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70582" w14:textId="77777777" w:rsidR="005262E2" w:rsidRPr="005262E2" w:rsidRDefault="005262E2" w:rsidP="00E326CD">
      <w:pPr>
        <w:rPr>
          <w:rFonts w:ascii="Arial" w:hAnsi="Arial" w:cs="Arial"/>
        </w:rPr>
      </w:pPr>
      <w:r w:rsidRPr="005262E2">
        <w:rPr>
          <w:rFonts w:ascii="Arial" w:hAnsi="Arial" w:cs="Arial"/>
          <w:noProof/>
        </w:rPr>
        <w:drawing>
          <wp:anchor distT="0" distB="0" distL="114300" distR="114300" simplePos="0" relativeHeight="251655680" behindDoc="1" locked="0" layoutInCell="1" allowOverlap="1" wp14:anchorId="671E746A" wp14:editId="1664F94D">
            <wp:simplePos x="0" y="0"/>
            <wp:positionH relativeFrom="column">
              <wp:posOffset>22860</wp:posOffset>
            </wp:positionH>
            <wp:positionV relativeFrom="paragraph">
              <wp:posOffset>104775</wp:posOffset>
            </wp:positionV>
            <wp:extent cx="2881423" cy="1614805"/>
            <wp:effectExtent l="0" t="0" r="0"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423" cy="1614805"/>
                    </a:xfrm>
                    <a:prstGeom prst="rect">
                      <a:avLst/>
                    </a:prstGeom>
                    <a:noFill/>
                  </pic:spPr>
                </pic:pic>
              </a:graphicData>
            </a:graphic>
          </wp:anchor>
        </w:drawing>
      </w:r>
    </w:p>
    <w:p w14:paraId="4EBB31FB" w14:textId="77777777" w:rsidR="00E326CD" w:rsidRDefault="00E326CD" w:rsidP="005262E2">
      <w:pPr>
        <w:pStyle w:val="Tartalomjegyzkcmsora"/>
        <w:spacing w:line="276" w:lineRule="auto"/>
        <w:rPr>
          <w:rFonts w:ascii="Arial" w:eastAsiaTheme="minorEastAsia" w:hAnsi="Arial" w:cs="Arial"/>
          <w:sz w:val="22"/>
          <w:szCs w:val="22"/>
          <w:lang w:val="en-GB" w:eastAsia="zh-CN"/>
        </w:rPr>
      </w:pPr>
    </w:p>
    <w:p w14:paraId="7E793748" w14:textId="77777777" w:rsidR="00E326CD" w:rsidRDefault="00E326CD" w:rsidP="005262E2">
      <w:pPr>
        <w:pStyle w:val="Tartalomjegyzkcmsora"/>
        <w:spacing w:line="276" w:lineRule="auto"/>
        <w:rPr>
          <w:rFonts w:ascii="Arial" w:eastAsiaTheme="minorEastAsia" w:hAnsi="Arial" w:cs="Arial"/>
          <w:sz w:val="22"/>
          <w:szCs w:val="22"/>
          <w:lang w:val="en-GB" w:eastAsia="zh-CN"/>
        </w:rPr>
      </w:pPr>
    </w:p>
    <w:p w14:paraId="0B4AC1D7" w14:textId="77777777" w:rsidR="00E326CD" w:rsidRPr="00E326CD" w:rsidRDefault="000344C6" w:rsidP="000344C6">
      <w:pPr>
        <w:jc w:val="right"/>
        <w:rPr>
          <w:color w:val="800080"/>
          <w:sz w:val="72"/>
          <w:szCs w:val="72"/>
        </w:rPr>
      </w:pPr>
      <w:r>
        <w:rPr>
          <w:noProof/>
        </w:rPr>
        <w:drawing>
          <wp:inline distT="0" distB="0" distL="0" distR="0" wp14:anchorId="3ABCBCF0" wp14:editId="75A92557">
            <wp:extent cx="1000125" cy="1000125"/>
            <wp:effectExtent l="0" t="0" r="0" b="0"/>
            <wp:docPr id="7" name="Kép 7" descr="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TE"/>
                    <pic:cNvPicPr>
                      <a:picLocks noChangeAspect="1" noChangeArrowheads="1"/>
                    </pic:cNvPicPr>
                  </pic:nvPicPr>
                  <pic:blipFill>
                    <a:blip r:embed="rId12"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4DFB122C" w14:textId="77777777" w:rsidR="000344C6" w:rsidRDefault="000344C6" w:rsidP="00E326CD">
      <w:pPr>
        <w:pStyle w:val="Cm"/>
        <w:spacing w:line="276" w:lineRule="auto"/>
        <w:jc w:val="center"/>
        <w:rPr>
          <w:rFonts w:ascii="Arial" w:hAnsi="Arial" w:cs="Arial"/>
          <w:bCs/>
          <w:color w:val="auto"/>
          <w:sz w:val="44"/>
          <w:szCs w:val="44"/>
        </w:rPr>
      </w:pPr>
    </w:p>
    <w:p w14:paraId="33F4FD40" w14:textId="77777777" w:rsidR="00E326CD" w:rsidRDefault="006826F0" w:rsidP="00E326CD">
      <w:pPr>
        <w:pStyle w:val="Cm"/>
        <w:spacing w:line="276" w:lineRule="auto"/>
        <w:jc w:val="center"/>
        <w:rPr>
          <w:rFonts w:ascii="Arial" w:hAnsi="Arial" w:cs="Arial"/>
          <w:bCs/>
          <w:sz w:val="44"/>
          <w:szCs w:val="44"/>
        </w:rPr>
      </w:pPr>
      <w:r>
        <w:rPr>
          <w:rFonts w:ascii="Arial" w:hAnsi="Arial" w:cs="Arial"/>
          <w:bCs/>
          <w:color w:val="auto"/>
          <w:sz w:val="44"/>
          <w:szCs w:val="44"/>
        </w:rPr>
        <w:t>Progr</w:t>
      </w:r>
      <w:r w:rsidR="006C03C4">
        <w:rPr>
          <w:rFonts w:ascii="Arial" w:hAnsi="Arial" w:cs="Arial"/>
          <w:bCs/>
          <w:color w:val="auto"/>
          <w:sz w:val="44"/>
          <w:szCs w:val="44"/>
        </w:rPr>
        <w:t>amme Handbook [Validated in 2018</w:t>
      </w:r>
      <w:r w:rsidR="00E326CD" w:rsidRPr="00480783">
        <w:rPr>
          <w:rFonts w:ascii="Arial" w:hAnsi="Arial" w:cs="Arial"/>
          <w:bCs/>
          <w:color w:val="auto"/>
          <w:sz w:val="44"/>
          <w:szCs w:val="44"/>
        </w:rPr>
        <w:t>]</w:t>
      </w:r>
    </w:p>
    <w:p w14:paraId="58A43CDE" w14:textId="77777777" w:rsidR="00E326CD" w:rsidRPr="00480783" w:rsidRDefault="00E326CD" w:rsidP="00E326CD">
      <w:pPr>
        <w:pStyle w:val="Cm"/>
        <w:spacing w:line="276" w:lineRule="auto"/>
        <w:rPr>
          <w:rFonts w:ascii="Arial" w:hAnsi="Arial" w:cs="Arial"/>
          <w:b/>
          <w:bCs/>
          <w:color w:val="auto"/>
          <w:sz w:val="44"/>
          <w:szCs w:val="44"/>
        </w:rPr>
      </w:pPr>
    </w:p>
    <w:p w14:paraId="2FBFE877" w14:textId="77777777" w:rsidR="00E326CD" w:rsidRPr="00480783" w:rsidRDefault="00E326CD" w:rsidP="00E326CD">
      <w:pPr>
        <w:jc w:val="center"/>
        <w:rPr>
          <w:b/>
          <w:bCs/>
          <w:sz w:val="36"/>
          <w:szCs w:val="36"/>
        </w:rPr>
      </w:pPr>
      <w:r w:rsidRPr="00480783">
        <w:rPr>
          <w:b/>
          <w:bCs/>
          <w:sz w:val="36"/>
          <w:szCs w:val="36"/>
        </w:rPr>
        <w:t>Faculty of Business and Economics</w:t>
      </w:r>
      <w:r>
        <w:rPr>
          <w:b/>
          <w:bCs/>
          <w:sz w:val="36"/>
          <w:szCs w:val="36"/>
        </w:rPr>
        <w:t>, University of Pécs</w:t>
      </w:r>
    </w:p>
    <w:p w14:paraId="7045F292" w14:textId="77777777" w:rsidR="00E326CD" w:rsidRPr="00480783" w:rsidRDefault="00E326CD" w:rsidP="00E326CD">
      <w:pPr>
        <w:jc w:val="center"/>
        <w:rPr>
          <w:b/>
          <w:bCs/>
          <w:sz w:val="36"/>
          <w:szCs w:val="36"/>
        </w:rPr>
      </w:pPr>
      <w:r w:rsidRPr="00480783">
        <w:rPr>
          <w:b/>
          <w:bCs/>
          <w:sz w:val="36"/>
          <w:szCs w:val="36"/>
        </w:rPr>
        <w:t>Validated by Middlesex University, London, UK</w:t>
      </w:r>
    </w:p>
    <w:p w14:paraId="4677C6F8" w14:textId="7D4930C8" w:rsidR="00E326CD" w:rsidRPr="00480783" w:rsidRDefault="00672CCF" w:rsidP="00E326CD">
      <w:pPr>
        <w:jc w:val="center"/>
        <w:rPr>
          <w:b/>
          <w:bCs/>
          <w:sz w:val="36"/>
          <w:szCs w:val="36"/>
        </w:rPr>
      </w:pPr>
      <w:r>
        <w:rPr>
          <w:b/>
          <w:bCs/>
          <w:color w:val="FF0000"/>
          <w:sz w:val="36"/>
          <w:szCs w:val="36"/>
        </w:rPr>
        <w:t>BSc</w:t>
      </w:r>
      <w:r w:rsidR="00270149">
        <w:rPr>
          <w:b/>
          <w:bCs/>
          <w:color w:val="FF0000"/>
          <w:sz w:val="36"/>
          <w:szCs w:val="36"/>
        </w:rPr>
        <w:t xml:space="preserve"> in </w:t>
      </w:r>
      <w:r w:rsidR="0074756B">
        <w:rPr>
          <w:b/>
          <w:bCs/>
          <w:color w:val="FF0000"/>
          <w:sz w:val="36"/>
          <w:szCs w:val="36"/>
        </w:rPr>
        <w:t xml:space="preserve">Business </w:t>
      </w:r>
      <w:r w:rsidR="006C03C4">
        <w:rPr>
          <w:b/>
          <w:bCs/>
          <w:color w:val="FF0000"/>
          <w:sz w:val="36"/>
          <w:szCs w:val="36"/>
        </w:rPr>
        <w:t xml:space="preserve">Administration and Management </w:t>
      </w:r>
      <w:r w:rsidR="00E326CD" w:rsidRPr="00480783">
        <w:rPr>
          <w:b/>
          <w:bCs/>
          <w:sz w:val="36"/>
          <w:szCs w:val="36"/>
        </w:rPr>
        <w:t>programme</w:t>
      </w:r>
    </w:p>
    <w:p w14:paraId="7C1902B7" w14:textId="77777777" w:rsidR="00E326CD" w:rsidRPr="00480783" w:rsidRDefault="00E326CD" w:rsidP="00E326CD">
      <w:pPr>
        <w:rPr>
          <w:b/>
          <w:bCs/>
          <w:sz w:val="36"/>
          <w:szCs w:val="36"/>
        </w:rPr>
      </w:pPr>
    </w:p>
    <w:p w14:paraId="668A1286" w14:textId="2EA4AB96" w:rsidR="00E326CD" w:rsidRDefault="00C37D3C" w:rsidP="00E326CD">
      <w:pPr>
        <w:jc w:val="center"/>
        <w:rPr>
          <w:b/>
          <w:bCs/>
          <w:sz w:val="36"/>
          <w:szCs w:val="36"/>
        </w:rPr>
      </w:pPr>
      <w:r>
        <w:rPr>
          <w:b/>
          <w:bCs/>
          <w:sz w:val="36"/>
          <w:szCs w:val="36"/>
        </w:rPr>
        <w:t>2020</w:t>
      </w:r>
      <w:r w:rsidR="00E326CD">
        <w:rPr>
          <w:b/>
          <w:bCs/>
          <w:sz w:val="36"/>
          <w:szCs w:val="36"/>
        </w:rPr>
        <w:t>/</w:t>
      </w:r>
      <w:r>
        <w:rPr>
          <w:b/>
          <w:bCs/>
          <w:sz w:val="36"/>
          <w:szCs w:val="36"/>
        </w:rPr>
        <w:t>21</w:t>
      </w:r>
      <w:r w:rsidR="00E326CD">
        <w:rPr>
          <w:b/>
          <w:bCs/>
          <w:sz w:val="36"/>
          <w:szCs w:val="36"/>
        </w:rPr>
        <w:t xml:space="preserve"> academic year</w:t>
      </w:r>
    </w:p>
    <w:p w14:paraId="0F293ADD" w14:textId="77777777" w:rsidR="00A934F9" w:rsidRPr="00E326CD" w:rsidRDefault="00A934F9" w:rsidP="00E326CD">
      <w:pPr>
        <w:jc w:val="center"/>
        <w:rPr>
          <w:b/>
          <w:bCs/>
          <w:sz w:val="36"/>
          <w:szCs w:val="36"/>
        </w:rPr>
      </w:pPr>
    </w:p>
    <w:p w14:paraId="59F59C2F" w14:textId="67D7ADA5" w:rsidR="00E326CD" w:rsidRPr="00480783" w:rsidRDefault="00E326CD" w:rsidP="00E326CD">
      <w:pPr>
        <w:rPr>
          <w:bCs/>
          <w:sz w:val="28"/>
          <w:szCs w:val="28"/>
        </w:rPr>
      </w:pPr>
      <w:r w:rsidRPr="00480783">
        <w:rPr>
          <w:bCs/>
          <w:sz w:val="28"/>
          <w:szCs w:val="28"/>
        </w:rPr>
        <w:t xml:space="preserve">Institutional Link Tutor: </w:t>
      </w:r>
      <w:r w:rsidRPr="00480783">
        <w:rPr>
          <w:b/>
          <w:bCs/>
          <w:sz w:val="28"/>
          <w:szCs w:val="28"/>
        </w:rPr>
        <w:t>Katalin Erdős, Dr</w:t>
      </w:r>
      <w:r w:rsidRPr="00480783">
        <w:rPr>
          <w:bCs/>
          <w:sz w:val="28"/>
          <w:szCs w:val="28"/>
        </w:rPr>
        <w:t>.</w:t>
      </w:r>
    </w:p>
    <w:p w14:paraId="3E759A6E" w14:textId="77777777" w:rsidR="00E326CD" w:rsidRPr="00480783" w:rsidRDefault="00E326CD" w:rsidP="00E326CD">
      <w:pPr>
        <w:rPr>
          <w:bCs/>
          <w:sz w:val="28"/>
          <w:szCs w:val="28"/>
        </w:rPr>
      </w:pPr>
    </w:p>
    <w:p w14:paraId="40B24241" w14:textId="77777777" w:rsidR="00E326CD" w:rsidRPr="00E326CD" w:rsidRDefault="00E326CD" w:rsidP="00E326CD">
      <w:pPr>
        <w:rPr>
          <w:bCs/>
          <w:sz w:val="28"/>
          <w:szCs w:val="28"/>
        </w:rPr>
      </w:pPr>
      <w:r w:rsidRPr="00480783">
        <w:rPr>
          <w:bCs/>
          <w:sz w:val="28"/>
          <w:szCs w:val="28"/>
        </w:rPr>
        <w:t xml:space="preserve">Middlesex Link Tutor: </w:t>
      </w:r>
      <w:r w:rsidRPr="00480783">
        <w:rPr>
          <w:b/>
          <w:bCs/>
          <w:sz w:val="28"/>
          <w:szCs w:val="28"/>
        </w:rPr>
        <w:t>Jas Ahmad, Dr.</w:t>
      </w:r>
    </w:p>
    <w:p w14:paraId="11A49EB8" w14:textId="77777777" w:rsidR="00E326CD" w:rsidRDefault="00E326CD" w:rsidP="00E326CD">
      <w:pPr>
        <w:rPr>
          <w:b/>
          <w:bCs/>
          <w:sz w:val="28"/>
          <w:szCs w:val="28"/>
        </w:rPr>
      </w:pPr>
    </w:p>
    <w:p w14:paraId="7369A9EB" w14:textId="77777777" w:rsidR="00E326CD" w:rsidRDefault="00E326CD" w:rsidP="00E326CD">
      <w:pPr>
        <w:rPr>
          <w:b/>
          <w:bCs/>
          <w:sz w:val="28"/>
          <w:szCs w:val="28"/>
        </w:rPr>
      </w:pPr>
    </w:p>
    <w:p w14:paraId="37A89B9A" w14:textId="77777777" w:rsidR="00E326CD" w:rsidRPr="00480783" w:rsidRDefault="00E326CD" w:rsidP="00E326CD">
      <w:pPr>
        <w:rPr>
          <w:b/>
          <w:bCs/>
          <w:sz w:val="28"/>
          <w:szCs w:val="28"/>
        </w:rPr>
      </w:pPr>
    </w:p>
    <w:p w14:paraId="5A6626E7" w14:textId="77777777" w:rsidR="00E326CD" w:rsidRPr="005262E2" w:rsidRDefault="00E326CD" w:rsidP="00E326CD"/>
    <w:sdt>
      <w:sdtPr>
        <w:rPr>
          <w:rFonts w:ascii="Arial" w:eastAsiaTheme="minorEastAsia" w:hAnsi="Arial" w:cs="Arial"/>
          <w:b/>
          <w:sz w:val="22"/>
          <w:szCs w:val="22"/>
          <w:lang w:val="en-GB" w:eastAsia="zh-CN"/>
        </w:rPr>
        <w:id w:val="1360551700"/>
        <w:docPartObj>
          <w:docPartGallery w:val="Table of Contents"/>
          <w:docPartUnique/>
        </w:docPartObj>
      </w:sdtPr>
      <w:sdtEndPr>
        <w:rPr>
          <w:b w:val="0"/>
          <w:bCs/>
          <w:noProof/>
          <w:lang w:val="hu-HU" w:eastAsia="hu-HU"/>
        </w:rPr>
      </w:sdtEndPr>
      <w:sdtContent>
        <w:p w14:paraId="49A0E39E" w14:textId="77777777" w:rsidR="005262E2" w:rsidRPr="00CA564A" w:rsidRDefault="005262E2" w:rsidP="003E724C">
          <w:pPr>
            <w:pStyle w:val="Tartalomjegyzkcmsora"/>
            <w:spacing w:before="0" w:after="60" w:line="276" w:lineRule="auto"/>
            <w:rPr>
              <w:rFonts w:ascii="Arial" w:hAnsi="Arial" w:cs="Arial"/>
              <w:b/>
              <w:bCs/>
              <w:sz w:val="22"/>
              <w:szCs w:val="22"/>
            </w:rPr>
          </w:pPr>
          <w:r w:rsidRPr="00CA564A">
            <w:rPr>
              <w:rFonts w:ascii="Arial" w:hAnsi="Arial" w:cs="Arial"/>
              <w:b/>
              <w:bCs/>
              <w:sz w:val="22"/>
              <w:szCs w:val="22"/>
            </w:rPr>
            <w:t>Contents</w:t>
          </w:r>
        </w:p>
        <w:p w14:paraId="3C48F852" w14:textId="77777777" w:rsidR="00555FA2" w:rsidRPr="00F213B7" w:rsidRDefault="00555FA2" w:rsidP="003E724C">
          <w:pPr>
            <w:spacing w:after="60"/>
            <w:rPr>
              <w:rFonts w:ascii="Arial" w:hAnsi="Arial" w:cs="Arial"/>
            </w:rPr>
          </w:pPr>
        </w:p>
        <w:p w14:paraId="13E16935" w14:textId="766F47B6" w:rsidR="00F72940" w:rsidRDefault="007A4EB9">
          <w:pPr>
            <w:pStyle w:val="TJ1"/>
            <w:rPr>
              <w:rFonts w:asciiTheme="minorHAnsi" w:hAnsiTheme="minorHAnsi" w:cstheme="minorBidi"/>
              <w:bCs w:val="0"/>
              <w:lang w:val="hu-HU" w:eastAsia="hu-HU"/>
            </w:rPr>
          </w:pPr>
          <w:r w:rsidRPr="0049763F">
            <w:fldChar w:fldCharType="begin"/>
          </w:r>
          <w:r w:rsidR="005262E2" w:rsidRPr="0049763F">
            <w:instrText xml:space="preserve"> TOC \o "1-3" \h \z \u </w:instrText>
          </w:r>
          <w:r w:rsidRPr="0049763F">
            <w:fldChar w:fldCharType="separate"/>
          </w:r>
          <w:hyperlink w:anchor="_Toc51330178" w:history="1">
            <w:r w:rsidR="00F72940" w:rsidRPr="006C1C34">
              <w:rPr>
                <w:rStyle w:val="Hiperhivatkozs"/>
                <w:rFonts w:eastAsiaTheme="majorEastAsia"/>
                <w:b/>
              </w:rPr>
              <w:t>Your Programme Handbook</w:t>
            </w:r>
            <w:r w:rsidR="00F72940">
              <w:rPr>
                <w:webHidden/>
              </w:rPr>
              <w:tab/>
            </w:r>
            <w:r w:rsidR="00F72940">
              <w:rPr>
                <w:webHidden/>
              </w:rPr>
              <w:fldChar w:fldCharType="begin"/>
            </w:r>
            <w:r w:rsidR="00F72940">
              <w:rPr>
                <w:webHidden/>
              </w:rPr>
              <w:instrText xml:space="preserve"> PAGEREF _Toc51330178 \h </w:instrText>
            </w:r>
            <w:r w:rsidR="00F72940">
              <w:rPr>
                <w:webHidden/>
              </w:rPr>
            </w:r>
            <w:r w:rsidR="00F72940">
              <w:rPr>
                <w:webHidden/>
              </w:rPr>
              <w:fldChar w:fldCharType="separate"/>
            </w:r>
            <w:r w:rsidR="00F72940">
              <w:rPr>
                <w:webHidden/>
              </w:rPr>
              <w:t>4</w:t>
            </w:r>
            <w:r w:rsidR="00F72940">
              <w:rPr>
                <w:webHidden/>
              </w:rPr>
              <w:fldChar w:fldCharType="end"/>
            </w:r>
          </w:hyperlink>
        </w:p>
        <w:p w14:paraId="498DCC6D" w14:textId="364F4DC6" w:rsidR="00F72940" w:rsidRDefault="008D33B2" w:rsidP="005F124D">
          <w:pPr>
            <w:pStyle w:val="TJ2"/>
            <w:rPr>
              <w:rFonts w:cstheme="minorBidi"/>
              <w:noProof/>
              <w:lang w:val="hu-HU" w:eastAsia="hu-HU"/>
            </w:rPr>
          </w:pPr>
          <w:hyperlink w:anchor="_Toc51330179" w:history="1">
            <w:r w:rsidR="00F72940" w:rsidRPr="006C1C34">
              <w:rPr>
                <w:rStyle w:val="Hiperhivatkozs"/>
                <w:rFonts w:ascii="Arial" w:eastAsiaTheme="majorEastAsia" w:hAnsi="Arial" w:cs="Arial"/>
                <w:b/>
                <w:bCs/>
                <w:noProof/>
              </w:rPr>
              <w:t>Information in Alternative Formats</w:t>
            </w:r>
            <w:r w:rsidR="00F72940">
              <w:rPr>
                <w:noProof/>
                <w:webHidden/>
              </w:rPr>
              <w:tab/>
            </w:r>
            <w:r w:rsidR="00F72940">
              <w:rPr>
                <w:noProof/>
                <w:webHidden/>
              </w:rPr>
              <w:fldChar w:fldCharType="begin"/>
            </w:r>
            <w:r w:rsidR="00F72940">
              <w:rPr>
                <w:noProof/>
                <w:webHidden/>
              </w:rPr>
              <w:instrText xml:space="preserve"> PAGEREF _Toc51330179 \h </w:instrText>
            </w:r>
            <w:r w:rsidR="00F72940">
              <w:rPr>
                <w:noProof/>
                <w:webHidden/>
              </w:rPr>
            </w:r>
            <w:r w:rsidR="00F72940">
              <w:rPr>
                <w:noProof/>
                <w:webHidden/>
              </w:rPr>
              <w:fldChar w:fldCharType="separate"/>
            </w:r>
            <w:r w:rsidR="00F72940">
              <w:rPr>
                <w:noProof/>
                <w:webHidden/>
              </w:rPr>
              <w:t>4</w:t>
            </w:r>
            <w:r w:rsidR="00F72940">
              <w:rPr>
                <w:noProof/>
                <w:webHidden/>
              </w:rPr>
              <w:fldChar w:fldCharType="end"/>
            </w:r>
          </w:hyperlink>
        </w:p>
        <w:p w14:paraId="5FE857F3" w14:textId="15DA1407" w:rsidR="00F72940" w:rsidRDefault="008D33B2" w:rsidP="005F124D">
          <w:pPr>
            <w:pStyle w:val="TJ2"/>
            <w:rPr>
              <w:rFonts w:cstheme="minorBidi"/>
              <w:noProof/>
              <w:lang w:val="hu-HU" w:eastAsia="hu-HU"/>
            </w:rPr>
          </w:pPr>
          <w:hyperlink w:anchor="_Toc51330180" w:history="1">
            <w:r w:rsidR="00F72940" w:rsidRPr="006C1C34">
              <w:rPr>
                <w:rStyle w:val="Hiperhivatkozs"/>
                <w:rFonts w:ascii="Arial" w:eastAsiaTheme="majorEastAsia" w:hAnsi="Arial" w:cs="Arial"/>
                <w:b/>
                <w:bCs/>
                <w:noProof/>
              </w:rPr>
              <w:t>The University Regulations</w:t>
            </w:r>
            <w:r w:rsidR="00F72940">
              <w:rPr>
                <w:noProof/>
                <w:webHidden/>
              </w:rPr>
              <w:tab/>
            </w:r>
            <w:r w:rsidR="00F72940">
              <w:rPr>
                <w:noProof/>
                <w:webHidden/>
              </w:rPr>
              <w:fldChar w:fldCharType="begin"/>
            </w:r>
            <w:r w:rsidR="00F72940">
              <w:rPr>
                <w:noProof/>
                <w:webHidden/>
              </w:rPr>
              <w:instrText xml:space="preserve"> PAGEREF _Toc51330180 \h </w:instrText>
            </w:r>
            <w:r w:rsidR="00F72940">
              <w:rPr>
                <w:noProof/>
                <w:webHidden/>
              </w:rPr>
            </w:r>
            <w:r w:rsidR="00F72940">
              <w:rPr>
                <w:noProof/>
                <w:webHidden/>
              </w:rPr>
              <w:fldChar w:fldCharType="separate"/>
            </w:r>
            <w:r w:rsidR="00F72940">
              <w:rPr>
                <w:noProof/>
                <w:webHidden/>
              </w:rPr>
              <w:t>4</w:t>
            </w:r>
            <w:r w:rsidR="00F72940">
              <w:rPr>
                <w:noProof/>
                <w:webHidden/>
              </w:rPr>
              <w:fldChar w:fldCharType="end"/>
            </w:r>
          </w:hyperlink>
        </w:p>
        <w:p w14:paraId="6F82E3C2" w14:textId="16A46216" w:rsidR="00F72940" w:rsidRDefault="008D33B2">
          <w:pPr>
            <w:pStyle w:val="TJ1"/>
            <w:rPr>
              <w:rFonts w:asciiTheme="minorHAnsi" w:hAnsiTheme="minorHAnsi" w:cstheme="minorBidi"/>
              <w:bCs w:val="0"/>
              <w:lang w:val="hu-HU" w:eastAsia="hu-HU"/>
            </w:rPr>
          </w:pPr>
          <w:hyperlink w:anchor="_Toc51330181" w:history="1">
            <w:r w:rsidR="00F72940" w:rsidRPr="006C1C34">
              <w:rPr>
                <w:rStyle w:val="Hiperhivatkozs"/>
                <w:rFonts w:eastAsiaTheme="majorEastAsia"/>
                <w:b/>
              </w:rPr>
              <w:t>Welcome to BSc in Business Administration and Management!</w:t>
            </w:r>
            <w:r w:rsidR="00F72940">
              <w:rPr>
                <w:webHidden/>
              </w:rPr>
              <w:tab/>
            </w:r>
            <w:r w:rsidR="00F72940">
              <w:rPr>
                <w:webHidden/>
              </w:rPr>
              <w:fldChar w:fldCharType="begin"/>
            </w:r>
            <w:r w:rsidR="00F72940">
              <w:rPr>
                <w:webHidden/>
              </w:rPr>
              <w:instrText xml:space="preserve"> PAGEREF _Toc51330181 \h </w:instrText>
            </w:r>
            <w:r w:rsidR="00F72940">
              <w:rPr>
                <w:webHidden/>
              </w:rPr>
            </w:r>
            <w:r w:rsidR="00F72940">
              <w:rPr>
                <w:webHidden/>
              </w:rPr>
              <w:fldChar w:fldCharType="separate"/>
            </w:r>
            <w:r w:rsidR="00F72940">
              <w:rPr>
                <w:webHidden/>
              </w:rPr>
              <w:t>5</w:t>
            </w:r>
            <w:r w:rsidR="00F72940">
              <w:rPr>
                <w:webHidden/>
              </w:rPr>
              <w:fldChar w:fldCharType="end"/>
            </w:r>
          </w:hyperlink>
        </w:p>
        <w:p w14:paraId="0B688B8E" w14:textId="196C3F64" w:rsidR="00F72940" w:rsidRDefault="008D33B2" w:rsidP="005F124D">
          <w:pPr>
            <w:pStyle w:val="TJ2"/>
            <w:rPr>
              <w:rFonts w:cstheme="minorBidi"/>
              <w:noProof/>
              <w:lang w:val="hu-HU" w:eastAsia="hu-HU"/>
            </w:rPr>
          </w:pPr>
          <w:hyperlink w:anchor="_Toc51330182" w:history="1">
            <w:r w:rsidR="00F72940" w:rsidRPr="006C1C34">
              <w:rPr>
                <w:rStyle w:val="Hiperhivatkozs"/>
                <w:rFonts w:ascii="Arial" w:eastAsiaTheme="majorEastAsia" w:hAnsi="Arial" w:cs="Arial"/>
                <w:b/>
                <w:bCs/>
                <w:noProof/>
              </w:rPr>
              <w:t>Introduction to Faculty of Business and Economics (UPFBE)</w:t>
            </w:r>
            <w:r w:rsidR="00F72940">
              <w:rPr>
                <w:noProof/>
                <w:webHidden/>
              </w:rPr>
              <w:tab/>
            </w:r>
            <w:r w:rsidR="00F72940">
              <w:rPr>
                <w:noProof/>
                <w:webHidden/>
              </w:rPr>
              <w:fldChar w:fldCharType="begin"/>
            </w:r>
            <w:r w:rsidR="00F72940">
              <w:rPr>
                <w:noProof/>
                <w:webHidden/>
              </w:rPr>
              <w:instrText xml:space="preserve"> PAGEREF _Toc51330182 \h </w:instrText>
            </w:r>
            <w:r w:rsidR="00F72940">
              <w:rPr>
                <w:noProof/>
                <w:webHidden/>
              </w:rPr>
            </w:r>
            <w:r w:rsidR="00F72940">
              <w:rPr>
                <w:noProof/>
                <w:webHidden/>
              </w:rPr>
              <w:fldChar w:fldCharType="separate"/>
            </w:r>
            <w:r w:rsidR="00F72940">
              <w:rPr>
                <w:noProof/>
                <w:webHidden/>
              </w:rPr>
              <w:t>5</w:t>
            </w:r>
            <w:r w:rsidR="00F72940">
              <w:rPr>
                <w:noProof/>
                <w:webHidden/>
              </w:rPr>
              <w:fldChar w:fldCharType="end"/>
            </w:r>
          </w:hyperlink>
        </w:p>
        <w:p w14:paraId="44BE86A6" w14:textId="15C0E7FF" w:rsidR="00F72940" w:rsidRDefault="008D33B2" w:rsidP="005F124D">
          <w:pPr>
            <w:pStyle w:val="TJ2"/>
            <w:rPr>
              <w:rFonts w:cstheme="minorBidi"/>
              <w:noProof/>
              <w:lang w:val="hu-HU" w:eastAsia="hu-HU"/>
            </w:rPr>
          </w:pPr>
          <w:hyperlink w:anchor="_Toc51330183" w:history="1">
            <w:r w:rsidR="00F72940" w:rsidRPr="006C1C34">
              <w:rPr>
                <w:rStyle w:val="Hiperhivatkozs"/>
                <w:rFonts w:ascii="Arial" w:eastAsiaTheme="majorEastAsia" w:hAnsi="Arial" w:cs="Arial"/>
                <w:b/>
                <w:bCs/>
                <w:noProof/>
              </w:rPr>
              <w:t>Welcome from your Institutional Link Tutor</w:t>
            </w:r>
            <w:r w:rsidR="00F72940">
              <w:rPr>
                <w:noProof/>
                <w:webHidden/>
              </w:rPr>
              <w:tab/>
            </w:r>
            <w:r w:rsidR="00F72940">
              <w:rPr>
                <w:noProof/>
                <w:webHidden/>
              </w:rPr>
              <w:fldChar w:fldCharType="begin"/>
            </w:r>
            <w:r w:rsidR="00F72940">
              <w:rPr>
                <w:noProof/>
                <w:webHidden/>
              </w:rPr>
              <w:instrText xml:space="preserve"> PAGEREF _Toc51330183 \h </w:instrText>
            </w:r>
            <w:r w:rsidR="00F72940">
              <w:rPr>
                <w:noProof/>
                <w:webHidden/>
              </w:rPr>
            </w:r>
            <w:r w:rsidR="00F72940">
              <w:rPr>
                <w:noProof/>
                <w:webHidden/>
              </w:rPr>
              <w:fldChar w:fldCharType="separate"/>
            </w:r>
            <w:r w:rsidR="00F72940">
              <w:rPr>
                <w:noProof/>
                <w:webHidden/>
              </w:rPr>
              <w:t>7</w:t>
            </w:r>
            <w:r w:rsidR="00F72940">
              <w:rPr>
                <w:noProof/>
                <w:webHidden/>
              </w:rPr>
              <w:fldChar w:fldCharType="end"/>
            </w:r>
          </w:hyperlink>
        </w:p>
        <w:p w14:paraId="5C4073C2" w14:textId="7A6BDA33" w:rsidR="00F72940" w:rsidRDefault="008D33B2" w:rsidP="005F124D">
          <w:pPr>
            <w:pStyle w:val="TJ2"/>
            <w:rPr>
              <w:rFonts w:cstheme="minorBidi"/>
              <w:noProof/>
              <w:lang w:val="hu-HU" w:eastAsia="hu-HU"/>
            </w:rPr>
          </w:pPr>
          <w:hyperlink w:anchor="_Toc51330184" w:history="1">
            <w:r w:rsidR="00F72940" w:rsidRPr="006C1C34">
              <w:rPr>
                <w:rStyle w:val="Hiperhivatkozs"/>
                <w:rFonts w:ascii="Arial" w:eastAsiaTheme="majorEastAsia" w:hAnsi="Arial" w:cs="Arial"/>
                <w:b/>
                <w:bCs/>
                <w:noProof/>
              </w:rPr>
              <w:t>Welcome from your Link Tutor</w:t>
            </w:r>
            <w:r w:rsidR="00F72940">
              <w:rPr>
                <w:noProof/>
                <w:webHidden/>
              </w:rPr>
              <w:tab/>
            </w:r>
            <w:r w:rsidR="00F72940">
              <w:rPr>
                <w:noProof/>
                <w:webHidden/>
              </w:rPr>
              <w:fldChar w:fldCharType="begin"/>
            </w:r>
            <w:r w:rsidR="00F72940">
              <w:rPr>
                <w:noProof/>
                <w:webHidden/>
              </w:rPr>
              <w:instrText xml:space="preserve"> PAGEREF _Toc51330184 \h </w:instrText>
            </w:r>
            <w:r w:rsidR="00F72940">
              <w:rPr>
                <w:noProof/>
                <w:webHidden/>
              </w:rPr>
            </w:r>
            <w:r w:rsidR="00F72940">
              <w:rPr>
                <w:noProof/>
                <w:webHidden/>
              </w:rPr>
              <w:fldChar w:fldCharType="separate"/>
            </w:r>
            <w:r w:rsidR="00F72940">
              <w:rPr>
                <w:noProof/>
                <w:webHidden/>
              </w:rPr>
              <w:t>8</w:t>
            </w:r>
            <w:r w:rsidR="00F72940">
              <w:rPr>
                <w:noProof/>
                <w:webHidden/>
              </w:rPr>
              <w:fldChar w:fldCharType="end"/>
            </w:r>
          </w:hyperlink>
        </w:p>
        <w:p w14:paraId="2FA5B112" w14:textId="4878851D" w:rsidR="00F72940" w:rsidRDefault="008D33B2" w:rsidP="005F124D">
          <w:pPr>
            <w:pStyle w:val="TJ2"/>
            <w:rPr>
              <w:rFonts w:cstheme="minorBidi"/>
              <w:noProof/>
              <w:lang w:val="hu-HU" w:eastAsia="hu-HU"/>
            </w:rPr>
          </w:pPr>
          <w:hyperlink w:anchor="_Toc51330185" w:history="1">
            <w:r w:rsidR="00F72940" w:rsidRPr="006C1C34">
              <w:rPr>
                <w:rStyle w:val="Hiperhivatkozs"/>
                <w:rFonts w:ascii="Arial" w:eastAsiaTheme="majorEastAsia" w:hAnsi="Arial" w:cs="Arial"/>
                <w:b/>
                <w:bCs/>
                <w:noProof/>
              </w:rPr>
              <w:t>Introduction to Middlesex University</w:t>
            </w:r>
            <w:r w:rsidR="00F72940">
              <w:rPr>
                <w:noProof/>
                <w:webHidden/>
              </w:rPr>
              <w:tab/>
            </w:r>
            <w:r w:rsidR="00F72940">
              <w:rPr>
                <w:noProof/>
                <w:webHidden/>
              </w:rPr>
              <w:fldChar w:fldCharType="begin"/>
            </w:r>
            <w:r w:rsidR="00F72940">
              <w:rPr>
                <w:noProof/>
                <w:webHidden/>
              </w:rPr>
              <w:instrText xml:space="preserve"> PAGEREF _Toc51330185 \h </w:instrText>
            </w:r>
            <w:r w:rsidR="00F72940">
              <w:rPr>
                <w:noProof/>
                <w:webHidden/>
              </w:rPr>
            </w:r>
            <w:r w:rsidR="00F72940">
              <w:rPr>
                <w:noProof/>
                <w:webHidden/>
              </w:rPr>
              <w:fldChar w:fldCharType="separate"/>
            </w:r>
            <w:r w:rsidR="00F72940">
              <w:rPr>
                <w:noProof/>
                <w:webHidden/>
              </w:rPr>
              <w:t>9</w:t>
            </w:r>
            <w:r w:rsidR="00F72940">
              <w:rPr>
                <w:noProof/>
                <w:webHidden/>
              </w:rPr>
              <w:fldChar w:fldCharType="end"/>
            </w:r>
          </w:hyperlink>
        </w:p>
        <w:p w14:paraId="0286BFFB" w14:textId="637CFBF7" w:rsidR="00F72940" w:rsidRDefault="008D33B2">
          <w:pPr>
            <w:pStyle w:val="TJ1"/>
            <w:rPr>
              <w:rFonts w:asciiTheme="minorHAnsi" w:hAnsiTheme="minorHAnsi" w:cstheme="minorBidi"/>
              <w:bCs w:val="0"/>
              <w:lang w:val="hu-HU" w:eastAsia="hu-HU"/>
            </w:rPr>
          </w:pPr>
          <w:hyperlink w:anchor="_Toc51330186" w:history="1">
            <w:r w:rsidR="00F72940" w:rsidRPr="006C1C34">
              <w:rPr>
                <w:rStyle w:val="Hiperhivatkozs"/>
                <w:rFonts w:eastAsiaTheme="majorEastAsia"/>
                <w:b/>
              </w:rPr>
              <w:t>Your Programme Team</w:t>
            </w:r>
            <w:r w:rsidR="00F72940">
              <w:rPr>
                <w:webHidden/>
              </w:rPr>
              <w:tab/>
            </w:r>
            <w:r w:rsidR="00F72940">
              <w:rPr>
                <w:webHidden/>
              </w:rPr>
              <w:fldChar w:fldCharType="begin"/>
            </w:r>
            <w:r w:rsidR="00F72940">
              <w:rPr>
                <w:webHidden/>
              </w:rPr>
              <w:instrText xml:space="preserve"> PAGEREF _Toc51330186 \h </w:instrText>
            </w:r>
            <w:r w:rsidR="00F72940">
              <w:rPr>
                <w:webHidden/>
              </w:rPr>
            </w:r>
            <w:r w:rsidR="00F72940">
              <w:rPr>
                <w:webHidden/>
              </w:rPr>
              <w:fldChar w:fldCharType="separate"/>
            </w:r>
            <w:r w:rsidR="00F72940">
              <w:rPr>
                <w:webHidden/>
              </w:rPr>
              <w:t>13</w:t>
            </w:r>
            <w:r w:rsidR="00F72940">
              <w:rPr>
                <w:webHidden/>
              </w:rPr>
              <w:fldChar w:fldCharType="end"/>
            </w:r>
          </w:hyperlink>
        </w:p>
        <w:p w14:paraId="067FBBC1" w14:textId="51D64965" w:rsidR="00F72940" w:rsidRDefault="008D33B2">
          <w:pPr>
            <w:pStyle w:val="TJ3"/>
            <w:rPr>
              <w:rFonts w:cstheme="minorBidi"/>
              <w:noProof/>
              <w:lang w:val="hu-HU" w:eastAsia="hu-HU"/>
            </w:rPr>
          </w:pPr>
          <w:hyperlink w:anchor="_Toc51330187" w:history="1">
            <w:r w:rsidR="00F72940" w:rsidRPr="006C1C34">
              <w:rPr>
                <w:rStyle w:val="Hiperhivatkozs"/>
                <w:rFonts w:ascii="Arial" w:eastAsiaTheme="majorEastAsia" w:hAnsi="Arial" w:cs="Arial"/>
                <w:b/>
                <w:bCs/>
                <w:noProof/>
              </w:rPr>
              <w:t>Faculty’s Leadership and Management</w:t>
            </w:r>
            <w:r w:rsidR="00F72940">
              <w:rPr>
                <w:noProof/>
                <w:webHidden/>
              </w:rPr>
              <w:tab/>
            </w:r>
            <w:r w:rsidR="00F72940">
              <w:rPr>
                <w:noProof/>
                <w:webHidden/>
              </w:rPr>
              <w:fldChar w:fldCharType="begin"/>
            </w:r>
            <w:r w:rsidR="00F72940">
              <w:rPr>
                <w:noProof/>
                <w:webHidden/>
              </w:rPr>
              <w:instrText xml:space="preserve"> PAGEREF _Toc51330187 \h </w:instrText>
            </w:r>
            <w:r w:rsidR="00F72940">
              <w:rPr>
                <w:noProof/>
                <w:webHidden/>
              </w:rPr>
            </w:r>
            <w:r w:rsidR="00F72940">
              <w:rPr>
                <w:noProof/>
                <w:webHidden/>
              </w:rPr>
              <w:fldChar w:fldCharType="separate"/>
            </w:r>
            <w:r w:rsidR="00F72940">
              <w:rPr>
                <w:noProof/>
                <w:webHidden/>
              </w:rPr>
              <w:t>13</w:t>
            </w:r>
            <w:r w:rsidR="00F72940">
              <w:rPr>
                <w:noProof/>
                <w:webHidden/>
              </w:rPr>
              <w:fldChar w:fldCharType="end"/>
            </w:r>
          </w:hyperlink>
        </w:p>
        <w:p w14:paraId="6D529E19" w14:textId="037C6DBD" w:rsidR="00F72940" w:rsidRDefault="008D33B2" w:rsidP="005F124D">
          <w:pPr>
            <w:pStyle w:val="TJ2"/>
            <w:rPr>
              <w:rFonts w:cstheme="minorBidi"/>
              <w:noProof/>
              <w:lang w:val="hu-HU" w:eastAsia="hu-HU"/>
            </w:rPr>
          </w:pPr>
          <w:hyperlink w:anchor="_Toc51330188" w:history="1">
            <w:r w:rsidR="00F72940" w:rsidRPr="006C1C34">
              <w:rPr>
                <w:rStyle w:val="Hiperhivatkozs"/>
                <w:rFonts w:ascii="Arial" w:eastAsiaTheme="majorEastAsia" w:hAnsi="Arial" w:cs="Arial"/>
                <w:b/>
                <w:bCs/>
                <w:noProof/>
              </w:rPr>
              <w:t>Student website</w:t>
            </w:r>
            <w:r w:rsidR="00F72940">
              <w:rPr>
                <w:noProof/>
                <w:webHidden/>
              </w:rPr>
              <w:tab/>
            </w:r>
            <w:r w:rsidR="00F72940">
              <w:rPr>
                <w:noProof/>
                <w:webHidden/>
              </w:rPr>
              <w:fldChar w:fldCharType="begin"/>
            </w:r>
            <w:r w:rsidR="00F72940">
              <w:rPr>
                <w:noProof/>
                <w:webHidden/>
              </w:rPr>
              <w:instrText xml:space="preserve"> PAGEREF _Toc51330188 \h </w:instrText>
            </w:r>
            <w:r w:rsidR="00F72940">
              <w:rPr>
                <w:noProof/>
                <w:webHidden/>
              </w:rPr>
            </w:r>
            <w:r w:rsidR="00F72940">
              <w:rPr>
                <w:noProof/>
                <w:webHidden/>
              </w:rPr>
              <w:fldChar w:fldCharType="separate"/>
            </w:r>
            <w:r w:rsidR="00F72940">
              <w:rPr>
                <w:noProof/>
                <w:webHidden/>
              </w:rPr>
              <w:t>13</w:t>
            </w:r>
            <w:r w:rsidR="00F72940">
              <w:rPr>
                <w:noProof/>
                <w:webHidden/>
              </w:rPr>
              <w:fldChar w:fldCharType="end"/>
            </w:r>
          </w:hyperlink>
        </w:p>
        <w:p w14:paraId="158824C1" w14:textId="4E3278EB" w:rsidR="00F72940" w:rsidRDefault="008D33B2">
          <w:pPr>
            <w:pStyle w:val="TJ3"/>
            <w:rPr>
              <w:rFonts w:cstheme="minorBidi"/>
              <w:noProof/>
              <w:lang w:val="hu-HU" w:eastAsia="hu-HU"/>
            </w:rPr>
          </w:pPr>
          <w:hyperlink w:anchor="_Toc51330189" w:history="1">
            <w:r w:rsidR="00F72940" w:rsidRPr="006C1C34">
              <w:rPr>
                <w:rStyle w:val="Hiperhivatkozs"/>
                <w:rFonts w:ascii="Arial" w:eastAsiaTheme="majorEastAsia" w:hAnsi="Arial" w:cs="Arial"/>
                <w:b/>
                <w:bCs/>
                <w:noProof/>
              </w:rPr>
              <w:t>Teaching staff</w:t>
            </w:r>
            <w:r w:rsidR="00F72940">
              <w:rPr>
                <w:noProof/>
                <w:webHidden/>
              </w:rPr>
              <w:tab/>
            </w:r>
            <w:r w:rsidR="00F72940">
              <w:rPr>
                <w:noProof/>
                <w:webHidden/>
              </w:rPr>
              <w:fldChar w:fldCharType="begin"/>
            </w:r>
            <w:r w:rsidR="00F72940">
              <w:rPr>
                <w:noProof/>
                <w:webHidden/>
              </w:rPr>
              <w:instrText xml:space="preserve"> PAGEREF _Toc51330189 \h </w:instrText>
            </w:r>
            <w:r w:rsidR="00F72940">
              <w:rPr>
                <w:noProof/>
                <w:webHidden/>
              </w:rPr>
            </w:r>
            <w:r w:rsidR="00F72940">
              <w:rPr>
                <w:noProof/>
                <w:webHidden/>
              </w:rPr>
              <w:fldChar w:fldCharType="separate"/>
            </w:r>
            <w:r w:rsidR="00F72940">
              <w:rPr>
                <w:noProof/>
                <w:webHidden/>
              </w:rPr>
              <w:t>13</w:t>
            </w:r>
            <w:r w:rsidR="00F72940">
              <w:rPr>
                <w:noProof/>
                <w:webHidden/>
              </w:rPr>
              <w:fldChar w:fldCharType="end"/>
            </w:r>
          </w:hyperlink>
        </w:p>
        <w:p w14:paraId="22F6B83D" w14:textId="64EFC226" w:rsidR="00F72940" w:rsidRDefault="008D33B2">
          <w:pPr>
            <w:pStyle w:val="TJ1"/>
            <w:rPr>
              <w:rFonts w:asciiTheme="minorHAnsi" w:hAnsiTheme="minorHAnsi" w:cstheme="minorBidi"/>
              <w:bCs w:val="0"/>
              <w:lang w:val="hu-HU" w:eastAsia="hu-HU"/>
            </w:rPr>
          </w:pPr>
          <w:hyperlink w:anchor="_Toc51330190" w:history="1">
            <w:r w:rsidR="00F72940" w:rsidRPr="006C1C34">
              <w:rPr>
                <w:rStyle w:val="Hiperhivatkozs"/>
                <w:rFonts w:eastAsiaTheme="majorEastAsia"/>
                <w:b/>
              </w:rPr>
              <w:t>Your Programme</w:t>
            </w:r>
            <w:r w:rsidR="00F72940">
              <w:rPr>
                <w:webHidden/>
              </w:rPr>
              <w:tab/>
            </w:r>
            <w:r w:rsidR="00F72940">
              <w:rPr>
                <w:webHidden/>
              </w:rPr>
              <w:fldChar w:fldCharType="begin"/>
            </w:r>
            <w:r w:rsidR="00F72940">
              <w:rPr>
                <w:webHidden/>
              </w:rPr>
              <w:instrText xml:space="preserve"> PAGEREF _Toc51330190 \h </w:instrText>
            </w:r>
            <w:r w:rsidR="00F72940">
              <w:rPr>
                <w:webHidden/>
              </w:rPr>
            </w:r>
            <w:r w:rsidR="00F72940">
              <w:rPr>
                <w:webHidden/>
              </w:rPr>
              <w:fldChar w:fldCharType="separate"/>
            </w:r>
            <w:r w:rsidR="00F72940">
              <w:rPr>
                <w:webHidden/>
              </w:rPr>
              <w:t>15</w:t>
            </w:r>
            <w:r w:rsidR="00F72940">
              <w:rPr>
                <w:webHidden/>
              </w:rPr>
              <w:fldChar w:fldCharType="end"/>
            </w:r>
          </w:hyperlink>
        </w:p>
        <w:p w14:paraId="6E06B182" w14:textId="29E7986B" w:rsidR="00F72940" w:rsidRDefault="008D33B2">
          <w:pPr>
            <w:pStyle w:val="TJ3"/>
            <w:rPr>
              <w:rFonts w:cstheme="minorBidi"/>
              <w:noProof/>
              <w:lang w:val="hu-HU" w:eastAsia="hu-HU"/>
            </w:rPr>
          </w:pPr>
          <w:hyperlink w:anchor="_Toc51330191" w:history="1">
            <w:r w:rsidR="00F72940" w:rsidRPr="006C1C34">
              <w:rPr>
                <w:rStyle w:val="Hiperhivatkozs"/>
                <w:rFonts w:ascii="Arial" w:eastAsiaTheme="majorEastAsia" w:hAnsi="Arial" w:cs="Arial"/>
                <w:b/>
                <w:bCs/>
                <w:noProof/>
              </w:rPr>
              <w:t>Attendance requirements</w:t>
            </w:r>
            <w:r w:rsidR="00F72940">
              <w:rPr>
                <w:noProof/>
                <w:webHidden/>
              </w:rPr>
              <w:tab/>
            </w:r>
            <w:r w:rsidR="00F72940">
              <w:rPr>
                <w:noProof/>
                <w:webHidden/>
              </w:rPr>
              <w:fldChar w:fldCharType="begin"/>
            </w:r>
            <w:r w:rsidR="00F72940">
              <w:rPr>
                <w:noProof/>
                <w:webHidden/>
              </w:rPr>
              <w:instrText xml:space="preserve"> PAGEREF _Toc51330191 \h </w:instrText>
            </w:r>
            <w:r w:rsidR="00F72940">
              <w:rPr>
                <w:noProof/>
                <w:webHidden/>
              </w:rPr>
            </w:r>
            <w:r w:rsidR="00F72940">
              <w:rPr>
                <w:noProof/>
                <w:webHidden/>
              </w:rPr>
              <w:fldChar w:fldCharType="separate"/>
            </w:r>
            <w:r w:rsidR="00F72940">
              <w:rPr>
                <w:noProof/>
                <w:webHidden/>
              </w:rPr>
              <w:t>16</w:t>
            </w:r>
            <w:r w:rsidR="00F72940">
              <w:rPr>
                <w:noProof/>
                <w:webHidden/>
              </w:rPr>
              <w:fldChar w:fldCharType="end"/>
            </w:r>
          </w:hyperlink>
        </w:p>
        <w:p w14:paraId="11D4AEA8" w14:textId="5DF60D03" w:rsidR="00F72940" w:rsidRDefault="008D33B2">
          <w:pPr>
            <w:pStyle w:val="TJ3"/>
            <w:rPr>
              <w:rFonts w:cstheme="minorBidi"/>
              <w:noProof/>
              <w:lang w:val="hu-HU" w:eastAsia="hu-HU"/>
            </w:rPr>
          </w:pPr>
          <w:hyperlink w:anchor="_Toc51330192" w:history="1">
            <w:r w:rsidR="00F72940" w:rsidRPr="006C1C34">
              <w:rPr>
                <w:rStyle w:val="Hiperhivatkozs"/>
                <w:rFonts w:ascii="Arial" w:eastAsiaTheme="majorEastAsia" w:hAnsi="Arial" w:cs="Arial"/>
                <w:b/>
                <w:bCs/>
                <w:noProof/>
              </w:rPr>
              <w:t>Programme Structure Diagram</w:t>
            </w:r>
            <w:r w:rsidR="00F72940">
              <w:rPr>
                <w:noProof/>
                <w:webHidden/>
              </w:rPr>
              <w:tab/>
            </w:r>
            <w:r w:rsidR="00F72940">
              <w:rPr>
                <w:noProof/>
                <w:webHidden/>
              </w:rPr>
              <w:fldChar w:fldCharType="begin"/>
            </w:r>
            <w:r w:rsidR="00F72940">
              <w:rPr>
                <w:noProof/>
                <w:webHidden/>
              </w:rPr>
              <w:instrText xml:space="preserve"> PAGEREF _Toc51330192 \h </w:instrText>
            </w:r>
            <w:r w:rsidR="00F72940">
              <w:rPr>
                <w:noProof/>
                <w:webHidden/>
              </w:rPr>
            </w:r>
            <w:r w:rsidR="00F72940">
              <w:rPr>
                <w:noProof/>
                <w:webHidden/>
              </w:rPr>
              <w:fldChar w:fldCharType="separate"/>
            </w:r>
            <w:r w:rsidR="00F72940">
              <w:rPr>
                <w:noProof/>
                <w:webHidden/>
              </w:rPr>
              <w:t>19</w:t>
            </w:r>
            <w:r w:rsidR="00F72940">
              <w:rPr>
                <w:noProof/>
                <w:webHidden/>
              </w:rPr>
              <w:fldChar w:fldCharType="end"/>
            </w:r>
          </w:hyperlink>
        </w:p>
        <w:p w14:paraId="273D2233" w14:textId="44C255A6" w:rsidR="00F72940" w:rsidRDefault="008D33B2">
          <w:pPr>
            <w:pStyle w:val="TJ3"/>
            <w:rPr>
              <w:rFonts w:cstheme="minorBidi"/>
              <w:noProof/>
              <w:lang w:val="hu-HU" w:eastAsia="hu-HU"/>
            </w:rPr>
          </w:pPr>
          <w:hyperlink w:anchor="_Toc51330193" w:history="1">
            <w:r w:rsidR="00F72940" w:rsidRPr="006C1C34">
              <w:rPr>
                <w:rStyle w:val="Hiperhivatkozs"/>
                <w:rFonts w:ascii="Arial" w:eastAsiaTheme="majorEastAsia" w:hAnsi="Arial" w:cs="Arial"/>
                <w:b/>
                <w:bCs/>
                <w:noProof/>
              </w:rPr>
              <w:t>Your timetable</w:t>
            </w:r>
            <w:r w:rsidR="00F72940">
              <w:rPr>
                <w:noProof/>
                <w:webHidden/>
              </w:rPr>
              <w:tab/>
            </w:r>
            <w:r w:rsidR="00F72940">
              <w:rPr>
                <w:noProof/>
                <w:webHidden/>
              </w:rPr>
              <w:fldChar w:fldCharType="begin"/>
            </w:r>
            <w:r w:rsidR="00F72940">
              <w:rPr>
                <w:noProof/>
                <w:webHidden/>
              </w:rPr>
              <w:instrText xml:space="preserve"> PAGEREF _Toc51330193 \h </w:instrText>
            </w:r>
            <w:r w:rsidR="00F72940">
              <w:rPr>
                <w:noProof/>
                <w:webHidden/>
              </w:rPr>
            </w:r>
            <w:r w:rsidR="00F72940">
              <w:rPr>
                <w:noProof/>
                <w:webHidden/>
              </w:rPr>
              <w:fldChar w:fldCharType="separate"/>
            </w:r>
            <w:r w:rsidR="00F72940">
              <w:rPr>
                <w:noProof/>
                <w:webHidden/>
              </w:rPr>
              <w:t>20</w:t>
            </w:r>
            <w:r w:rsidR="00F72940">
              <w:rPr>
                <w:noProof/>
                <w:webHidden/>
              </w:rPr>
              <w:fldChar w:fldCharType="end"/>
            </w:r>
          </w:hyperlink>
        </w:p>
        <w:p w14:paraId="6F55B6B9" w14:textId="7A778E1C" w:rsidR="00F72940" w:rsidRDefault="008D33B2">
          <w:pPr>
            <w:pStyle w:val="TJ1"/>
            <w:rPr>
              <w:rFonts w:asciiTheme="minorHAnsi" w:hAnsiTheme="minorHAnsi" w:cstheme="minorBidi"/>
              <w:bCs w:val="0"/>
              <w:lang w:val="hu-HU" w:eastAsia="hu-HU"/>
            </w:rPr>
          </w:pPr>
          <w:hyperlink w:anchor="_Toc51330194" w:history="1">
            <w:r w:rsidR="00F72940" w:rsidRPr="006C1C34">
              <w:rPr>
                <w:rStyle w:val="Hiperhivatkozs"/>
                <w:rFonts w:eastAsiaTheme="majorEastAsia"/>
                <w:b/>
              </w:rPr>
              <w:t>Programme Specification</w:t>
            </w:r>
            <w:r w:rsidR="00F72940">
              <w:rPr>
                <w:webHidden/>
              </w:rPr>
              <w:tab/>
            </w:r>
            <w:r w:rsidR="00F72940">
              <w:rPr>
                <w:webHidden/>
              </w:rPr>
              <w:fldChar w:fldCharType="begin"/>
            </w:r>
            <w:r w:rsidR="00F72940">
              <w:rPr>
                <w:webHidden/>
              </w:rPr>
              <w:instrText xml:space="preserve"> PAGEREF _Toc51330194 \h </w:instrText>
            </w:r>
            <w:r w:rsidR="00F72940">
              <w:rPr>
                <w:webHidden/>
              </w:rPr>
            </w:r>
            <w:r w:rsidR="00F72940">
              <w:rPr>
                <w:webHidden/>
              </w:rPr>
              <w:fldChar w:fldCharType="separate"/>
            </w:r>
            <w:r w:rsidR="00F72940">
              <w:rPr>
                <w:webHidden/>
              </w:rPr>
              <w:t>20</w:t>
            </w:r>
            <w:r w:rsidR="00F72940">
              <w:rPr>
                <w:webHidden/>
              </w:rPr>
              <w:fldChar w:fldCharType="end"/>
            </w:r>
          </w:hyperlink>
        </w:p>
        <w:p w14:paraId="464FB9E3" w14:textId="265BFCC0" w:rsidR="00F72940" w:rsidRDefault="008D33B2">
          <w:pPr>
            <w:pStyle w:val="TJ1"/>
            <w:rPr>
              <w:rFonts w:asciiTheme="minorHAnsi" w:hAnsiTheme="minorHAnsi" w:cstheme="minorBidi"/>
              <w:bCs w:val="0"/>
              <w:lang w:val="hu-HU" w:eastAsia="hu-HU"/>
            </w:rPr>
          </w:pPr>
          <w:hyperlink w:anchor="_Toc51330195" w:history="1">
            <w:r w:rsidR="00F72940" w:rsidRPr="006C1C34">
              <w:rPr>
                <w:rStyle w:val="Hiperhivatkozs"/>
                <w:rFonts w:eastAsiaTheme="majorEastAsia"/>
                <w:b/>
              </w:rPr>
              <w:t>Your Modules</w:t>
            </w:r>
            <w:r w:rsidR="00F72940">
              <w:rPr>
                <w:webHidden/>
              </w:rPr>
              <w:tab/>
            </w:r>
            <w:r w:rsidR="00F72940">
              <w:rPr>
                <w:webHidden/>
              </w:rPr>
              <w:fldChar w:fldCharType="begin"/>
            </w:r>
            <w:r w:rsidR="00F72940">
              <w:rPr>
                <w:webHidden/>
              </w:rPr>
              <w:instrText xml:space="preserve"> PAGEREF _Toc51330195 \h </w:instrText>
            </w:r>
            <w:r w:rsidR="00F72940">
              <w:rPr>
                <w:webHidden/>
              </w:rPr>
            </w:r>
            <w:r w:rsidR="00F72940">
              <w:rPr>
                <w:webHidden/>
              </w:rPr>
              <w:fldChar w:fldCharType="separate"/>
            </w:r>
            <w:r w:rsidR="00F72940">
              <w:rPr>
                <w:webHidden/>
              </w:rPr>
              <w:t>21</w:t>
            </w:r>
            <w:r w:rsidR="00F72940">
              <w:rPr>
                <w:webHidden/>
              </w:rPr>
              <w:fldChar w:fldCharType="end"/>
            </w:r>
          </w:hyperlink>
        </w:p>
        <w:p w14:paraId="7B9B1BD8" w14:textId="11D2EE07" w:rsidR="00F72940" w:rsidRDefault="008D33B2">
          <w:pPr>
            <w:pStyle w:val="TJ1"/>
            <w:rPr>
              <w:rFonts w:asciiTheme="minorHAnsi" w:hAnsiTheme="minorHAnsi" w:cstheme="minorBidi"/>
              <w:bCs w:val="0"/>
              <w:lang w:val="hu-HU" w:eastAsia="hu-HU"/>
            </w:rPr>
          </w:pPr>
          <w:hyperlink w:anchor="_Toc51330196" w:history="1">
            <w:r w:rsidR="00F72940" w:rsidRPr="006C1C34">
              <w:rPr>
                <w:rStyle w:val="Hiperhivatkozs"/>
                <w:rFonts w:eastAsiaTheme="majorEastAsia"/>
                <w:b/>
              </w:rPr>
              <w:t>Your Programme Feedback</w:t>
            </w:r>
            <w:r w:rsidR="00F72940">
              <w:rPr>
                <w:webHidden/>
              </w:rPr>
              <w:tab/>
            </w:r>
            <w:r w:rsidR="00F72940">
              <w:rPr>
                <w:webHidden/>
              </w:rPr>
              <w:fldChar w:fldCharType="begin"/>
            </w:r>
            <w:r w:rsidR="00F72940">
              <w:rPr>
                <w:webHidden/>
              </w:rPr>
              <w:instrText xml:space="preserve"> PAGEREF _Toc51330196 \h </w:instrText>
            </w:r>
            <w:r w:rsidR="00F72940">
              <w:rPr>
                <w:webHidden/>
              </w:rPr>
            </w:r>
            <w:r w:rsidR="00F72940">
              <w:rPr>
                <w:webHidden/>
              </w:rPr>
              <w:fldChar w:fldCharType="separate"/>
            </w:r>
            <w:r w:rsidR="00F72940">
              <w:rPr>
                <w:webHidden/>
              </w:rPr>
              <w:t>24</w:t>
            </w:r>
            <w:r w:rsidR="00F72940">
              <w:rPr>
                <w:webHidden/>
              </w:rPr>
              <w:fldChar w:fldCharType="end"/>
            </w:r>
          </w:hyperlink>
        </w:p>
        <w:p w14:paraId="08881A45" w14:textId="6B526CC4" w:rsidR="00F72940" w:rsidRDefault="008D33B2">
          <w:pPr>
            <w:pStyle w:val="TJ3"/>
            <w:rPr>
              <w:rFonts w:cstheme="minorBidi"/>
              <w:noProof/>
              <w:lang w:val="hu-HU" w:eastAsia="hu-HU"/>
            </w:rPr>
          </w:pPr>
          <w:hyperlink w:anchor="_Toc51330197" w:history="1">
            <w:r w:rsidR="00F72940" w:rsidRPr="006C1C34">
              <w:rPr>
                <w:rStyle w:val="Hiperhivatkozs"/>
                <w:rFonts w:ascii="Arial" w:eastAsiaTheme="majorEastAsia" w:hAnsi="Arial" w:cs="Arial"/>
                <w:b/>
                <w:bCs/>
                <w:noProof/>
              </w:rPr>
              <w:t>How you can feedback to us/How to submit a complaint/request?</w:t>
            </w:r>
            <w:r w:rsidR="00F72940">
              <w:rPr>
                <w:noProof/>
                <w:webHidden/>
              </w:rPr>
              <w:tab/>
            </w:r>
            <w:r w:rsidR="00F72940">
              <w:rPr>
                <w:noProof/>
                <w:webHidden/>
              </w:rPr>
              <w:fldChar w:fldCharType="begin"/>
            </w:r>
            <w:r w:rsidR="00F72940">
              <w:rPr>
                <w:noProof/>
                <w:webHidden/>
              </w:rPr>
              <w:instrText xml:space="preserve"> PAGEREF _Toc51330197 \h </w:instrText>
            </w:r>
            <w:r w:rsidR="00F72940">
              <w:rPr>
                <w:noProof/>
                <w:webHidden/>
              </w:rPr>
            </w:r>
            <w:r w:rsidR="00F72940">
              <w:rPr>
                <w:noProof/>
                <w:webHidden/>
              </w:rPr>
              <w:fldChar w:fldCharType="separate"/>
            </w:r>
            <w:r w:rsidR="00F72940">
              <w:rPr>
                <w:noProof/>
                <w:webHidden/>
              </w:rPr>
              <w:t>24</w:t>
            </w:r>
            <w:r w:rsidR="00F72940">
              <w:rPr>
                <w:noProof/>
                <w:webHidden/>
              </w:rPr>
              <w:fldChar w:fldCharType="end"/>
            </w:r>
          </w:hyperlink>
        </w:p>
        <w:p w14:paraId="686472A6" w14:textId="19385525" w:rsidR="00F72940" w:rsidRDefault="008D33B2">
          <w:pPr>
            <w:pStyle w:val="TJ3"/>
            <w:rPr>
              <w:rFonts w:cstheme="minorBidi"/>
              <w:noProof/>
              <w:lang w:val="hu-HU" w:eastAsia="hu-HU"/>
            </w:rPr>
          </w:pPr>
          <w:hyperlink w:anchor="_Toc51330198" w:history="1">
            <w:r w:rsidR="00F72940" w:rsidRPr="006C1C34">
              <w:rPr>
                <w:rStyle w:val="Hiperhivatkozs"/>
                <w:rFonts w:ascii="Arial" w:eastAsia="Times" w:hAnsi="Arial" w:cs="Arial"/>
                <w:b/>
                <w:bCs/>
                <w:noProof/>
                <w:lang w:eastAsia="ar-SA"/>
              </w:rPr>
              <w:t>Programme Voice Group Meeting</w:t>
            </w:r>
            <w:r w:rsidR="00F72940">
              <w:rPr>
                <w:noProof/>
                <w:webHidden/>
              </w:rPr>
              <w:tab/>
            </w:r>
            <w:r w:rsidR="00F72940">
              <w:rPr>
                <w:noProof/>
                <w:webHidden/>
              </w:rPr>
              <w:fldChar w:fldCharType="begin"/>
            </w:r>
            <w:r w:rsidR="00F72940">
              <w:rPr>
                <w:noProof/>
                <w:webHidden/>
              </w:rPr>
              <w:instrText xml:space="preserve"> PAGEREF _Toc51330198 \h </w:instrText>
            </w:r>
            <w:r w:rsidR="00F72940">
              <w:rPr>
                <w:noProof/>
                <w:webHidden/>
              </w:rPr>
            </w:r>
            <w:r w:rsidR="00F72940">
              <w:rPr>
                <w:noProof/>
                <w:webHidden/>
              </w:rPr>
              <w:fldChar w:fldCharType="separate"/>
            </w:r>
            <w:r w:rsidR="00F72940">
              <w:rPr>
                <w:noProof/>
                <w:webHidden/>
              </w:rPr>
              <w:t>24</w:t>
            </w:r>
            <w:r w:rsidR="00F72940">
              <w:rPr>
                <w:noProof/>
                <w:webHidden/>
              </w:rPr>
              <w:fldChar w:fldCharType="end"/>
            </w:r>
          </w:hyperlink>
        </w:p>
        <w:p w14:paraId="708F433C" w14:textId="20C9B2FC" w:rsidR="00F72940" w:rsidRDefault="008D33B2">
          <w:pPr>
            <w:pStyle w:val="TJ3"/>
            <w:rPr>
              <w:rFonts w:cstheme="minorBidi"/>
              <w:noProof/>
              <w:lang w:val="hu-HU" w:eastAsia="hu-HU"/>
            </w:rPr>
          </w:pPr>
          <w:hyperlink w:anchor="_Toc51330199" w:history="1">
            <w:r w:rsidR="00F72940" w:rsidRPr="006C1C34">
              <w:rPr>
                <w:rStyle w:val="Hiperhivatkozs"/>
                <w:rFonts w:ascii="Arial" w:eastAsia="Times" w:hAnsi="Arial" w:cs="Arial"/>
                <w:b/>
                <w:bCs/>
                <w:noProof/>
                <w:lang w:eastAsia="ar-SA"/>
              </w:rPr>
              <w:t>Meeting Dates</w:t>
            </w:r>
            <w:r w:rsidR="00F72940">
              <w:rPr>
                <w:noProof/>
                <w:webHidden/>
              </w:rPr>
              <w:tab/>
            </w:r>
            <w:r w:rsidR="00F72940">
              <w:rPr>
                <w:noProof/>
                <w:webHidden/>
              </w:rPr>
              <w:fldChar w:fldCharType="begin"/>
            </w:r>
            <w:r w:rsidR="00F72940">
              <w:rPr>
                <w:noProof/>
                <w:webHidden/>
              </w:rPr>
              <w:instrText xml:space="preserve"> PAGEREF _Toc51330199 \h </w:instrText>
            </w:r>
            <w:r w:rsidR="00F72940">
              <w:rPr>
                <w:noProof/>
                <w:webHidden/>
              </w:rPr>
            </w:r>
            <w:r w:rsidR="00F72940">
              <w:rPr>
                <w:noProof/>
                <w:webHidden/>
              </w:rPr>
              <w:fldChar w:fldCharType="separate"/>
            </w:r>
            <w:r w:rsidR="00F72940">
              <w:rPr>
                <w:noProof/>
                <w:webHidden/>
              </w:rPr>
              <w:t>25</w:t>
            </w:r>
            <w:r w:rsidR="00F72940">
              <w:rPr>
                <w:noProof/>
                <w:webHidden/>
              </w:rPr>
              <w:fldChar w:fldCharType="end"/>
            </w:r>
          </w:hyperlink>
        </w:p>
        <w:p w14:paraId="43135B71" w14:textId="31399854" w:rsidR="00F72940" w:rsidRDefault="008D33B2">
          <w:pPr>
            <w:pStyle w:val="TJ3"/>
            <w:rPr>
              <w:rFonts w:cstheme="minorBidi"/>
              <w:noProof/>
              <w:lang w:val="hu-HU" w:eastAsia="hu-HU"/>
            </w:rPr>
          </w:pPr>
          <w:hyperlink w:anchor="_Toc51330200" w:history="1">
            <w:r w:rsidR="00F72940" w:rsidRPr="006C1C34">
              <w:rPr>
                <w:rStyle w:val="Hiperhivatkozs"/>
                <w:rFonts w:ascii="Arial" w:eastAsia="Times" w:hAnsi="Arial" w:cs="Arial"/>
                <w:b/>
                <w:bCs/>
                <w:noProof/>
                <w:lang w:eastAsia="ar-SA"/>
              </w:rPr>
              <w:t>Student Surveys</w:t>
            </w:r>
            <w:r w:rsidR="00F72940">
              <w:rPr>
                <w:noProof/>
                <w:webHidden/>
              </w:rPr>
              <w:tab/>
            </w:r>
            <w:r w:rsidR="00F72940">
              <w:rPr>
                <w:noProof/>
                <w:webHidden/>
              </w:rPr>
              <w:fldChar w:fldCharType="begin"/>
            </w:r>
            <w:r w:rsidR="00F72940">
              <w:rPr>
                <w:noProof/>
                <w:webHidden/>
              </w:rPr>
              <w:instrText xml:space="preserve"> PAGEREF _Toc51330200 \h </w:instrText>
            </w:r>
            <w:r w:rsidR="00F72940">
              <w:rPr>
                <w:noProof/>
                <w:webHidden/>
              </w:rPr>
            </w:r>
            <w:r w:rsidR="00F72940">
              <w:rPr>
                <w:noProof/>
                <w:webHidden/>
              </w:rPr>
              <w:fldChar w:fldCharType="separate"/>
            </w:r>
            <w:r w:rsidR="00F72940">
              <w:rPr>
                <w:noProof/>
                <w:webHidden/>
              </w:rPr>
              <w:t>25</w:t>
            </w:r>
            <w:r w:rsidR="00F72940">
              <w:rPr>
                <w:noProof/>
                <w:webHidden/>
              </w:rPr>
              <w:fldChar w:fldCharType="end"/>
            </w:r>
          </w:hyperlink>
        </w:p>
        <w:p w14:paraId="58A7E7A0" w14:textId="2C15657A" w:rsidR="00F72940" w:rsidRDefault="008D33B2">
          <w:pPr>
            <w:pStyle w:val="TJ3"/>
            <w:rPr>
              <w:rFonts w:cstheme="minorBidi"/>
              <w:noProof/>
              <w:lang w:val="hu-HU" w:eastAsia="hu-HU"/>
            </w:rPr>
          </w:pPr>
          <w:hyperlink w:anchor="_Toc51330201" w:history="1">
            <w:r w:rsidR="00F72940" w:rsidRPr="006C1C34">
              <w:rPr>
                <w:rStyle w:val="Hiperhivatkozs"/>
                <w:rFonts w:ascii="Arial" w:eastAsia="Times" w:hAnsi="Arial" w:cs="Arial"/>
                <w:b/>
                <w:bCs/>
                <w:noProof/>
                <w:lang w:eastAsia="ar-SA"/>
              </w:rPr>
              <w:t>How we consider your feedback</w:t>
            </w:r>
            <w:r w:rsidR="00F72940">
              <w:rPr>
                <w:noProof/>
                <w:webHidden/>
              </w:rPr>
              <w:tab/>
            </w:r>
            <w:r w:rsidR="00F72940">
              <w:rPr>
                <w:noProof/>
                <w:webHidden/>
              </w:rPr>
              <w:fldChar w:fldCharType="begin"/>
            </w:r>
            <w:r w:rsidR="00F72940">
              <w:rPr>
                <w:noProof/>
                <w:webHidden/>
              </w:rPr>
              <w:instrText xml:space="preserve"> PAGEREF _Toc51330201 \h </w:instrText>
            </w:r>
            <w:r w:rsidR="00F72940">
              <w:rPr>
                <w:noProof/>
                <w:webHidden/>
              </w:rPr>
            </w:r>
            <w:r w:rsidR="00F72940">
              <w:rPr>
                <w:noProof/>
                <w:webHidden/>
              </w:rPr>
              <w:fldChar w:fldCharType="separate"/>
            </w:r>
            <w:r w:rsidR="00F72940">
              <w:rPr>
                <w:noProof/>
                <w:webHidden/>
              </w:rPr>
              <w:t>26</w:t>
            </w:r>
            <w:r w:rsidR="00F72940">
              <w:rPr>
                <w:noProof/>
                <w:webHidden/>
              </w:rPr>
              <w:fldChar w:fldCharType="end"/>
            </w:r>
          </w:hyperlink>
        </w:p>
        <w:p w14:paraId="3C6DBC58" w14:textId="02819339" w:rsidR="00F72940" w:rsidRDefault="008D33B2">
          <w:pPr>
            <w:pStyle w:val="TJ1"/>
            <w:rPr>
              <w:rFonts w:asciiTheme="minorHAnsi" w:hAnsiTheme="minorHAnsi" w:cstheme="minorBidi"/>
              <w:bCs w:val="0"/>
              <w:lang w:val="hu-HU" w:eastAsia="hu-HU"/>
            </w:rPr>
          </w:pPr>
          <w:hyperlink w:anchor="_Toc51330202" w:history="1">
            <w:r w:rsidR="00F72940" w:rsidRPr="006C1C34">
              <w:rPr>
                <w:rStyle w:val="Hiperhivatkozs"/>
                <w:rFonts w:eastAsiaTheme="majorEastAsia"/>
                <w:b/>
              </w:rPr>
              <w:t>Resources</w:t>
            </w:r>
            <w:r w:rsidR="00F72940">
              <w:rPr>
                <w:webHidden/>
              </w:rPr>
              <w:tab/>
            </w:r>
            <w:r w:rsidR="00F72940">
              <w:rPr>
                <w:webHidden/>
              </w:rPr>
              <w:fldChar w:fldCharType="begin"/>
            </w:r>
            <w:r w:rsidR="00F72940">
              <w:rPr>
                <w:webHidden/>
              </w:rPr>
              <w:instrText xml:space="preserve"> PAGEREF _Toc51330202 \h </w:instrText>
            </w:r>
            <w:r w:rsidR="00F72940">
              <w:rPr>
                <w:webHidden/>
              </w:rPr>
            </w:r>
            <w:r w:rsidR="00F72940">
              <w:rPr>
                <w:webHidden/>
              </w:rPr>
              <w:fldChar w:fldCharType="separate"/>
            </w:r>
            <w:r w:rsidR="00F72940">
              <w:rPr>
                <w:webHidden/>
              </w:rPr>
              <w:t>28</w:t>
            </w:r>
            <w:r w:rsidR="00F72940">
              <w:rPr>
                <w:webHidden/>
              </w:rPr>
              <w:fldChar w:fldCharType="end"/>
            </w:r>
          </w:hyperlink>
        </w:p>
        <w:p w14:paraId="58DF3FED" w14:textId="428A6801" w:rsidR="00F72940" w:rsidRDefault="008D33B2">
          <w:pPr>
            <w:pStyle w:val="TJ3"/>
            <w:rPr>
              <w:rFonts w:cstheme="minorBidi"/>
              <w:noProof/>
              <w:lang w:val="hu-HU" w:eastAsia="hu-HU"/>
            </w:rPr>
          </w:pPr>
          <w:hyperlink w:anchor="_Toc51330203" w:history="1">
            <w:r w:rsidR="00F72940" w:rsidRPr="006C1C34">
              <w:rPr>
                <w:rStyle w:val="Hiperhivatkozs"/>
                <w:rFonts w:ascii="Arial" w:eastAsiaTheme="majorEastAsia" w:hAnsi="Arial" w:cs="Arial"/>
                <w:b/>
                <w:bCs/>
                <w:noProof/>
              </w:rPr>
              <w:t>Location of your classes/Study Department/Student Services</w:t>
            </w:r>
            <w:r w:rsidR="00F72940">
              <w:rPr>
                <w:noProof/>
                <w:webHidden/>
              </w:rPr>
              <w:tab/>
            </w:r>
            <w:r w:rsidR="00F72940">
              <w:rPr>
                <w:noProof/>
                <w:webHidden/>
              </w:rPr>
              <w:fldChar w:fldCharType="begin"/>
            </w:r>
            <w:r w:rsidR="00F72940">
              <w:rPr>
                <w:noProof/>
                <w:webHidden/>
              </w:rPr>
              <w:instrText xml:space="preserve"> PAGEREF _Toc51330203 \h </w:instrText>
            </w:r>
            <w:r w:rsidR="00F72940">
              <w:rPr>
                <w:noProof/>
                <w:webHidden/>
              </w:rPr>
            </w:r>
            <w:r w:rsidR="00F72940">
              <w:rPr>
                <w:noProof/>
                <w:webHidden/>
              </w:rPr>
              <w:fldChar w:fldCharType="separate"/>
            </w:r>
            <w:r w:rsidR="00F72940">
              <w:rPr>
                <w:noProof/>
                <w:webHidden/>
              </w:rPr>
              <w:t>28</w:t>
            </w:r>
            <w:r w:rsidR="00F72940">
              <w:rPr>
                <w:noProof/>
                <w:webHidden/>
              </w:rPr>
              <w:fldChar w:fldCharType="end"/>
            </w:r>
          </w:hyperlink>
        </w:p>
        <w:p w14:paraId="07A45DA3" w14:textId="088B5B3A" w:rsidR="00F72940" w:rsidRDefault="008D33B2">
          <w:pPr>
            <w:pStyle w:val="TJ3"/>
            <w:rPr>
              <w:rFonts w:cstheme="minorBidi"/>
              <w:noProof/>
              <w:lang w:val="hu-HU" w:eastAsia="hu-HU"/>
            </w:rPr>
          </w:pPr>
          <w:hyperlink w:anchor="_Toc51330204" w:history="1">
            <w:r w:rsidR="00F72940" w:rsidRPr="006C1C34">
              <w:rPr>
                <w:rStyle w:val="Hiperhivatkozs"/>
                <w:rFonts w:ascii="Arial" w:eastAsiaTheme="majorEastAsia" w:hAnsi="Arial" w:cs="Arial"/>
                <w:b/>
                <w:bCs/>
                <w:noProof/>
              </w:rPr>
              <w:t>Library</w:t>
            </w:r>
            <w:r w:rsidR="00F72940">
              <w:rPr>
                <w:noProof/>
                <w:webHidden/>
              </w:rPr>
              <w:tab/>
            </w:r>
            <w:r w:rsidR="00F72940">
              <w:rPr>
                <w:noProof/>
                <w:webHidden/>
              </w:rPr>
              <w:fldChar w:fldCharType="begin"/>
            </w:r>
            <w:r w:rsidR="00F72940">
              <w:rPr>
                <w:noProof/>
                <w:webHidden/>
              </w:rPr>
              <w:instrText xml:space="preserve"> PAGEREF _Toc51330204 \h </w:instrText>
            </w:r>
            <w:r w:rsidR="00F72940">
              <w:rPr>
                <w:noProof/>
                <w:webHidden/>
              </w:rPr>
            </w:r>
            <w:r w:rsidR="00F72940">
              <w:rPr>
                <w:noProof/>
                <w:webHidden/>
              </w:rPr>
              <w:fldChar w:fldCharType="separate"/>
            </w:r>
            <w:r w:rsidR="00F72940">
              <w:rPr>
                <w:noProof/>
                <w:webHidden/>
              </w:rPr>
              <w:t>28</w:t>
            </w:r>
            <w:r w:rsidR="00F72940">
              <w:rPr>
                <w:noProof/>
                <w:webHidden/>
              </w:rPr>
              <w:fldChar w:fldCharType="end"/>
            </w:r>
          </w:hyperlink>
        </w:p>
        <w:p w14:paraId="47A8F754" w14:textId="5B26DC25" w:rsidR="00F72940" w:rsidRDefault="008D33B2">
          <w:pPr>
            <w:pStyle w:val="TJ3"/>
            <w:rPr>
              <w:rFonts w:cstheme="minorBidi"/>
              <w:noProof/>
              <w:lang w:val="hu-HU" w:eastAsia="hu-HU"/>
            </w:rPr>
          </w:pPr>
          <w:hyperlink w:anchor="_Toc51330205" w:history="1">
            <w:r w:rsidR="00F72940" w:rsidRPr="006C1C34">
              <w:rPr>
                <w:rStyle w:val="Hiperhivatkozs"/>
                <w:rFonts w:ascii="Arial" w:eastAsiaTheme="majorEastAsia" w:hAnsi="Arial" w:cs="Arial"/>
                <w:b/>
                <w:bCs/>
                <w:noProof/>
              </w:rPr>
              <w:t>IT facilities</w:t>
            </w:r>
            <w:r w:rsidR="00F72940">
              <w:rPr>
                <w:noProof/>
                <w:webHidden/>
              </w:rPr>
              <w:tab/>
            </w:r>
            <w:r w:rsidR="00F72940">
              <w:rPr>
                <w:noProof/>
                <w:webHidden/>
              </w:rPr>
              <w:fldChar w:fldCharType="begin"/>
            </w:r>
            <w:r w:rsidR="00F72940">
              <w:rPr>
                <w:noProof/>
                <w:webHidden/>
              </w:rPr>
              <w:instrText xml:space="preserve"> PAGEREF _Toc51330205 \h </w:instrText>
            </w:r>
            <w:r w:rsidR="00F72940">
              <w:rPr>
                <w:noProof/>
                <w:webHidden/>
              </w:rPr>
            </w:r>
            <w:r w:rsidR="00F72940">
              <w:rPr>
                <w:noProof/>
                <w:webHidden/>
              </w:rPr>
              <w:fldChar w:fldCharType="separate"/>
            </w:r>
            <w:r w:rsidR="00F72940">
              <w:rPr>
                <w:noProof/>
                <w:webHidden/>
              </w:rPr>
              <w:t>29</w:t>
            </w:r>
            <w:r w:rsidR="00F72940">
              <w:rPr>
                <w:noProof/>
                <w:webHidden/>
              </w:rPr>
              <w:fldChar w:fldCharType="end"/>
            </w:r>
          </w:hyperlink>
        </w:p>
        <w:p w14:paraId="38252570" w14:textId="2AAEC837" w:rsidR="00F72940" w:rsidRDefault="008D33B2" w:rsidP="005F124D">
          <w:pPr>
            <w:pStyle w:val="TJ2"/>
            <w:rPr>
              <w:rFonts w:cstheme="minorBidi"/>
              <w:noProof/>
              <w:lang w:val="hu-HU" w:eastAsia="hu-HU"/>
            </w:rPr>
          </w:pPr>
          <w:hyperlink w:anchor="_Toc51330206" w:history="1">
            <w:r w:rsidR="00F72940" w:rsidRPr="006C1C34">
              <w:rPr>
                <w:rStyle w:val="Hiperhivatkozs"/>
                <w:rFonts w:ascii="Arial" w:eastAsiaTheme="majorEastAsia" w:hAnsi="Arial" w:cs="Arial"/>
                <w:b/>
                <w:bCs/>
                <w:noProof/>
              </w:rPr>
              <w:t>E-mail</w:t>
            </w:r>
            <w:r w:rsidR="00F72940">
              <w:rPr>
                <w:noProof/>
                <w:webHidden/>
              </w:rPr>
              <w:tab/>
            </w:r>
            <w:r w:rsidR="00F72940">
              <w:rPr>
                <w:noProof/>
                <w:webHidden/>
              </w:rPr>
              <w:fldChar w:fldCharType="begin"/>
            </w:r>
            <w:r w:rsidR="00F72940">
              <w:rPr>
                <w:noProof/>
                <w:webHidden/>
              </w:rPr>
              <w:instrText xml:space="preserve"> PAGEREF _Toc51330206 \h </w:instrText>
            </w:r>
            <w:r w:rsidR="00F72940">
              <w:rPr>
                <w:noProof/>
                <w:webHidden/>
              </w:rPr>
            </w:r>
            <w:r w:rsidR="00F72940">
              <w:rPr>
                <w:noProof/>
                <w:webHidden/>
              </w:rPr>
              <w:fldChar w:fldCharType="separate"/>
            </w:r>
            <w:r w:rsidR="00F72940">
              <w:rPr>
                <w:noProof/>
                <w:webHidden/>
              </w:rPr>
              <w:t>29</w:t>
            </w:r>
            <w:r w:rsidR="00F72940">
              <w:rPr>
                <w:noProof/>
                <w:webHidden/>
              </w:rPr>
              <w:fldChar w:fldCharType="end"/>
            </w:r>
          </w:hyperlink>
        </w:p>
        <w:p w14:paraId="0419FDF3" w14:textId="0419513A" w:rsidR="00F72940" w:rsidRDefault="008D33B2">
          <w:pPr>
            <w:pStyle w:val="TJ3"/>
            <w:rPr>
              <w:rFonts w:cstheme="minorBidi"/>
              <w:noProof/>
              <w:lang w:val="hu-HU" w:eastAsia="hu-HU"/>
            </w:rPr>
          </w:pPr>
          <w:hyperlink w:anchor="_Toc51330207" w:history="1">
            <w:r w:rsidR="00F72940" w:rsidRPr="006C1C34">
              <w:rPr>
                <w:rStyle w:val="Hiperhivatkozs"/>
                <w:rFonts w:ascii="Arial" w:eastAsiaTheme="majorEastAsia" w:hAnsi="Arial" w:cs="Arial"/>
                <w:b/>
                <w:bCs/>
                <w:noProof/>
              </w:rPr>
              <w:t>Your contact and personal details</w:t>
            </w:r>
            <w:r w:rsidR="00F72940">
              <w:rPr>
                <w:noProof/>
                <w:webHidden/>
              </w:rPr>
              <w:tab/>
            </w:r>
            <w:r w:rsidR="00F72940">
              <w:rPr>
                <w:noProof/>
                <w:webHidden/>
              </w:rPr>
              <w:fldChar w:fldCharType="begin"/>
            </w:r>
            <w:r w:rsidR="00F72940">
              <w:rPr>
                <w:noProof/>
                <w:webHidden/>
              </w:rPr>
              <w:instrText xml:space="preserve"> PAGEREF _Toc51330207 \h </w:instrText>
            </w:r>
            <w:r w:rsidR="00F72940">
              <w:rPr>
                <w:noProof/>
                <w:webHidden/>
              </w:rPr>
            </w:r>
            <w:r w:rsidR="00F72940">
              <w:rPr>
                <w:noProof/>
                <w:webHidden/>
              </w:rPr>
              <w:fldChar w:fldCharType="separate"/>
            </w:r>
            <w:r w:rsidR="00F72940">
              <w:rPr>
                <w:noProof/>
                <w:webHidden/>
              </w:rPr>
              <w:t>29</w:t>
            </w:r>
            <w:r w:rsidR="00F72940">
              <w:rPr>
                <w:noProof/>
                <w:webHidden/>
              </w:rPr>
              <w:fldChar w:fldCharType="end"/>
            </w:r>
          </w:hyperlink>
        </w:p>
        <w:p w14:paraId="743018F5" w14:textId="7276DFA4" w:rsidR="00F72940" w:rsidRDefault="008D33B2" w:rsidP="005F124D">
          <w:pPr>
            <w:pStyle w:val="TJ2"/>
            <w:rPr>
              <w:rFonts w:cstheme="minorBidi"/>
              <w:noProof/>
              <w:lang w:val="hu-HU" w:eastAsia="hu-HU"/>
            </w:rPr>
          </w:pPr>
          <w:hyperlink w:anchor="_Toc51330208" w:history="1">
            <w:r w:rsidR="00F72940" w:rsidRPr="006C1C34">
              <w:rPr>
                <w:rStyle w:val="Hiperhivatkozs"/>
                <w:rFonts w:ascii="Arial" w:eastAsiaTheme="majorEastAsia" w:hAnsi="Arial" w:cs="Arial"/>
                <w:b/>
                <w:bCs/>
                <w:noProof/>
              </w:rPr>
              <w:t>Academic Registry System (Neptun) and Intranet (Neptun MeetStreet)</w:t>
            </w:r>
            <w:r w:rsidR="00F72940">
              <w:rPr>
                <w:noProof/>
                <w:webHidden/>
              </w:rPr>
              <w:tab/>
            </w:r>
            <w:r w:rsidR="00F72940">
              <w:rPr>
                <w:noProof/>
                <w:webHidden/>
              </w:rPr>
              <w:fldChar w:fldCharType="begin"/>
            </w:r>
            <w:r w:rsidR="00F72940">
              <w:rPr>
                <w:noProof/>
                <w:webHidden/>
              </w:rPr>
              <w:instrText xml:space="preserve"> PAGEREF _Toc51330208 \h </w:instrText>
            </w:r>
            <w:r w:rsidR="00F72940">
              <w:rPr>
                <w:noProof/>
                <w:webHidden/>
              </w:rPr>
            </w:r>
            <w:r w:rsidR="00F72940">
              <w:rPr>
                <w:noProof/>
                <w:webHidden/>
              </w:rPr>
              <w:fldChar w:fldCharType="separate"/>
            </w:r>
            <w:r w:rsidR="00F72940">
              <w:rPr>
                <w:noProof/>
                <w:webHidden/>
              </w:rPr>
              <w:t>29</w:t>
            </w:r>
            <w:r w:rsidR="00F72940">
              <w:rPr>
                <w:noProof/>
                <w:webHidden/>
              </w:rPr>
              <w:fldChar w:fldCharType="end"/>
            </w:r>
          </w:hyperlink>
        </w:p>
        <w:p w14:paraId="743A6C5B" w14:textId="00053B7D" w:rsidR="00F72940" w:rsidRDefault="008D33B2">
          <w:pPr>
            <w:pStyle w:val="TJ1"/>
            <w:rPr>
              <w:rFonts w:asciiTheme="minorHAnsi" w:hAnsiTheme="minorHAnsi" w:cstheme="minorBidi"/>
              <w:bCs w:val="0"/>
              <w:lang w:val="hu-HU" w:eastAsia="hu-HU"/>
            </w:rPr>
          </w:pPr>
          <w:hyperlink w:anchor="_Toc51330209" w:history="1">
            <w:r w:rsidR="00F72940" w:rsidRPr="006C1C34">
              <w:rPr>
                <w:rStyle w:val="Hiperhivatkozs"/>
                <w:rFonts w:eastAsiaTheme="majorEastAsia"/>
                <w:b/>
              </w:rPr>
              <w:t>Student Support</w:t>
            </w:r>
            <w:r w:rsidR="00F72940">
              <w:rPr>
                <w:webHidden/>
              </w:rPr>
              <w:tab/>
            </w:r>
            <w:r w:rsidR="00F72940">
              <w:rPr>
                <w:webHidden/>
              </w:rPr>
              <w:fldChar w:fldCharType="begin"/>
            </w:r>
            <w:r w:rsidR="00F72940">
              <w:rPr>
                <w:webHidden/>
              </w:rPr>
              <w:instrText xml:space="preserve"> PAGEREF _Toc51330209 \h </w:instrText>
            </w:r>
            <w:r w:rsidR="00F72940">
              <w:rPr>
                <w:webHidden/>
              </w:rPr>
            </w:r>
            <w:r w:rsidR="00F72940">
              <w:rPr>
                <w:webHidden/>
              </w:rPr>
              <w:fldChar w:fldCharType="separate"/>
            </w:r>
            <w:r w:rsidR="00F72940">
              <w:rPr>
                <w:webHidden/>
              </w:rPr>
              <w:t>29</w:t>
            </w:r>
            <w:r w:rsidR="00F72940">
              <w:rPr>
                <w:webHidden/>
              </w:rPr>
              <w:fldChar w:fldCharType="end"/>
            </w:r>
          </w:hyperlink>
        </w:p>
        <w:p w14:paraId="005BDAEB" w14:textId="43ABE5DC" w:rsidR="00F72940" w:rsidRDefault="008D33B2">
          <w:pPr>
            <w:pStyle w:val="TJ3"/>
            <w:rPr>
              <w:rFonts w:cstheme="minorBidi"/>
              <w:noProof/>
              <w:lang w:val="hu-HU" w:eastAsia="hu-HU"/>
            </w:rPr>
          </w:pPr>
          <w:hyperlink w:anchor="_Toc51330210" w:history="1">
            <w:r w:rsidR="00F72940" w:rsidRPr="006C1C34">
              <w:rPr>
                <w:rStyle w:val="Hiperhivatkozs"/>
                <w:rFonts w:ascii="Arial" w:eastAsiaTheme="majorEastAsia" w:hAnsi="Arial" w:cs="Arial"/>
                <w:b/>
                <w:bCs/>
                <w:noProof/>
              </w:rPr>
              <w:t>Administrative and Service staff</w:t>
            </w:r>
            <w:r w:rsidR="00F72940">
              <w:rPr>
                <w:noProof/>
                <w:webHidden/>
              </w:rPr>
              <w:tab/>
            </w:r>
            <w:r w:rsidR="00F72940">
              <w:rPr>
                <w:noProof/>
                <w:webHidden/>
              </w:rPr>
              <w:fldChar w:fldCharType="begin"/>
            </w:r>
            <w:r w:rsidR="00F72940">
              <w:rPr>
                <w:noProof/>
                <w:webHidden/>
              </w:rPr>
              <w:instrText xml:space="preserve"> PAGEREF _Toc51330210 \h </w:instrText>
            </w:r>
            <w:r w:rsidR="00F72940">
              <w:rPr>
                <w:noProof/>
                <w:webHidden/>
              </w:rPr>
            </w:r>
            <w:r w:rsidR="00F72940">
              <w:rPr>
                <w:noProof/>
                <w:webHidden/>
              </w:rPr>
              <w:fldChar w:fldCharType="separate"/>
            </w:r>
            <w:r w:rsidR="00F72940">
              <w:rPr>
                <w:noProof/>
                <w:webHidden/>
              </w:rPr>
              <w:t>29</w:t>
            </w:r>
            <w:r w:rsidR="00F72940">
              <w:rPr>
                <w:noProof/>
                <w:webHidden/>
              </w:rPr>
              <w:fldChar w:fldCharType="end"/>
            </w:r>
          </w:hyperlink>
        </w:p>
        <w:p w14:paraId="5EEA2696" w14:textId="151C1CAA" w:rsidR="00F72940" w:rsidRDefault="008D33B2">
          <w:pPr>
            <w:pStyle w:val="TJ1"/>
            <w:rPr>
              <w:rFonts w:asciiTheme="minorHAnsi" w:hAnsiTheme="minorHAnsi" w:cstheme="minorBidi"/>
              <w:bCs w:val="0"/>
              <w:lang w:val="hu-HU" w:eastAsia="hu-HU"/>
            </w:rPr>
          </w:pPr>
          <w:hyperlink w:anchor="_Toc51330211" w:history="1">
            <w:r w:rsidR="00F72940" w:rsidRPr="006C1C34">
              <w:rPr>
                <w:rStyle w:val="Hiperhivatkozs"/>
                <w:rFonts w:eastAsiaTheme="majorEastAsia"/>
                <w:b/>
              </w:rPr>
              <w:t>Programme Regulations</w:t>
            </w:r>
            <w:r w:rsidR="00F72940">
              <w:rPr>
                <w:webHidden/>
              </w:rPr>
              <w:tab/>
            </w:r>
            <w:r w:rsidR="00F72940">
              <w:rPr>
                <w:webHidden/>
              </w:rPr>
              <w:fldChar w:fldCharType="begin"/>
            </w:r>
            <w:r w:rsidR="00F72940">
              <w:rPr>
                <w:webHidden/>
              </w:rPr>
              <w:instrText xml:space="preserve"> PAGEREF _Toc51330211 \h </w:instrText>
            </w:r>
            <w:r w:rsidR="00F72940">
              <w:rPr>
                <w:webHidden/>
              </w:rPr>
            </w:r>
            <w:r w:rsidR="00F72940">
              <w:rPr>
                <w:webHidden/>
              </w:rPr>
              <w:fldChar w:fldCharType="separate"/>
            </w:r>
            <w:r w:rsidR="00F72940">
              <w:rPr>
                <w:webHidden/>
              </w:rPr>
              <w:t>32</w:t>
            </w:r>
            <w:r w:rsidR="00F72940">
              <w:rPr>
                <w:webHidden/>
              </w:rPr>
              <w:fldChar w:fldCharType="end"/>
            </w:r>
          </w:hyperlink>
        </w:p>
        <w:p w14:paraId="57D731B1" w14:textId="2D2603CD" w:rsidR="00F72940" w:rsidRDefault="008D33B2" w:rsidP="005F124D">
          <w:pPr>
            <w:pStyle w:val="TJ2"/>
            <w:rPr>
              <w:rFonts w:cstheme="minorBidi"/>
              <w:noProof/>
              <w:lang w:val="hu-HU" w:eastAsia="hu-HU"/>
            </w:rPr>
          </w:pPr>
          <w:hyperlink w:anchor="_Toc51330212" w:history="1">
            <w:r w:rsidR="00F72940" w:rsidRPr="006C1C34">
              <w:rPr>
                <w:rStyle w:val="Hiperhivatkozs"/>
                <w:rFonts w:ascii="Arial" w:eastAsiaTheme="majorEastAsia" w:hAnsi="Arial" w:cs="Arial"/>
                <w:b/>
                <w:bCs/>
                <w:noProof/>
              </w:rPr>
              <w:t>Academic Misconduct</w:t>
            </w:r>
            <w:r w:rsidR="00F72940">
              <w:rPr>
                <w:noProof/>
                <w:webHidden/>
              </w:rPr>
              <w:tab/>
            </w:r>
            <w:r w:rsidR="00F72940">
              <w:rPr>
                <w:noProof/>
                <w:webHidden/>
              </w:rPr>
              <w:fldChar w:fldCharType="begin"/>
            </w:r>
            <w:r w:rsidR="00F72940">
              <w:rPr>
                <w:noProof/>
                <w:webHidden/>
              </w:rPr>
              <w:instrText xml:space="preserve"> PAGEREF _Toc51330212 \h </w:instrText>
            </w:r>
            <w:r w:rsidR="00F72940">
              <w:rPr>
                <w:noProof/>
                <w:webHidden/>
              </w:rPr>
            </w:r>
            <w:r w:rsidR="00F72940">
              <w:rPr>
                <w:noProof/>
                <w:webHidden/>
              </w:rPr>
              <w:fldChar w:fldCharType="separate"/>
            </w:r>
            <w:r w:rsidR="00F72940">
              <w:rPr>
                <w:noProof/>
                <w:webHidden/>
              </w:rPr>
              <w:t>32</w:t>
            </w:r>
            <w:r w:rsidR="00F72940">
              <w:rPr>
                <w:noProof/>
                <w:webHidden/>
              </w:rPr>
              <w:fldChar w:fldCharType="end"/>
            </w:r>
          </w:hyperlink>
        </w:p>
        <w:p w14:paraId="759A3C6C" w14:textId="0A582646" w:rsidR="00F72940" w:rsidRDefault="008D33B2" w:rsidP="005F124D">
          <w:pPr>
            <w:pStyle w:val="TJ2"/>
            <w:rPr>
              <w:rFonts w:cstheme="minorBidi"/>
              <w:noProof/>
              <w:lang w:val="hu-HU" w:eastAsia="hu-HU"/>
            </w:rPr>
          </w:pPr>
          <w:hyperlink w:anchor="_Toc51330213" w:history="1">
            <w:r w:rsidR="00F72940" w:rsidRPr="006C1C34">
              <w:rPr>
                <w:rStyle w:val="Hiperhivatkozs"/>
                <w:rFonts w:ascii="Arial" w:eastAsiaTheme="majorEastAsia" w:hAnsi="Arial" w:cs="Arial"/>
                <w:b/>
                <w:bCs/>
                <w:noProof/>
              </w:rPr>
              <w:t>Appeals</w:t>
            </w:r>
            <w:r w:rsidR="00F72940">
              <w:rPr>
                <w:noProof/>
                <w:webHidden/>
              </w:rPr>
              <w:tab/>
            </w:r>
            <w:r w:rsidR="00F72940">
              <w:rPr>
                <w:noProof/>
                <w:webHidden/>
              </w:rPr>
              <w:fldChar w:fldCharType="begin"/>
            </w:r>
            <w:r w:rsidR="00F72940">
              <w:rPr>
                <w:noProof/>
                <w:webHidden/>
              </w:rPr>
              <w:instrText xml:space="preserve"> PAGEREF _Toc51330213 \h </w:instrText>
            </w:r>
            <w:r w:rsidR="00F72940">
              <w:rPr>
                <w:noProof/>
                <w:webHidden/>
              </w:rPr>
            </w:r>
            <w:r w:rsidR="00F72940">
              <w:rPr>
                <w:noProof/>
                <w:webHidden/>
              </w:rPr>
              <w:fldChar w:fldCharType="separate"/>
            </w:r>
            <w:r w:rsidR="00F72940">
              <w:rPr>
                <w:noProof/>
                <w:webHidden/>
              </w:rPr>
              <w:t>33</w:t>
            </w:r>
            <w:r w:rsidR="00F72940">
              <w:rPr>
                <w:noProof/>
                <w:webHidden/>
              </w:rPr>
              <w:fldChar w:fldCharType="end"/>
            </w:r>
          </w:hyperlink>
        </w:p>
        <w:p w14:paraId="390CF55E" w14:textId="55EB394D" w:rsidR="00F72940" w:rsidRDefault="008D33B2" w:rsidP="005F124D">
          <w:pPr>
            <w:pStyle w:val="TJ2"/>
            <w:rPr>
              <w:rFonts w:cstheme="minorBidi"/>
              <w:noProof/>
              <w:lang w:val="hu-HU" w:eastAsia="hu-HU"/>
            </w:rPr>
          </w:pPr>
          <w:hyperlink w:anchor="_Toc51330214" w:history="1">
            <w:r w:rsidR="00F72940" w:rsidRPr="005F124D">
              <w:rPr>
                <w:rStyle w:val="Hiperhivatkozs"/>
                <w:rFonts w:ascii="Arial" w:hAnsi="Arial" w:cs="Arial"/>
                <w:noProof/>
              </w:rPr>
              <w:t xml:space="preserve">Research Ethics </w:t>
            </w:r>
            <w:r w:rsidR="00F72940">
              <w:rPr>
                <w:noProof/>
                <w:webHidden/>
              </w:rPr>
              <w:tab/>
            </w:r>
            <w:r w:rsidR="00F72940">
              <w:rPr>
                <w:noProof/>
                <w:webHidden/>
              </w:rPr>
              <w:fldChar w:fldCharType="begin"/>
            </w:r>
            <w:r w:rsidR="00F72940">
              <w:rPr>
                <w:noProof/>
                <w:webHidden/>
              </w:rPr>
              <w:instrText xml:space="preserve"> PAGEREF _Toc51330214 \h </w:instrText>
            </w:r>
            <w:r w:rsidR="00F72940">
              <w:rPr>
                <w:noProof/>
                <w:webHidden/>
              </w:rPr>
            </w:r>
            <w:r w:rsidR="00F72940">
              <w:rPr>
                <w:noProof/>
                <w:webHidden/>
              </w:rPr>
              <w:fldChar w:fldCharType="separate"/>
            </w:r>
            <w:r w:rsidR="00F72940">
              <w:rPr>
                <w:noProof/>
                <w:webHidden/>
              </w:rPr>
              <w:t>33</w:t>
            </w:r>
            <w:r w:rsidR="00F72940">
              <w:rPr>
                <w:noProof/>
                <w:webHidden/>
              </w:rPr>
              <w:fldChar w:fldCharType="end"/>
            </w:r>
          </w:hyperlink>
        </w:p>
        <w:p w14:paraId="412DF3FC" w14:textId="46D56689" w:rsidR="00F72940" w:rsidRDefault="008D33B2">
          <w:pPr>
            <w:pStyle w:val="TJ3"/>
            <w:rPr>
              <w:rFonts w:cstheme="minorBidi"/>
              <w:noProof/>
              <w:lang w:val="hu-HU" w:eastAsia="hu-HU"/>
            </w:rPr>
          </w:pPr>
          <w:hyperlink w:anchor="_Toc51330215" w:history="1">
            <w:r w:rsidR="00F72940" w:rsidRPr="006C1C34">
              <w:rPr>
                <w:rStyle w:val="Hiperhivatkozs"/>
                <w:rFonts w:ascii="Arial" w:eastAsiaTheme="majorEastAsia" w:hAnsi="Arial" w:cs="Arial"/>
                <w:b/>
                <w:bCs/>
                <w:noProof/>
              </w:rPr>
              <w:t>Learning and teaching methods</w:t>
            </w:r>
            <w:r w:rsidR="00F72940">
              <w:rPr>
                <w:noProof/>
                <w:webHidden/>
              </w:rPr>
              <w:tab/>
            </w:r>
            <w:r w:rsidR="00F72940">
              <w:rPr>
                <w:noProof/>
                <w:webHidden/>
              </w:rPr>
              <w:fldChar w:fldCharType="begin"/>
            </w:r>
            <w:r w:rsidR="00F72940">
              <w:rPr>
                <w:noProof/>
                <w:webHidden/>
              </w:rPr>
              <w:instrText xml:space="preserve"> PAGEREF _Toc51330215 \h </w:instrText>
            </w:r>
            <w:r w:rsidR="00F72940">
              <w:rPr>
                <w:noProof/>
                <w:webHidden/>
              </w:rPr>
            </w:r>
            <w:r w:rsidR="00F72940">
              <w:rPr>
                <w:noProof/>
                <w:webHidden/>
              </w:rPr>
              <w:fldChar w:fldCharType="separate"/>
            </w:r>
            <w:r w:rsidR="00F72940">
              <w:rPr>
                <w:noProof/>
                <w:webHidden/>
              </w:rPr>
              <w:t>33</w:t>
            </w:r>
            <w:r w:rsidR="00F72940">
              <w:rPr>
                <w:noProof/>
                <w:webHidden/>
              </w:rPr>
              <w:fldChar w:fldCharType="end"/>
            </w:r>
          </w:hyperlink>
        </w:p>
        <w:p w14:paraId="1AF5E669" w14:textId="6DC08E49" w:rsidR="00F72940" w:rsidRDefault="008D33B2">
          <w:pPr>
            <w:pStyle w:val="TJ3"/>
            <w:rPr>
              <w:rFonts w:cstheme="minorBidi"/>
              <w:noProof/>
              <w:lang w:val="hu-HU" w:eastAsia="hu-HU"/>
            </w:rPr>
          </w:pPr>
          <w:hyperlink w:anchor="_Toc51330216" w:history="1">
            <w:r w:rsidR="00F72940" w:rsidRPr="006C1C34">
              <w:rPr>
                <w:rStyle w:val="Hiperhivatkozs"/>
                <w:rFonts w:ascii="Arial" w:eastAsiaTheme="majorEastAsia" w:hAnsi="Arial" w:cs="Arial"/>
                <w:b/>
                <w:bCs/>
                <w:noProof/>
              </w:rPr>
              <w:t>Assessment methods</w:t>
            </w:r>
            <w:r w:rsidR="00F72940">
              <w:rPr>
                <w:noProof/>
                <w:webHidden/>
              </w:rPr>
              <w:tab/>
            </w:r>
            <w:r w:rsidR="00F72940">
              <w:rPr>
                <w:noProof/>
                <w:webHidden/>
              </w:rPr>
              <w:fldChar w:fldCharType="begin"/>
            </w:r>
            <w:r w:rsidR="00F72940">
              <w:rPr>
                <w:noProof/>
                <w:webHidden/>
              </w:rPr>
              <w:instrText xml:space="preserve"> PAGEREF _Toc51330216 \h </w:instrText>
            </w:r>
            <w:r w:rsidR="00F72940">
              <w:rPr>
                <w:noProof/>
                <w:webHidden/>
              </w:rPr>
            </w:r>
            <w:r w:rsidR="00F72940">
              <w:rPr>
                <w:noProof/>
                <w:webHidden/>
              </w:rPr>
              <w:fldChar w:fldCharType="separate"/>
            </w:r>
            <w:r w:rsidR="00F72940">
              <w:rPr>
                <w:noProof/>
                <w:webHidden/>
              </w:rPr>
              <w:t>34</w:t>
            </w:r>
            <w:r w:rsidR="00F72940">
              <w:rPr>
                <w:noProof/>
                <w:webHidden/>
              </w:rPr>
              <w:fldChar w:fldCharType="end"/>
            </w:r>
          </w:hyperlink>
        </w:p>
        <w:p w14:paraId="66951825" w14:textId="4F10A413" w:rsidR="00F72940" w:rsidRDefault="008D33B2">
          <w:pPr>
            <w:pStyle w:val="TJ3"/>
            <w:rPr>
              <w:rFonts w:cstheme="minorBidi"/>
              <w:noProof/>
              <w:lang w:val="hu-HU" w:eastAsia="hu-HU"/>
            </w:rPr>
          </w:pPr>
          <w:hyperlink w:anchor="_Toc51330217" w:history="1">
            <w:r w:rsidR="00F72940" w:rsidRPr="006C1C34">
              <w:rPr>
                <w:rStyle w:val="Hiperhivatkozs"/>
                <w:rFonts w:ascii="Arial" w:eastAsiaTheme="majorEastAsia" w:hAnsi="Arial" w:cs="Arial"/>
                <w:b/>
                <w:bCs/>
                <w:noProof/>
              </w:rPr>
              <w:t>Submission and receipt of coursework</w:t>
            </w:r>
            <w:r w:rsidR="00F72940">
              <w:rPr>
                <w:noProof/>
                <w:webHidden/>
              </w:rPr>
              <w:tab/>
            </w:r>
            <w:r w:rsidR="00F72940">
              <w:rPr>
                <w:noProof/>
                <w:webHidden/>
              </w:rPr>
              <w:fldChar w:fldCharType="begin"/>
            </w:r>
            <w:r w:rsidR="00F72940">
              <w:rPr>
                <w:noProof/>
                <w:webHidden/>
              </w:rPr>
              <w:instrText xml:space="preserve"> PAGEREF _Toc51330217 \h </w:instrText>
            </w:r>
            <w:r w:rsidR="00F72940">
              <w:rPr>
                <w:noProof/>
                <w:webHidden/>
              </w:rPr>
            </w:r>
            <w:r w:rsidR="00F72940">
              <w:rPr>
                <w:noProof/>
                <w:webHidden/>
              </w:rPr>
              <w:fldChar w:fldCharType="separate"/>
            </w:r>
            <w:r w:rsidR="00F72940">
              <w:rPr>
                <w:noProof/>
                <w:webHidden/>
              </w:rPr>
              <w:t>34</w:t>
            </w:r>
            <w:r w:rsidR="00F72940">
              <w:rPr>
                <w:noProof/>
                <w:webHidden/>
              </w:rPr>
              <w:fldChar w:fldCharType="end"/>
            </w:r>
          </w:hyperlink>
        </w:p>
        <w:p w14:paraId="00CC20A8" w14:textId="063D3FEE" w:rsidR="00F72940" w:rsidRDefault="008D33B2">
          <w:pPr>
            <w:pStyle w:val="TJ3"/>
            <w:rPr>
              <w:rFonts w:cstheme="minorBidi"/>
              <w:noProof/>
              <w:lang w:val="hu-HU" w:eastAsia="hu-HU"/>
            </w:rPr>
          </w:pPr>
          <w:hyperlink w:anchor="_Toc51330218" w:history="1">
            <w:r w:rsidR="00F72940" w:rsidRPr="006C1C34">
              <w:rPr>
                <w:rStyle w:val="Hiperhivatkozs"/>
                <w:rFonts w:ascii="Arial" w:eastAsiaTheme="majorEastAsia" w:hAnsi="Arial" w:cs="Arial"/>
                <w:b/>
                <w:bCs/>
                <w:noProof/>
              </w:rPr>
              <w:t>Exams</w:t>
            </w:r>
            <w:r w:rsidR="00F72940">
              <w:rPr>
                <w:noProof/>
                <w:webHidden/>
              </w:rPr>
              <w:tab/>
            </w:r>
            <w:r w:rsidR="00F72940">
              <w:rPr>
                <w:noProof/>
                <w:webHidden/>
              </w:rPr>
              <w:fldChar w:fldCharType="begin"/>
            </w:r>
            <w:r w:rsidR="00F72940">
              <w:rPr>
                <w:noProof/>
                <w:webHidden/>
              </w:rPr>
              <w:instrText xml:space="preserve"> PAGEREF _Toc51330218 \h </w:instrText>
            </w:r>
            <w:r w:rsidR="00F72940">
              <w:rPr>
                <w:noProof/>
                <w:webHidden/>
              </w:rPr>
            </w:r>
            <w:r w:rsidR="00F72940">
              <w:rPr>
                <w:noProof/>
                <w:webHidden/>
              </w:rPr>
              <w:fldChar w:fldCharType="separate"/>
            </w:r>
            <w:r w:rsidR="00F72940">
              <w:rPr>
                <w:noProof/>
                <w:webHidden/>
              </w:rPr>
              <w:t>34</w:t>
            </w:r>
            <w:r w:rsidR="00F72940">
              <w:rPr>
                <w:noProof/>
                <w:webHidden/>
              </w:rPr>
              <w:fldChar w:fldCharType="end"/>
            </w:r>
          </w:hyperlink>
        </w:p>
        <w:p w14:paraId="320D7F02" w14:textId="2A202848" w:rsidR="00F72940" w:rsidRDefault="008D33B2">
          <w:pPr>
            <w:pStyle w:val="TJ3"/>
            <w:rPr>
              <w:rFonts w:cstheme="minorBidi"/>
              <w:noProof/>
              <w:lang w:val="hu-HU" w:eastAsia="hu-HU"/>
            </w:rPr>
          </w:pPr>
          <w:hyperlink w:anchor="_Toc51330219" w:history="1">
            <w:r w:rsidR="00F72940" w:rsidRPr="006C1C34">
              <w:rPr>
                <w:rStyle w:val="Hiperhivatkozs"/>
                <w:rFonts w:ascii="Arial" w:eastAsiaTheme="majorEastAsia" w:hAnsi="Arial" w:cs="Arial"/>
                <w:b/>
                <w:bCs/>
                <w:noProof/>
              </w:rPr>
              <w:t>Deferral of assessment</w:t>
            </w:r>
            <w:r w:rsidR="00F72940">
              <w:rPr>
                <w:noProof/>
                <w:webHidden/>
              </w:rPr>
              <w:tab/>
            </w:r>
            <w:r w:rsidR="00F72940">
              <w:rPr>
                <w:noProof/>
                <w:webHidden/>
              </w:rPr>
              <w:fldChar w:fldCharType="begin"/>
            </w:r>
            <w:r w:rsidR="00F72940">
              <w:rPr>
                <w:noProof/>
                <w:webHidden/>
              </w:rPr>
              <w:instrText xml:space="preserve"> PAGEREF _Toc51330219 \h </w:instrText>
            </w:r>
            <w:r w:rsidR="00F72940">
              <w:rPr>
                <w:noProof/>
                <w:webHidden/>
              </w:rPr>
            </w:r>
            <w:r w:rsidR="00F72940">
              <w:rPr>
                <w:noProof/>
                <w:webHidden/>
              </w:rPr>
              <w:fldChar w:fldCharType="separate"/>
            </w:r>
            <w:r w:rsidR="00F72940">
              <w:rPr>
                <w:noProof/>
                <w:webHidden/>
              </w:rPr>
              <w:t>35</w:t>
            </w:r>
            <w:r w:rsidR="00F72940">
              <w:rPr>
                <w:noProof/>
                <w:webHidden/>
              </w:rPr>
              <w:fldChar w:fldCharType="end"/>
            </w:r>
          </w:hyperlink>
        </w:p>
        <w:p w14:paraId="4ACE4F7C" w14:textId="5D3DAE11" w:rsidR="00F72940" w:rsidRDefault="008D33B2">
          <w:pPr>
            <w:pStyle w:val="TJ3"/>
            <w:rPr>
              <w:rFonts w:cstheme="minorBidi"/>
              <w:noProof/>
              <w:lang w:val="hu-HU" w:eastAsia="hu-HU"/>
            </w:rPr>
          </w:pPr>
          <w:hyperlink w:anchor="_Toc51330220" w:history="1">
            <w:r w:rsidR="00F72940" w:rsidRPr="006C1C34">
              <w:rPr>
                <w:rStyle w:val="Hiperhivatkozs"/>
                <w:rFonts w:ascii="Arial" w:eastAsiaTheme="majorEastAsia" w:hAnsi="Arial" w:cs="Arial"/>
                <w:b/>
                <w:bCs/>
                <w:noProof/>
              </w:rPr>
              <w:t>Extenuating Circumstances</w:t>
            </w:r>
            <w:r w:rsidR="00F72940">
              <w:rPr>
                <w:noProof/>
                <w:webHidden/>
              </w:rPr>
              <w:tab/>
            </w:r>
            <w:r w:rsidR="00F72940">
              <w:rPr>
                <w:noProof/>
                <w:webHidden/>
              </w:rPr>
              <w:fldChar w:fldCharType="begin"/>
            </w:r>
            <w:r w:rsidR="00F72940">
              <w:rPr>
                <w:noProof/>
                <w:webHidden/>
              </w:rPr>
              <w:instrText xml:space="preserve"> PAGEREF _Toc51330220 \h </w:instrText>
            </w:r>
            <w:r w:rsidR="00F72940">
              <w:rPr>
                <w:noProof/>
                <w:webHidden/>
              </w:rPr>
            </w:r>
            <w:r w:rsidR="00F72940">
              <w:rPr>
                <w:noProof/>
                <w:webHidden/>
              </w:rPr>
              <w:fldChar w:fldCharType="separate"/>
            </w:r>
            <w:r w:rsidR="00F72940">
              <w:rPr>
                <w:noProof/>
                <w:webHidden/>
              </w:rPr>
              <w:t>35</w:t>
            </w:r>
            <w:r w:rsidR="00F72940">
              <w:rPr>
                <w:noProof/>
                <w:webHidden/>
              </w:rPr>
              <w:fldChar w:fldCharType="end"/>
            </w:r>
          </w:hyperlink>
        </w:p>
        <w:p w14:paraId="67CC32A1" w14:textId="4140C896" w:rsidR="00F72940" w:rsidRDefault="008D33B2">
          <w:pPr>
            <w:pStyle w:val="TJ3"/>
            <w:rPr>
              <w:rFonts w:cstheme="minorBidi"/>
              <w:noProof/>
              <w:lang w:val="hu-HU" w:eastAsia="hu-HU"/>
            </w:rPr>
          </w:pPr>
          <w:hyperlink w:anchor="_Toc51330221" w:history="1">
            <w:r w:rsidR="00F72940" w:rsidRPr="006C1C34">
              <w:rPr>
                <w:rStyle w:val="Hiperhivatkozs"/>
                <w:rFonts w:ascii="Arial" w:eastAsiaTheme="majorEastAsia" w:hAnsi="Arial" w:cs="Arial"/>
                <w:b/>
                <w:bCs/>
                <w:noProof/>
              </w:rPr>
              <w:t>Re-assessment</w:t>
            </w:r>
            <w:r w:rsidR="00F72940">
              <w:rPr>
                <w:noProof/>
                <w:webHidden/>
              </w:rPr>
              <w:tab/>
            </w:r>
            <w:r w:rsidR="00F72940">
              <w:rPr>
                <w:noProof/>
                <w:webHidden/>
              </w:rPr>
              <w:fldChar w:fldCharType="begin"/>
            </w:r>
            <w:r w:rsidR="00F72940">
              <w:rPr>
                <w:noProof/>
                <w:webHidden/>
              </w:rPr>
              <w:instrText xml:space="preserve"> PAGEREF _Toc51330221 \h </w:instrText>
            </w:r>
            <w:r w:rsidR="00F72940">
              <w:rPr>
                <w:noProof/>
                <w:webHidden/>
              </w:rPr>
            </w:r>
            <w:r w:rsidR="00F72940">
              <w:rPr>
                <w:noProof/>
                <w:webHidden/>
              </w:rPr>
              <w:fldChar w:fldCharType="separate"/>
            </w:r>
            <w:r w:rsidR="00F72940">
              <w:rPr>
                <w:noProof/>
                <w:webHidden/>
              </w:rPr>
              <w:t>35</w:t>
            </w:r>
            <w:r w:rsidR="00F72940">
              <w:rPr>
                <w:noProof/>
                <w:webHidden/>
              </w:rPr>
              <w:fldChar w:fldCharType="end"/>
            </w:r>
          </w:hyperlink>
        </w:p>
        <w:p w14:paraId="1FBF4646" w14:textId="0AADD679" w:rsidR="00F72940" w:rsidRDefault="008D33B2">
          <w:pPr>
            <w:pStyle w:val="TJ3"/>
            <w:rPr>
              <w:rFonts w:cstheme="minorBidi"/>
              <w:noProof/>
              <w:lang w:val="hu-HU" w:eastAsia="hu-HU"/>
            </w:rPr>
          </w:pPr>
          <w:hyperlink w:anchor="_Toc51330222" w:history="1">
            <w:r w:rsidR="00F72940" w:rsidRPr="006C1C34">
              <w:rPr>
                <w:rStyle w:val="Hiperhivatkozs"/>
                <w:rFonts w:ascii="Arial" w:eastAsiaTheme="majorEastAsia" w:hAnsi="Arial" w:cs="Arial"/>
                <w:b/>
                <w:bCs/>
                <w:noProof/>
              </w:rPr>
              <w:t>Marking, internal and external moderation</w:t>
            </w:r>
            <w:r w:rsidR="00F72940">
              <w:rPr>
                <w:noProof/>
                <w:webHidden/>
              </w:rPr>
              <w:tab/>
            </w:r>
            <w:r w:rsidR="00F72940">
              <w:rPr>
                <w:noProof/>
                <w:webHidden/>
              </w:rPr>
              <w:fldChar w:fldCharType="begin"/>
            </w:r>
            <w:r w:rsidR="00F72940">
              <w:rPr>
                <w:noProof/>
                <w:webHidden/>
              </w:rPr>
              <w:instrText xml:space="preserve"> PAGEREF _Toc51330222 \h </w:instrText>
            </w:r>
            <w:r w:rsidR="00F72940">
              <w:rPr>
                <w:noProof/>
                <w:webHidden/>
              </w:rPr>
            </w:r>
            <w:r w:rsidR="00F72940">
              <w:rPr>
                <w:noProof/>
                <w:webHidden/>
              </w:rPr>
              <w:fldChar w:fldCharType="separate"/>
            </w:r>
            <w:r w:rsidR="00F72940">
              <w:rPr>
                <w:noProof/>
                <w:webHidden/>
              </w:rPr>
              <w:t>36</w:t>
            </w:r>
            <w:r w:rsidR="00F72940">
              <w:rPr>
                <w:noProof/>
                <w:webHidden/>
              </w:rPr>
              <w:fldChar w:fldCharType="end"/>
            </w:r>
          </w:hyperlink>
        </w:p>
        <w:p w14:paraId="07F7A19B" w14:textId="3DE5CC90" w:rsidR="00F72940" w:rsidRDefault="008D33B2">
          <w:pPr>
            <w:pStyle w:val="TJ3"/>
            <w:rPr>
              <w:rFonts w:cstheme="minorBidi"/>
              <w:noProof/>
              <w:lang w:val="hu-HU" w:eastAsia="hu-HU"/>
            </w:rPr>
          </w:pPr>
          <w:hyperlink w:anchor="_Toc51330223" w:history="1">
            <w:r w:rsidR="00F72940" w:rsidRPr="006C1C34">
              <w:rPr>
                <w:rStyle w:val="Hiperhivatkozs"/>
                <w:rFonts w:ascii="Arial" w:eastAsiaTheme="majorEastAsia" w:hAnsi="Arial" w:cs="Arial"/>
                <w:b/>
                <w:bCs/>
                <w:noProof/>
              </w:rPr>
              <w:t>Return of coursework</w:t>
            </w:r>
            <w:r w:rsidR="00F72940">
              <w:rPr>
                <w:noProof/>
                <w:webHidden/>
              </w:rPr>
              <w:tab/>
            </w:r>
            <w:r w:rsidR="00F72940">
              <w:rPr>
                <w:noProof/>
                <w:webHidden/>
              </w:rPr>
              <w:fldChar w:fldCharType="begin"/>
            </w:r>
            <w:r w:rsidR="00F72940">
              <w:rPr>
                <w:noProof/>
                <w:webHidden/>
              </w:rPr>
              <w:instrText xml:space="preserve"> PAGEREF _Toc51330223 \h </w:instrText>
            </w:r>
            <w:r w:rsidR="00F72940">
              <w:rPr>
                <w:noProof/>
                <w:webHidden/>
              </w:rPr>
            </w:r>
            <w:r w:rsidR="00F72940">
              <w:rPr>
                <w:noProof/>
                <w:webHidden/>
              </w:rPr>
              <w:fldChar w:fldCharType="separate"/>
            </w:r>
            <w:r w:rsidR="00F72940">
              <w:rPr>
                <w:noProof/>
                <w:webHidden/>
              </w:rPr>
              <w:t>37</w:t>
            </w:r>
            <w:r w:rsidR="00F72940">
              <w:rPr>
                <w:noProof/>
                <w:webHidden/>
              </w:rPr>
              <w:fldChar w:fldCharType="end"/>
            </w:r>
          </w:hyperlink>
        </w:p>
        <w:p w14:paraId="41FF774C" w14:textId="4D9C87FC" w:rsidR="00F72940" w:rsidRDefault="008D33B2">
          <w:pPr>
            <w:pStyle w:val="TJ3"/>
            <w:rPr>
              <w:rFonts w:cstheme="minorBidi"/>
              <w:noProof/>
              <w:lang w:val="hu-HU" w:eastAsia="hu-HU"/>
            </w:rPr>
          </w:pPr>
          <w:hyperlink w:anchor="_Toc51330224" w:history="1">
            <w:r w:rsidR="00F72940" w:rsidRPr="006C1C34">
              <w:rPr>
                <w:rStyle w:val="Hiperhivatkozs"/>
                <w:rFonts w:ascii="Arial" w:eastAsiaTheme="majorEastAsia" w:hAnsi="Arial" w:cs="Arial"/>
                <w:b/>
                <w:bCs/>
                <w:noProof/>
              </w:rPr>
              <w:t>Assessment Feedback</w:t>
            </w:r>
            <w:r w:rsidR="00F72940">
              <w:rPr>
                <w:noProof/>
                <w:webHidden/>
              </w:rPr>
              <w:tab/>
            </w:r>
            <w:r w:rsidR="00F72940">
              <w:rPr>
                <w:noProof/>
                <w:webHidden/>
              </w:rPr>
              <w:fldChar w:fldCharType="begin"/>
            </w:r>
            <w:r w:rsidR="00F72940">
              <w:rPr>
                <w:noProof/>
                <w:webHidden/>
              </w:rPr>
              <w:instrText xml:space="preserve"> PAGEREF _Toc51330224 \h </w:instrText>
            </w:r>
            <w:r w:rsidR="00F72940">
              <w:rPr>
                <w:noProof/>
                <w:webHidden/>
              </w:rPr>
            </w:r>
            <w:r w:rsidR="00F72940">
              <w:rPr>
                <w:noProof/>
                <w:webHidden/>
              </w:rPr>
              <w:fldChar w:fldCharType="separate"/>
            </w:r>
            <w:r w:rsidR="00F72940">
              <w:rPr>
                <w:noProof/>
                <w:webHidden/>
              </w:rPr>
              <w:t>37</w:t>
            </w:r>
            <w:r w:rsidR="00F72940">
              <w:rPr>
                <w:noProof/>
                <w:webHidden/>
              </w:rPr>
              <w:fldChar w:fldCharType="end"/>
            </w:r>
          </w:hyperlink>
        </w:p>
        <w:p w14:paraId="00907D19" w14:textId="5A868496" w:rsidR="00F72940" w:rsidRDefault="008D33B2" w:rsidP="005F124D">
          <w:pPr>
            <w:pStyle w:val="TJ2"/>
            <w:rPr>
              <w:rFonts w:cstheme="minorBidi"/>
              <w:noProof/>
              <w:lang w:val="hu-HU" w:eastAsia="hu-HU"/>
            </w:rPr>
          </w:pPr>
          <w:hyperlink w:anchor="_Toc51330225" w:history="1">
            <w:r w:rsidR="00F72940" w:rsidRPr="006C1C34">
              <w:rPr>
                <w:rStyle w:val="Hiperhivatkozs"/>
                <w:rFonts w:ascii="Arial" w:eastAsiaTheme="majorEastAsia" w:hAnsi="Arial" w:cs="Arial"/>
                <w:b/>
                <w:bCs/>
                <w:noProof/>
              </w:rPr>
              <w:t>Progressing on your programme</w:t>
            </w:r>
            <w:r w:rsidR="00F72940">
              <w:rPr>
                <w:noProof/>
                <w:webHidden/>
              </w:rPr>
              <w:tab/>
            </w:r>
            <w:r w:rsidR="00F72940">
              <w:rPr>
                <w:noProof/>
                <w:webHidden/>
              </w:rPr>
              <w:fldChar w:fldCharType="begin"/>
            </w:r>
            <w:r w:rsidR="00F72940">
              <w:rPr>
                <w:noProof/>
                <w:webHidden/>
              </w:rPr>
              <w:instrText xml:space="preserve"> PAGEREF _Toc51330225 \h </w:instrText>
            </w:r>
            <w:r w:rsidR="00F72940">
              <w:rPr>
                <w:noProof/>
                <w:webHidden/>
              </w:rPr>
            </w:r>
            <w:r w:rsidR="00F72940">
              <w:rPr>
                <w:noProof/>
                <w:webHidden/>
              </w:rPr>
              <w:fldChar w:fldCharType="separate"/>
            </w:r>
            <w:r w:rsidR="00F72940">
              <w:rPr>
                <w:noProof/>
                <w:webHidden/>
              </w:rPr>
              <w:t>38</w:t>
            </w:r>
            <w:r w:rsidR="00F72940">
              <w:rPr>
                <w:noProof/>
                <w:webHidden/>
              </w:rPr>
              <w:fldChar w:fldCharType="end"/>
            </w:r>
          </w:hyperlink>
        </w:p>
        <w:p w14:paraId="421BDD6E" w14:textId="6BA33ABB" w:rsidR="00F72940" w:rsidRDefault="008D33B2">
          <w:pPr>
            <w:pStyle w:val="TJ3"/>
            <w:rPr>
              <w:rFonts w:cstheme="minorBidi"/>
              <w:noProof/>
              <w:lang w:val="hu-HU" w:eastAsia="hu-HU"/>
            </w:rPr>
          </w:pPr>
          <w:hyperlink w:anchor="_Toc51330226" w:history="1">
            <w:r w:rsidR="00F72940" w:rsidRPr="006C1C34">
              <w:rPr>
                <w:rStyle w:val="Hiperhivatkozs"/>
                <w:rFonts w:ascii="Arial" w:eastAsiaTheme="majorEastAsia" w:hAnsi="Arial" w:cs="Arial"/>
                <w:b/>
                <w:bCs/>
                <w:noProof/>
              </w:rPr>
              <w:t>Your progression</w:t>
            </w:r>
            <w:r w:rsidR="00F72940">
              <w:rPr>
                <w:noProof/>
                <w:webHidden/>
              </w:rPr>
              <w:tab/>
            </w:r>
            <w:r w:rsidR="00F72940">
              <w:rPr>
                <w:noProof/>
                <w:webHidden/>
              </w:rPr>
              <w:fldChar w:fldCharType="begin"/>
            </w:r>
            <w:r w:rsidR="00F72940">
              <w:rPr>
                <w:noProof/>
                <w:webHidden/>
              </w:rPr>
              <w:instrText xml:space="preserve"> PAGEREF _Toc51330226 \h </w:instrText>
            </w:r>
            <w:r w:rsidR="00F72940">
              <w:rPr>
                <w:noProof/>
                <w:webHidden/>
              </w:rPr>
            </w:r>
            <w:r w:rsidR="00F72940">
              <w:rPr>
                <w:noProof/>
                <w:webHidden/>
              </w:rPr>
              <w:fldChar w:fldCharType="separate"/>
            </w:r>
            <w:r w:rsidR="00F72940">
              <w:rPr>
                <w:noProof/>
                <w:webHidden/>
              </w:rPr>
              <w:t>38</w:t>
            </w:r>
            <w:r w:rsidR="00F72940">
              <w:rPr>
                <w:noProof/>
                <w:webHidden/>
              </w:rPr>
              <w:fldChar w:fldCharType="end"/>
            </w:r>
          </w:hyperlink>
        </w:p>
        <w:p w14:paraId="420AAB64" w14:textId="55496A20" w:rsidR="00F72940" w:rsidRDefault="008D33B2">
          <w:pPr>
            <w:pStyle w:val="TJ3"/>
            <w:rPr>
              <w:rFonts w:cstheme="minorBidi"/>
              <w:noProof/>
              <w:lang w:val="hu-HU" w:eastAsia="hu-HU"/>
            </w:rPr>
          </w:pPr>
          <w:hyperlink w:anchor="_Toc51330227" w:history="1">
            <w:r w:rsidR="00F72940" w:rsidRPr="006C1C34">
              <w:rPr>
                <w:rStyle w:val="Hiperhivatkozs"/>
                <w:rFonts w:ascii="Arial" w:eastAsiaTheme="majorEastAsia" w:hAnsi="Arial" w:cs="Arial"/>
                <w:b/>
                <w:bCs/>
                <w:noProof/>
              </w:rPr>
              <w:t>Thesis</w:t>
            </w:r>
            <w:r w:rsidR="00F72940">
              <w:rPr>
                <w:noProof/>
                <w:webHidden/>
              </w:rPr>
              <w:tab/>
            </w:r>
            <w:r w:rsidR="00F72940">
              <w:rPr>
                <w:noProof/>
                <w:webHidden/>
              </w:rPr>
              <w:fldChar w:fldCharType="begin"/>
            </w:r>
            <w:r w:rsidR="00F72940">
              <w:rPr>
                <w:noProof/>
                <w:webHidden/>
              </w:rPr>
              <w:instrText xml:space="preserve"> PAGEREF _Toc51330227 \h </w:instrText>
            </w:r>
            <w:r w:rsidR="00F72940">
              <w:rPr>
                <w:noProof/>
                <w:webHidden/>
              </w:rPr>
            </w:r>
            <w:r w:rsidR="00F72940">
              <w:rPr>
                <w:noProof/>
                <w:webHidden/>
              </w:rPr>
              <w:fldChar w:fldCharType="separate"/>
            </w:r>
            <w:r w:rsidR="00F72940">
              <w:rPr>
                <w:noProof/>
                <w:webHidden/>
              </w:rPr>
              <w:t>38</w:t>
            </w:r>
            <w:r w:rsidR="00F72940">
              <w:rPr>
                <w:noProof/>
                <w:webHidden/>
              </w:rPr>
              <w:fldChar w:fldCharType="end"/>
            </w:r>
          </w:hyperlink>
        </w:p>
        <w:p w14:paraId="2E5DE5E2" w14:textId="2AE24BC9" w:rsidR="00F72940" w:rsidRDefault="008D33B2">
          <w:pPr>
            <w:pStyle w:val="TJ3"/>
            <w:rPr>
              <w:rFonts w:cstheme="minorBidi"/>
              <w:noProof/>
              <w:lang w:val="hu-HU" w:eastAsia="hu-HU"/>
            </w:rPr>
          </w:pPr>
          <w:hyperlink w:anchor="_Toc51330228" w:history="1">
            <w:r w:rsidR="00F72940" w:rsidRPr="006C1C34">
              <w:rPr>
                <w:rStyle w:val="Hiperhivatkozs"/>
                <w:rFonts w:ascii="Arial" w:eastAsiaTheme="majorEastAsia" w:hAnsi="Arial" w:cs="Arial"/>
                <w:b/>
                <w:bCs/>
                <w:noProof/>
              </w:rPr>
              <w:t>Your achievement/Certificates</w:t>
            </w:r>
            <w:r w:rsidR="00F72940">
              <w:rPr>
                <w:noProof/>
                <w:webHidden/>
              </w:rPr>
              <w:tab/>
            </w:r>
            <w:r w:rsidR="00F72940">
              <w:rPr>
                <w:noProof/>
                <w:webHidden/>
              </w:rPr>
              <w:fldChar w:fldCharType="begin"/>
            </w:r>
            <w:r w:rsidR="00F72940">
              <w:rPr>
                <w:noProof/>
                <w:webHidden/>
              </w:rPr>
              <w:instrText xml:space="preserve"> PAGEREF _Toc51330228 \h </w:instrText>
            </w:r>
            <w:r w:rsidR="00F72940">
              <w:rPr>
                <w:noProof/>
                <w:webHidden/>
              </w:rPr>
            </w:r>
            <w:r w:rsidR="00F72940">
              <w:rPr>
                <w:noProof/>
                <w:webHidden/>
              </w:rPr>
              <w:fldChar w:fldCharType="separate"/>
            </w:r>
            <w:r w:rsidR="00F72940">
              <w:rPr>
                <w:noProof/>
                <w:webHidden/>
              </w:rPr>
              <w:t>39</w:t>
            </w:r>
            <w:r w:rsidR="00F72940">
              <w:rPr>
                <w:noProof/>
                <w:webHidden/>
              </w:rPr>
              <w:fldChar w:fldCharType="end"/>
            </w:r>
          </w:hyperlink>
        </w:p>
        <w:p w14:paraId="6348DEAC" w14:textId="25FBE676" w:rsidR="00F72940" w:rsidRDefault="008D33B2">
          <w:pPr>
            <w:pStyle w:val="TJ3"/>
            <w:rPr>
              <w:rFonts w:cstheme="minorBidi"/>
              <w:noProof/>
              <w:lang w:val="hu-HU" w:eastAsia="hu-HU"/>
            </w:rPr>
          </w:pPr>
          <w:hyperlink w:anchor="_Toc51330229" w:history="1">
            <w:r w:rsidR="00F72940" w:rsidRPr="006C1C34">
              <w:rPr>
                <w:rStyle w:val="Hiperhivatkozs"/>
                <w:rFonts w:ascii="Arial" w:eastAsiaTheme="majorEastAsia" w:hAnsi="Arial" w:cs="Arial"/>
                <w:b/>
                <w:bCs/>
                <w:noProof/>
              </w:rPr>
              <w:t>Diploma supplement</w:t>
            </w:r>
            <w:r w:rsidR="00F72940">
              <w:rPr>
                <w:noProof/>
                <w:webHidden/>
              </w:rPr>
              <w:tab/>
            </w:r>
            <w:r w:rsidR="00F72940">
              <w:rPr>
                <w:noProof/>
                <w:webHidden/>
              </w:rPr>
              <w:fldChar w:fldCharType="begin"/>
            </w:r>
            <w:r w:rsidR="00F72940">
              <w:rPr>
                <w:noProof/>
                <w:webHidden/>
              </w:rPr>
              <w:instrText xml:space="preserve"> PAGEREF _Toc51330229 \h </w:instrText>
            </w:r>
            <w:r w:rsidR="00F72940">
              <w:rPr>
                <w:noProof/>
                <w:webHidden/>
              </w:rPr>
            </w:r>
            <w:r w:rsidR="00F72940">
              <w:rPr>
                <w:noProof/>
                <w:webHidden/>
              </w:rPr>
              <w:fldChar w:fldCharType="separate"/>
            </w:r>
            <w:r w:rsidR="00F72940">
              <w:rPr>
                <w:noProof/>
                <w:webHidden/>
              </w:rPr>
              <w:t>39</w:t>
            </w:r>
            <w:r w:rsidR="00F72940">
              <w:rPr>
                <w:noProof/>
                <w:webHidden/>
              </w:rPr>
              <w:fldChar w:fldCharType="end"/>
            </w:r>
          </w:hyperlink>
        </w:p>
        <w:p w14:paraId="7D9368F0" w14:textId="4F78DFD1" w:rsidR="00F72940" w:rsidRDefault="008D33B2">
          <w:pPr>
            <w:pStyle w:val="TJ1"/>
            <w:rPr>
              <w:rFonts w:asciiTheme="minorHAnsi" w:hAnsiTheme="minorHAnsi" w:cstheme="minorBidi"/>
              <w:bCs w:val="0"/>
              <w:lang w:val="hu-HU" w:eastAsia="hu-HU"/>
            </w:rPr>
          </w:pPr>
          <w:hyperlink w:anchor="_Toc51330230" w:history="1">
            <w:r w:rsidR="00F72940" w:rsidRPr="006C1C34">
              <w:rPr>
                <w:rStyle w:val="Hiperhivatkozs"/>
                <w:rFonts w:eastAsiaTheme="majorEastAsia"/>
                <w:b/>
              </w:rPr>
              <w:t>Health and Safety</w:t>
            </w:r>
            <w:r w:rsidR="00F72940">
              <w:rPr>
                <w:webHidden/>
              </w:rPr>
              <w:tab/>
            </w:r>
            <w:r w:rsidR="00F72940">
              <w:rPr>
                <w:webHidden/>
              </w:rPr>
              <w:fldChar w:fldCharType="begin"/>
            </w:r>
            <w:r w:rsidR="00F72940">
              <w:rPr>
                <w:webHidden/>
              </w:rPr>
              <w:instrText xml:space="preserve"> PAGEREF _Toc51330230 \h </w:instrText>
            </w:r>
            <w:r w:rsidR="00F72940">
              <w:rPr>
                <w:webHidden/>
              </w:rPr>
            </w:r>
            <w:r w:rsidR="00F72940">
              <w:rPr>
                <w:webHidden/>
              </w:rPr>
              <w:fldChar w:fldCharType="separate"/>
            </w:r>
            <w:r w:rsidR="00F72940">
              <w:rPr>
                <w:webHidden/>
              </w:rPr>
              <w:t>39</w:t>
            </w:r>
            <w:r w:rsidR="00F72940">
              <w:rPr>
                <w:webHidden/>
              </w:rPr>
              <w:fldChar w:fldCharType="end"/>
            </w:r>
          </w:hyperlink>
        </w:p>
        <w:p w14:paraId="1B2DB414" w14:textId="7847C00C" w:rsidR="00F72940" w:rsidRDefault="008D33B2">
          <w:pPr>
            <w:pStyle w:val="TJ1"/>
            <w:rPr>
              <w:rFonts w:asciiTheme="minorHAnsi" w:hAnsiTheme="minorHAnsi" w:cstheme="minorBidi"/>
              <w:bCs w:val="0"/>
              <w:lang w:val="hu-HU" w:eastAsia="hu-HU"/>
            </w:rPr>
          </w:pPr>
          <w:hyperlink w:anchor="_Toc51330231" w:history="1">
            <w:r w:rsidR="00F72940" w:rsidRPr="006C1C34">
              <w:rPr>
                <w:rStyle w:val="Hiperhivatkozs"/>
              </w:rPr>
              <w:t>Appendix 1: Programme Specifications</w:t>
            </w:r>
            <w:r w:rsidR="00F72940">
              <w:rPr>
                <w:webHidden/>
              </w:rPr>
              <w:tab/>
            </w:r>
            <w:r w:rsidR="00F72940">
              <w:rPr>
                <w:webHidden/>
              </w:rPr>
              <w:fldChar w:fldCharType="begin"/>
            </w:r>
            <w:r w:rsidR="00F72940">
              <w:rPr>
                <w:webHidden/>
              </w:rPr>
              <w:instrText xml:space="preserve"> PAGEREF _Toc51330231 \h </w:instrText>
            </w:r>
            <w:r w:rsidR="00F72940">
              <w:rPr>
                <w:webHidden/>
              </w:rPr>
            </w:r>
            <w:r w:rsidR="00F72940">
              <w:rPr>
                <w:webHidden/>
              </w:rPr>
              <w:fldChar w:fldCharType="separate"/>
            </w:r>
            <w:r w:rsidR="00F72940">
              <w:rPr>
                <w:webHidden/>
              </w:rPr>
              <w:t>41</w:t>
            </w:r>
            <w:r w:rsidR="00F72940">
              <w:rPr>
                <w:webHidden/>
              </w:rPr>
              <w:fldChar w:fldCharType="end"/>
            </w:r>
          </w:hyperlink>
        </w:p>
        <w:p w14:paraId="43622487" w14:textId="27ED1827" w:rsidR="00F72940" w:rsidRDefault="008D33B2">
          <w:pPr>
            <w:pStyle w:val="TJ1"/>
            <w:rPr>
              <w:rFonts w:asciiTheme="minorHAnsi" w:hAnsiTheme="minorHAnsi" w:cstheme="minorBidi"/>
              <w:bCs w:val="0"/>
              <w:lang w:val="hu-HU" w:eastAsia="hu-HU"/>
            </w:rPr>
          </w:pPr>
          <w:hyperlink w:anchor="_Toc51330232" w:history="1">
            <w:r w:rsidR="00F72940" w:rsidRPr="006C1C34">
              <w:rPr>
                <w:rStyle w:val="Hiperhivatkozs"/>
              </w:rPr>
              <w:t>Appendix 2: Curriculum Map</w:t>
            </w:r>
            <w:r w:rsidR="00F72940">
              <w:rPr>
                <w:webHidden/>
              </w:rPr>
              <w:tab/>
            </w:r>
            <w:r w:rsidR="00F72940">
              <w:rPr>
                <w:webHidden/>
              </w:rPr>
              <w:fldChar w:fldCharType="begin"/>
            </w:r>
            <w:r w:rsidR="00F72940">
              <w:rPr>
                <w:webHidden/>
              </w:rPr>
              <w:instrText xml:space="preserve"> PAGEREF _Toc51330232 \h </w:instrText>
            </w:r>
            <w:r w:rsidR="00F72940">
              <w:rPr>
                <w:webHidden/>
              </w:rPr>
            </w:r>
            <w:r w:rsidR="00F72940">
              <w:rPr>
                <w:webHidden/>
              </w:rPr>
              <w:fldChar w:fldCharType="separate"/>
            </w:r>
            <w:r w:rsidR="00F72940">
              <w:rPr>
                <w:webHidden/>
              </w:rPr>
              <w:t>50</w:t>
            </w:r>
            <w:r w:rsidR="00F72940">
              <w:rPr>
                <w:webHidden/>
              </w:rPr>
              <w:fldChar w:fldCharType="end"/>
            </w:r>
          </w:hyperlink>
        </w:p>
        <w:p w14:paraId="272030E7" w14:textId="04D07E41" w:rsidR="00F72940" w:rsidRDefault="008D33B2">
          <w:pPr>
            <w:pStyle w:val="TJ1"/>
            <w:rPr>
              <w:rFonts w:asciiTheme="minorHAnsi" w:hAnsiTheme="minorHAnsi" w:cstheme="minorBidi"/>
              <w:bCs w:val="0"/>
              <w:lang w:val="hu-HU" w:eastAsia="hu-HU"/>
            </w:rPr>
          </w:pPr>
          <w:hyperlink w:anchor="_Toc51330233" w:history="1">
            <w:r w:rsidR="00F72940" w:rsidRPr="006C1C34">
              <w:rPr>
                <w:rStyle w:val="Hiperhivatkozs"/>
                <w:lang w:eastAsia="ar-SA"/>
              </w:rPr>
              <w:t>Appendix 3: Assessment Schedule and Module Narratives</w:t>
            </w:r>
            <w:r w:rsidR="00F72940">
              <w:rPr>
                <w:webHidden/>
              </w:rPr>
              <w:tab/>
            </w:r>
            <w:r w:rsidR="00F72940">
              <w:rPr>
                <w:webHidden/>
              </w:rPr>
              <w:fldChar w:fldCharType="begin"/>
            </w:r>
            <w:r w:rsidR="00F72940">
              <w:rPr>
                <w:webHidden/>
              </w:rPr>
              <w:instrText xml:space="preserve"> PAGEREF _Toc51330233 \h </w:instrText>
            </w:r>
            <w:r w:rsidR="00F72940">
              <w:rPr>
                <w:webHidden/>
              </w:rPr>
            </w:r>
            <w:r w:rsidR="00F72940">
              <w:rPr>
                <w:webHidden/>
              </w:rPr>
              <w:fldChar w:fldCharType="separate"/>
            </w:r>
            <w:r w:rsidR="00F72940">
              <w:rPr>
                <w:webHidden/>
              </w:rPr>
              <w:t>55</w:t>
            </w:r>
            <w:r w:rsidR="00F72940">
              <w:rPr>
                <w:webHidden/>
              </w:rPr>
              <w:fldChar w:fldCharType="end"/>
            </w:r>
          </w:hyperlink>
        </w:p>
        <w:p w14:paraId="1900C9F0" w14:textId="7C8AB222" w:rsidR="00F72940" w:rsidRDefault="008D33B2">
          <w:pPr>
            <w:pStyle w:val="TJ1"/>
            <w:rPr>
              <w:rFonts w:asciiTheme="minorHAnsi" w:hAnsiTheme="minorHAnsi" w:cstheme="minorBidi"/>
              <w:bCs w:val="0"/>
              <w:lang w:val="hu-HU" w:eastAsia="hu-HU"/>
            </w:rPr>
          </w:pPr>
          <w:hyperlink w:anchor="_Toc51330234" w:history="1">
            <w:r w:rsidR="00F72940" w:rsidRPr="006C1C34">
              <w:rPr>
                <w:rStyle w:val="Hiperhivatkozs"/>
                <w:lang w:eastAsia="ar-SA"/>
              </w:rPr>
              <w:t>Appendix 4: Thesis Evaluation Form</w:t>
            </w:r>
            <w:r w:rsidR="00F72940">
              <w:rPr>
                <w:webHidden/>
              </w:rPr>
              <w:tab/>
            </w:r>
            <w:r w:rsidR="00F72940">
              <w:rPr>
                <w:webHidden/>
              </w:rPr>
              <w:fldChar w:fldCharType="begin"/>
            </w:r>
            <w:r w:rsidR="00F72940">
              <w:rPr>
                <w:webHidden/>
              </w:rPr>
              <w:instrText xml:space="preserve"> PAGEREF _Toc51330234 \h </w:instrText>
            </w:r>
            <w:r w:rsidR="00F72940">
              <w:rPr>
                <w:webHidden/>
              </w:rPr>
            </w:r>
            <w:r w:rsidR="00F72940">
              <w:rPr>
                <w:webHidden/>
              </w:rPr>
              <w:fldChar w:fldCharType="separate"/>
            </w:r>
            <w:r w:rsidR="00F72940">
              <w:rPr>
                <w:webHidden/>
              </w:rPr>
              <w:t>173</w:t>
            </w:r>
            <w:r w:rsidR="00F72940">
              <w:rPr>
                <w:webHidden/>
              </w:rPr>
              <w:fldChar w:fldCharType="end"/>
            </w:r>
          </w:hyperlink>
        </w:p>
        <w:p w14:paraId="4E4FC29F" w14:textId="09F57A5F" w:rsidR="00F72940" w:rsidRDefault="008D33B2">
          <w:pPr>
            <w:pStyle w:val="TJ1"/>
            <w:rPr>
              <w:rFonts w:asciiTheme="minorHAnsi" w:hAnsiTheme="minorHAnsi" w:cstheme="minorBidi"/>
              <w:bCs w:val="0"/>
              <w:lang w:val="hu-HU" w:eastAsia="hu-HU"/>
            </w:rPr>
          </w:pPr>
          <w:hyperlink w:anchor="_Toc51330235" w:history="1">
            <w:r w:rsidR="00F72940" w:rsidRPr="006C1C34">
              <w:rPr>
                <w:rStyle w:val="Hiperhivatkozs"/>
                <w:lang w:eastAsia="ar-SA"/>
              </w:rPr>
              <w:t>Appendix 5: Middlesex University Degree</w:t>
            </w:r>
            <w:r w:rsidR="00F72940">
              <w:rPr>
                <w:webHidden/>
              </w:rPr>
              <w:tab/>
            </w:r>
            <w:r w:rsidR="00F72940">
              <w:rPr>
                <w:webHidden/>
              </w:rPr>
              <w:fldChar w:fldCharType="begin"/>
            </w:r>
            <w:r w:rsidR="00F72940">
              <w:rPr>
                <w:webHidden/>
              </w:rPr>
              <w:instrText xml:space="preserve"> PAGEREF _Toc51330235 \h </w:instrText>
            </w:r>
            <w:r w:rsidR="00F72940">
              <w:rPr>
                <w:webHidden/>
              </w:rPr>
            </w:r>
            <w:r w:rsidR="00F72940">
              <w:rPr>
                <w:webHidden/>
              </w:rPr>
              <w:fldChar w:fldCharType="separate"/>
            </w:r>
            <w:r w:rsidR="00F72940">
              <w:rPr>
                <w:webHidden/>
              </w:rPr>
              <w:t>175</w:t>
            </w:r>
            <w:r w:rsidR="00F72940">
              <w:rPr>
                <w:webHidden/>
              </w:rPr>
              <w:fldChar w:fldCharType="end"/>
            </w:r>
          </w:hyperlink>
        </w:p>
        <w:p w14:paraId="6E62AF1B" w14:textId="77777777" w:rsidR="005262E2" w:rsidRPr="0049763F" w:rsidRDefault="007A4EB9" w:rsidP="003E724C">
          <w:pPr>
            <w:spacing w:after="60"/>
            <w:rPr>
              <w:rFonts w:ascii="Arial" w:hAnsi="Arial" w:cs="Arial"/>
            </w:rPr>
          </w:pPr>
          <w:r w:rsidRPr="0049763F">
            <w:rPr>
              <w:rFonts w:ascii="Arial" w:hAnsi="Arial" w:cs="Arial"/>
              <w:noProof/>
            </w:rPr>
            <w:fldChar w:fldCharType="end"/>
          </w:r>
        </w:p>
      </w:sdtContent>
    </w:sdt>
    <w:p w14:paraId="5AE481CA" w14:textId="77777777" w:rsidR="00717DC2" w:rsidRPr="00CA564A" w:rsidRDefault="00717DC2" w:rsidP="005262E2">
      <w:pPr>
        <w:rPr>
          <w:rFonts w:ascii="Arial" w:hAnsi="Arial" w:cs="Arial"/>
        </w:rPr>
      </w:pPr>
    </w:p>
    <w:p w14:paraId="0B53FA47" w14:textId="77777777" w:rsidR="00717DC2" w:rsidRPr="00CA564A" w:rsidRDefault="00717DC2">
      <w:pPr>
        <w:rPr>
          <w:rFonts w:ascii="Arial" w:hAnsi="Arial" w:cs="Arial"/>
        </w:rPr>
      </w:pPr>
    </w:p>
    <w:p w14:paraId="2FB52BBE" w14:textId="77777777" w:rsidR="00717DC2" w:rsidRPr="00CA564A" w:rsidRDefault="00717DC2" w:rsidP="00717DC2">
      <w:pPr>
        <w:rPr>
          <w:rFonts w:ascii="Arial" w:hAnsi="Arial" w:cs="Arial"/>
        </w:rPr>
      </w:pPr>
    </w:p>
    <w:p w14:paraId="545BE978" w14:textId="77777777" w:rsidR="00717DC2" w:rsidRPr="00CA564A" w:rsidRDefault="00717DC2" w:rsidP="00B73F48">
      <w:pPr>
        <w:tabs>
          <w:tab w:val="left" w:pos="3315"/>
        </w:tabs>
        <w:rPr>
          <w:rFonts w:ascii="Arial" w:hAnsi="Arial" w:cs="Arial"/>
        </w:rPr>
      </w:pPr>
      <w:r w:rsidRPr="00CA564A">
        <w:rPr>
          <w:rFonts w:ascii="Arial" w:hAnsi="Arial" w:cs="Arial"/>
        </w:rPr>
        <w:tab/>
      </w:r>
    </w:p>
    <w:p w14:paraId="65188B71" w14:textId="77777777" w:rsidR="00717DC2" w:rsidRPr="00CA564A" w:rsidRDefault="00717DC2" w:rsidP="00717DC2">
      <w:pPr>
        <w:rPr>
          <w:rFonts w:ascii="Arial" w:hAnsi="Arial" w:cs="Arial"/>
        </w:rPr>
      </w:pPr>
    </w:p>
    <w:p w14:paraId="79AA48A3" w14:textId="77777777" w:rsidR="00156892" w:rsidRPr="00CA564A" w:rsidRDefault="00156892">
      <w:pPr>
        <w:rPr>
          <w:rFonts w:ascii="Arial" w:hAnsi="Arial" w:cs="Arial"/>
        </w:rPr>
        <w:sectPr w:rsidR="00156892" w:rsidRPr="00CA564A">
          <w:headerReference w:type="default" r:id="rId13"/>
          <w:footerReference w:type="default" r:id="rId14"/>
          <w:pgSz w:w="11906" w:h="16838"/>
          <w:pgMar w:top="1440" w:right="1440" w:bottom="1440" w:left="1440" w:header="708" w:footer="708" w:gutter="0"/>
          <w:cols w:space="708"/>
          <w:docGrid w:linePitch="360"/>
        </w:sectPr>
      </w:pPr>
    </w:p>
    <w:p w14:paraId="14B18636" w14:textId="77777777" w:rsidR="007B11A0" w:rsidRPr="007B11A0" w:rsidRDefault="007B11A0" w:rsidP="007B11A0">
      <w:pPr>
        <w:rPr>
          <w:rFonts w:ascii="Arial" w:hAnsi="Arial" w:cs="Arial"/>
          <w:b/>
          <w:bCs/>
          <w:sz w:val="28"/>
          <w:szCs w:val="28"/>
        </w:rPr>
      </w:pPr>
      <w:bookmarkStart w:id="0" w:name="_Toc357153336"/>
      <w:r w:rsidRPr="007B11A0">
        <w:rPr>
          <w:rFonts w:ascii="Arial" w:hAnsi="Arial" w:cs="Arial"/>
          <w:b/>
          <w:bCs/>
          <w:sz w:val="28"/>
          <w:szCs w:val="28"/>
        </w:rPr>
        <w:lastRenderedPageBreak/>
        <w:t>Introduction</w:t>
      </w:r>
    </w:p>
    <w:p w14:paraId="797675CB" w14:textId="77777777" w:rsidR="007B11A0" w:rsidRPr="007B11A0" w:rsidRDefault="007B11A0" w:rsidP="007B11A0">
      <w:pPr>
        <w:keepNext/>
        <w:keepLines/>
        <w:spacing w:after="0"/>
        <w:jc w:val="both"/>
        <w:outlineLvl w:val="0"/>
        <w:rPr>
          <w:rFonts w:ascii="Arial" w:eastAsiaTheme="majorEastAsia" w:hAnsi="Arial" w:cs="Arial"/>
          <w:b/>
          <w:bCs/>
        </w:rPr>
      </w:pPr>
      <w:bookmarkStart w:id="1" w:name="_Toc529193742"/>
      <w:bookmarkStart w:id="2" w:name="_Toc51330178"/>
      <w:r w:rsidRPr="007B11A0">
        <w:rPr>
          <w:rFonts w:ascii="Arial" w:eastAsiaTheme="majorEastAsia" w:hAnsi="Arial" w:cs="Arial"/>
          <w:b/>
          <w:bCs/>
        </w:rPr>
        <w:t>Your Programme Handbook</w:t>
      </w:r>
      <w:bookmarkEnd w:id="1"/>
      <w:bookmarkEnd w:id="2"/>
    </w:p>
    <w:p w14:paraId="5091E515" w14:textId="1C46C3BE" w:rsidR="007B11A0" w:rsidRPr="007B11A0" w:rsidRDefault="007B11A0" w:rsidP="007B11A0">
      <w:pPr>
        <w:jc w:val="both"/>
        <w:rPr>
          <w:rFonts w:ascii="Arial" w:hAnsi="Arial" w:cs="Arial"/>
        </w:rPr>
      </w:pPr>
      <w:r w:rsidRPr="007B11A0">
        <w:rPr>
          <w:rFonts w:ascii="Arial" w:hAnsi="Arial" w:cs="Arial"/>
        </w:rPr>
        <w:t xml:space="preserve">The purpose of this Handbook is to introduce you to your programme of study and to direct you to other general information about studying at </w:t>
      </w:r>
      <w:r w:rsidR="00C96F9B">
        <w:rPr>
          <w:rFonts w:ascii="Arial" w:hAnsi="Arial" w:cs="Arial"/>
        </w:rPr>
        <w:t xml:space="preserve">the </w:t>
      </w:r>
      <w:r w:rsidRPr="007B11A0">
        <w:rPr>
          <w:rFonts w:ascii="Arial" w:hAnsi="Arial" w:cs="Arial"/>
        </w:rPr>
        <w:t xml:space="preserve">Middlesex University. The material in this document is as accurate as possible at the date of production; however, you will be informed of any major changes </w:t>
      </w:r>
      <w:r w:rsidR="00AA3A77">
        <w:rPr>
          <w:rFonts w:ascii="Arial" w:hAnsi="Arial" w:cs="Arial"/>
        </w:rPr>
        <w:t>on time</w:t>
      </w:r>
      <w:r w:rsidRPr="007B11A0">
        <w:rPr>
          <w:rFonts w:ascii="Arial" w:hAnsi="Arial" w:cs="Arial"/>
        </w:rPr>
        <w:t>.</w:t>
      </w:r>
    </w:p>
    <w:p w14:paraId="080E25AF" w14:textId="60C67666" w:rsidR="007B11A0" w:rsidRPr="007B11A0" w:rsidRDefault="007B11A0" w:rsidP="007B11A0">
      <w:pPr>
        <w:jc w:val="both"/>
        <w:rPr>
          <w:rFonts w:ascii="Arial" w:hAnsi="Arial" w:cs="Arial"/>
          <w:b/>
          <w:i/>
        </w:rPr>
      </w:pPr>
      <w:r w:rsidRPr="007B11A0">
        <w:rPr>
          <w:rFonts w:ascii="Arial" w:hAnsi="Arial" w:cs="Arial"/>
        </w:rPr>
        <w:t xml:space="preserve">Your comments on any improvements to this handbook are welcome. Please put them in writing (an email will suffice) with the name of the Programme Handbook to </w:t>
      </w:r>
      <w:r w:rsidRPr="007B11A0">
        <w:rPr>
          <w:rFonts w:ascii="Arial" w:hAnsi="Arial" w:cs="Arial"/>
          <w:b/>
          <w:i/>
        </w:rPr>
        <w:t>Katalin Erdős (erdos</w:t>
      </w:r>
      <w:r w:rsidR="00A934F9">
        <w:rPr>
          <w:rFonts w:ascii="Arial" w:hAnsi="Arial" w:cs="Arial"/>
          <w:b/>
          <w:i/>
        </w:rPr>
        <w:t>k</w:t>
      </w:r>
      <w:r w:rsidRPr="007B11A0">
        <w:rPr>
          <w:rFonts w:ascii="Arial" w:hAnsi="Arial" w:cs="Arial"/>
          <w:b/>
          <w:i/>
        </w:rPr>
        <w:t>@ktk.pte.hu).</w:t>
      </w:r>
    </w:p>
    <w:p w14:paraId="21C84FE4" w14:textId="77777777" w:rsidR="007B11A0" w:rsidRPr="007B11A0" w:rsidRDefault="007B11A0" w:rsidP="007B11A0">
      <w:pPr>
        <w:rPr>
          <w:rFonts w:ascii="Arial" w:hAnsi="Arial" w:cs="Arial"/>
        </w:rPr>
      </w:pPr>
    </w:p>
    <w:p w14:paraId="1CADA2D7" w14:textId="77777777" w:rsidR="007B11A0" w:rsidRPr="007B11A0" w:rsidRDefault="007B11A0" w:rsidP="007B11A0">
      <w:pPr>
        <w:keepNext/>
        <w:keepLines/>
        <w:spacing w:before="200" w:after="0"/>
        <w:jc w:val="both"/>
        <w:outlineLvl w:val="1"/>
        <w:rPr>
          <w:rFonts w:ascii="Arial" w:eastAsiaTheme="majorEastAsia" w:hAnsi="Arial" w:cs="Arial"/>
          <w:b/>
          <w:bCs/>
        </w:rPr>
      </w:pPr>
      <w:bookmarkStart w:id="3" w:name="_Toc529193743"/>
      <w:bookmarkStart w:id="4" w:name="_Toc51330179"/>
      <w:r w:rsidRPr="007B11A0">
        <w:rPr>
          <w:rFonts w:ascii="Arial" w:eastAsiaTheme="majorEastAsia" w:hAnsi="Arial" w:cs="Arial"/>
          <w:b/>
          <w:bCs/>
        </w:rPr>
        <w:t>Information in Alternative Formats</w:t>
      </w:r>
      <w:bookmarkEnd w:id="0"/>
      <w:bookmarkEnd w:id="3"/>
      <w:bookmarkEnd w:id="4"/>
    </w:p>
    <w:p w14:paraId="4C4CD0BF" w14:textId="72309C28" w:rsidR="006577C5" w:rsidRDefault="007B11A0" w:rsidP="007B11A0">
      <w:pPr>
        <w:jc w:val="both"/>
        <w:rPr>
          <w:rFonts w:ascii="Arial" w:hAnsi="Arial" w:cs="Arial"/>
        </w:rPr>
      </w:pPr>
      <w:r w:rsidRPr="006577C5">
        <w:rPr>
          <w:rFonts w:ascii="Arial" w:hAnsi="Arial" w:cs="Arial"/>
        </w:rPr>
        <w:t xml:space="preserve">This handbook can be found online at: </w:t>
      </w:r>
      <w:r w:rsidR="00F72940" w:rsidRPr="00F72940">
        <w:rPr>
          <w:rFonts w:ascii="Arial" w:hAnsi="Arial" w:cs="Arial"/>
        </w:rPr>
        <w:t>https://ktk.pte.hu/en/students/studies/bachelor-programs/student-handbooks</w:t>
      </w:r>
    </w:p>
    <w:p w14:paraId="39F10388" w14:textId="7DA6B7C0" w:rsidR="007B11A0" w:rsidRPr="007B11A0" w:rsidRDefault="007B11A0" w:rsidP="007B11A0">
      <w:pPr>
        <w:jc w:val="both"/>
        <w:rPr>
          <w:rFonts w:ascii="Arial" w:hAnsi="Arial" w:cs="Arial"/>
        </w:rPr>
      </w:pPr>
      <w:r w:rsidRPr="007B11A0">
        <w:rPr>
          <w:rFonts w:ascii="Arial" w:hAnsi="Arial" w:cs="Arial"/>
        </w:rPr>
        <w:t xml:space="preserve">If you have a disability which makes navigating the website difficult and you would like to receive information in an alternative format, please contact </w:t>
      </w:r>
      <w:r w:rsidRPr="007B11A0">
        <w:rPr>
          <w:rFonts w:ascii="Arial" w:hAnsi="Arial" w:cs="Arial"/>
          <w:b/>
          <w:i/>
        </w:rPr>
        <w:t>Lívia K. Tóth (</w:t>
      </w:r>
      <w:r w:rsidR="00F72940">
        <w:rPr>
          <w:rFonts w:ascii="Arial" w:hAnsi="Arial" w:cs="Arial"/>
          <w:b/>
          <w:i/>
        </w:rPr>
        <w:t>toth.</w:t>
      </w:r>
      <w:r w:rsidRPr="007B11A0">
        <w:rPr>
          <w:rFonts w:ascii="Arial" w:hAnsi="Arial" w:cs="Arial"/>
          <w:b/>
          <w:i/>
        </w:rPr>
        <w:t>livia@ktk.pte.hu).</w:t>
      </w:r>
    </w:p>
    <w:p w14:paraId="6E215192" w14:textId="77777777" w:rsidR="007B11A0" w:rsidRPr="007B11A0" w:rsidRDefault="007B11A0" w:rsidP="007B11A0">
      <w:pPr>
        <w:jc w:val="both"/>
        <w:rPr>
          <w:rFonts w:ascii="Arial" w:hAnsi="Arial" w:cs="Arial"/>
        </w:rPr>
      </w:pPr>
      <w:r w:rsidRPr="007B11A0">
        <w:rPr>
          <w:rFonts w:ascii="Arial" w:hAnsi="Arial" w:cs="Arial"/>
        </w:rPr>
        <w:t>We can supply sections from this publication as:</w:t>
      </w:r>
    </w:p>
    <w:p w14:paraId="0F432DBA" w14:textId="77777777" w:rsidR="007B11A0" w:rsidRPr="007B11A0" w:rsidRDefault="007B11A0" w:rsidP="007B11A0">
      <w:pPr>
        <w:numPr>
          <w:ilvl w:val="0"/>
          <w:numId w:val="1"/>
        </w:numPr>
        <w:suppressAutoHyphens/>
        <w:spacing w:before="120" w:after="0"/>
        <w:ind w:left="714" w:hanging="357"/>
        <w:jc w:val="both"/>
        <w:rPr>
          <w:rFonts w:ascii="Arial" w:hAnsi="Arial" w:cs="Arial"/>
        </w:rPr>
      </w:pPr>
      <w:r w:rsidRPr="007B11A0">
        <w:rPr>
          <w:rFonts w:ascii="Arial" w:hAnsi="Arial" w:cs="Arial"/>
        </w:rPr>
        <w:t xml:space="preserve">a Word document with enlarged type — sent by email </w:t>
      </w:r>
    </w:p>
    <w:p w14:paraId="1F3DEA66" w14:textId="77777777" w:rsidR="007B11A0" w:rsidRPr="007B11A0" w:rsidRDefault="007B11A0" w:rsidP="007B11A0">
      <w:pPr>
        <w:numPr>
          <w:ilvl w:val="0"/>
          <w:numId w:val="1"/>
        </w:numPr>
        <w:suppressAutoHyphens/>
        <w:spacing w:before="120" w:after="0"/>
        <w:ind w:left="714" w:hanging="357"/>
        <w:jc w:val="both"/>
        <w:rPr>
          <w:rFonts w:ascii="Arial" w:hAnsi="Arial" w:cs="Arial"/>
        </w:rPr>
      </w:pPr>
      <w:r w:rsidRPr="007B11A0">
        <w:rPr>
          <w:rFonts w:ascii="Arial" w:hAnsi="Arial" w:cs="Arial"/>
        </w:rPr>
        <w:t>printed copy with enlarged type</w:t>
      </w:r>
    </w:p>
    <w:p w14:paraId="25561CE1" w14:textId="77777777" w:rsidR="007B11A0" w:rsidRPr="007B11A0" w:rsidRDefault="007B11A0" w:rsidP="007B11A0">
      <w:pPr>
        <w:jc w:val="both"/>
        <w:rPr>
          <w:rFonts w:ascii="Arial" w:hAnsi="Arial" w:cs="Arial"/>
        </w:rPr>
      </w:pPr>
      <w:r w:rsidRPr="007B11A0">
        <w:rPr>
          <w:rFonts w:ascii="Arial" w:hAnsi="Arial" w:cs="Arial"/>
        </w:rPr>
        <w:br/>
        <w:t>Other formats may be possible. We will do our best to respond promptly. To help us, please be as specific as you can about the information you require and include details of your disability.</w:t>
      </w:r>
    </w:p>
    <w:p w14:paraId="739EA4B3" w14:textId="77777777" w:rsidR="007B11A0" w:rsidRPr="007B11A0" w:rsidRDefault="007B11A0" w:rsidP="007B11A0">
      <w:pPr>
        <w:keepNext/>
        <w:keepLines/>
        <w:spacing w:before="200" w:after="0"/>
        <w:outlineLvl w:val="1"/>
        <w:rPr>
          <w:rFonts w:ascii="Arial" w:eastAsiaTheme="majorEastAsia" w:hAnsi="Arial" w:cs="Arial"/>
          <w:b/>
          <w:bCs/>
        </w:rPr>
      </w:pPr>
      <w:bookmarkStart w:id="5" w:name="_Toc529193744"/>
      <w:bookmarkStart w:id="6" w:name="_Toc51330180"/>
      <w:r w:rsidRPr="007B11A0">
        <w:rPr>
          <w:rFonts w:ascii="Arial" w:eastAsiaTheme="majorEastAsia" w:hAnsi="Arial" w:cs="Arial"/>
          <w:b/>
          <w:bCs/>
        </w:rPr>
        <w:t>The University Regulations</w:t>
      </w:r>
      <w:bookmarkEnd w:id="5"/>
      <w:bookmarkEnd w:id="6"/>
    </w:p>
    <w:p w14:paraId="649B21A7" w14:textId="1A9129EA" w:rsidR="00C37D3C" w:rsidRDefault="007B11A0" w:rsidP="007B11A0">
      <w:pPr>
        <w:jc w:val="both"/>
        <w:rPr>
          <w:rFonts w:ascii="Arial" w:hAnsi="Arial" w:cs="Arial"/>
        </w:rPr>
      </w:pPr>
      <w:r w:rsidRPr="007B11A0">
        <w:rPr>
          <w:rFonts w:ascii="Arial" w:hAnsi="Arial" w:cs="Arial"/>
        </w:rPr>
        <w:t xml:space="preserve">As a student of Middlesex University you agree to abide by the </w:t>
      </w:r>
      <w:hyperlink r:id="rId15" w:history="1">
        <w:r w:rsidRPr="007B11A0">
          <w:rPr>
            <w:rFonts w:ascii="Arial" w:hAnsi="Arial" w:cs="Arial"/>
          </w:rPr>
          <w:t>University Regulations</w:t>
        </w:r>
      </w:hyperlink>
      <w:r w:rsidRPr="007B11A0">
        <w:rPr>
          <w:rFonts w:ascii="Arial" w:hAnsi="Arial" w:cs="Arial"/>
        </w:rPr>
        <w:t xml:space="preserve"> when you enrol and therefore you should read this handbook in conjunction with the UPFBE </w:t>
      </w:r>
      <w:r w:rsidRPr="006577C5">
        <w:rPr>
          <w:rFonts w:ascii="Arial" w:hAnsi="Arial" w:cs="Arial"/>
        </w:rPr>
        <w:t>Regulations which are available online at:</w:t>
      </w:r>
      <w:r w:rsidR="00C37D3C" w:rsidRPr="00C37D3C">
        <w:t xml:space="preserve"> </w:t>
      </w:r>
      <w:hyperlink r:id="rId16" w:history="1">
        <w:r w:rsidR="00C37D3C" w:rsidRPr="00FF22A5">
          <w:rPr>
            <w:rStyle w:val="Hiperhivatkozs"/>
            <w:rFonts w:ascii="Arial" w:hAnsi="Arial" w:cs="Arial"/>
          </w:rPr>
          <w:t>https://international.pte.hu/codes_and_guidelines</w:t>
        </w:r>
      </w:hyperlink>
    </w:p>
    <w:p w14:paraId="28215360" w14:textId="7799DC08" w:rsidR="007B11A0" w:rsidRPr="006577C5" w:rsidRDefault="007B11A0" w:rsidP="007B11A0">
      <w:pPr>
        <w:jc w:val="both"/>
        <w:rPr>
          <w:rFonts w:ascii="Arial" w:hAnsi="Arial" w:cs="Arial"/>
        </w:rPr>
      </w:pPr>
      <w:r w:rsidRPr="006577C5">
        <w:rPr>
          <w:rFonts w:ascii="Arial" w:hAnsi="Arial" w:cs="Arial"/>
        </w:rPr>
        <w:t>.</w:t>
      </w:r>
    </w:p>
    <w:p w14:paraId="21885687" w14:textId="77777777" w:rsidR="007B11A0" w:rsidRPr="007B11A0" w:rsidRDefault="007B11A0" w:rsidP="007B11A0">
      <w:pPr>
        <w:jc w:val="both"/>
        <w:rPr>
          <w:rFonts w:ascii="Arial" w:hAnsi="Arial" w:cs="Arial"/>
        </w:rPr>
      </w:pPr>
    </w:p>
    <w:p w14:paraId="066C4BEB" w14:textId="77777777" w:rsidR="007B11A0" w:rsidRPr="007B11A0" w:rsidRDefault="007B11A0" w:rsidP="007B11A0">
      <w:pPr>
        <w:jc w:val="both"/>
        <w:rPr>
          <w:rFonts w:ascii="Arial" w:hAnsi="Arial" w:cs="Arial"/>
        </w:rPr>
      </w:pPr>
    </w:p>
    <w:p w14:paraId="03A925CE" w14:textId="77777777" w:rsidR="007B11A0" w:rsidRPr="007B11A0" w:rsidRDefault="007B11A0" w:rsidP="007B11A0">
      <w:pPr>
        <w:rPr>
          <w:rFonts w:ascii="Arial" w:hAnsi="Arial" w:cs="Arial"/>
        </w:rPr>
      </w:pPr>
    </w:p>
    <w:p w14:paraId="0B1C027E" w14:textId="77777777" w:rsidR="007B11A0" w:rsidRPr="007B11A0" w:rsidRDefault="007B11A0" w:rsidP="007B11A0">
      <w:pPr>
        <w:rPr>
          <w:rFonts w:ascii="Arial" w:hAnsi="Arial" w:cs="Arial"/>
        </w:rPr>
        <w:sectPr w:rsidR="007B11A0" w:rsidRPr="007B11A0">
          <w:pgSz w:w="11906" w:h="16838"/>
          <w:pgMar w:top="1440" w:right="1440" w:bottom="1440" w:left="1440" w:header="708" w:footer="708" w:gutter="0"/>
          <w:cols w:space="708"/>
          <w:docGrid w:linePitch="360"/>
        </w:sectPr>
      </w:pPr>
    </w:p>
    <w:p w14:paraId="4C984728" w14:textId="4A0A9966" w:rsidR="007B11A0" w:rsidRPr="007B11A0" w:rsidRDefault="007B11A0" w:rsidP="007B11A0">
      <w:pPr>
        <w:keepNext/>
        <w:keepLines/>
        <w:spacing w:before="480" w:after="240"/>
        <w:outlineLvl w:val="0"/>
        <w:rPr>
          <w:rFonts w:ascii="Arial" w:eastAsiaTheme="majorEastAsia" w:hAnsi="Arial" w:cs="Arial"/>
          <w:b/>
          <w:bCs/>
          <w:sz w:val="28"/>
          <w:szCs w:val="28"/>
        </w:rPr>
      </w:pPr>
      <w:bookmarkStart w:id="7" w:name="_Toc529193745"/>
      <w:bookmarkStart w:id="8" w:name="_Toc51330181"/>
      <w:r w:rsidRPr="007B11A0">
        <w:rPr>
          <w:rFonts w:ascii="Arial" w:eastAsiaTheme="majorEastAsia" w:hAnsi="Arial" w:cs="Arial"/>
          <w:b/>
          <w:bCs/>
          <w:sz w:val="28"/>
          <w:szCs w:val="28"/>
        </w:rPr>
        <w:lastRenderedPageBreak/>
        <w:t xml:space="preserve">Welcome to BSc </w:t>
      </w:r>
      <w:r w:rsidR="00A934F9">
        <w:rPr>
          <w:rFonts w:ascii="Arial" w:eastAsiaTheme="majorEastAsia" w:hAnsi="Arial" w:cs="Arial"/>
          <w:b/>
          <w:bCs/>
          <w:sz w:val="28"/>
          <w:szCs w:val="28"/>
        </w:rPr>
        <w:t xml:space="preserve">in </w:t>
      </w:r>
      <w:r w:rsidRPr="007B11A0">
        <w:rPr>
          <w:rFonts w:ascii="Arial" w:eastAsiaTheme="majorEastAsia" w:hAnsi="Arial" w:cs="Arial"/>
          <w:b/>
          <w:bCs/>
          <w:sz w:val="28"/>
          <w:szCs w:val="28"/>
        </w:rPr>
        <w:t>Business Administration and Management!</w:t>
      </w:r>
      <w:bookmarkEnd w:id="7"/>
      <w:bookmarkEnd w:id="8"/>
    </w:p>
    <w:p w14:paraId="08EEA9E5" w14:textId="77777777" w:rsidR="007B11A0" w:rsidRPr="007B11A0" w:rsidRDefault="007B11A0" w:rsidP="007B11A0">
      <w:pPr>
        <w:keepNext/>
        <w:keepLines/>
        <w:spacing w:before="200" w:after="0"/>
        <w:outlineLvl w:val="1"/>
        <w:rPr>
          <w:rFonts w:ascii="Arial" w:eastAsiaTheme="majorEastAsia" w:hAnsi="Arial" w:cs="Arial"/>
          <w:b/>
          <w:bCs/>
          <w:sz w:val="26"/>
          <w:szCs w:val="26"/>
        </w:rPr>
      </w:pPr>
    </w:p>
    <w:p w14:paraId="46F859EF" w14:textId="77777777" w:rsidR="007B11A0" w:rsidRPr="007B11A0" w:rsidRDefault="007B11A0" w:rsidP="007B11A0">
      <w:pPr>
        <w:keepNext/>
        <w:keepLines/>
        <w:spacing w:before="200" w:after="0"/>
        <w:outlineLvl w:val="1"/>
        <w:rPr>
          <w:rFonts w:ascii="Arial" w:eastAsiaTheme="majorEastAsia" w:hAnsi="Arial" w:cs="Arial"/>
          <w:b/>
          <w:bCs/>
          <w:sz w:val="26"/>
          <w:szCs w:val="26"/>
        </w:rPr>
      </w:pPr>
      <w:bookmarkStart w:id="9" w:name="_Toc529193746"/>
      <w:bookmarkStart w:id="10" w:name="_Toc51330182"/>
      <w:r w:rsidRPr="007B11A0">
        <w:rPr>
          <w:rFonts w:ascii="Arial" w:eastAsiaTheme="majorEastAsia" w:hAnsi="Arial" w:cs="Arial"/>
          <w:b/>
          <w:bCs/>
          <w:sz w:val="26"/>
          <w:szCs w:val="26"/>
        </w:rPr>
        <w:t>Introduction to Faculty of Business and Economics (UPFBE)</w:t>
      </w:r>
      <w:bookmarkEnd w:id="9"/>
      <w:bookmarkEnd w:id="10"/>
    </w:p>
    <w:p w14:paraId="409EF1F4" w14:textId="77777777" w:rsidR="007B11A0" w:rsidRPr="007B11A0" w:rsidRDefault="007B11A0" w:rsidP="007B11A0"/>
    <w:p w14:paraId="2CB4E619" w14:textId="77777777" w:rsidR="007B11A0" w:rsidRPr="007B11A0" w:rsidRDefault="007B11A0" w:rsidP="007B11A0">
      <w:pPr>
        <w:jc w:val="both"/>
        <w:rPr>
          <w:rFonts w:ascii="Arial" w:hAnsi="Arial" w:cs="Arial"/>
        </w:rPr>
      </w:pPr>
      <w:r w:rsidRPr="007B11A0">
        <w:rPr>
          <w:rFonts w:ascii="Arial" w:hAnsi="Arial" w:cs="Arial"/>
        </w:rPr>
        <w:t>During the time of founding the first universities in Central Europe, King Louis established the first Hungarian university in Pécs in 1367. Its persistence, however, remains uncertain. According to historical research, there must have been a separate College of Law and a College of Theology in Pécs by the end of the 15th century, replacing the university. In 1785 Emperor Joseph II moved the Royal Academy from Gyõr to Pécs, which was, however, relocated again in 1802.</w:t>
      </w:r>
    </w:p>
    <w:p w14:paraId="32EC195C" w14:textId="77777777" w:rsidR="007B11A0" w:rsidRPr="007B11A0" w:rsidRDefault="007B11A0" w:rsidP="007B11A0">
      <w:pPr>
        <w:jc w:val="both"/>
        <w:rPr>
          <w:rFonts w:ascii="Arial" w:hAnsi="Arial" w:cs="Arial"/>
        </w:rPr>
      </w:pPr>
      <w:r w:rsidRPr="007B11A0">
        <w:rPr>
          <w:rFonts w:ascii="Arial" w:hAnsi="Arial" w:cs="Arial"/>
        </w:rPr>
        <w:t>In 1833 bishop Ignácz Szepessy, in co-operation with the town council, established the Academy of Pécs, which worked with faculties of law and arts. On 15th June 1921 the Hungarian Parliament passed a bill in which the Elisabeth University, previously operating in Pozsony, was transferred to Pécs. From 1923 the institution included faculties of law, medicine, humanities and theological studies at the university. The Faculty of Humanities was brought to Kolozsvár in 1941. In 1951 the Faculty of Medicine became independent, so the University of Pécs had a single Faculty of Law.</w:t>
      </w:r>
    </w:p>
    <w:p w14:paraId="2695B4D1" w14:textId="3D9317DB" w:rsidR="007B11A0" w:rsidRPr="007B11A0" w:rsidRDefault="007B11A0" w:rsidP="007B11A0">
      <w:pPr>
        <w:jc w:val="both"/>
        <w:rPr>
          <w:rFonts w:ascii="Arial" w:hAnsi="Arial" w:cs="Arial"/>
        </w:rPr>
      </w:pPr>
      <w:r w:rsidRPr="007B11A0">
        <w:rPr>
          <w:rFonts w:ascii="Arial" w:hAnsi="Arial" w:cs="Arial"/>
        </w:rPr>
        <w:t xml:space="preserve">In 1975, the Faculty of Economics was organised which, since 1970, had worked as a transferred branch of </w:t>
      </w:r>
      <w:r w:rsidR="00AA3A77">
        <w:rPr>
          <w:rFonts w:ascii="Arial" w:hAnsi="Arial" w:cs="Arial"/>
        </w:rPr>
        <w:t xml:space="preserve">the </w:t>
      </w:r>
      <w:r w:rsidRPr="007B11A0">
        <w:rPr>
          <w:rFonts w:ascii="Arial" w:hAnsi="Arial" w:cs="Arial"/>
        </w:rPr>
        <w:t>Karl Marx University of Economics in Pécs.</w:t>
      </w:r>
    </w:p>
    <w:p w14:paraId="584679F6" w14:textId="77777777" w:rsidR="007B11A0" w:rsidRPr="007B11A0" w:rsidRDefault="007B11A0" w:rsidP="007B11A0">
      <w:pPr>
        <w:jc w:val="both"/>
        <w:rPr>
          <w:rFonts w:ascii="Arial" w:hAnsi="Arial" w:cs="Arial"/>
        </w:rPr>
      </w:pPr>
      <w:r w:rsidRPr="007B11A0">
        <w:rPr>
          <w:rFonts w:ascii="Arial" w:hAnsi="Arial" w:cs="Arial"/>
        </w:rPr>
        <w:t>The Teacher Training College of Pécs became integrated as a Faculty to the university in 1982.</w:t>
      </w:r>
    </w:p>
    <w:p w14:paraId="22C1A983" w14:textId="77777777" w:rsidR="007B11A0" w:rsidRPr="007B11A0" w:rsidRDefault="007B11A0" w:rsidP="007B11A0">
      <w:pPr>
        <w:jc w:val="both"/>
        <w:rPr>
          <w:rFonts w:ascii="Arial" w:hAnsi="Arial" w:cs="Arial"/>
        </w:rPr>
      </w:pPr>
      <w:r w:rsidRPr="007B11A0">
        <w:rPr>
          <w:rFonts w:ascii="Arial" w:hAnsi="Arial" w:cs="Arial"/>
        </w:rPr>
        <w:t>The first step towards the present university with ten faculties was set up in 1991 when the Faculty of Teacher Training, after undergoing major structural changes, split into the Faculty of Humanities and the Faculty of Sciences. The Pollack Mihály Technical College was integrated into the university and the Faculty of Performing and Fine Arts was established in 1995.</w:t>
      </w:r>
    </w:p>
    <w:p w14:paraId="7A90C394" w14:textId="77777777" w:rsidR="007B11A0" w:rsidRPr="007B11A0" w:rsidRDefault="007B11A0" w:rsidP="007B11A0">
      <w:pPr>
        <w:jc w:val="both"/>
        <w:rPr>
          <w:rFonts w:ascii="Arial" w:hAnsi="Arial" w:cs="Arial"/>
        </w:rPr>
      </w:pPr>
      <w:r w:rsidRPr="007B11A0">
        <w:rPr>
          <w:rFonts w:ascii="Arial" w:hAnsi="Arial" w:cs="Arial"/>
        </w:rPr>
        <w:t>The university has been running International Programs in English for non-Hungarian students since 1987. These programmes work with a professional team of academics who are able to offer courses under a wide scope of Central and Eastern European Studies.</w:t>
      </w:r>
      <w:bookmarkStart w:id="11" w:name="FacultyBusEco"/>
      <w:bookmarkEnd w:id="11"/>
    </w:p>
    <w:p w14:paraId="1EABFF6D" w14:textId="2E6BE03B" w:rsidR="007B11A0" w:rsidRPr="007B11A0" w:rsidRDefault="007B11A0" w:rsidP="00E5552A">
      <w:pPr>
        <w:jc w:val="both"/>
        <w:rPr>
          <w:rFonts w:ascii="Arial" w:hAnsi="Arial" w:cs="Arial"/>
        </w:rPr>
      </w:pPr>
      <w:r w:rsidRPr="007B11A0">
        <w:rPr>
          <w:rFonts w:ascii="Arial" w:hAnsi="Arial" w:cs="Arial"/>
          <w:lang w:val="en-US"/>
        </w:rPr>
        <w:t xml:space="preserve">The BA Business Administration program was launched in 1996 with a solid foundation of cooperation by the University of Pécs, Hungary and Middlesex University, UK. Since then, the MSc Applied Management and MSc Enterprise Development and Entrepreneurship programs have built upon the quality and excellence of both of these prime examples of Hungarian and British institutions of higher education. </w:t>
      </w:r>
      <w:r w:rsidRPr="007B11A0">
        <w:rPr>
          <w:rFonts w:ascii="Arial" w:hAnsi="Arial" w:cs="Arial"/>
        </w:rPr>
        <w:t xml:space="preserve">The </w:t>
      </w:r>
      <w:r w:rsidR="00AA3A77">
        <w:rPr>
          <w:rFonts w:ascii="Arial" w:hAnsi="Arial" w:cs="Arial"/>
        </w:rPr>
        <w:t xml:space="preserve">BA Business Administration was changed to </w:t>
      </w:r>
      <w:r w:rsidR="00F25CC4">
        <w:rPr>
          <w:rFonts w:ascii="Arial" w:hAnsi="Arial" w:cs="Arial"/>
        </w:rPr>
        <w:t>BSc in Business</w:t>
      </w:r>
      <w:r w:rsidRPr="007B11A0">
        <w:rPr>
          <w:rFonts w:ascii="Arial" w:hAnsi="Arial" w:cs="Arial"/>
        </w:rPr>
        <w:t xml:space="preserve"> Administration and Management </w:t>
      </w:r>
      <w:r w:rsidR="00AA3A77">
        <w:rPr>
          <w:rFonts w:ascii="Arial" w:hAnsi="Arial" w:cs="Arial"/>
        </w:rPr>
        <w:t>in accordance with the terminology of the national legislation</w:t>
      </w:r>
      <w:r w:rsidRPr="007B11A0">
        <w:rPr>
          <w:rFonts w:ascii="Arial" w:hAnsi="Arial" w:cs="Arial"/>
        </w:rPr>
        <w:t xml:space="preserve">. </w:t>
      </w:r>
    </w:p>
    <w:p w14:paraId="4772B969" w14:textId="1B8BCC22" w:rsidR="007B11A0" w:rsidRPr="007B11A0" w:rsidRDefault="007B11A0" w:rsidP="00E5552A">
      <w:pPr>
        <w:autoSpaceDE w:val="0"/>
        <w:autoSpaceDN w:val="0"/>
        <w:adjustRightInd w:val="0"/>
        <w:jc w:val="both"/>
        <w:rPr>
          <w:rFonts w:ascii="Arial" w:hAnsi="Arial" w:cs="Arial"/>
          <w:color w:val="000000"/>
          <w:lang w:val="en-US"/>
        </w:rPr>
      </w:pPr>
      <w:r w:rsidRPr="007B11A0">
        <w:rPr>
          <w:rFonts w:ascii="Arial" w:hAnsi="Arial" w:cs="Arial"/>
          <w:color w:val="000000"/>
          <w:lang w:val="en-US"/>
        </w:rPr>
        <w:t>Our B</w:t>
      </w:r>
      <w:r w:rsidR="00AA3A77">
        <w:rPr>
          <w:rFonts w:ascii="Arial" w:hAnsi="Arial" w:cs="Arial"/>
          <w:color w:val="000000"/>
          <w:lang w:val="en-US"/>
        </w:rPr>
        <w:t>Sc</w:t>
      </w:r>
      <w:r w:rsidRPr="007B11A0">
        <w:rPr>
          <w:rFonts w:ascii="Arial" w:hAnsi="Arial" w:cs="Arial"/>
          <w:color w:val="000000"/>
          <w:lang w:val="en-US"/>
        </w:rPr>
        <w:t xml:space="preserve"> and MSc programs bring together a diverse student body: full-time students from a variety of countries such as Pakistan, India, China, Vietnam, Cambodia, Kazakhstan, Nigeria </w:t>
      </w:r>
      <w:r w:rsidRPr="007B11A0">
        <w:rPr>
          <w:rFonts w:ascii="Arial" w:hAnsi="Arial" w:cs="Arial"/>
          <w:color w:val="000000"/>
          <w:lang w:val="en-US"/>
        </w:rPr>
        <w:lastRenderedPageBreak/>
        <w:t>and a large number of exchange students mostly from the EU add variety to the programs. The B</w:t>
      </w:r>
      <w:r w:rsidR="00AA3A77">
        <w:rPr>
          <w:rFonts w:ascii="Arial" w:hAnsi="Arial" w:cs="Arial"/>
          <w:color w:val="000000"/>
          <w:lang w:val="en-US"/>
        </w:rPr>
        <w:t>Sc</w:t>
      </w:r>
      <w:r w:rsidRPr="007B11A0">
        <w:rPr>
          <w:rFonts w:ascii="Arial" w:hAnsi="Arial" w:cs="Arial"/>
          <w:color w:val="000000"/>
          <w:lang w:val="en-US"/>
        </w:rPr>
        <w:t xml:space="preserve"> and MSc degrees </w:t>
      </w:r>
      <w:r w:rsidR="00AA3A77">
        <w:rPr>
          <w:rFonts w:ascii="Arial" w:hAnsi="Arial" w:cs="Arial"/>
          <w:color w:val="000000"/>
          <w:lang w:val="en-US"/>
        </w:rPr>
        <w:t xml:space="preserve">received by </w:t>
      </w:r>
      <w:r w:rsidRPr="007B11A0">
        <w:rPr>
          <w:rFonts w:ascii="Arial" w:hAnsi="Arial" w:cs="Arial"/>
          <w:color w:val="000000"/>
          <w:lang w:val="en-US"/>
        </w:rPr>
        <w:t>graduates open the door to global careers.</w:t>
      </w:r>
    </w:p>
    <w:p w14:paraId="173FCF8F" w14:textId="2F68C1E5" w:rsidR="007B11A0" w:rsidRPr="007B11A0" w:rsidRDefault="00DC3EEF" w:rsidP="007B11A0">
      <w:pPr>
        <w:autoSpaceDE w:val="0"/>
        <w:autoSpaceDN w:val="0"/>
        <w:adjustRightInd w:val="0"/>
        <w:jc w:val="both"/>
        <w:rPr>
          <w:rFonts w:ascii="Arial" w:hAnsi="Arial" w:cs="Arial"/>
          <w:color w:val="000000"/>
          <w:lang w:val="en-US"/>
        </w:rPr>
      </w:pPr>
      <w:r>
        <w:rPr>
          <w:rFonts w:ascii="Arial" w:hAnsi="Arial" w:cs="Arial"/>
          <w:color w:val="000000"/>
          <w:lang w:val="en-US"/>
        </w:rPr>
        <w:t xml:space="preserve">The international atmosphere of the classes </w:t>
      </w:r>
      <w:r w:rsidR="007B11A0" w:rsidRPr="007B11A0">
        <w:rPr>
          <w:rFonts w:ascii="Arial" w:hAnsi="Arial" w:cs="Arial"/>
          <w:color w:val="000000"/>
          <w:lang w:val="en-US"/>
        </w:rPr>
        <w:t>and the opportunities for personal consultation with the professors ensure that your personal advancement will be given close, individualized attention. An emphasis is put on how to apply theory in practice.</w:t>
      </w:r>
    </w:p>
    <w:p w14:paraId="060A4F55" w14:textId="77777777" w:rsidR="007B11A0" w:rsidRPr="007B11A0" w:rsidRDefault="007B11A0" w:rsidP="007B11A0">
      <w:pPr>
        <w:autoSpaceDE w:val="0"/>
        <w:autoSpaceDN w:val="0"/>
        <w:adjustRightInd w:val="0"/>
        <w:jc w:val="both"/>
        <w:rPr>
          <w:rFonts w:ascii="Arial" w:hAnsi="Arial" w:cs="Arial"/>
          <w:color w:val="000000"/>
          <w:lang w:val="en-US"/>
        </w:rPr>
      </w:pPr>
      <w:r w:rsidRPr="007B11A0">
        <w:rPr>
          <w:rFonts w:ascii="Arial" w:hAnsi="Arial" w:cs="Arial"/>
          <w:color w:val="000000"/>
          <w:lang w:val="en-US"/>
        </w:rPr>
        <w:t>Thanks to the wide range of elective courses the program can be shaped to the needs and interest of every class. The regular group- and individual presentations enhance the communication skills of our students and help them to develop into a confident and competent cosmopolitan business professional.</w:t>
      </w:r>
    </w:p>
    <w:p w14:paraId="54923410" w14:textId="31486F0C" w:rsidR="007B11A0" w:rsidRPr="007B11A0" w:rsidRDefault="00AA3A77" w:rsidP="007B11A0">
      <w:pPr>
        <w:autoSpaceDE w:val="0"/>
        <w:autoSpaceDN w:val="0"/>
        <w:adjustRightInd w:val="0"/>
        <w:jc w:val="both"/>
        <w:rPr>
          <w:rFonts w:ascii="Arial" w:hAnsi="Arial" w:cs="Arial"/>
          <w:lang w:val="en-US"/>
        </w:rPr>
      </w:pPr>
      <w:r>
        <w:rPr>
          <w:rFonts w:ascii="Arial" w:hAnsi="Arial" w:cs="Arial"/>
          <w:lang w:val="en-US"/>
        </w:rPr>
        <w:t>T</w:t>
      </w:r>
      <w:r w:rsidR="007B11A0" w:rsidRPr="007B11A0">
        <w:rPr>
          <w:rFonts w:ascii="Arial" w:hAnsi="Arial" w:cs="Arial"/>
          <w:lang w:val="en-US"/>
        </w:rPr>
        <w:t>o deliver the best learning experience and outcome for our students the programme is under continuous improvement to maintain the optimal module portfolio that meets the requirements of the 21</w:t>
      </w:r>
      <w:r w:rsidR="007B11A0" w:rsidRPr="007B11A0">
        <w:rPr>
          <w:rFonts w:ascii="Arial" w:hAnsi="Arial" w:cs="Arial"/>
          <w:vertAlign w:val="superscript"/>
          <w:lang w:val="en-US"/>
        </w:rPr>
        <w:t>st</w:t>
      </w:r>
      <w:r w:rsidR="007B11A0" w:rsidRPr="007B11A0">
        <w:rPr>
          <w:rFonts w:ascii="Arial" w:hAnsi="Arial" w:cs="Arial"/>
          <w:lang w:val="en-US"/>
        </w:rPr>
        <w:t xml:space="preserve"> century. Most recent actions include the introduction of new elective modules that support </w:t>
      </w:r>
      <w:r>
        <w:rPr>
          <w:rFonts w:ascii="Arial" w:hAnsi="Arial" w:cs="Arial"/>
          <w:lang w:val="en-US"/>
        </w:rPr>
        <w:t xml:space="preserve">a </w:t>
      </w:r>
      <w:r w:rsidR="007B11A0" w:rsidRPr="007B11A0">
        <w:rPr>
          <w:rFonts w:ascii="Arial" w:hAnsi="Arial" w:cs="Arial"/>
          <w:lang w:val="en-US"/>
        </w:rPr>
        <w:t xml:space="preserve">better understanding of current business and developmental trends of the globalized world. Simultaneously, there has been a restructuring of business core and elective modules among others in order to facilitate internationalization at home and increased social and ethical sensitivity of graduates. </w:t>
      </w:r>
    </w:p>
    <w:p w14:paraId="57E7BBF1" w14:textId="7CD06C0D" w:rsidR="0016043C" w:rsidRDefault="007B11A0" w:rsidP="007B11A0">
      <w:pPr>
        <w:autoSpaceDE w:val="0"/>
        <w:autoSpaceDN w:val="0"/>
        <w:adjustRightInd w:val="0"/>
        <w:jc w:val="both"/>
        <w:rPr>
          <w:rFonts w:ascii="Arial" w:hAnsi="Arial" w:cs="Arial"/>
          <w:lang w:val="en-US"/>
        </w:rPr>
      </w:pPr>
      <w:r w:rsidRPr="007B11A0">
        <w:rPr>
          <w:rFonts w:ascii="Arial" w:hAnsi="Arial" w:cs="Arial"/>
          <w:lang w:val="en-US"/>
        </w:rPr>
        <w:t>In accordance with our belief that knowledge is responsibility, our mission is “</w:t>
      </w:r>
      <w:r w:rsidR="004C5984" w:rsidRPr="00294C31">
        <w:rPr>
          <w:rFonts w:ascii="Arial" w:hAnsi="Arial" w:cs="Arial"/>
          <w:lang w:val="en-US"/>
        </w:rPr>
        <w:t>Tradition and innovation in student</w:t>
      </w:r>
      <w:r w:rsidR="004C5984">
        <w:rPr>
          <w:rFonts w:ascii="Arial" w:hAnsi="Arial" w:cs="Arial"/>
          <w:lang w:val="en-US"/>
        </w:rPr>
        <w:t>-</w:t>
      </w:r>
      <w:r w:rsidR="004C5984" w:rsidRPr="00294C31">
        <w:rPr>
          <w:rFonts w:ascii="Arial" w:hAnsi="Arial" w:cs="Arial"/>
          <w:lang w:val="en-US"/>
        </w:rPr>
        <w:t>centred education of responsible business professionals</w:t>
      </w:r>
      <w:r w:rsidRPr="007B11A0">
        <w:rPr>
          <w:rFonts w:ascii="Arial" w:hAnsi="Arial" w:cs="Arial"/>
          <w:lang w:val="en-US"/>
        </w:rPr>
        <w:t>”. The BAM programme is designed to educate leaders of the 21</w:t>
      </w:r>
      <w:r w:rsidRPr="007B11A0">
        <w:rPr>
          <w:rFonts w:ascii="Arial" w:hAnsi="Arial" w:cs="Arial"/>
          <w:vertAlign w:val="superscript"/>
          <w:lang w:val="en-US"/>
        </w:rPr>
        <w:t>st</w:t>
      </w:r>
      <w:r w:rsidRPr="007B11A0">
        <w:rPr>
          <w:rFonts w:ascii="Arial" w:hAnsi="Arial" w:cs="Arial"/>
          <w:lang w:val="en-US"/>
        </w:rPr>
        <w:t xml:space="preserve"> century who based on their knowledge, skills and competences ethically and responsibly act for a sustainable future let them be entrepreneurs, business managers, NGO activists or governmental professionals.  </w:t>
      </w:r>
    </w:p>
    <w:p w14:paraId="7021E197" w14:textId="77777777" w:rsidR="007B11A0" w:rsidRPr="007B11A0" w:rsidRDefault="0016043C" w:rsidP="0016043C">
      <w:pPr>
        <w:rPr>
          <w:rFonts w:ascii="Arial" w:hAnsi="Arial" w:cs="Arial"/>
          <w:lang w:val="en-US"/>
        </w:rPr>
      </w:pPr>
      <w:r>
        <w:rPr>
          <w:rFonts w:ascii="Arial" w:hAnsi="Arial" w:cs="Arial"/>
          <w:lang w:val="en-US"/>
        </w:rPr>
        <w:br w:type="page"/>
      </w:r>
    </w:p>
    <w:p w14:paraId="5ED86446" w14:textId="104DA6C4" w:rsidR="007B11A0" w:rsidRPr="007B11A0" w:rsidRDefault="007B11A0" w:rsidP="007B11A0">
      <w:pPr>
        <w:keepNext/>
        <w:keepLines/>
        <w:spacing w:before="200" w:after="0"/>
        <w:outlineLvl w:val="1"/>
        <w:rPr>
          <w:rFonts w:ascii="Arial" w:eastAsiaTheme="majorEastAsia" w:hAnsi="Arial" w:cs="Arial"/>
          <w:b/>
          <w:bCs/>
          <w:sz w:val="26"/>
          <w:szCs w:val="26"/>
        </w:rPr>
      </w:pPr>
      <w:bookmarkStart w:id="12" w:name="_Toc529193747"/>
      <w:bookmarkStart w:id="13" w:name="_Toc51330183"/>
      <w:r w:rsidRPr="007B11A0">
        <w:rPr>
          <w:rFonts w:ascii="Arial" w:eastAsiaTheme="majorEastAsia" w:hAnsi="Arial" w:cs="Arial"/>
          <w:b/>
          <w:bCs/>
          <w:sz w:val="26"/>
          <w:szCs w:val="26"/>
        </w:rPr>
        <w:lastRenderedPageBreak/>
        <w:t xml:space="preserve">Welcome from your </w:t>
      </w:r>
      <w:bookmarkEnd w:id="12"/>
      <w:r w:rsidR="00844E90">
        <w:rPr>
          <w:rFonts w:ascii="Arial" w:eastAsiaTheme="majorEastAsia" w:hAnsi="Arial" w:cs="Arial"/>
          <w:b/>
          <w:bCs/>
          <w:sz w:val="26"/>
          <w:szCs w:val="26"/>
        </w:rPr>
        <w:t>Institutional Link Tutor</w:t>
      </w:r>
      <w:bookmarkEnd w:id="13"/>
    </w:p>
    <w:p w14:paraId="2E8BCC8A" w14:textId="77777777" w:rsidR="007B11A0" w:rsidRPr="007B11A0" w:rsidRDefault="007B11A0" w:rsidP="007B11A0"/>
    <w:p w14:paraId="44328E51" w14:textId="77777777" w:rsidR="007B11A0" w:rsidRPr="007B11A0" w:rsidRDefault="533CBEFB" w:rsidP="533CBEFB">
      <w:pPr>
        <w:jc w:val="both"/>
        <w:rPr>
          <w:rFonts w:ascii="Arial" w:hAnsi="Arial" w:cs="Arial"/>
        </w:rPr>
      </w:pPr>
      <w:r w:rsidRPr="533CBEFB">
        <w:rPr>
          <w:rFonts w:ascii="Arial" w:hAnsi="Arial" w:cs="Arial"/>
        </w:rPr>
        <w:t>Welcome to the Bachelor of Science in Business Administration and Management Programme (BAM). I hope that you find this introduction useful as a guide to the bachelor's programme. This document serves to guide you through your first steps at the Faculty and the Programme.</w:t>
      </w:r>
    </w:p>
    <w:p w14:paraId="628A9E81" w14:textId="1A95F657" w:rsidR="007B11A0" w:rsidRPr="007B11A0" w:rsidRDefault="007B11A0" w:rsidP="007B11A0">
      <w:pPr>
        <w:jc w:val="both"/>
        <w:rPr>
          <w:rFonts w:ascii="Arial" w:hAnsi="Arial" w:cs="Arial"/>
        </w:rPr>
      </w:pPr>
      <w:r w:rsidRPr="007B11A0">
        <w:rPr>
          <w:rFonts w:ascii="Arial" w:hAnsi="Arial" w:cs="Arial"/>
        </w:rPr>
        <w:t>In the 21</w:t>
      </w:r>
      <w:r w:rsidRPr="007B11A0">
        <w:rPr>
          <w:rFonts w:ascii="Arial" w:hAnsi="Arial" w:cs="Arial"/>
          <w:vertAlign w:val="superscript"/>
        </w:rPr>
        <w:t>st</w:t>
      </w:r>
      <w:r w:rsidRPr="007B11A0">
        <w:rPr>
          <w:rFonts w:ascii="Arial" w:hAnsi="Arial" w:cs="Arial"/>
        </w:rPr>
        <w:t xml:space="preserve"> century</w:t>
      </w:r>
      <w:r w:rsidR="00C54068">
        <w:rPr>
          <w:rFonts w:ascii="Arial" w:hAnsi="Arial" w:cs="Arial"/>
        </w:rPr>
        <w:t>,</w:t>
      </w:r>
      <w:r w:rsidRPr="007B11A0">
        <w:rPr>
          <w:rFonts w:ascii="Arial" w:hAnsi="Arial" w:cs="Arial"/>
        </w:rPr>
        <w:t xml:space="preserve"> highly professional and responsible behaviour is about crucial importance in every segment of personal and </w:t>
      </w:r>
      <w:r w:rsidR="00C54068">
        <w:rPr>
          <w:rFonts w:ascii="Arial" w:hAnsi="Arial" w:cs="Arial"/>
        </w:rPr>
        <w:t>professional</w:t>
      </w:r>
      <w:r w:rsidR="00C54068" w:rsidRPr="007B11A0">
        <w:rPr>
          <w:rFonts w:ascii="Arial" w:hAnsi="Arial" w:cs="Arial"/>
        </w:rPr>
        <w:t xml:space="preserve"> </w:t>
      </w:r>
      <w:r w:rsidRPr="007B11A0">
        <w:rPr>
          <w:rFonts w:ascii="Arial" w:hAnsi="Arial" w:cs="Arial"/>
        </w:rPr>
        <w:t>life. Mankind is at a critical point. On the one hand, the 20</w:t>
      </w:r>
      <w:r w:rsidRPr="007B11A0">
        <w:rPr>
          <w:rFonts w:ascii="Arial" w:hAnsi="Arial" w:cs="Arial"/>
          <w:vertAlign w:val="superscript"/>
        </w:rPr>
        <w:t>th</w:t>
      </w:r>
      <w:r w:rsidRPr="007B11A0">
        <w:rPr>
          <w:rFonts w:ascii="Arial" w:hAnsi="Arial" w:cs="Arial"/>
        </w:rPr>
        <w:t xml:space="preserve"> century brought some great achievements in the field of science, technology and business that improved quality of life. On the other hand, there are still many people living in deep poverty, without access to healthy and secure shelter, food and water, and the side-effects of the economic growth are also a source of concern. Well-prepared, enthusiastic and dedicated change-makers are needed to meet these challenges.</w:t>
      </w:r>
    </w:p>
    <w:p w14:paraId="7AEF95F9" w14:textId="52F000DA" w:rsidR="007B11A0" w:rsidRPr="007B11A0" w:rsidRDefault="533CBEFB" w:rsidP="533CBEFB">
      <w:pPr>
        <w:jc w:val="both"/>
        <w:rPr>
          <w:rFonts w:ascii="Arial" w:hAnsi="Arial" w:cs="Arial"/>
        </w:rPr>
      </w:pPr>
      <w:r w:rsidRPr="533CBEFB">
        <w:rPr>
          <w:rFonts w:ascii="Arial" w:hAnsi="Arial" w:cs="Arial"/>
        </w:rPr>
        <w:t>Th</w:t>
      </w:r>
      <w:r w:rsidR="00C54068">
        <w:rPr>
          <w:rFonts w:ascii="Arial" w:hAnsi="Arial" w:cs="Arial"/>
        </w:rPr>
        <w:t>is</w:t>
      </w:r>
      <w:r w:rsidRPr="533CBEFB">
        <w:rPr>
          <w:rFonts w:ascii="Arial" w:hAnsi="Arial" w:cs="Arial"/>
        </w:rPr>
        <w:t xml:space="preserve"> </w:t>
      </w:r>
      <w:r w:rsidR="00C54068">
        <w:rPr>
          <w:rFonts w:ascii="Arial" w:hAnsi="Arial" w:cs="Arial"/>
        </w:rPr>
        <w:t>Programme aim</w:t>
      </w:r>
      <w:r w:rsidRPr="533CBEFB">
        <w:rPr>
          <w:rFonts w:ascii="Arial" w:hAnsi="Arial" w:cs="Arial"/>
        </w:rPr>
        <w:t xml:space="preserve">s to prepare you for the challenge of business management in a global, competitive and ever-changing business environment. The BAM Programme has been designed to help you develop skills and competencies that are needed to unfold the full potential in you and to successfully contribute to the advancement of humanity. </w:t>
      </w:r>
    </w:p>
    <w:p w14:paraId="54596CDD" w14:textId="38FC90AB" w:rsidR="007B11A0" w:rsidRPr="007B11A0" w:rsidRDefault="007B11A0" w:rsidP="007B11A0">
      <w:pPr>
        <w:jc w:val="both"/>
        <w:rPr>
          <w:rFonts w:ascii="Arial" w:hAnsi="Arial" w:cs="Arial"/>
        </w:rPr>
      </w:pPr>
      <w:r w:rsidRPr="518680A4">
        <w:rPr>
          <w:rFonts w:ascii="Arial" w:hAnsi="Arial" w:cs="Arial"/>
        </w:rPr>
        <w:t xml:space="preserve">I will be your </w:t>
      </w:r>
      <w:r w:rsidR="41245F14" w:rsidRPr="518680A4">
        <w:rPr>
          <w:rFonts w:ascii="Arial" w:hAnsi="Arial" w:cs="Arial"/>
        </w:rPr>
        <w:t>Institutional Link Tutor</w:t>
      </w:r>
      <w:r w:rsidRPr="518680A4">
        <w:rPr>
          <w:rFonts w:ascii="Arial" w:hAnsi="Arial" w:cs="Arial"/>
        </w:rPr>
        <w:t xml:space="preserve"> and will in the course of time meet and greet you. My primary role is to support and advise you in your academic progress through the programme. My colleagues and I look forward to working with you and helping you to achieve your learning and career aspirations.</w:t>
      </w:r>
    </w:p>
    <w:p w14:paraId="05B23A6C" w14:textId="77777777" w:rsidR="007B11A0" w:rsidRPr="007B11A0" w:rsidRDefault="007B11A0" w:rsidP="007B11A0">
      <w:pPr>
        <w:jc w:val="both"/>
        <w:rPr>
          <w:rFonts w:ascii="Arial" w:hAnsi="Arial" w:cs="Arial"/>
        </w:rPr>
      </w:pPr>
      <w:r w:rsidRPr="007B11A0">
        <w:rPr>
          <w:rFonts w:ascii="Arial" w:hAnsi="Arial" w:cs="Arial"/>
        </w:rPr>
        <w:t>I wish you every success for an exciting programme of study.</w:t>
      </w:r>
    </w:p>
    <w:p w14:paraId="2177F670" w14:textId="77777777" w:rsidR="007B11A0" w:rsidRPr="007B11A0" w:rsidRDefault="007B11A0" w:rsidP="007B11A0">
      <w:pPr>
        <w:jc w:val="both"/>
        <w:rPr>
          <w:rFonts w:ascii="Arial" w:hAnsi="Arial" w:cs="Arial"/>
        </w:rPr>
      </w:pPr>
      <w:r>
        <w:rPr>
          <w:noProof/>
        </w:rPr>
        <w:drawing>
          <wp:inline distT="0" distB="0" distL="0" distR="0" wp14:anchorId="750A78DB" wp14:editId="7B7805C6">
            <wp:extent cx="762000" cy="762000"/>
            <wp:effectExtent l="0" t="0" r="0" b="0"/>
            <wp:docPr id="153630187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pic:nvPicPr>
                  <pic:blipFill>
                    <a:blip r:embed="rId17">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1235D8D1" w14:textId="77777777" w:rsidR="007B11A0" w:rsidRPr="007B11A0" w:rsidRDefault="007B11A0" w:rsidP="007B11A0">
      <w:pPr>
        <w:jc w:val="both"/>
        <w:rPr>
          <w:rFonts w:ascii="Arial" w:hAnsi="Arial" w:cs="Arial"/>
        </w:rPr>
      </w:pPr>
      <w:bookmarkStart w:id="14" w:name="_Toc113184032"/>
      <w:r w:rsidRPr="007B11A0">
        <w:rPr>
          <w:rFonts w:ascii="Arial" w:hAnsi="Arial" w:cs="Arial"/>
        </w:rPr>
        <w:t xml:space="preserve">Dr. </w:t>
      </w:r>
      <w:bookmarkEnd w:id="14"/>
      <w:r w:rsidRPr="007B11A0">
        <w:rPr>
          <w:rFonts w:ascii="Arial" w:hAnsi="Arial" w:cs="Arial"/>
        </w:rPr>
        <w:t>Katalin Erdős, PhD</w:t>
      </w:r>
    </w:p>
    <w:p w14:paraId="36CB9142" w14:textId="68C1AAF6" w:rsidR="007B11A0" w:rsidRPr="007B11A0" w:rsidRDefault="007B11A0" w:rsidP="007B11A0">
      <w:pPr>
        <w:jc w:val="both"/>
      </w:pPr>
      <w:r w:rsidRPr="007B11A0">
        <w:rPr>
          <w:rFonts w:ascii="Arial" w:hAnsi="Arial" w:cs="Arial"/>
        </w:rPr>
        <w:t xml:space="preserve">Assistant Professor, </w:t>
      </w:r>
      <w:r w:rsidR="00844E90">
        <w:rPr>
          <w:rFonts w:ascii="Arial" w:hAnsi="Arial" w:cs="Arial"/>
        </w:rPr>
        <w:t>Institutional Link Tutor</w:t>
      </w:r>
    </w:p>
    <w:p w14:paraId="3A9067D2" w14:textId="77777777" w:rsidR="007B11A0" w:rsidRPr="007B11A0" w:rsidRDefault="0016043C" w:rsidP="0016043C">
      <w:r>
        <w:br w:type="page"/>
      </w:r>
    </w:p>
    <w:p w14:paraId="50EBAAC5" w14:textId="77777777" w:rsidR="007B11A0" w:rsidRPr="007B11A0" w:rsidRDefault="007B11A0" w:rsidP="007B11A0">
      <w:pPr>
        <w:keepNext/>
        <w:keepLines/>
        <w:spacing w:before="200" w:after="0"/>
        <w:outlineLvl w:val="1"/>
        <w:rPr>
          <w:rFonts w:ascii="Arial" w:eastAsiaTheme="majorEastAsia" w:hAnsi="Arial" w:cs="Arial"/>
          <w:b/>
          <w:bCs/>
          <w:sz w:val="26"/>
          <w:szCs w:val="26"/>
        </w:rPr>
      </w:pPr>
      <w:bookmarkStart w:id="15" w:name="_Toc529193748"/>
      <w:bookmarkStart w:id="16" w:name="_Toc51330184"/>
      <w:r w:rsidRPr="007B11A0">
        <w:rPr>
          <w:rFonts w:ascii="Arial" w:eastAsiaTheme="majorEastAsia" w:hAnsi="Arial" w:cs="Arial"/>
          <w:b/>
          <w:bCs/>
          <w:sz w:val="26"/>
          <w:szCs w:val="26"/>
        </w:rPr>
        <w:lastRenderedPageBreak/>
        <w:t>Welcome from your Link Tutor</w:t>
      </w:r>
      <w:bookmarkEnd w:id="15"/>
      <w:bookmarkEnd w:id="16"/>
    </w:p>
    <w:p w14:paraId="7C032C57" w14:textId="170523DE" w:rsidR="007B11A0" w:rsidRPr="007B11A0" w:rsidRDefault="007B11A0" w:rsidP="007B11A0">
      <w:pPr>
        <w:jc w:val="both"/>
        <w:rPr>
          <w:rFonts w:ascii="Arial" w:hAnsi="Arial" w:cs="Arial"/>
        </w:rPr>
      </w:pPr>
      <w:r w:rsidRPr="007B11A0">
        <w:rPr>
          <w:rFonts w:ascii="Arial" w:hAnsi="Arial" w:cs="Arial"/>
        </w:rPr>
        <w:t>Welcome to the BSc</w:t>
      </w:r>
      <w:r w:rsidR="00A934F9">
        <w:rPr>
          <w:rFonts w:ascii="Arial" w:hAnsi="Arial" w:cs="Arial"/>
        </w:rPr>
        <w:t xml:space="preserve"> in</w:t>
      </w:r>
      <w:r w:rsidRPr="007B11A0">
        <w:rPr>
          <w:rFonts w:ascii="Arial" w:hAnsi="Arial" w:cs="Arial"/>
        </w:rPr>
        <w:t xml:space="preserve"> Business Administration and Management programme. I am deeply proud of the enduring relationship between Middlesex University Business School and The University of Pécs, Faculty of Business and Economics, which has been delivering life-changing opportunities to students for the past 22 years. Your programme has been designed through close collaboration between the two institutions based on current research, creativity and the practical experience of many people some of whom will be teaching, guiding and advising you through your learning journey. </w:t>
      </w:r>
    </w:p>
    <w:p w14:paraId="20C91193" w14:textId="2B1A471F" w:rsidR="007B11A0" w:rsidRPr="007B11A0" w:rsidRDefault="007B11A0" w:rsidP="007B11A0">
      <w:pPr>
        <w:jc w:val="both"/>
        <w:rPr>
          <w:rFonts w:ascii="Arial" w:hAnsi="Arial" w:cs="Arial"/>
        </w:rPr>
      </w:pPr>
      <w:r w:rsidRPr="007B11A0">
        <w:rPr>
          <w:rFonts w:ascii="Arial" w:hAnsi="Arial" w:cs="Arial"/>
        </w:rPr>
        <w:t xml:space="preserve">A programme of this nature has to be dynamic and evolve both as a result of academic research and through the practical experience of entrepreneurs, educators, policymakers and students.  As part of our efforts to reflect upon and react to developments in the field, we welcome your feedback on the programme. You will be invited to provide opinions formally through your Student Voice Leaders at the </w:t>
      </w:r>
      <w:r w:rsidR="00333EF2">
        <w:rPr>
          <w:rFonts w:ascii="Arial" w:hAnsi="Arial" w:cs="Arial"/>
        </w:rPr>
        <w:t>Programme Voice Group Meetings</w:t>
      </w:r>
      <w:r w:rsidRPr="007B11A0">
        <w:rPr>
          <w:rFonts w:ascii="Arial" w:hAnsi="Arial" w:cs="Arial"/>
        </w:rPr>
        <w:t xml:space="preserve"> and informally through discussions with your professors, the Programme Director and me on my visits to Pecs.</w:t>
      </w:r>
    </w:p>
    <w:p w14:paraId="5CB3F391" w14:textId="77777777" w:rsidR="007B11A0" w:rsidRPr="007B11A0" w:rsidRDefault="007B11A0" w:rsidP="007B11A0">
      <w:pPr>
        <w:jc w:val="both"/>
        <w:rPr>
          <w:rFonts w:ascii="Arial" w:hAnsi="Arial" w:cs="Arial"/>
        </w:rPr>
      </w:pPr>
      <w:r w:rsidRPr="007B11A0">
        <w:rPr>
          <w:rFonts w:ascii="Arial" w:hAnsi="Arial" w:cs="Arial"/>
        </w:rPr>
        <w:t xml:space="preserve">We will do our best to help you realise your potential and I am confident that, by the end of the programme, you will see the world and the opportunities available to you in a different light. Use your time with us on this programme to learn, to explore and to develop. </w:t>
      </w:r>
    </w:p>
    <w:p w14:paraId="7E93E03B" w14:textId="77777777" w:rsidR="007B11A0" w:rsidRPr="007B11A0" w:rsidRDefault="007B11A0" w:rsidP="007B11A0">
      <w:pPr>
        <w:jc w:val="both"/>
        <w:rPr>
          <w:rFonts w:ascii="Arial" w:hAnsi="Arial" w:cs="Arial"/>
        </w:rPr>
      </w:pPr>
      <w:r w:rsidRPr="007B11A0">
        <w:rPr>
          <w:rFonts w:ascii="Arial" w:hAnsi="Arial" w:cs="Arial"/>
        </w:rPr>
        <w:t>I wish you all the best on this challenging and exciting journey.</w:t>
      </w:r>
    </w:p>
    <w:p w14:paraId="0A0E407B" w14:textId="77777777" w:rsidR="007B11A0" w:rsidRPr="007B11A0" w:rsidRDefault="007B11A0" w:rsidP="007B11A0">
      <w:pPr>
        <w:tabs>
          <w:tab w:val="left" w:pos="1755"/>
        </w:tabs>
        <w:jc w:val="both"/>
        <w:rPr>
          <w:rFonts w:ascii="Arial" w:hAnsi="Arial" w:cs="Arial"/>
        </w:rPr>
      </w:pPr>
      <w:r>
        <w:rPr>
          <w:noProof/>
        </w:rPr>
        <w:drawing>
          <wp:inline distT="0" distB="0" distL="0" distR="0" wp14:anchorId="7006EB30" wp14:editId="3006F04A">
            <wp:extent cx="762000" cy="762000"/>
            <wp:effectExtent l="0" t="0" r="0" b="0"/>
            <wp:docPr id="39709117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pic:nvPicPr>
                  <pic:blipFill>
                    <a:blip r:embed="rId18">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FCC6AB3" w14:textId="77777777" w:rsidR="007B11A0" w:rsidRPr="007B11A0" w:rsidRDefault="007B11A0" w:rsidP="007B11A0">
      <w:pPr>
        <w:tabs>
          <w:tab w:val="left" w:pos="1755"/>
        </w:tabs>
        <w:rPr>
          <w:rFonts w:ascii="Arial" w:hAnsi="Arial" w:cs="Arial"/>
        </w:rPr>
      </w:pPr>
      <w:r w:rsidRPr="007B11A0">
        <w:rPr>
          <w:rFonts w:ascii="Arial" w:hAnsi="Arial" w:cs="Arial"/>
        </w:rPr>
        <w:t>Jas Ahmad</w:t>
      </w:r>
    </w:p>
    <w:p w14:paraId="402641D3" w14:textId="77777777" w:rsidR="007B11A0" w:rsidRPr="007B11A0" w:rsidRDefault="007B11A0" w:rsidP="007B11A0">
      <w:pPr>
        <w:tabs>
          <w:tab w:val="left" w:pos="1755"/>
        </w:tabs>
        <w:rPr>
          <w:rFonts w:ascii="Arial" w:hAnsi="Arial" w:cs="Arial"/>
        </w:rPr>
      </w:pPr>
      <w:r w:rsidRPr="007B11A0">
        <w:rPr>
          <w:rFonts w:ascii="Arial" w:hAnsi="Arial" w:cs="Arial"/>
        </w:rPr>
        <w:t>Link Tutor</w:t>
      </w:r>
    </w:p>
    <w:p w14:paraId="16B80B9B" w14:textId="77777777" w:rsidR="0016043C" w:rsidRDefault="007B11A0" w:rsidP="007B11A0">
      <w:pPr>
        <w:tabs>
          <w:tab w:val="left" w:pos="1755"/>
        </w:tabs>
        <w:rPr>
          <w:rFonts w:ascii="Arial" w:hAnsi="Arial" w:cs="Arial"/>
        </w:rPr>
      </w:pPr>
      <w:r w:rsidRPr="007B11A0">
        <w:rPr>
          <w:rFonts w:ascii="Arial" w:hAnsi="Arial" w:cs="Arial"/>
        </w:rPr>
        <w:t>Middlesex University, Business School</w:t>
      </w:r>
    </w:p>
    <w:p w14:paraId="2DA1E585" w14:textId="77777777" w:rsidR="007B11A0" w:rsidRPr="007B11A0" w:rsidRDefault="0016043C" w:rsidP="004D2400">
      <w:pPr>
        <w:rPr>
          <w:rFonts w:ascii="Arial" w:hAnsi="Arial" w:cs="Arial"/>
        </w:rPr>
      </w:pPr>
      <w:r>
        <w:rPr>
          <w:rFonts w:ascii="Arial" w:hAnsi="Arial" w:cs="Arial"/>
        </w:rPr>
        <w:br w:type="page"/>
      </w:r>
    </w:p>
    <w:p w14:paraId="36EED93D" w14:textId="77777777" w:rsidR="007B11A0" w:rsidRPr="007B11A0" w:rsidRDefault="007B11A0" w:rsidP="007B11A0">
      <w:pPr>
        <w:keepNext/>
        <w:keepLines/>
        <w:spacing w:before="200" w:after="0"/>
        <w:outlineLvl w:val="1"/>
        <w:rPr>
          <w:rFonts w:ascii="Arial" w:eastAsiaTheme="majorEastAsia" w:hAnsi="Arial" w:cs="Arial"/>
          <w:b/>
          <w:bCs/>
          <w:sz w:val="26"/>
          <w:szCs w:val="26"/>
        </w:rPr>
      </w:pPr>
      <w:bookmarkStart w:id="17" w:name="_Toc529193749"/>
      <w:bookmarkStart w:id="18" w:name="_Toc51330185"/>
      <w:r w:rsidRPr="007B11A0">
        <w:rPr>
          <w:rFonts w:ascii="Arial" w:eastAsiaTheme="majorEastAsia" w:hAnsi="Arial" w:cs="Arial"/>
          <w:b/>
          <w:bCs/>
          <w:sz w:val="26"/>
          <w:szCs w:val="26"/>
        </w:rPr>
        <w:lastRenderedPageBreak/>
        <w:t>Introduction to Middlesex University</w:t>
      </w:r>
      <w:bookmarkEnd w:id="17"/>
      <w:bookmarkEnd w:id="18"/>
    </w:p>
    <w:p w14:paraId="0410BC4D" w14:textId="77777777" w:rsidR="007B11A0" w:rsidRPr="007B11A0" w:rsidRDefault="007B11A0" w:rsidP="007B11A0"/>
    <w:p w14:paraId="11147FDC" w14:textId="421C11F6" w:rsidR="007B11A0" w:rsidRPr="007B11A0" w:rsidRDefault="007B11A0" w:rsidP="007B11A0">
      <w:pPr>
        <w:autoSpaceDE w:val="0"/>
        <w:autoSpaceDN w:val="0"/>
        <w:adjustRightInd w:val="0"/>
        <w:jc w:val="both"/>
        <w:rPr>
          <w:rFonts w:ascii="Arial" w:hAnsi="Arial" w:cs="Arial"/>
          <w:color w:val="000000"/>
          <w:lang w:val="en-US"/>
        </w:rPr>
      </w:pPr>
      <w:r w:rsidRPr="3CEAABAF">
        <w:rPr>
          <w:rFonts w:ascii="Arial" w:hAnsi="Arial" w:cs="Arial"/>
          <w:color w:val="000000" w:themeColor="text1"/>
          <w:lang w:val="en-US"/>
        </w:rPr>
        <w:t xml:space="preserve">Although you will enroll at and attend University of Pécs, Faculty of Business and Economics the </w:t>
      </w:r>
      <w:r w:rsidR="00F25CC4" w:rsidRPr="3CEAABAF">
        <w:rPr>
          <w:rFonts w:ascii="Arial" w:hAnsi="Arial" w:cs="Arial"/>
          <w:color w:val="000000" w:themeColor="text1"/>
          <w:lang w:val="en-US"/>
        </w:rPr>
        <w:t>BSc in Business</w:t>
      </w:r>
      <w:r w:rsidRPr="3CEAABAF">
        <w:rPr>
          <w:rFonts w:ascii="Arial" w:hAnsi="Arial" w:cs="Arial"/>
          <w:color w:val="000000" w:themeColor="text1"/>
          <w:lang w:val="en-US"/>
        </w:rPr>
        <w:t xml:space="preserve"> Administration and Management programme is validated by Middlesex University</w:t>
      </w:r>
      <w:r w:rsidR="0091458B">
        <w:rPr>
          <w:rFonts w:ascii="Arial" w:hAnsi="Arial" w:cs="Arial"/>
          <w:color w:val="000000" w:themeColor="text1"/>
          <w:lang w:val="en-US"/>
        </w:rPr>
        <w:t>.</w:t>
      </w:r>
      <w:r w:rsidRPr="3CEAABAF">
        <w:rPr>
          <w:rFonts w:ascii="Arial" w:hAnsi="Arial" w:cs="Arial"/>
          <w:color w:val="000000" w:themeColor="text1"/>
          <w:lang w:val="en-US"/>
        </w:rPr>
        <w:t xml:space="preserve"> </w:t>
      </w:r>
    </w:p>
    <w:p w14:paraId="5A79E300" w14:textId="77777777" w:rsidR="007B11A0" w:rsidRPr="007B11A0" w:rsidRDefault="007B11A0" w:rsidP="007B11A0">
      <w:pPr>
        <w:autoSpaceDE w:val="0"/>
        <w:autoSpaceDN w:val="0"/>
        <w:adjustRightInd w:val="0"/>
        <w:jc w:val="both"/>
        <w:rPr>
          <w:rFonts w:ascii="Arial" w:hAnsi="Arial" w:cs="Arial"/>
          <w:color w:val="000000"/>
          <w:lang w:val="en-US"/>
        </w:rPr>
      </w:pPr>
      <w:r w:rsidRPr="007B11A0">
        <w:rPr>
          <w:rFonts w:ascii="Arial" w:hAnsi="Arial" w:cs="Arial"/>
          <w:color w:val="000000"/>
          <w:lang w:val="en-US"/>
        </w:rPr>
        <w:t>Being a Middlesex student means, in brief, the following:</w:t>
      </w:r>
    </w:p>
    <w:p w14:paraId="11066D2A" w14:textId="548F408A" w:rsidR="007B11A0" w:rsidRPr="007B11A0" w:rsidRDefault="007B11A0" w:rsidP="0068243E">
      <w:pPr>
        <w:numPr>
          <w:ilvl w:val="0"/>
          <w:numId w:val="4"/>
        </w:numPr>
        <w:autoSpaceDE w:val="0"/>
        <w:autoSpaceDN w:val="0"/>
        <w:adjustRightInd w:val="0"/>
        <w:contextualSpacing/>
        <w:jc w:val="both"/>
        <w:rPr>
          <w:rFonts w:ascii="Arial" w:hAnsi="Arial" w:cs="Arial"/>
          <w:color w:val="000000"/>
          <w:lang w:val="en-US"/>
        </w:rPr>
      </w:pPr>
      <w:r w:rsidRPr="007B11A0">
        <w:rPr>
          <w:rFonts w:ascii="Arial" w:hAnsi="Arial" w:cs="Arial"/>
          <w:color w:val="000000"/>
          <w:lang w:val="en-US"/>
        </w:rPr>
        <w:t>If you successfully complete the programme you will receive the Middlesex qualification of Bachelor of Science in Business Administration and Management.</w:t>
      </w:r>
    </w:p>
    <w:p w14:paraId="3E96A8E4" w14:textId="77777777" w:rsidR="007B11A0" w:rsidRPr="007B11A0" w:rsidRDefault="007B11A0" w:rsidP="0068243E">
      <w:pPr>
        <w:numPr>
          <w:ilvl w:val="0"/>
          <w:numId w:val="4"/>
        </w:numPr>
        <w:autoSpaceDE w:val="0"/>
        <w:autoSpaceDN w:val="0"/>
        <w:adjustRightInd w:val="0"/>
        <w:contextualSpacing/>
        <w:jc w:val="both"/>
        <w:rPr>
          <w:rFonts w:ascii="Arial" w:hAnsi="Arial" w:cs="Arial"/>
          <w:color w:val="000000"/>
          <w:lang w:val="en-US"/>
        </w:rPr>
      </w:pPr>
      <w:r w:rsidRPr="007B11A0">
        <w:rPr>
          <w:rFonts w:ascii="Arial" w:hAnsi="Arial" w:cs="Arial"/>
          <w:color w:val="000000"/>
          <w:lang w:val="en-US"/>
        </w:rPr>
        <w:t xml:space="preserve">You may attend the appropriate </w:t>
      </w:r>
      <w:hyperlink r:id="rId19" w:history="1">
        <w:r w:rsidRPr="007B11A0">
          <w:rPr>
            <w:rFonts w:ascii="Arial" w:hAnsi="Arial" w:cs="Arial"/>
            <w:color w:val="000000"/>
            <w:lang w:val="en-US"/>
          </w:rPr>
          <w:t>Middlesex graduation ceremony</w:t>
        </w:r>
      </w:hyperlink>
      <w:r w:rsidRPr="007B11A0">
        <w:rPr>
          <w:rFonts w:ascii="Arial" w:hAnsi="Arial" w:cs="Arial"/>
          <w:color w:val="000000"/>
          <w:lang w:val="en-US"/>
        </w:rPr>
        <w:t xml:space="preserve">.  </w:t>
      </w:r>
    </w:p>
    <w:p w14:paraId="34DA1B5B" w14:textId="77777777" w:rsidR="007B11A0" w:rsidRPr="007B11A0" w:rsidRDefault="007B11A0" w:rsidP="007B11A0">
      <w:pPr>
        <w:autoSpaceDE w:val="0"/>
        <w:autoSpaceDN w:val="0"/>
        <w:adjustRightInd w:val="0"/>
        <w:jc w:val="both"/>
        <w:rPr>
          <w:rFonts w:ascii="Arial" w:hAnsi="Arial" w:cs="Arial"/>
          <w:color w:val="000000"/>
          <w:lang w:val="en-US"/>
        </w:rPr>
      </w:pPr>
      <w:r w:rsidRPr="007B11A0">
        <w:rPr>
          <w:rFonts w:ascii="Arial" w:hAnsi="Arial" w:cs="Arial"/>
          <w:color w:val="000000"/>
          <w:lang w:val="en-US"/>
        </w:rPr>
        <w:t>Note: You do not receive a Middlesex ID card. You are not a member of the Middlesex University Students’ Union.</w:t>
      </w:r>
    </w:p>
    <w:p w14:paraId="2E583472" w14:textId="3A52FDFD" w:rsidR="007B11A0" w:rsidRPr="007B11A0" w:rsidRDefault="007B11A0" w:rsidP="007B11A0">
      <w:pPr>
        <w:autoSpaceDE w:val="0"/>
        <w:autoSpaceDN w:val="0"/>
        <w:adjustRightInd w:val="0"/>
        <w:jc w:val="both"/>
        <w:rPr>
          <w:rFonts w:ascii="Arial" w:hAnsi="Arial" w:cs="Arial"/>
          <w:color w:val="000000"/>
          <w:lang w:val="en-US"/>
        </w:rPr>
      </w:pPr>
      <w:r w:rsidRPr="007B11A0">
        <w:rPr>
          <w:rFonts w:ascii="Arial" w:hAnsi="Arial" w:cs="Arial"/>
          <w:color w:val="000000"/>
          <w:lang w:val="en-US"/>
        </w:rPr>
        <w:t>This list is not exhaustive and therefore please read your entitlement list here:</w:t>
      </w:r>
      <w:r w:rsidR="00A4679E">
        <w:rPr>
          <w:rFonts w:ascii="Arial" w:hAnsi="Arial" w:cs="Arial"/>
          <w:color w:val="000000"/>
          <w:lang w:val="en-US"/>
        </w:rPr>
        <w:t xml:space="preserve"> </w:t>
      </w:r>
      <w:hyperlink r:id="rId20" w:history="1">
        <w:r w:rsidRPr="007B11A0">
          <w:rPr>
            <w:rFonts w:ascii="Arial" w:hAnsi="Arial" w:cs="Arial"/>
            <w:b/>
            <w:u w:val="single"/>
          </w:rPr>
          <w:t>http://wweb.ktk.pte.hu/info/baba</w:t>
        </w:r>
      </w:hyperlink>
      <w:r w:rsidRPr="007B11A0">
        <w:rPr>
          <w:rFonts w:ascii="Arial" w:hAnsi="Arial" w:cs="Arial"/>
        </w:rPr>
        <w:t xml:space="preserve"> or </w:t>
      </w:r>
      <w:r w:rsidRPr="007B11A0">
        <w:rPr>
          <w:rFonts w:ascii="Arial" w:hAnsi="Arial" w:cs="Arial"/>
          <w:color w:val="000000"/>
          <w:lang w:val="en-US"/>
        </w:rPr>
        <w:t xml:space="preserve">contact </w:t>
      </w:r>
      <w:hyperlink r:id="rId21" w:history="1">
        <w:r w:rsidRPr="007B11A0">
          <w:rPr>
            <w:rFonts w:ascii="Arial" w:hAnsi="Arial" w:cs="Arial"/>
            <w:color w:val="0000FF"/>
            <w:u w:val="single"/>
          </w:rPr>
          <w:t>PartnerOps@mdx.ac.uk</w:t>
        </w:r>
      </w:hyperlink>
      <w:r w:rsidRPr="007B11A0">
        <w:rPr>
          <w:rFonts w:ascii="Arial" w:hAnsi="Arial" w:cs="Arial"/>
          <w:color w:val="000000"/>
          <w:lang w:val="en-US"/>
        </w:rPr>
        <w:t xml:space="preserve"> if you have any questions about your entitlements as a Middlesex student.</w:t>
      </w:r>
    </w:p>
    <w:p w14:paraId="08E0D0B6" w14:textId="77777777" w:rsidR="007B11A0" w:rsidRPr="007B11A0" w:rsidRDefault="007B11A0" w:rsidP="007B11A0">
      <w:pPr>
        <w:numPr>
          <w:ilvl w:val="0"/>
          <w:numId w:val="2"/>
        </w:numPr>
        <w:contextualSpacing/>
        <w:rPr>
          <w:rFonts w:ascii="Arial" w:hAnsi="Arial" w:cs="Arial"/>
          <w:b/>
          <w:bCs/>
          <w:u w:val="single"/>
        </w:rPr>
      </w:pPr>
      <w:r w:rsidRPr="007B11A0">
        <w:rPr>
          <w:rFonts w:ascii="Arial" w:hAnsi="Arial" w:cs="Arial"/>
          <w:b/>
          <w:bCs/>
          <w:u w:val="single"/>
        </w:rPr>
        <w:t>Appeals:</w:t>
      </w:r>
    </w:p>
    <w:p w14:paraId="33B37AAF" w14:textId="77777777" w:rsidR="007B11A0" w:rsidRPr="007B11A0" w:rsidRDefault="007B11A0" w:rsidP="0054162D">
      <w:pPr>
        <w:ind w:left="360"/>
        <w:contextualSpacing/>
        <w:jc w:val="both"/>
        <w:rPr>
          <w:rFonts w:ascii="Arial" w:hAnsi="Arial" w:cs="Arial"/>
          <w:b/>
          <w:iCs/>
        </w:rPr>
      </w:pPr>
      <w:r w:rsidRPr="007B11A0">
        <w:rPr>
          <w:rFonts w:ascii="Arial" w:hAnsi="Arial" w:cs="Arial"/>
        </w:rPr>
        <w:t xml:space="preserve">Please note that </w:t>
      </w:r>
      <w:r w:rsidRPr="007B11A0">
        <w:rPr>
          <w:rFonts w:ascii="Arial" w:hAnsi="Arial" w:cs="Arial"/>
          <w:b/>
          <w:i/>
        </w:rPr>
        <w:t xml:space="preserve">UPFBE </w:t>
      </w:r>
      <w:r w:rsidRPr="007B11A0">
        <w:rPr>
          <w:rFonts w:ascii="Arial" w:hAnsi="Arial" w:cs="Arial"/>
        </w:rPr>
        <w:t xml:space="preserve">uses its own regulations for handling student appeals and therefore this section of the Middlesex University Regulations (section G) does not apply to you.  More information about the appeal process is available </w:t>
      </w:r>
      <w:hyperlink r:id="rId22" w:history="1">
        <w:r w:rsidRPr="007B11A0">
          <w:rPr>
            <w:rFonts w:ascii="Arial" w:hAnsi="Arial" w:cs="Arial"/>
            <w:b/>
            <w:u w:val="single"/>
          </w:rPr>
          <w:t>http://international.pte.hu/sites/international.pte.hu/files/files/codes/code_of_studies_20150201.pdf</w:t>
        </w:r>
      </w:hyperlink>
    </w:p>
    <w:p w14:paraId="077657A1" w14:textId="77777777" w:rsidR="007B11A0" w:rsidRPr="007B11A0" w:rsidRDefault="007B11A0" w:rsidP="007B11A0">
      <w:pPr>
        <w:ind w:left="720"/>
        <w:contextualSpacing/>
        <w:jc w:val="both"/>
        <w:rPr>
          <w:rFonts w:ascii="Arial" w:hAnsi="Arial" w:cs="Arial"/>
          <w:b/>
          <w:iCs/>
        </w:rPr>
      </w:pPr>
    </w:p>
    <w:p w14:paraId="620C7CF9" w14:textId="77777777" w:rsidR="007B11A0" w:rsidRPr="007B11A0" w:rsidRDefault="007B11A0" w:rsidP="007B11A0">
      <w:pPr>
        <w:numPr>
          <w:ilvl w:val="0"/>
          <w:numId w:val="2"/>
        </w:numPr>
        <w:contextualSpacing/>
        <w:jc w:val="both"/>
        <w:rPr>
          <w:rFonts w:ascii="Arial" w:eastAsia="SimSun" w:hAnsi="Arial" w:cs="Arial"/>
          <w:b/>
          <w:iCs/>
        </w:rPr>
      </w:pPr>
      <w:r w:rsidRPr="007B11A0">
        <w:rPr>
          <w:rFonts w:ascii="Arial" w:eastAsia="SimSun" w:hAnsi="Arial" w:cs="Arial"/>
          <w:b/>
          <w:iCs/>
        </w:rPr>
        <w:t>Academic Misconduct (if using own regulations)</w:t>
      </w:r>
    </w:p>
    <w:p w14:paraId="2A3C615D" w14:textId="5F45A3AB" w:rsidR="00E256AE" w:rsidRPr="00C37D3C" w:rsidRDefault="007B11A0" w:rsidP="0054162D">
      <w:pPr>
        <w:ind w:left="360"/>
        <w:contextualSpacing/>
        <w:jc w:val="both"/>
        <w:rPr>
          <w:rFonts w:ascii="Arial" w:eastAsia="SimSun" w:hAnsi="Arial" w:cs="Arial"/>
          <w:b/>
          <w:i/>
          <w:color w:val="FF0000"/>
        </w:rPr>
      </w:pPr>
      <w:r w:rsidRPr="007B11A0">
        <w:rPr>
          <w:rFonts w:ascii="Arial" w:hAnsi="Arial" w:cs="Arial"/>
        </w:rPr>
        <w:t xml:space="preserve">Please note that </w:t>
      </w:r>
      <w:r w:rsidRPr="007B11A0">
        <w:rPr>
          <w:rFonts w:ascii="Arial" w:hAnsi="Arial" w:cs="Arial"/>
          <w:b/>
          <w:i/>
        </w:rPr>
        <w:t xml:space="preserve">UPFBE </w:t>
      </w:r>
      <w:r w:rsidRPr="007B11A0">
        <w:rPr>
          <w:rFonts w:ascii="Arial" w:hAnsi="Arial" w:cs="Arial"/>
        </w:rPr>
        <w:t xml:space="preserve">uses its own regulations for handling academic misconduct and therefore this section of the Middlesex University Regulations (section F) does not apply to you.  More information about the appeal process is available from </w:t>
      </w:r>
      <w:hyperlink r:id="rId23" w:history="1">
        <w:r w:rsidR="00C37D3C" w:rsidRPr="00C37D3C">
          <w:rPr>
            <w:rStyle w:val="Hiperhivatkozs"/>
            <w:rFonts w:ascii="Arial" w:hAnsi="Arial" w:cs="Arial"/>
          </w:rPr>
          <w:t>https://international.pte.hu/codes_and_guidelines</w:t>
        </w:r>
      </w:hyperlink>
      <w:r w:rsidR="00C37D3C" w:rsidRPr="00C37D3C">
        <w:rPr>
          <w:rFonts w:ascii="Arial" w:hAnsi="Arial" w:cs="Arial"/>
        </w:rPr>
        <w:t>.</w:t>
      </w:r>
    </w:p>
    <w:p w14:paraId="696FF457" w14:textId="77777777" w:rsidR="007B11A0" w:rsidRPr="007B11A0" w:rsidRDefault="007B11A0" w:rsidP="007B11A0">
      <w:pPr>
        <w:ind w:left="720"/>
        <w:contextualSpacing/>
        <w:rPr>
          <w:rFonts w:ascii="Arial" w:eastAsia="SimSun" w:hAnsi="Arial" w:cs="Arial"/>
          <w:b/>
          <w:i/>
          <w:color w:val="800080"/>
        </w:rPr>
      </w:pPr>
    </w:p>
    <w:p w14:paraId="06FD995B" w14:textId="77777777" w:rsidR="007B11A0" w:rsidRPr="007B11A0" w:rsidRDefault="007B11A0" w:rsidP="007B11A0">
      <w:pPr>
        <w:rPr>
          <w:rFonts w:ascii="Arial" w:hAnsi="Arial" w:cs="Arial"/>
          <w:b/>
          <w:bCs/>
        </w:rPr>
      </w:pPr>
      <w:r w:rsidRPr="007B11A0">
        <w:rPr>
          <w:rFonts w:ascii="Arial" w:hAnsi="Arial" w:cs="Arial"/>
          <w:b/>
          <w:bCs/>
        </w:rPr>
        <w:t>The Memorandum of Cooperation</w:t>
      </w:r>
    </w:p>
    <w:p w14:paraId="49F0F32D" w14:textId="77777777" w:rsidR="007B11A0" w:rsidRPr="007B11A0" w:rsidRDefault="533CBEFB" w:rsidP="533CBEFB">
      <w:pPr>
        <w:jc w:val="both"/>
        <w:rPr>
          <w:rFonts w:ascii="Arial" w:hAnsi="Arial" w:cs="Arial"/>
        </w:rPr>
      </w:pPr>
      <w:r w:rsidRPr="533CBEFB">
        <w:rPr>
          <w:rFonts w:ascii="Arial" w:hAnsi="Arial" w:cs="Arial"/>
        </w:rPr>
        <w:t xml:space="preserve">This is the formal agreement between Middlesex University and </w:t>
      </w:r>
      <w:r w:rsidRPr="533CBEFB">
        <w:rPr>
          <w:rFonts w:ascii="Arial" w:eastAsia="Times" w:hAnsi="Arial" w:cs="Arial"/>
          <w:b/>
          <w:bCs/>
          <w:i/>
          <w:iCs/>
          <w:lang w:eastAsia="ar-SA"/>
        </w:rPr>
        <w:t>UPFBE</w:t>
      </w:r>
      <w:r w:rsidRPr="533CBEFB">
        <w:rPr>
          <w:rFonts w:ascii="Arial" w:hAnsi="Arial" w:cs="Arial"/>
        </w:rPr>
        <w:t xml:space="preserve"> on the delivery of the Programme. The Memorandum, among other things, sets out the responsibilities of both </w:t>
      </w:r>
      <w:r w:rsidRPr="533CBEFB">
        <w:rPr>
          <w:rFonts w:ascii="Arial" w:eastAsia="Times" w:hAnsi="Arial" w:cs="Arial"/>
          <w:b/>
          <w:bCs/>
          <w:i/>
          <w:iCs/>
          <w:lang w:eastAsia="ar-SA"/>
        </w:rPr>
        <w:t xml:space="preserve">UPFBE </w:t>
      </w:r>
      <w:r w:rsidRPr="533CBEFB">
        <w:rPr>
          <w:rFonts w:ascii="Arial" w:hAnsi="Arial" w:cs="Arial"/>
        </w:rPr>
        <w:t xml:space="preserve">and Middlesex University. If you wish to view this document, then please contact </w:t>
      </w:r>
      <w:r w:rsidRPr="533CBEFB">
        <w:rPr>
          <w:rFonts w:ascii="Arial" w:eastAsia="Times" w:hAnsi="Arial" w:cs="Arial"/>
          <w:b/>
          <w:bCs/>
          <w:i/>
          <w:iCs/>
          <w:lang w:eastAsia="ar-SA"/>
        </w:rPr>
        <w:t>Lívia K. Tóth (</w:t>
      </w:r>
      <w:r w:rsidR="00E256AE">
        <w:rPr>
          <w:rFonts w:ascii="Arial" w:eastAsia="Times" w:hAnsi="Arial" w:cs="Arial"/>
          <w:b/>
          <w:bCs/>
          <w:i/>
          <w:iCs/>
          <w:lang w:eastAsia="ar-SA"/>
        </w:rPr>
        <w:t>toth.</w:t>
      </w:r>
      <w:r w:rsidRPr="533CBEFB">
        <w:rPr>
          <w:rFonts w:ascii="Arial" w:eastAsia="Times" w:hAnsi="Arial" w:cs="Arial"/>
          <w:b/>
          <w:bCs/>
          <w:i/>
          <w:iCs/>
          <w:lang w:eastAsia="ar-SA"/>
        </w:rPr>
        <w:t>livia@ktk.pte.hu).</w:t>
      </w:r>
    </w:p>
    <w:p w14:paraId="3BADEB40" w14:textId="77777777" w:rsidR="007B11A0" w:rsidRPr="007B11A0" w:rsidRDefault="007B11A0" w:rsidP="007B11A0">
      <w:pPr>
        <w:rPr>
          <w:rFonts w:ascii="Arial" w:hAnsi="Arial" w:cs="Arial"/>
          <w:b/>
        </w:rPr>
      </w:pPr>
      <w:r w:rsidRPr="007B11A0">
        <w:rPr>
          <w:rFonts w:ascii="Arial" w:hAnsi="Arial" w:cs="Arial"/>
          <w:b/>
        </w:rPr>
        <w:t>Quality Assurance Agency for Higher Education (QAA) UK Quality Code</w:t>
      </w:r>
    </w:p>
    <w:p w14:paraId="1A26D14A" w14:textId="13BA143A" w:rsidR="007B11A0" w:rsidRPr="007B11A0" w:rsidRDefault="007B11A0" w:rsidP="007B11A0">
      <w:pPr>
        <w:jc w:val="both"/>
        <w:rPr>
          <w:rFonts w:ascii="Arial" w:hAnsi="Arial" w:cs="Arial"/>
        </w:rPr>
      </w:pPr>
      <w:r w:rsidRPr="007B11A0">
        <w:rPr>
          <w:rFonts w:ascii="Arial" w:hAnsi="Arial" w:cs="Arial"/>
        </w:rPr>
        <w:t xml:space="preserve">The QAA is an independent agency appointed by the UK Government to be responsible for </w:t>
      </w:r>
      <w:r w:rsidRPr="0054162D">
        <w:rPr>
          <w:rFonts w:ascii="Arial" w:hAnsi="Arial" w:cs="Arial"/>
          <w:shd w:val="clear" w:color="auto" w:fill="FFFFFF"/>
        </w:rPr>
        <w:t>upholding the academic quality and standards of all universities and colleges in the UK</w:t>
      </w:r>
      <w:r w:rsidRPr="007B11A0">
        <w:rPr>
          <w:rFonts w:ascii="Arial" w:hAnsi="Arial" w:cs="Arial"/>
          <w:color w:val="2C363F"/>
          <w:shd w:val="clear" w:color="auto" w:fill="FFFFFF"/>
        </w:rPr>
        <w:t xml:space="preserve">.  </w:t>
      </w:r>
      <w:r w:rsidRPr="007B11A0">
        <w:rPr>
          <w:rFonts w:ascii="Arial" w:hAnsi="Arial" w:cs="Arial"/>
        </w:rPr>
        <w:t xml:space="preserve">The QAA produce the </w:t>
      </w:r>
      <w:hyperlink r:id="rId24" w:history="1">
        <w:r w:rsidRPr="007B11A0">
          <w:rPr>
            <w:rFonts w:ascii="Arial" w:hAnsi="Arial" w:cs="Arial"/>
          </w:rPr>
          <w:t>UK Quality Code</w:t>
        </w:r>
      </w:hyperlink>
      <w:r w:rsidRPr="007B11A0">
        <w:rPr>
          <w:rFonts w:ascii="Arial" w:hAnsi="Arial" w:cs="Arial"/>
        </w:rPr>
        <w:t xml:space="preserve"> which outlines the key expectations placed on all UK Higher Education providers.  In particular</w:t>
      </w:r>
      <w:r w:rsidR="00A4679E">
        <w:rPr>
          <w:rFonts w:ascii="Arial" w:hAnsi="Arial" w:cs="Arial"/>
        </w:rPr>
        <w:t>,</w:t>
      </w:r>
      <w:r w:rsidRPr="007B11A0">
        <w:rPr>
          <w:rFonts w:ascii="Arial" w:hAnsi="Arial" w:cs="Arial"/>
        </w:rPr>
        <w:t xml:space="preserve"> there is a specific chapter on how institutions should manage partnership arrangements, such as the programme you are now enrolled on. This section is chapter </w:t>
      </w:r>
      <w:hyperlink r:id="rId25" w:history="1">
        <w:r w:rsidRPr="007B11A0">
          <w:rPr>
            <w:rFonts w:ascii="Arial" w:hAnsi="Arial" w:cs="Arial"/>
          </w:rPr>
          <w:t>B10 ‘Managing higher education provision with others’</w:t>
        </w:r>
      </w:hyperlink>
      <w:r w:rsidRPr="007B11A0">
        <w:rPr>
          <w:rFonts w:ascii="Arial" w:hAnsi="Arial" w:cs="Arial"/>
          <w:u w:val="single"/>
        </w:rPr>
        <w:t>.</w:t>
      </w:r>
    </w:p>
    <w:p w14:paraId="5E37D1F5" w14:textId="77777777" w:rsidR="007B11A0" w:rsidRPr="007B11A0" w:rsidRDefault="007B11A0" w:rsidP="007B11A0">
      <w:pPr>
        <w:jc w:val="both"/>
        <w:rPr>
          <w:rFonts w:ascii="Arial" w:hAnsi="Arial" w:cs="Arial"/>
        </w:rPr>
      </w:pPr>
      <w:r w:rsidRPr="007B11A0">
        <w:rPr>
          <w:rFonts w:ascii="Arial" w:hAnsi="Arial" w:cs="Arial"/>
        </w:rPr>
        <w:lastRenderedPageBreak/>
        <w:t xml:space="preserve">The QAA also review higher education providers (including Middlesex) to ensure that it is operating in line with the Quality Code and providing the best academic experience for its students. </w:t>
      </w:r>
    </w:p>
    <w:p w14:paraId="1E7E882F" w14:textId="77777777" w:rsidR="007B11A0" w:rsidRPr="007B11A0" w:rsidRDefault="007B11A0" w:rsidP="007B11A0">
      <w:pPr>
        <w:jc w:val="both"/>
        <w:rPr>
          <w:rFonts w:ascii="Arial" w:hAnsi="Arial" w:cs="Arial"/>
        </w:rPr>
      </w:pPr>
    </w:p>
    <w:p w14:paraId="773B474A" w14:textId="77777777" w:rsidR="007B11A0" w:rsidRPr="007B11A0" w:rsidRDefault="007B11A0" w:rsidP="007B11A0">
      <w:pPr>
        <w:jc w:val="both"/>
        <w:rPr>
          <w:rFonts w:ascii="Arial" w:hAnsi="Arial" w:cs="Arial"/>
        </w:rPr>
      </w:pPr>
    </w:p>
    <w:p w14:paraId="382AE861" w14:textId="77777777" w:rsidR="007B11A0" w:rsidRPr="007B11A0" w:rsidRDefault="007B11A0" w:rsidP="007B11A0">
      <w:pPr>
        <w:jc w:val="both"/>
        <w:rPr>
          <w:rFonts w:ascii="Arial" w:hAnsi="Arial" w:cs="Arial"/>
        </w:rPr>
      </w:pPr>
    </w:p>
    <w:p w14:paraId="6121ACE0" w14:textId="77777777" w:rsidR="007B11A0" w:rsidRPr="007B11A0" w:rsidRDefault="007B11A0" w:rsidP="007B11A0">
      <w:pPr>
        <w:jc w:val="both"/>
        <w:rPr>
          <w:rFonts w:ascii="Arial" w:hAnsi="Arial" w:cs="Arial"/>
        </w:rPr>
      </w:pPr>
    </w:p>
    <w:p w14:paraId="63F1ECD5" w14:textId="77777777" w:rsidR="007B11A0" w:rsidRPr="007B11A0" w:rsidRDefault="007B11A0" w:rsidP="007B11A0">
      <w:pPr>
        <w:jc w:val="both"/>
        <w:rPr>
          <w:rFonts w:ascii="Arial" w:hAnsi="Arial" w:cs="Arial"/>
        </w:rPr>
      </w:pPr>
    </w:p>
    <w:p w14:paraId="531790F4" w14:textId="77777777" w:rsidR="007B11A0" w:rsidRPr="007B11A0" w:rsidRDefault="007B11A0" w:rsidP="007B11A0">
      <w:pPr>
        <w:jc w:val="both"/>
        <w:rPr>
          <w:rFonts w:ascii="Arial" w:hAnsi="Arial" w:cs="Arial"/>
        </w:rPr>
      </w:pPr>
    </w:p>
    <w:p w14:paraId="4A20B7DB" w14:textId="77777777" w:rsidR="007B11A0" w:rsidRPr="007B11A0" w:rsidRDefault="007B11A0" w:rsidP="007B11A0">
      <w:pPr>
        <w:jc w:val="both"/>
        <w:rPr>
          <w:rFonts w:ascii="Arial" w:hAnsi="Arial" w:cs="Arial"/>
        </w:rPr>
      </w:pPr>
    </w:p>
    <w:p w14:paraId="643A36E1" w14:textId="77777777" w:rsidR="007B11A0" w:rsidRPr="007B11A0" w:rsidRDefault="007B11A0" w:rsidP="007B11A0">
      <w:pPr>
        <w:jc w:val="both"/>
        <w:rPr>
          <w:rFonts w:ascii="Arial" w:hAnsi="Arial" w:cs="Arial"/>
        </w:rPr>
      </w:pPr>
    </w:p>
    <w:p w14:paraId="28584C47" w14:textId="77777777" w:rsidR="007B11A0" w:rsidRPr="007B11A0" w:rsidRDefault="007B11A0" w:rsidP="007B11A0">
      <w:pPr>
        <w:jc w:val="both"/>
        <w:rPr>
          <w:rFonts w:ascii="Arial" w:hAnsi="Arial" w:cs="Arial"/>
        </w:rPr>
      </w:pPr>
    </w:p>
    <w:p w14:paraId="5E7300E7" w14:textId="77777777" w:rsidR="007B11A0" w:rsidRPr="007B11A0" w:rsidRDefault="007B11A0" w:rsidP="007B11A0">
      <w:pPr>
        <w:jc w:val="both"/>
        <w:rPr>
          <w:rFonts w:ascii="Arial" w:hAnsi="Arial" w:cs="Arial"/>
        </w:rPr>
      </w:pPr>
    </w:p>
    <w:p w14:paraId="7CF69833" w14:textId="77777777" w:rsidR="007B11A0" w:rsidRPr="007B11A0" w:rsidRDefault="007B11A0" w:rsidP="007B11A0">
      <w:pPr>
        <w:jc w:val="both"/>
        <w:rPr>
          <w:rFonts w:ascii="Arial" w:hAnsi="Arial" w:cs="Arial"/>
        </w:rPr>
      </w:pPr>
    </w:p>
    <w:p w14:paraId="1B39C727" w14:textId="77777777" w:rsidR="007B11A0" w:rsidRPr="007B11A0" w:rsidRDefault="007B11A0" w:rsidP="007B11A0">
      <w:pPr>
        <w:jc w:val="both"/>
        <w:rPr>
          <w:rFonts w:ascii="Arial" w:hAnsi="Arial" w:cs="Arial"/>
        </w:rPr>
      </w:pPr>
    </w:p>
    <w:p w14:paraId="1299E8EE" w14:textId="77777777" w:rsidR="007B11A0" w:rsidRPr="007B11A0" w:rsidRDefault="007B11A0" w:rsidP="007B11A0">
      <w:pPr>
        <w:jc w:val="both"/>
        <w:rPr>
          <w:rFonts w:ascii="Arial" w:hAnsi="Arial" w:cs="Arial"/>
        </w:rPr>
      </w:pPr>
    </w:p>
    <w:p w14:paraId="3589AA0F" w14:textId="77777777" w:rsidR="007B11A0" w:rsidRPr="007B11A0" w:rsidRDefault="007B11A0" w:rsidP="007B11A0">
      <w:pPr>
        <w:jc w:val="both"/>
        <w:rPr>
          <w:rFonts w:ascii="Arial" w:hAnsi="Arial" w:cs="Arial"/>
        </w:rPr>
      </w:pPr>
    </w:p>
    <w:p w14:paraId="7D4DD2BE" w14:textId="77777777" w:rsidR="007B11A0" w:rsidRPr="007B11A0" w:rsidRDefault="007B11A0" w:rsidP="007B11A0">
      <w:pPr>
        <w:jc w:val="both"/>
        <w:rPr>
          <w:rFonts w:ascii="Arial" w:hAnsi="Arial" w:cs="Arial"/>
        </w:rPr>
      </w:pPr>
    </w:p>
    <w:p w14:paraId="2D9AC64D" w14:textId="77777777" w:rsidR="007B11A0" w:rsidRPr="007B11A0" w:rsidRDefault="007B11A0" w:rsidP="007B11A0">
      <w:pPr>
        <w:jc w:val="both"/>
        <w:rPr>
          <w:rFonts w:ascii="Arial" w:hAnsi="Arial" w:cs="Arial"/>
        </w:rPr>
      </w:pPr>
    </w:p>
    <w:p w14:paraId="25B63471" w14:textId="77777777" w:rsidR="007B11A0" w:rsidRPr="007B11A0" w:rsidRDefault="007B11A0" w:rsidP="007B11A0">
      <w:pPr>
        <w:jc w:val="both"/>
        <w:rPr>
          <w:rFonts w:ascii="Arial" w:hAnsi="Arial" w:cs="Arial"/>
        </w:rPr>
      </w:pPr>
    </w:p>
    <w:p w14:paraId="5A069CEE" w14:textId="77777777" w:rsidR="007B11A0" w:rsidRPr="007B11A0" w:rsidRDefault="007B11A0" w:rsidP="007B11A0">
      <w:pPr>
        <w:jc w:val="both"/>
        <w:rPr>
          <w:rFonts w:ascii="Arial" w:hAnsi="Arial" w:cs="Arial"/>
        </w:rPr>
      </w:pPr>
    </w:p>
    <w:p w14:paraId="4ABF340C" w14:textId="77777777" w:rsidR="007B11A0" w:rsidRPr="007B11A0" w:rsidRDefault="007B11A0" w:rsidP="007B11A0">
      <w:pPr>
        <w:jc w:val="both"/>
        <w:rPr>
          <w:rFonts w:ascii="Arial" w:hAnsi="Arial" w:cs="Arial"/>
        </w:rPr>
      </w:pPr>
    </w:p>
    <w:p w14:paraId="243C852E" w14:textId="77777777" w:rsidR="007B11A0" w:rsidRPr="007B11A0" w:rsidRDefault="007B11A0" w:rsidP="007B11A0">
      <w:pPr>
        <w:jc w:val="both"/>
        <w:rPr>
          <w:rFonts w:ascii="Arial" w:hAnsi="Arial" w:cs="Arial"/>
        </w:rPr>
      </w:pPr>
    </w:p>
    <w:p w14:paraId="40CE00DD" w14:textId="77777777" w:rsidR="007B11A0" w:rsidRPr="007B11A0" w:rsidRDefault="007B11A0" w:rsidP="007B11A0">
      <w:pPr>
        <w:jc w:val="both"/>
        <w:rPr>
          <w:rFonts w:ascii="Arial" w:hAnsi="Arial" w:cs="Arial"/>
        </w:rPr>
      </w:pPr>
    </w:p>
    <w:p w14:paraId="3A03FF3E" w14:textId="77777777" w:rsidR="007B11A0" w:rsidRPr="007B11A0" w:rsidRDefault="007B11A0" w:rsidP="007B11A0">
      <w:pPr>
        <w:jc w:val="both"/>
        <w:rPr>
          <w:rFonts w:ascii="Arial" w:hAnsi="Arial" w:cs="Arial"/>
        </w:rPr>
      </w:pPr>
    </w:p>
    <w:p w14:paraId="4663C903" w14:textId="77777777" w:rsidR="007B11A0" w:rsidRPr="007B11A0" w:rsidRDefault="007B11A0" w:rsidP="007B11A0">
      <w:pPr>
        <w:jc w:val="both"/>
        <w:rPr>
          <w:rFonts w:ascii="Arial" w:hAnsi="Arial" w:cs="Arial"/>
        </w:rPr>
      </w:pPr>
    </w:p>
    <w:p w14:paraId="7D23499C" w14:textId="77777777" w:rsidR="007B11A0" w:rsidRDefault="007B11A0" w:rsidP="007B11A0">
      <w:pPr>
        <w:jc w:val="both"/>
        <w:rPr>
          <w:rFonts w:ascii="Arial" w:hAnsi="Arial" w:cs="Arial"/>
        </w:rPr>
      </w:pPr>
    </w:p>
    <w:p w14:paraId="4DCBD77D" w14:textId="77777777" w:rsidR="00505DF6" w:rsidRDefault="00505DF6" w:rsidP="007B11A0">
      <w:pPr>
        <w:jc w:val="both"/>
        <w:rPr>
          <w:rFonts w:ascii="Arial" w:hAnsi="Arial" w:cs="Arial"/>
        </w:rPr>
      </w:pPr>
    </w:p>
    <w:p w14:paraId="2016ACF4" w14:textId="77777777" w:rsidR="00505DF6" w:rsidRPr="007B11A0" w:rsidRDefault="00505DF6" w:rsidP="007B11A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934F9" w:rsidRPr="00E5552A" w14:paraId="1369FBF0" w14:textId="77777777" w:rsidTr="00A934F9">
        <w:tc>
          <w:tcPr>
            <w:tcW w:w="924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0"/>
            </w:tblGrid>
            <w:tr w:rsidR="00A934F9" w:rsidRPr="00E5552A" w14:paraId="61DA85B1" w14:textId="77777777" w:rsidTr="00A934F9">
              <w:tc>
                <w:tcPr>
                  <w:tcW w:w="14142" w:type="dxa"/>
                  <w:tcBorders>
                    <w:top w:val="single" w:sz="4" w:space="0" w:color="auto"/>
                    <w:left w:val="single" w:sz="4" w:space="0" w:color="auto"/>
                    <w:bottom w:val="single" w:sz="4" w:space="0" w:color="auto"/>
                    <w:right w:val="single" w:sz="4" w:space="0" w:color="auto"/>
                  </w:tcBorders>
                  <w:hideMark/>
                </w:tcPr>
                <w:p w14:paraId="586CD2A9" w14:textId="77777777" w:rsidR="00A934F9" w:rsidRPr="00E5552A" w:rsidRDefault="00A934F9" w:rsidP="00A934F9">
                  <w:pPr>
                    <w:jc w:val="center"/>
                    <w:rPr>
                      <w:rFonts w:ascii="Arial" w:hAnsi="Arial" w:cs="Arial"/>
                      <w:b/>
                      <w:smallCaps/>
                      <w:sz w:val="20"/>
                      <w:szCs w:val="20"/>
                      <w:lang w:eastAsia="en-US"/>
                    </w:rPr>
                  </w:pPr>
                  <w:r w:rsidRPr="00E5552A">
                    <w:rPr>
                      <w:rFonts w:ascii="Arial" w:hAnsi="Arial" w:cs="Arial"/>
                      <w:b/>
                      <w:smallCaps/>
                      <w:sz w:val="20"/>
                      <w:szCs w:val="20"/>
                      <w:lang w:eastAsia="en-US"/>
                    </w:rPr>
                    <w:lastRenderedPageBreak/>
                    <w:t>Academic Calendar FOR BSc Programmes</w:t>
                  </w:r>
                </w:p>
              </w:tc>
            </w:tr>
            <w:tr w:rsidR="00A934F9" w:rsidRPr="00E5552A" w14:paraId="4F743386" w14:textId="77777777" w:rsidTr="00A934F9">
              <w:tc>
                <w:tcPr>
                  <w:tcW w:w="14142"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88"/>
                    <w:gridCol w:w="3558"/>
                  </w:tblGrid>
                  <w:tr w:rsidR="00A934F9" w:rsidRPr="00E5552A" w14:paraId="393D4BE2" w14:textId="77777777">
                    <w:tc>
                      <w:tcPr>
                        <w:tcW w:w="9062" w:type="dxa"/>
                        <w:gridSpan w:val="3"/>
                        <w:tcBorders>
                          <w:top w:val="single" w:sz="4" w:space="0" w:color="auto"/>
                          <w:left w:val="single" w:sz="4" w:space="0" w:color="auto"/>
                          <w:bottom w:val="single" w:sz="4" w:space="0" w:color="auto"/>
                          <w:right w:val="single" w:sz="4" w:space="0" w:color="auto"/>
                        </w:tcBorders>
                        <w:hideMark/>
                      </w:tcPr>
                      <w:p w14:paraId="1747D183" w14:textId="1644E3BF" w:rsidR="00A934F9" w:rsidRPr="00E5552A" w:rsidRDefault="0062617D" w:rsidP="00A934F9">
                        <w:pPr>
                          <w:jc w:val="center"/>
                          <w:rPr>
                            <w:rFonts w:ascii="Arial" w:hAnsi="Arial" w:cs="Arial"/>
                            <w:b/>
                            <w:smallCaps/>
                            <w:sz w:val="20"/>
                            <w:szCs w:val="20"/>
                            <w:lang w:eastAsia="en-US"/>
                          </w:rPr>
                        </w:pPr>
                        <w:r>
                          <w:rPr>
                            <w:rFonts w:ascii="Arial" w:hAnsi="Arial" w:cs="Arial"/>
                            <w:b/>
                            <w:smallCaps/>
                            <w:sz w:val="20"/>
                            <w:szCs w:val="20"/>
                            <w:lang w:eastAsia="en-US"/>
                          </w:rPr>
                          <w:t>2020/2021</w:t>
                        </w:r>
                        <w:r w:rsidR="00A934F9" w:rsidRPr="00E5552A">
                          <w:rPr>
                            <w:rFonts w:ascii="Arial" w:hAnsi="Arial" w:cs="Arial"/>
                            <w:b/>
                            <w:smallCaps/>
                            <w:sz w:val="20"/>
                            <w:szCs w:val="20"/>
                            <w:lang w:eastAsia="en-US"/>
                          </w:rPr>
                          <w:t xml:space="preserve"> Fall Semester</w:t>
                        </w:r>
                      </w:p>
                    </w:tc>
                  </w:tr>
                  <w:tr w:rsidR="00A934F9" w:rsidRPr="00E5552A" w14:paraId="47DA4AEA" w14:textId="77777777">
                    <w:tc>
                      <w:tcPr>
                        <w:tcW w:w="2685" w:type="dxa"/>
                        <w:tcBorders>
                          <w:top w:val="single" w:sz="4" w:space="0" w:color="auto"/>
                          <w:left w:val="single" w:sz="4" w:space="0" w:color="auto"/>
                          <w:bottom w:val="single" w:sz="4" w:space="0" w:color="auto"/>
                          <w:right w:val="single" w:sz="4" w:space="0" w:color="auto"/>
                        </w:tcBorders>
                        <w:hideMark/>
                      </w:tcPr>
                      <w:p w14:paraId="7F94E6E7" w14:textId="77777777" w:rsidR="00A934F9" w:rsidRPr="00E5552A" w:rsidRDefault="00A934F9" w:rsidP="00A934F9">
                        <w:pPr>
                          <w:rPr>
                            <w:rFonts w:ascii="Arial" w:hAnsi="Arial" w:cs="Arial"/>
                            <w:b/>
                            <w:sz w:val="20"/>
                            <w:szCs w:val="20"/>
                            <w:lang w:eastAsia="en-US"/>
                          </w:rPr>
                        </w:pPr>
                        <w:r w:rsidRPr="00E5552A">
                          <w:rPr>
                            <w:rFonts w:ascii="Arial" w:hAnsi="Arial" w:cs="Arial"/>
                            <w:b/>
                            <w:sz w:val="20"/>
                            <w:szCs w:val="20"/>
                            <w:lang w:eastAsia="en-US"/>
                          </w:rPr>
                          <w:t>Date</w:t>
                        </w:r>
                      </w:p>
                    </w:tc>
                    <w:tc>
                      <w:tcPr>
                        <w:tcW w:w="2659" w:type="dxa"/>
                        <w:tcBorders>
                          <w:top w:val="single" w:sz="4" w:space="0" w:color="auto"/>
                          <w:left w:val="single" w:sz="4" w:space="0" w:color="auto"/>
                          <w:bottom w:val="single" w:sz="4" w:space="0" w:color="auto"/>
                          <w:right w:val="single" w:sz="4" w:space="0" w:color="auto"/>
                        </w:tcBorders>
                        <w:hideMark/>
                      </w:tcPr>
                      <w:p w14:paraId="0E6B28E7" w14:textId="77777777" w:rsidR="00A934F9" w:rsidRPr="00E5552A" w:rsidRDefault="00A934F9" w:rsidP="00A934F9">
                        <w:pPr>
                          <w:rPr>
                            <w:rFonts w:ascii="Arial" w:hAnsi="Arial" w:cs="Arial"/>
                            <w:b/>
                            <w:sz w:val="20"/>
                            <w:szCs w:val="20"/>
                            <w:lang w:eastAsia="en-US"/>
                          </w:rPr>
                        </w:pPr>
                        <w:r w:rsidRPr="00E5552A">
                          <w:rPr>
                            <w:rFonts w:ascii="Arial" w:hAnsi="Arial" w:cs="Arial"/>
                            <w:b/>
                            <w:sz w:val="20"/>
                            <w:szCs w:val="20"/>
                            <w:lang w:eastAsia="en-US"/>
                          </w:rPr>
                          <w:t>Place</w:t>
                        </w:r>
                      </w:p>
                    </w:tc>
                    <w:tc>
                      <w:tcPr>
                        <w:tcW w:w="3718" w:type="dxa"/>
                        <w:tcBorders>
                          <w:top w:val="single" w:sz="4" w:space="0" w:color="auto"/>
                          <w:left w:val="single" w:sz="4" w:space="0" w:color="auto"/>
                          <w:bottom w:val="single" w:sz="4" w:space="0" w:color="auto"/>
                          <w:right w:val="single" w:sz="4" w:space="0" w:color="auto"/>
                        </w:tcBorders>
                        <w:hideMark/>
                      </w:tcPr>
                      <w:p w14:paraId="400CD87F" w14:textId="77777777" w:rsidR="00A934F9" w:rsidRPr="00E5552A" w:rsidRDefault="00A934F9" w:rsidP="00A934F9">
                        <w:pPr>
                          <w:rPr>
                            <w:rFonts w:ascii="Arial" w:hAnsi="Arial" w:cs="Arial"/>
                            <w:b/>
                            <w:sz w:val="20"/>
                            <w:szCs w:val="20"/>
                            <w:lang w:eastAsia="en-US"/>
                          </w:rPr>
                        </w:pPr>
                        <w:r w:rsidRPr="00E5552A">
                          <w:rPr>
                            <w:rFonts w:ascii="Arial" w:hAnsi="Arial" w:cs="Arial"/>
                            <w:b/>
                            <w:sz w:val="20"/>
                            <w:szCs w:val="20"/>
                            <w:lang w:eastAsia="en-US"/>
                          </w:rPr>
                          <w:t>Event</w:t>
                        </w:r>
                      </w:p>
                    </w:tc>
                  </w:tr>
                  <w:tr w:rsidR="00A934F9" w:rsidRPr="00E5552A" w14:paraId="06365142" w14:textId="77777777">
                    <w:tc>
                      <w:tcPr>
                        <w:tcW w:w="2685" w:type="dxa"/>
                        <w:tcBorders>
                          <w:top w:val="single" w:sz="4" w:space="0" w:color="auto"/>
                          <w:left w:val="single" w:sz="4" w:space="0" w:color="auto"/>
                          <w:bottom w:val="single" w:sz="4" w:space="0" w:color="auto"/>
                          <w:right w:val="single" w:sz="4" w:space="0" w:color="auto"/>
                        </w:tcBorders>
                      </w:tcPr>
                      <w:p w14:paraId="1C78D77D" w14:textId="61C40D71" w:rsidR="00A934F9" w:rsidRPr="00E5552A" w:rsidRDefault="0062617D" w:rsidP="00A934F9">
                        <w:pPr>
                          <w:rPr>
                            <w:rFonts w:ascii="Arial" w:hAnsi="Arial" w:cs="Arial"/>
                            <w:sz w:val="20"/>
                            <w:szCs w:val="20"/>
                            <w:lang w:eastAsia="en-US"/>
                          </w:rPr>
                        </w:pPr>
                        <w:r>
                          <w:rPr>
                            <w:rFonts w:ascii="Arial" w:hAnsi="Arial" w:cs="Arial"/>
                            <w:sz w:val="20"/>
                            <w:szCs w:val="20"/>
                            <w:lang w:eastAsia="en-US"/>
                          </w:rPr>
                          <w:t>31 August – 6</w:t>
                        </w:r>
                        <w:r w:rsidR="00A934F9" w:rsidRPr="00E5552A">
                          <w:rPr>
                            <w:rFonts w:ascii="Arial" w:hAnsi="Arial" w:cs="Arial"/>
                            <w:sz w:val="20"/>
                            <w:szCs w:val="20"/>
                            <w:lang w:eastAsia="en-US"/>
                          </w:rPr>
                          <w:t xml:space="preserve"> September </w:t>
                        </w:r>
                      </w:p>
                      <w:p w14:paraId="62EFA023" w14:textId="77777777" w:rsidR="00A934F9" w:rsidRPr="00E5552A" w:rsidRDefault="00A934F9" w:rsidP="00A934F9">
                        <w:pPr>
                          <w:rPr>
                            <w:rFonts w:ascii="Arial" w:hAnsi="Arial" w:cs="Arial"/>
                            <w:sz w:val="20"/>
                            <w:szCs w:val="20"/>
                            <w:lang w:eastAsia="en-US"/>
                          </w:rPr>
                        </w:pPr>
                      </w:p>
                    </w:tc>
                    <w:tc>
                      <w:tcPr>
                        <w:tcW w:w="2659" w:type="dxa"/>
                        <w:tcBorders>
                          <w:top w:val="single" w:sz="4" w:space="0" w:color="auto"/>
                          <w:left w:val="single" w:sz="4" w:space="0" w:color="auto"/>
                          <w:bottom w:val="single" w:sz="4" w:space="0" w:color="auto"/>
                          <w:right w:val="single" w:sz="4" w:space="0" w:color="auto"/>
                        </w:tcBorders>
                        <w:hideMark/>
                      </w:tcPr>
                      <w:p w14:paraId="1DDF54BB"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Neptun University Registry System</w:t>
                        </w:r>
                      </w:p>
                    </w:tc>
                    <w:tc>
                      <w:tcPr>
                        <w:tcW w:w="3718" w:type="dxa"/>
                        <w:tcBorders>
                          <w:top w:val="single" w:sz="4" w:space="0" w:color="auto"/>
                          <w:left w:val="single" w:sz="4" w:space="0" w:color="auto"/>
                          <w:bottom w:val="single" w:sz="4" w:space="0" w:color="auto"/>
                          <w:right w:val="single" w:sz="4" w:space="0" w:color="auto"/>
                        </w:tcBorders>
                        <w:hideMark/>
                      </w:tcPr>
                      <w:p w14:paraId="1BC240A2" w14:textId="3E2D4B62"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Enrollment/Registration period (first year students have to register 2</w:t>
                        </w:r>
                        <w:r w:rsidRPr="00E5552A">
                          <w:rPr>
                            <w:rFonts w:ascii="Arial" w:hAnsi="Arial" w:cs="Arial"/>
                            <w:sz w:val="20"/>
                            <w:szCs w:val="20"/>
                            <w:vertAlign w:val="superscript"/>
                            <w:lang w:eastAsia="en-US"/>
                          </w:rPr>
                          <w:t>nd</w:t>
                        </w:r>
                        <w:r w:rsidR="0062617D">
                          <w:rPr>
                            <w:rFonts w:ascii="Arial" w:hAnsi="Arial" w:cs="Arial"/>
                            <w:sz w:val="20"/>
                            <w:szCs w:val="20"/>
                            <w:lang w:eastAsia="en-US"/>
                          </w:rPr>
                          <w:t xml:space="preserve">, </w:t>
                        </w:r>
                        <w:r w:rsidRPr="00E5552A">
                          <w:rPr>
                            <w:rFonts w:ascii="Arial" w:hAnsi="Arial" w:cs="Arial"/>
                            <w:sz w:val="20"/>
                            <w:szCs w:val="20"/>
                            <w:lang w:eastAsia="en-US"/>
                          </w:rPr>
                          <w:t>3</w:t>
                        </w:r>
                        <w:r w:rsidRPr="00E5552A">
                          <w:rPr>
                            <w:rFonts w:ascii="Arial" w:hAnsi="Arial" w:cs="Arial"/>
                            <w:sz w:val="20"/>
                            <w:szCs w:val="20"/>
                            <w:vertAlign w:val="superscript"/>
                            <w:lang w:eastAsia="en-US"/>
                          </w:rPr>
                          <w:t>rd</w:t>
                        </w:r>
                        <w:r w:rsidRPr="00E5552A">
                          <w:rPr>
                            <w:rFonts w:ascii="Arial" w:hAnsi="Arial" w:cs="Arial"/>
                            <w:sz w:val="20"/>
                            <w:szCs w:val="20"/>
                            <w:lang w:eastAsia="en-US"/>
                          </w:rPr>
                          <w:t>, 4</w:t>
                        </w:r>
                        <w:r w:rsidRPr="00E5552A">
                          <w:rPr>
                            <w:rFonts w:ascii="Arial" w:hAnsi="Arial" w:cs="Arial"/>
                            <w:sz w:val="20"/>
                            <w:szCs w:val="20"/>
                            <w:vertAlign w:val="superscript"/>
                            <w:lang w:eastAsia="en-US"/>
                          </w:rPr>
                          <w:t>th</w:t>
                        </w:r>
                        <w:r w:rsidRPr="00E5552A">
                          <w:rPr>
                            <w:rFonts w:ascii="Arial" w:hAnsi="Arial" w:cs="Arial"/>
                            <w:sz w:val="20"/>
                            <w:szCs w:val="20"/>
                            <w:lang w:eastAsia="en-US"/>
                          </w:rPr>
                          <w:t xml:space="preserve"> year should set their status as active)</w:t>
                        </w:r>
                      </w:p>
                    </w:tc>
                  </w:tr>
                  <w:tr w:rsidR="00A934F9" w:rsidRPr="00E5552A" w14:paraId="44D6080F" w14:textId="77777777">
                    <w:tc>
                      <w:tcPr>
                        <w:tcW w:w="2685" w:type="dxa"/>
                        <w:tcBorders>
                          <w:top w:val="single" w:sz="4" w:space="0" w:color="auto"/>
                          <w:left w:val="single" w:sz="4" w:space="0" w:color="auto"/>
                          <w:bottom w:val="single" w:sz="4" w:space="0" w:color="auto"/>
                          <w:right w:val="single" w:sz="4" w:space="0" w:color="auto"/>
                        </w:tcBorders>
                        <w:hideMark/>
                      </w:tcPr>
                      <w:p w14:paraId="6CD8129D" w14:textId="37BE4EB6" w:rsidR="00A934F9" w:rsidRPr="00E5552A" w:rsidRDefault="0062617D" w:rsidP="00A934F9">
                        <w:pPr>
                          <w:rPr>
                            <w:rFonts w:ascii="Arial" w:hAnsi="Arial" w:cs="Arial"/>
                            <w:sz w:val="20"/>
                            <w:szCs w:val="20"/>
                            <w:lang w:eastAsia="en-US"/>
                          </w:rPr>
                        </w:pPr>
                        <w:r>
                          <w:rPr>
                            <w:rFonts w:ascii="Arial" w:hAnsi="Arial" w:cs="Arial"/>
                            <w:sz w:val="20"/>
                            <w:szCs w:val="20"/>
                            <w:lang w:eastAsia="en-US"/>
                          </w:rPr>
                          <w:t xml:space="preserve">31  August – 6 </w:t>
                        </w:r>
                        <w:r w:rsidR="00A934F9" w:rsidRPr="00E5552A">
                          <w:rPr>
                            <w:rFonts w:ascii="Arial" w:hAnsi="Arial" w:cs="Arial"/>
                            <w:sz w:val="20"/>
                            <w:szCs w:val="20"/>
                            <w:lang w:eastAsia="en-US"/>
                          </w:rPr>
                          <w:t>September*</w:t>
                        </w:r>
                      </w:p>
                    </w:tc>
                    <w:tc>
                      <w:tcPr>
                        <w:tcW w:w="2659" w:type="dxa"/>
                        <w:tcBorders>
                          <w:top w:val="single" w:sz="4" w:space="0" w:color="auto"/>
                          <w:left w:val="single" w:sz="4" w:space="0" w:color="auto"/>
                          <w:bottom w:val="single" w:sz="4" w:space="0" w:color="auto"/>
                          <w:right w:val="single" w:sz="4" w:space="0" w:color="auto"/>
                        </w:tcBorders>
                        <w:hideMark/>
                      </w:tcPr>
                      <w:p w14:paraId="384EEF5F"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Neptun University Registry System</w:t>
                        </w:r>
                      </w:p>
                    </w:tc>
                    <w:tc>
                      <w:tcPr>
                        <w:tcW w:w="3718" w:type="dxa"/>
                        <w:tcBorders>
                          <w:top w:val="single" w:sz="4" w:space="0" w:color="auto"/>
                          <w:left w:val="single" w:sz="4" w:space="0" w:color="auto"/>
                          <w:bottom w:val="single" w:sz="4" w:space="0" w:color="auto"/>
                          <w:right w:val="single" w:sz="4" w:space="0" w:color="auto"/>
                        </w:tcBorders>
                        <w:hideMark/>
                      </w:tcPr>
                      <w:p w14:paraId="4741DD5D"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 xml:space="preserve">Course registration*(compulsory for </w:t>
                        </w:r>
                        <w:r w:rsidRPr="00E5552A">
                          <w:rPr>
                            <w:rFonts w:ascii="Arial" w:hAnsi="Arial" w:cs="Arial"/>
                            <w:b/>
                            <w:sz w:val="20"/>
                            <w:szCs w:val="20"/>
                            <w:lang w:eastAsia="en-US"/>
                          </w:rPr>
                          <w:t xml:space="preserve">ALL </w:t>
                        </w:r>
                        <w:r w:rsidRPr="00E5552A">
                          <w:rPr>
                            <w:rFonts w:ascii="Arial" w:hAnsi="Arial" w:cs="Arial"/>
                            <w:sz w:val="20"/>
                            <w:szCs w:val="20"/>
                            <w:lang w:eastAsia="en-US"/>
                          </w:rPr>
                          <w:t>students)</w:t>
                        </w:r>
                      </w:p>
                    </w:tc>
                  </w:tr>
                  <w:tr w:rsidR="00A934F9" w:rsidRPr="00E5552A" w14:paraId="7201444B" w14:textId="77777777">
                    <w:tc>
                      <w:tcPr>
                        <w:tcW w:w="2685" w:type="dxa"/>
                        <w:tcBorders>
                          <w:top w:val="single" w:sz="4" w:space="0" w:color="auto"/>
                          <w:left w:val="single" w:sz="4" w:space="0" w:color="auto"/>
                          <w:bottom w:val="single" w:sz="4" w:space="0" w:color="auto"/>
                          <w:right w:val="single" w:sz="4" w:space="0" w:color="auto"/>
                        </w:tcBorders>
                        <w:hideMark/>
                      </w:tcPr>
                      <w:p w14:paraId="62000808" w14:textId="0E574990" w:rsidR="00A934F9" w:rsidRPr="00E5552A" w:rsidRDefault="0062617D" w:rsidP="0062617D">
                        <w:pPr>
                          <w:rPr>
                            <w:rFonts w:ascii="Arial" w:hAnsi="Arial" w:cs="Arial"/>
                            <w:sz w:val="20"/>
                            <w:szCs w:val="20"/>
                            <w:lang w:eastAsia="en-US"/>
                          </w:rPr>
                        </w:pPr>
                        <w:r>
                          <w:rPr>
                            <w:rFonts w:ascii="Arial" w:hAnsi="Arial" w:cs="Arial"/>
                            <w:sz w:val="20"/>
                            <w:szCs w:val="20"/>
                            <w:lang w:eastAsia="en-US"/>
                          </w:rPr>
                          <w:t>4 September</w:t>
                        </w:r>
                      </w:p>
                    </w:tc>
                    <w:tc>
                      <w:tcPr>
                        <w:tcW w:w="2659" w:type="dxa"/>
                        <w:tcBorders>
                          <w:top w:val="single" w:sz="4" w:space="0" w:color="auto"/>
                          <w:left w:val="single" w:sz="4" w:space="0" w:color="auto"/>
                          <w:bottom w:val="single" w:sz="4" w:space="0" w:color="auto"/>
                          <w:right w:val="single" w:sz="4" w:space="0" w:color="auto"/>
                        </w:tcBorders>
                        <w:hideMark/>
                      </w:tcPr>
                      <w:p w14:paraId="3640F9EB" w14:textId="09106385"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75C06C22"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Orientation for BSc first year students</w:t>
                        </w:r>
                      </w:p>
                    </w:tc>
                  </w:tr>
                  <w:tr w:rsidR="00A934F9" w:rsidRPr="00E5552A" w14:paraId="3BB7F3DA" w14:textId="77777777">
                    <w:tc>
                      <w:tcPr>
                        <w:tcW w:w="2685" w:type="dxa"/>
                        <w:tcBorders>
                          <w:top w:val="single" w:sz="4" w:space="0" w:color="auto"/>
                          <w:left w:val="single" w:sz="4" w:space="0" w:color="auto"/>
                          <w:bottom w:val="single" w:sz="4" w:space="0" w:color="auto"/>
                          <w:right w:val="single" w:sz="4" w:space="0" w:color="auto"/>
                        </w:tcBorders>
                        <w:hideMark/>
                      </w:tcPr>
                      <w:p w14:paraId="35A5D979" w14:textId="0EDEA287" w:rsidR="00A934F9" w:rsidRPr="00E5552A" w:rsidRDefault="0062617D" w:rsidP="00A934F9">
                        <w:pPr>
                          <w:rPr>
                            <w:rFonts w:ascii="Arial" w:hAnsi="Arial" w:cs="Arial"/>
                            <w:sz w:val="20"/>
                            <w:szCs w:val="20"/>
                            <w:lang w:eastAsia="en-US"/>
                          </w:rPr>
                        </w:pPr>
                        <w:r>
                          <w:rPr>
                            <w:rFonts w:ascii="Arial" w:hAnsi="Arial" w:cs="Arial"/>
                            <w:sz w:val="20"/>
                            <w:szCs w:val="20"/>
                            <w:lang w:eastAsia="en-US"/>
                          </w:rPr>
                          <w:t>7</w:t>
                        </w:r>
                        <w:r w:rsidR="00A934F9" w:rsidRPr="00E5552A">
                          <w:rPr>
                            <w:rFonts w:ascii="Arial" w:hAnsi="Arial" w:cs="Arial"/>
                            <w:sz w:val="20"/>
                            <w:szCs w:val="20"/>
                            <w:lang w:eastAsia="en-US"/>
                          </w:rPr>
                          <w:t xml:space="preserve"> September</w:t>
                        </w:r>
                      </w:p>
                    </w:tc>
                    <w:tc>
                      <w:tcPr>
                        <w:tcW w:w="2659" w:type="dxa"/>
                        <w:tcBorders>
                          <w:top w:val="single" w:sz="4" w:space="0" w:color="auto"/>
                          <w:left w:val="single" w:sz="4" w:space="0" w:color="auto"/>
                          <w:bottom w:val="single" w:sz="4" w:space="0" w:color="auto"/>
                          <w:right w:val="single" w:sz="4" w:space="0" w:color="auto"/>
                        </w:tcBorders>
                      </w:tcPr>
                      <w:p w14:paraId="3694C3E9"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042C8A07" w14:textId="2D8CF82B"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First day of teaching</w:t>
                        </w:r>
                      </w:p>
                    </w:tc>
                  </w:tr>
                  <w:tr w:rsidR="00A934F9" w:rsidRPr="00E5552A" w14:paraId="3E4FCF7F" w14:textId="77777777">
                    <w:tc>
                      <w:tcPr>
                        <w:tcW w:w="2685" w:type="dxa"/>
                        <w:tcBorders>
                          <w:top w:val="single" w:sz="4" w:space="0" w:color="auto"/>
                          <w:left w:val="single" w:sz="4" w:space="0" w:color="auto"/>
                          <w:bottom w:val="single" w:sz="4" w:space="0" w:color="auto"/>
                          <w:right w:val="single" w:sz="4" w:space="0" w:color="auto"/>
                        </w:tcBorders>
                        <w:hideMark/>
                      </w:tcPr>
                      <w:p w14:paraId="1B12CCB6" w14:textId="6E1EE8B5" w:rsidR="00A934F9" w:rsidRPr="00E5552A" w:rsidRDefault="0062617D" w:rsidP="00A934F9">
                        <w:pPr>
                          <w:rPr>
                            <w:rFonts w:ascii="Arial" w:hAnsi="Arial" w:cs="Arial"/>
                            <w:sz w:val="20"/>
                            <w:szCs w:val="20"/>
                            <w:lang w:eastAsia="en-US"/>
                          </w:rPr>
                        </w:pPr>
                        <w:r>
                          <w:rPr>
                            <w:rFonts w:ascii="Arial" w:hAnsi="Arial" w:cs="Arial"/>
                            <w:sz w:val="20"/>
                            <w:szCs w:val="20"/>
                            <w:lang w:eastAsia="en-US"/>
                          </w:rPr>
                          <w:t>15</w:t>
                        </w:r>
                        <w:r w:rsidR="00A934F9" w:rsidRPr="00E5552A">
                          <w:rPr>
                            <w:rFonts w:ascii="Arial" w:hAnsi="Arial" w:cs="Arial"/>
                            <w:sz w:val="20"/>
                            <w:szCs w:val="20"/>
                            <w:lang w:eastAsia="en-US"/>
                          </w:rPr>
                          <w:t xml:space="preserve"> August 1</w:t>
                        </w:r>
                        <w:r w:rsidR="00A934F9" w:rsidRPr="00E5552A">
                          <w:rPr>
                            <w:rFonts w:ascii="Arial" w:hAnsi="Arial" w:cs="Arial"/>
                            <w:sz w:val="20"/>
                            <w:szCs w:val="20"/>
                            <w:vertAlign w:val="superscript"/>
                            <w:lang w:eastAsia="en-US"/>
                          </w:rPr>
                          <w:t>st</w:t>
                        </w:r>
                        <w:r w:rsidR="00A934F9" w:rsidRPr="00E5552A">
                          <w:rPr>
                            <w:rFonts w:ascii="Arial" w:hAnsi="Arial" w:cs="Arial"/>
                            <w:sz w:val="20"/>
                            <w:szCs w:val="20"/>
                            <w:lang w:eastAsia="en-US"/>
                          </w:rPr>
                          <w:t xml:space="preserve"> installment</w:t>
                        </w:r>
                      </w:p>
                      <w:p w14:paraId="3B4425C7"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15 October 2</w:t>
                        </w:r>
                        <w:r w:rsidRPr="00E5552A">
                          <w:rPr>
                            <w:rFonts w:ascii="Arial" w:hAnsi="Arial" w:cs="Arial"/>
                            <w:sz w:val="20"/>
                            <w:szCs w:val="20"/>
                            <w:vertAlign w:val="superscript"/>
                            <w:lang w:eastAsia="en-US"/>
                          </w:rPr>
                          <w:t>nd</w:t>
                        </w:r>
                        <w:r w:rsidRPr="00E5552A">
                          <w:rPr>
                            <w:rFonts w:ascii="Arial" w:hAnsi="Arial" w:cs="Arial"/>
                            <w:sz w:val="20"/>
                            <w:szCs w:val="20"/>
                            <w:lang w:eastAsia="en-US"/>
                          </w:rPr>
                          <w:t xml:space="preserve"> installment</w:t>
                        </w:r>
                      </w:p>
                      <w:p w14:paraId="406A1DF5"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15 November 3</w:t>
                        </w:r>
                        <w:r w:rsidRPr="00E5552A">
                          <w:rPr>
                            <w:rFonts w:ascii="Arial" w:hAnsi="Arial" w:cs="Arial"/>
                            <w:sz w:val="20"/>
                            <w:szCs w:val="20"/>
                            <w:vertAlign w:val="superscript"/>
                            <w:lang w:eastAsia="en-US"/>
                          </w:rPr>
                          <w:t>rd</w:t>
                        </w:r>
                        <w:r w:rsidRPr="00E5552A">
                          <w:rPr>
                            <w:rFonts w:ascii="Arial" w:hAnsi="Arial" w:cs="Arial"/>
                            <w:sz w:val="20"/>
                            <w:szCs w:val="20"/>
                            <w:lang w:eastAsia="en-US"/>
                          </w:rPr>
                          <w:t xml:space="preserve"> installment</w:t>
                        </w:r>
                      </w:p>
                    </w:tc>
                    <w:tc>
                      <w:tcPr>
                        <w:tcW w:w="2659" w:type="dxa"/>
                        <w:tcBorders>
                          <w:top w:val="single" w:sz="4" w:space="0" w:color="auto"/>
                          <w:left w:val="single" w:sz="4" w:space="0" w:color="auto"/>
                          <w:bottom w:val="single" w:sz="4" w:space="0" w:color="auto"/>
                          <w:right w:val="single" w:sz="4" w:space="0" w:color="auto"/>
                        </w:tcBorders>
                      </w:tcPr>
                      <w:p w14:paraId="420C119A"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640C135D"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 xml:space="preserve">Tuition fee payment deadline </w:t>
                        </w:r>
                      </w:p>
                    </w:tc>
                  </w:tr>
                  <w:tr w:rsidR="00A934F9" w:rsidRPr="00E5552A" w14:paraId="1E4E7D5A" w14:textId="77777777">
                    <w:tc>
                      <w:tcPr>
                        <w:tcW w:w="2685" w:type="dxa"/>
                        <w:tcBorders>
                          <w:top w:val="single" w:sz="4" w:space="0" w:color="auto"/>
                          <w:left w:val="single" w:sz="4" w:space="0" w:color="auto"/>
                          <w:bottom w:val="single" w:sz="4" w:space="0" w:color="auto"/>
                          <w:right w:val="single" w:sz="4" w:space="0" w:color="auto"/>
                        </w:tcBorders>
                        <w:hideMark/>
                      </w:tcPr>
                      <w:p w14:paraId="16D80684" w14:textId="17416285" w:rsidR="00A934F9" w:rsidRPr="00E5552A" w:rsidRDefault="0062617D" w:rsidP="0062617D">
                        <w:pPr>
                          <w:rPr>
                            <w:rFonts w:ascii="Arial" w:hAnsi="Arial" w:cs="Arial"/>
                            <w:sz w:val="20"/>
                            <w:szCs w:val="20"/>
                            <w:lang w:eastAsia="en-US"/>
                          </w:rPr>
                        </w:pPr>
                        <w:r>
                          <w:rPr>
                            <w:rFonts w:ascii="Arial" w:hAnsi="Arial" w:cs="Arial"/>
                            <w:sz w:val="20"/>
                            <w:szCs w:val="20"/>
                            <w:lang w:eastAsia="en-US"/>
                          </w:rPr>
                          <w:t>3 October</w:t>
                        </w:r>
                      </w:p>
                    </w:tc>
                    <w:tc>
                      <w:tcPr>
                        <w:tcW w:w="2659" w:type="dxa"/>
                        <w:tcBorders>
                          <w:top w:val="single" w:sz="4" w:space="0" w:color="auto"/>
                          <w:left w:val="single" w:sz="4" w:space="0" w:color="auto"/>
                          <w:bottom w:val="single" w:sz="4" w:space="0" w:color="auto"/>
                          <w:right w:val="single" w:sz="4" w:space="0" w:color="auto"/>
                        </w:tcBorders>
                      </w:tcPr>
                      <w:p w14:paraId="787EC573"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3269C244"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Deadline for postponing studies (set status as passive) by request</w:t>
                        </w:r>
                      </w:p>
                    </w:tc>
                  </w:tr>
                  <w:tr w:rsidR="00A934F9" w:rsidRPr="00E5552A" w14:paraId="5851ADC1" w14:textId="77777777">
                    <w:tc>
                      <w:tcPr>
                        <w:tcW w:w="2685" w:type="dxa"/>
                        <w:tcBorders>
                          <w:top w:val="single" w:sz="4" w:space="0" w:color="auto"/>
                          <w:left w:val="single" w:sz="4" w:space="0" w:color="auto"/>
                          <w:bottom w:val="single" w:sz="4" w:space="0" w:color="auto"/>
                          <w:right w:val="single" w:sz="4" w:space="0" w:color="auto"/>
                        </w:tcBorders>
                        <w:hideMark/>
                      </w:tcPr>
                      <w:p w14:paraId="442BA695" w14:textId="6C05EDC7" w:rsidR="00A934F9" w:rsidRPr="00E5552A" w:rsidRDefault="0062617D" w:rsidP="00A934F9">
                        <w:pPr>
                          <w:rPr>
                            <w:rFonts w:ascii="Arial" w:hAnsi="Arial" w:cs="Arial"/>
                            <w:sz w:val="20"/>
                            <w:szCs w:val="20"/>
                            <w:lang w:eastAsia="en-US"/>
                          </w:rPr>
                        </w:pPr>
                        <w:r>
                          <w:rPr>
                            <w:rFonts w:ascii="Arial" w:hAnsi="Arial" w:cs="Arial"/>
                            <w:sz w:val="20"/>
                            <w:szCs w:val="20"/>
                            <w:lang w:eastAsia="en-US"/>
                          </w:rPr>
                          <w:t>26</w:t>
                        </w:r>
                        <w:r w:rsidR="00A934F9" w:rsidRPr="00E5552A">
                          <w:rPr>
                            <w:rFonts w:ascii="Arial" w:hAnsi="Arial" w:cs="Arial"/>
                            <w:sz w:val="20"/>
                            <w:szCs w:val="20"/>
                            <w:lang w:eastAsia="en-US"/>
                          </w:rPr>
                          <w:t xml:space="preserve"> September</w:t>
                        </w:r>
                      </w:p>
                    </w:tc>
                    <w:tc>
                      <w:tcPr>
                        <w:tcW w:w="2659" w:type="dxa"/>
                        <w:tcBorders>
                          <w:top w:val="single" w:sz="4" w:space="0" w:color="auto"/>
                          <w:left w:val="single" w:sz="4" w:space="0" w:color="auto"/>
                          <w:bottom w:val="single" w:sz="4" w:space="0" w:color="auto"/>
                          <w:right w:val="single" w:sz="4" w:space="0" w:color="auto"/>
                        </w:tcBorders>
                      </w:tcPr>
                      <w:p w14:paraId="59A28781"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4B3556D9"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Deadline for credit accreditation request</w:t>
                        </w:r>
                      </w:p>
                    </w:tc>
                  </w:tr>
                  <w:tr w:rsidR="00A934F9" w:rsidRPr="00E5552A" w14:paraId="2EF11821" w14:textId="77777777">
                    <w:tc>
                      <w:tcPr>
                        <w:tcW w:w="2685" w:type="dxa"/>
                        <w:tcBorders>
                          <w:top w:val="single" w:sz="4" w:space="0" w:color="auto"/>
                          <w:left w:val="single" w:sz="4" w:space="0" w:color="auto"/>
                          <w:bottom w:val="single" w:sz="4" w:space="0" w:color="auto"/>
                          <w:right w:val="single" w:sz="4" w:space="0" w:color="auto"/>
                        </w:tcBorders>
                        <w:hideMark/>
                      </w:tcPr>
                      <w:p w14:paraId="5083A6AB" w14:textId="1D10E643" w:rsidR="00A934F9" w:rsidRPr="00E5552A" w:rsidRDefault="0062617D" w:rsidP="00A934F9">
                        <w:pPr>
                          <w:rPr>
                            <w:rFonts w:ascii="Arial" w:hAnsi="Arial" w:cs="Arial"/>
                            <w:sz w:val="20"/>
                            <w:szCs w:val="20"/>
                            <w:lang w:eastAsia="en-US"/>
                          </w:rPr>
                        </w:pPr>
                        <w:r>
                          <w:rPr>
                            <w:rFonts w:ascii="Arial" w:hAnsi="Arial" w:cs="Arial"/>
                            <w:sz w:val="20"/>
                            <w:szCs w:val="20"/>
                            <w:lang w:eastAsia="en-US"/>
                          </w:rPr>
                          <w:t xml:space="preserve">22 </w:t>
                        </w:r>
                        <w:r w:rsidR="00A934F9" w:rsidRPr="00E5552A">
                          <w:rPr>
                            <w:rFonts w:ascii="Arial" w:hAnsi="Arial" w:cs="Arial"/>
                            <w:sz w:val="20"/>
                            <w:szCs w:val="20"/>
                            <w:lang w:eastAsia="en-US"/>
                          </w:rPr>
                          <w:t>October</w:t>
                        </w:r>
                      </w:p>
                    </w:tc>
                    <w:tc>
                      <w:tcPr>
                        <w:tcW w:w="2659" w:type="dxa"/>
                        <w:tcBorders>
                          <w:top w:val="single" w:sz="4" w:space="0" w:color="auto"/>
                          <w:left w:val="single" w:sz="4" w:space="0" w:color="auto"/>
                          <w:bottom w:val="single" w:sz="4" w:space="0" w:color="auto"/>
                          <w:right w:val="single" w:sz="4" w:space="0" w:color="auto"/>
                        </w:tcBorders>
                      </w:tcPr>
                      <w:p w14:paraId="659DDAFD" w14:textId="77777777" w:rsidR="00A934F9" w:rsidRPr="00E5552A" w:rsidRDefault="00A934F9" w:rsidP="00A934F9">
                        <w:pPr>
                          <w:rPr>
                            <w:rFonts w:ascii="Arial" w:hAnsi="Arial" w:cs="Arial"/>
                            <w:sz w:val="20"/>
                            <w:szCs w:val="20"/>
                            <w:lang w:eastAsia="en-US"/>
                          </w:rPr>
                        </w:pPr>
                      </w:p>
                      <w:p w14:paraId="73E71930"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Room will be determined later</w:t>
                        </w:r>
                      </w:p>
                    </w:tc>
                    <w:tc>
                      <w:tcPr>
                        <w:tcW w:w="3718" w:type="dxa"/>
                        <w:tcBorders>
                          <w:top w:val="single" w:sz="4" w:space="0" w:color="auto"/>
                          <w:left w:val="single" w:sz="4" w:space="0" w:color="auto"/>
                          <w:bottom w:val="single" w:sz="4" w:space="0" w:color="auto"/>
                          <w:right w:val="single" w:sz="4" w:space="0" w:color="auto"/>
                        </w:tcBorders>
                        <w:hideMark/>
                      </w:tcPr>
                      <w:p w14:paraId="03BE3B41"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Registration fee payment deadline</w:t>
                        </w:r>
                      </w:p>
                      <w:p w14:paraId="33F3E6FC"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Programme Voice Group Meeting</w:t>
                        </w:r>
                      </w:p>
                    </w:tc>
                  </w:tr>
                  <w:tr w:rsidR="00A934F9" w:rsidRPr="00E5552A" w14:paraId="3A1559B1" w14:textId="77777777">
                    <w:tc>
                      <w:tcPr>
                        <w:tcW w:w="2685" w:type="dxa"/>
                        <w:tcBorders>
                          <w:top w:val="single" w:sz="4" w:space="0" w:color="auto"/>
                          <w:left w:val="single" w:sz="4" w:space="0" w:color="auto"/>
                          <w:bottom w:val="single" w:sz="4" w:space="0" w:color="auto"/>
                          <w:right w:val="single" w:sz="4" w:space="0" w:color="auto"/>
                        </w:tcBorders>
                        <w:hideMark/>
                      </w:tcPr>
                      <w:p w14:paraId="723787DF" w14:textId="615B03DD" w:rsidR="00A934F9" w:rsidRPr="00E5552A" w:rsidRDefault="0062617D" w:rsidP="00A934F9">
                        <w:pPr>
                          <w:rPr>
                            <w:rFonts w:ascii="Arial" w:hAnsi="Arial" w:cs="Arial"/>
                            <w:sz w:val="20"/>
                            <w:szCs w:val="20"/>
                            <w:lang w:eastAsia="en-US"/>
                          </w:rPr>
                        </w:pPr>
                        <w:r>
                          <w:rPr>
                            <w:rFonts w:ascii="Arial" w:hAnsi="Arial" w:cs="Arial"/>
                            <w:sz w:val="20"/>
                            <w:szCs w:val="20"/>
                            <w:lang w:eastAsia="en-US"/>
                          </w:rPr>
                          <w:t>19 October  – 23</w:t>
                        </w:r>
                        <w:r w:rsidR="00A934F9" w:rsidRPr="00E5552A">
                          <w:rPr>
                            <w:rFonts w:ascii="Arial" w:hAnsi="Arial" w:cs="Arial"/>
                            <w:sz w:val="20"/>
                            <w:szCs w:val="20"/>
                            <w:lang w:eastAsia="en-US"/>
                          </w:rPr>
                          <w:t xml:space="preserve"> October</w:t>
                        </w:r>
                      </w:p>
                    </w:tc>
                    <w:tc>
                      <w:tcPr>
                        <w:tcW w:w="2659" w:type="dxa"/>
                        <w:tcBorders>
                          <w:top w:val="single" w:sz="4" w:space="0" w:color="auto"/>
                          <w:left w:val="single" w:sz="4" w:space="0" w:color="auto"/>
                          <w:bottom w:val="single" w:sz="4" w:space="0" w:color="auto"/>
                          <w:right w:val="single" w:sz="4" w:space="0" w:color="auto"/>
                        </w:tcBorders>
                      </w:tcPr>
                      <w:p w14:paraId="576466B4"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41C4E86C" w14:textId="0724D736"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Fall break /Pre-Exam period for completing exam courses</w:t>
                        </w:r>
                        <w:r w:rsidR="0062617D">
                          <w:rPr>
                            <w:rFonts w:ascii="Arial" w:hAnsi="Arial" w:cs="Arial"/>
                            <w:sz w:val="20"/>
                            <w:szCs w:val="20"/>
                            <w:lang w:eastAsia="en-US"/>
                          </w:rPr>
                          <w:t xml:space="preserve"> for the 4th year students</w:t>
                        </w:r>
                      </w:p>
                    </w:tc>
                  </w:tr>
                  <w:tr w:rsidR="00A934F9" w:rsidRPr="00E5552A" w14:paraId="0D7AE3A6" w14:textId="77777777">
                    <w:tc>
                      <w:tcPr>
                        <w:tcW w:w="2685" w:type="dxa"/>
                        <w:tcBorders>
                          <w:top w:val="single" w:sz="4" w:space="0" w:color="auto"/>
                          <w:left w:val="single" w:sz="4" w:space="0" w:color="auto"/>
                          <w:bottom w:val="single" w:sz="4" w:space="0" w:color="auto"/>
                          <w:right w:val="single" w:sz="4" w:space="0" w:color="auto"/>
                        </w:tcBorders>
                        <w:hideMark/>
                      </w:tcPr>
                      <w:p w14:paraId="601EA8B3" w14:textId="4652D58C" w:rsidR="00A934F9" w:rsidRPr="00E5552A" w:rsidRDefault="0062617D" w:rsidP="00A934F9">
                        <w:pPr>
                          <w:rPr>
                            <w:rFonts w:ascii="Arial" w:hAnsi="Arial" w:cs="Arial"/>
                            <w:sz w:val="20"/>
                            <w:szCs w:val="20"/>
                            <w:lang w:eastAsia="en-US"/>
                          </w:rPr>
                        </w:pPr>
                        <w:r>
                          <w:rPr>
                            <w:rFonts w:ascii="Arial" w:hAnsi="Arial" w:cs="Arial"/>
                            <w:sz w:val="20"/>
                            <w:szCs w:val="20"/>
                            <w:lang w:eastAsia="en-US"/>
                          </w:rPr>
                          <w:t>28 Septe</w:t>
                        </w:r>
                        <w:r w:rsidR="003C09BF">
                          <w:rPr>
                            <w:rFonts w:ascii="Arial" w:hAnsi="Arial" w:cs="Arial"/>
                            <w:sz w:val="20"/>
                            <w:szCs w:val="20"/>
                            <w:lang w:eastAsia="en-US"/>
                          </w:rPr>
                          <w:t>m</w:t>
                        </w:r>
                        <w:r>
                          <w:rPr>
                            <w:rFonts w:ascii="Arial" w:hAnsi="Arial" w:cs="Arial"/>
                            <w:sz w:val="20"/>
                            <w:szCs w:val="20"/>
                            <w:lang w:eastAsia="en-US"/>
                          </w:rPr>
                          <w:t xml:space="preserve">ber – 24 </w:t>
                        </w:r>
                        <w:r w:rsidR="00A934F9" w:rsidRPr="00E5552A">
                          <w:rPr>
                            <w:rFonts w:ascii="Arial" w:hAnsi="Arial" w:cs="Arial"/>
                            <w:sz w:val="20"/>
                            <w:szCs w:val="20"/>
                            <w:lang w:eastAsia="en-US"/>
                          </w:rPr>
                          <w:t>October</w:t>
                        </w:r>
                      </w:p>
                    </w:tc>
                    <w:tc>
                      <w:tcPr>
                        <w:tcW w:w="2659" w:type="dxa"/>
                        <w:tcBorders>
                          <w:top w:val="single" w:sz="4" w:space="0" w:color="auto"/>
                          <w:left w:val="single" w:sz="4" w:space="0" w:color="auto"/>
                          <w:bottom w:val="single" w:sz="4" w:space="0" w:color="auto"/>
                          <w:right w:val="single" w:sz="4" w:space="0" w:color="auto"/>
                        </w:tcBorders>
                        <w:hideMark/>
                      </w:tcPr>
                      <w:p w14:paraId="133ACD39"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Neptun University Registry System</w:t>
                        </w:r>
                      </w:p>
                    </w:tc>
                    <w:tc>
                      <w:tcPr>
                        <w:tcW w:w="3718" w:type="dxa"/>
                        <w:tcBorders>
                          <w:top w:val="single" w:sz="4" w:space="0" w:color="auto"/>
                          <w:left w:val="single" w:sz="4" w:space="0" w:color="auto"/>
                          <w:bottom w:val="single" w:sz="4" w:space="0" w:color="auto"/>
                          <w:right w:val="single" w:sz="4" w:space="0" w:color="auto"/>
                        </w:tcBorders>
                        <w:hideMark/>
                      </w:tcPr>
                      <w:p w14:paraId="51DFB04A"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Thesis topic selection period in Neptun for BA 3</w:t>
                        </w:r>
                      </w:p>
                    </w:tc>
                  </w:tr>
                  <w:tr w:rsidR="00A934F9" w:rsidRPr="00E5552A" w14:paraId="6031041F" w14:textId="77777777">
                    <w:tc>
                      <w:tcPr>
                        <w:tcW w:w="2685" w:type="dxa"/>
                        <w:tcBorders>
                          <w:top w:val="single" w:sz="4" w:space="0" w:color="auto"/>
                          <w:left w:val="single" w:sz="4" w:space="0" w:color="auto"/>
                          <w:bottom w:val="single" w:sz="4" w:space="0" w:color="auto"/>
                          <w:right w:val="single" w:sz="4" w:space="0" w:color="auto"/>
                        </w:tcBorders>
                        <w:hideMark/>
                      </w:tcPr>
                      <w:p w14:paraId="3E7C05D6" w14:textId="2B5821D2" w:rsidR="00A934F9" w:rsidRPr="00E5552A" w:rsidRDefault="0062617D" w:rsidP="00A934F9">
                        <w:pPr>
                          <w:rPr>
                            <w:rFonts w:ascii="Arial" w:hAnsi="Arial" w:cs="Arial"/>
                            <w:sz w:val="20"/>
                            <w:szCs w:val="20"/>
                            <w:lang w:eastAsia="en-US"/>
                          </w:rPr>
                        </w:pPr>
                        <w:r>
                          <w:rPr>
                            <w:rFonts w:ascii="Arial" w:hAnsi="Arial" w:cs="Arial"/>
                            <w:sz w:val="20"/>
                            <w:szCs w:val="20"/>
                            <w:lang w:eastAsia="en-US"/>
                          </w:rPr>
                          <w:t>2</w:t>
                        </w:r>
                        <w:r w:rsidR="00A934F9" w:rsidRPr="00E5552A">
                          <w:rPr>
                            <w:rFonts w:ascii="Arial" w:hAnsi="Arial" w:cs="Arial"/>
                            <w:sz w:val="20"/>
                            <w:szCs w:val="20"/>
                            <w:lang w:eastAsia="en-US"/>
                          </w:rPr>
                          <w:t xml:space="preserve"> November (+ one week for 1000 HUF/day delay fee)</w:t>
                        </w:r>
                      </w:p>
                    </w:tc>
                    <w:tc>
                      <w:tcPr>
                        <w:tcW w:w="2659" w:type="dxa"/>
                        <w:tcBorders>
                          <w:top w:val="single" w:sz="4" w:space="0" w:color="auto"/>
                          <w:left w:val="single" w:sz="4" w:space="0" w:color="auto"/>
                          <w:bottom w:val="single" w:sz="4" w:space="0" w:color="auto"/>
                          <w:right w:val="single" w:sz="4" w:space="0" w:color="auto"/>
                        </w:tcBorders>
                      </w:tcPr>
                      <w:p w14:paraId="36F8B4DD"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01722928" w14:textId="77777777" w:rsidR="00A934F9" w:rsidRDefault="00A934F9" w:rsidP="00A934F9">
                        <w:pPr>
                          <w:rPr>
                            <w:rFonts w:ascii="Arial" w:hAnsi="Arial" w:cs="Arial"/>
                            <w:sz w:val="20"/>
                            <w:szCs w:val="20"/>
                            <w:lang w:eastAsia="en-US"/>
                          </w:rPr>
                        </w:pPr>
                        <w:r w:rsidRPr="00E5552A">
                          <w:rPr>
                            <w:rFonts w:ascii="Arial" w:hAnsi="Arial" w:cs="Arial"/>
                            <w:sz w:val="20"/>
                            <w:szCs w:val="20"/>
                            <w:lang w:eastAsia="en-US"/>
                          </w:rPr>
                          <w:t>Deadline for (re)submitting the thesis + Deadline for submitting Mentor’s evaluation /Internship fulfillment (BA 4 students)</w:t>
                        </w:r>
                      </w:p>
                      <w:p w14:paraId="7E3F5F1E" w14:textId="2C512DE8" w:rsidR="0062617D" w:rsidRPr="00E5552A" w:rsidRDefault="0062617D" w:rsidP="00A934F9">
                        <w:pPr>
                          <w:rPr>
                            <w:rFonts w:ascii="Arial" w:hAnsi="Arial" w:cs="Arial"/>
                            <w:sz w:val="20"/>
                            <w:szCs w:val="20"/>
                            <w:lang w:eastAsia="en-US"/>
                          </w:rPr>
                        </w:pPr>
                        <w:r>
                          <w:rPr>
                            <w:rFonts w:ascii="Arial" w:hAnsi="Arial" w:cs="Arial"/>
                            <w:sz w:val="20"/>
                            <w:szCs w:val="20"/>
                            <w:lang w:eastAsia="en-US"/>
                          </w:rPr>
                          <w:t>Deadline for submitting Internship Mentor’s evaluations</w:t>
                        </w:r>
                      </w:p>
                    </w:tc>
                  </w:tr>
                  <w:tr w:rsidR="00A934F9" w:rsidRPr="00E5552A" w14:paraId="59FED34B" w14:textId="77777777">
                    <w:tc>
                      <w:tcPr>
                        <w:tcW w:w="2685" w:type="dxa"/>
                        <w:tcBorders>
                          <w:top w:val="single" w:sz="4" w:space="0" w:color="auto"/>
                          <w:left w:val="single" w:sz="4" w:space="0" w:color="auto"/>
                          <w:bottom w:val="single" w:sz="4" w:space="0" w:color="auto"/>
                          <w:right w:val="single" w:sz="4" w:space="0" w:color="auto"/>
                        </w:tcBorders>
                        <w:hideMark/>
                      </w:tcPr>
                      <w:p w14:paraId="53780DC6" w14:textId="768E156B" w:rsidR="00A934F9" w:rsidRPr="00E5552A" w:rsidRDefault="0062617D" w:rsidP="00A934F9">
                        <w:pPr>
                          <w:rPr>
                            <w:rFonts w:ascii="Arial" w:hAnsi="Arial" w:cs="Arial"/>
                            <w:sz w:val="20"/>
                            <w:szCs w:val="20"/>
                            <w:lang w:eastAsia="en-US"/>
                          </w:rPr>
                        </w:pPr>
                        <w:r>
                          <w:rPr>
                            <w:rFonts w:ascii="Arial" w:hAnsi="Arial" w:cs="Arial"/>
                            <w:sz w:val="20"/>
                            <w:szCs w:val="20"/>
                            <w:lang w:eastAsia="en-US"/>
                          </w:rPr>
                          <w:t>9</w:t>
                        </w:r>
                        <w:r w:rsidR="00A934F9" w:rsidRPr="00E5552A">
                          <w:rPr>
                            <w:rFonts w:ascii="Arial" w:hAnsi="Arial" w:cs="Arial"/>
                            <w:sz w:val="20"/>
                            <w:szCs w:val="20"/>
                            <w:lang w:eastAsia="en-US"/>
                          </w:rPr>
                          <w:t xml:space="preserve"> November</w:t>
                        </w:r>
                      </w:p>
                    </w:tc>
                    <w:tc>
                      <w:tcPr>
                        <w:tcW w:w="2659" w:type="dxa"/>
                        <w:tcBorders>
                          <w:top w:val="single" w:sz="4" w:space="0" w:color="auto"/>
                          <w:left w:val="single" w:sz="4" w:space="0" w:color="auto"/>
                          <w:bottom w:val="single" w:sz="4" w:space="0" w:color="auto"/>
                          <w:right w:val="single" w:sz="4" w:space="0" w:color="auto"/>
                        </w:tcBorders>
                      </w:tcPr>
                      <w:p w14:paraId="3FB55014"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29CDDF5E"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Announcement of exam dates</w:t>
                        </w:r>
                      </w:p>
                    </w:tc>
                  </w:tr>
                  <w:tr w:rsidR="00A934F9" w:rsidRPr="00E5552A" w14:paraId="4F989D2A" w14:textId="77777777">
                    <w:tc>
                      <w:tcPr>
                        <w:tcW w:w="2685" w:type="dxa"/>
                        <w:tcBorders>
                          <w:top w:val="single" w:sz="4" w:space="0" w:color="auto"/>
                          <w:left w:val="single" w:sz="4" w:space="0" w:color="auto"/>
                          <w:bottom w:val="single" w:sz="4" w:space="0" w:color="auto"/>
                          <w:right w:val="single" w:sz="4" w:space="0" w:color="auto"/>
                        </w:tcBorders>
                        <w:hideMark/>
                      </w:tcPr>
                      <w:p w14:paraId="1FFCBC4A" w14:textId="597DAEA7" w:rsidR="00A934F9" w:rsidRPr="00E5552A" w:rsidRDefault="0062617D" w:rsidP="00A934F9">
                        <w:pPr>
                          <w:rPr>
                            <w:rFonts w:ascii="Arial" w:hAnsi="Arial" w:cs="Arial"/>
                            <w:sz w:val="20"/>
                            <w:szCs w:val="20"/>
                            <w:lang w:eastAsia="en-US"/>
                          </w:rPr>
                        </w:pPr>
                        <w:r>
                          <w:rPr>
                            <w:rFonts w:ascii="Arial" w:hAnsi="Arial" w:cs="Arial"/>
                            <w:sz w:val="20"/>
                            <w:szCs w:val="20"/>
                            <w:lang w:eastAsia="en-US"/>
                          </w:rPr>
                          <w:lastRenderedPageBreak/>
                          <w:t>18</w:t>
                        </w:r>
                        <w:r w:rsidR="00A934F9" w:rsidRPr="00E5552A">
                          <w:rPr>
                            <w:rFonts w:ascii="Arial" w:hAnsi="Arial" w:cs="Arial"/>
                            <w:sz w:val="20"/>
                            <w:szCs w:val="20"/>
                            <w:lang w:eastAsia="en-US"/>
                          </w:rPr>
                          <w:t xml:space="preserve"> November</w:t>
                        </w:r>
                      </w:p>
                    </w:tc>
                    <w:tc>
                      <w:tcPr>
                        <w:tcW w:w="2659" w:type="dxa"/>
                        <w:tcBorders>
                          <w:top w:val="single" w:sz="4" w:space="0" w:color="auto"/>
                          <w:left w:val="single" w:sz="4" w:space="0" w:color="auto"/>
                          <w:bottom w:val="single" w:sz="4" w:space="0" w:color="auto"/>
                          <w:right w:val="single" w:sz="4" w:space="0" w:color="auto"/>
                        </w:tcBorders>
                      </w:tcPr>
                      <w:p w14:paraId="3DD026C5"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756C1CC5"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Neptun exam application starting date</w:t>
                        </w:r>
                      </w:p>
                    </w:tc>
                  </w:tr>
                  <w:tr w:rsidR="00A934F9" w:rsidRPr="00E5552A" w14:paraId="7FDC590D" w14:textId="77777777">
                    <w:tc>
                      <w:tcPr>
                        <w:tcW w:w="2685" w:type="dxa"/>
                        <w:tcBorders>
                          <w:top w:val="single" w:sz="4" w:space="0" w:color="auto"/>
                          <w:left w:val="single" w:sz="4" w:space="0" w:color="auto"/>
                          <w:bottom w:val="single" w:sz="4" w:space="0" w:color="auto"/>
                          <w:right w:val="single" w:sz="4" w:space="0" w:color="auto"/>
                        </w:tcBorders>
                        <w:hideMark/>
                      </w:tcPr>
                      <w:p w14:paraId="2CD227CE" w14:textId="5E687714" w:rsidR="00A934F9" w:rsidRPr="00E5552A" w:rsidRDefault="0062617D" w:rsidP="00A934F9">
                        <w:pPr>
                          <w:rPr>
                            <w:rFonts w:ascii="Arial" w:hAnsi="Arial" w:cs="Arial"/>
                            <w:sz w:val="20"/>
                            <w:szCs w:val="20"/>
                            <w:lang w:eastAsia="en-US"/>
                          </w:rPr>
                        </w:pPr>
                        <w:r>
                          <w:rPr>
                            <w:rFonts w:ascii="Arial" w:hAnsi="Arial" w:cs="Arial"/>
                            <w:sz w:val="20"/>
                            <w:szCs w:val="20"/>
                            <w:lang w:eastAsia="en-US"/>
                          </w:rPr>
                          <w:t>5</w:t>
                        </w:r>
                        <w:r w:rsidR="00A934F9" w:rsidRPr="00E5552A">
                          <w:rPr>
                            <w:rFonts w:ascii="Arial" w:hAnsi="Arial" w:cs="Arial"/>
                            <w:sz w:val="20"/>
                            <w:szCs w:val="20"/>
                            <w:lang w:eastAsia="en-US"/>
                          </w:rPr>
                          <w:t xml:space="preserve"> December</w:t>
                        </w:r>
                      </w:p>
                    </w:tc>
                    <w:tc>
                      <w:tcPr>
                        <w:tcW w:w="2659" w:type="dxa"/>
                        <w:tcBorders>
                          <w:top w:val="single" w:sz="4" w:space="0" w:color="auto"/>
                          <w:left w:val="single" w:sz="4" w:space="0" w:color="auto"/>
                          <w:bottom w:val="single" w:sz="4" w:space="0" w:color="auto"/>
                          <w:right w:val="single" w:sz="4" w:space="0" w:color="auto"/>
                        </w:tcBorders>
                      </w:tcPr>
                      <w:p w14:paraId="154DD19F"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656F74AF"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 xml:space="preserve">End of the fall semester – last day of teaching </w:t>
                        </w:r>
                      </w:p>
                    </w:tc>
                  </w:tr>
                  <w:tr w:rsidR="00A934F9" w:rsidRPr="00E5552A" w14:paraId="3E0958CF" w14:textId="77777777">
                    <w:tc>
                      <w:tcPr>
                        <w:tcW w:w="2685" w:type="dxa"/>
                        <w:tcBorders>
                          <w:top w:val="single" w:sz="4" w:space="0" w:color="auto"/>
                          <w:left w:val="single" w:sz="4" w:space="0" w:color="auto"/>
                          <w:bottom w:val="single" w:sz="4" w:space="0" w:color="auto"/>
                          <w:right w:val="single" w:sz="4" w:space="0" w:color="auto"/>
                        </w:tcBorders>
                        <w:hideMark/>
                      </w:tcPr>
                      <w:p w14:paraId="4351551D" w14:textId="050F0229" w:rsidR="00A934F9" w:rsidRPr="00E5552A" w:rsidRDefault="0062617D" w:rsidP="0062617D">
                        <w:pPr>
                          <w:rPr>
                            <w:rFonts w:ascii="Arial" w:hAnsi="Arial" w:cs="Arial"/>
                            <w:sz w:val="20"/>
                            <w:szCs w:val="20"/>
                            <w:lang w:eastAsia="en-US"/>
                          </w:rPr>
                        </w:pPr>
                        <w:r>
                          <w:rPr>
                            <w:rFonts w:ascii="Arial" w:hAnsi="Arial" w:cs="Arial"/>
                            <w:sz w:val="20"/>
                            <w:szCs w:val="20"/>
                            <w:lang w:eastAsia="en-US"/>
                          </w:rPr>
                          <w:t>7 -12 December and 4</w:t>
                        </w:r>
                        <w:r w:rsidR="00A934F9" w:rsidRPr="00E5552A">
                          <w:rPr>
                            <w:rFonts w:ascii="Arial" w:hAnsi="Arial" w:cs="Arial"/>
                            <w:sz w:val="20"/>
                            <w:szCs w:val="20"/>
                            <w:lang w:eastAsia="en-US"/>
                          </w:rPr>
                          <w:t xml:space="preserve"> – 2</w:t>
                        </w:r>
                        <w:r>
                          <w:rPr>
                            <w:rFonts w:ascii="Arial" w:hAnsi="Arial" w:cs="Arial"/>
                            <w:sz w:val="20"/>
                            <w:szCs w:val="20"/>
                            <w:lang w:eastAsia="en-US"/>
                          </w:rPr>
                          <w:t>3 January 2021</w:t>
                        </w:r>
                      </w:p>
                    </w:tc>
                    <w:tc>
                      <w:tcPr>
                        <w:tcW w:w="2659" w:type="dxa"/>
                        <w:tcBorders>
                          <w:top w:val="single" w:sz="4" w:space="0" w:color="auto"/>
                          <w:left w:val="single" w:sz="4" w:space="0" w:color="auto"/>
                          <w:bottom w:val="single" w:sz="4" w:space="0" w:color="auto"/>
                          <w:right w:val="single" w:sz="4" w:space="0" w:color="auto"/>
                        </w:tcBorders>
                      </w:tcPr>
                      <w:p w14:paraId="223B0A16" w14:textId="77777777" w:rsidR="00A934F9" w:rsidRPr="00E5552A" w:rsidRDefault="00A934F9" w:rsidP="00A934F9">
                        <w:pPr>
                          <w:rPr>
                            <w:rFonts w:ascii="Arial" w:hAnsi="Arial" w:cs="Arial"/>
                            <w:sz w:val="20"/>
                            <w:szCs w:val="20"/>
                            <w:lang w:eastAsia="en-US"/>
                          </w:rPr>
                        </w:pPr>
                      </w:p>
                    </w:tc>
                    <w:tc>
                      <w:tcPr>
                        <w:tcW w:w="3718" w:type="dxa"/>
                        <w:tcBorders>
                          <w:top w:val="single" w:sz="4" w:space="0" w:color="auto"/>
                          <w:left w:val="single" w:sz="4" w:space="0" w:color="auto"/>
                          <w:bottom w:val="single" w:sz="4" w:space="0" w:color="auto"/>
                          <w:right w:val="single" w:sz="4" w:space="0" w:color="auto"/>
                        </w:tcBorders>
                        <w:hideMark/>
                      </w:tcPr>
                      <w:p w14:paraId="4DFEAB95"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Exam period</w:t>
                        </w:r>
                      </w:p>
                    </w:tc>
                  </w:tr>
                  <w:tr w:rsidR="00A934F9" w:rsidRPr="00E5552A" w14:paraId="7628D977" w14:textId="77777777">
                    <w:tc>
                      <w:tcPr>
                        <w:tcW w:w="2685" w:type="dxa"/>
                        <w:tcBorders>
                          <w:top w:val="single" w:sz="4" w:space="0" w:color="auto"/>
                          <w:left w:val="single" w:sz="4" w:space="0" w:color="auto"/>
                          <w:bottom w:val="single" w:sz="4" w:space="0" w:color="auto"/>
                          <w:right w:val="single" w:sz="4" w:space="0" w:color="auto"/>
                        </w:tcBorders>
                        <w:hideMark/>
                      </w:tcPr>
                      <w:p w14:paraId="07A0C356" w14:textId="2CBC2E61" w:rsidR="00A934F9" w:rsidRPr="00E5552A" w:rsidRDefault="0062617D" w:rsidP="00A934F9">
                        <w:pPr>
                          <w:rPr>
                            <w:rFonts w:ascii="Arial" w:hAnsi="Arial" w:cs="Arial"/>
                            <w:sz w:val="20"/>
                            <w:szCs w:val="20"/>
                            <w:lang w:eastAsia="en-US"/>
                          </w:rPr>
                        </w:pPr>
                        <w:r>
                          <w:rPr>
                            <w:rFonts w:ascii="Arial" w:hAnsi="Arial" w:cs="Arial"/>
                            <w:sz w:val="20"/>
                            <w:szCs w:val="20"/>
                            <w:lang w:eastAsia="en-US"/>
                          </w:rPr>
                          <w:t>14-16</w:t>
                        </w:r>
                        <w:r w:rsidR="00A934F9" w:rsidRPr="00E5552A">
                          <w:rPr>
                            <w:rFonts w:ascii="Arial" w:hAnsi="Arial" w:cs="Arial"/>
                            <w:sz w:val="20"/>
                            <w:szCs w:val="20"/>
                            <w:lang w:eastAsia="en-US"/>
                          </w:rPr>
                          <w:t xml:space="preserve">  December</w:t>
                        </w:r>
                      </w:p>
                    </w:tc>
                    <w:tc>
                      <w:tcPr>
                        <w:tcW w:w="2659" w:type="dxa"/>
                        <w:tcBorders>
                          <w:top w:val="single" w:sz="4" w:space="0" w:color="auto"/>
                          <w:left w:val="single" w:sz="4" w:space="0" w:color="auto"/>
                          <w:bottom w:val="single" w:sz="4" w:space="0" w:color="auto"/>
                          <w:right w:val="single" w:sz="4" w:space="0" w:color="auto"/>
                        </w:tcBorders>
                        <w:hideMark/>
                      </w:tcPr>
                      <w:p w14:paraId="3D726E51"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Rooms and exact dates will be determined in November in Neptun</w:t>
                        </w:r>
                      </w:p>
                    </w:tc>
                    <w:tc>
                      <w:tcPr>
                        <w:tcW w:w="3718" w:type="dxa"/>
                        <w:tcBorders>
                          <w:top w:val="single" w:sz="4" w:space="0" w:color="auto"/>
                          <w:left w:val="single" w:sz="4" w:space="0" w:color="auto"/>
                          <w:bottom w:val="single" w:sz="4" w:space="0" w:color="auto"/>
                          <w:right w:val="single" w:sz="4" w:space="0" w:color="auto"/>
                        </w:tcBorders>
                        <w:hideMark/>
                      </w:tcPr>
                      <w:p w14:paraId="69FEFC7B"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Thesis defence period for the BA 4 students</w:t>
                        </w:r>
                      </w:p>
                    </w:tc>
                  </w:tr>
                  <w:tr w:rsidR="00A934F9" w:rsidRPr="00E5552A" w14:paraId="1E634074" w14:textId="77777777">
                    <w:tc>
                      <w:tcPr>
                        <w:tcW w:w="2685" w:type="dxa"/>
                        <w:tcBorders>
                          <w:top w:val="single" w:sz="4" w:space="0" w:color="auto"/>
                          <w:left w:val="single" w:sz="4" w:space="0" w:color="auto"/>
                          <w:bottom w:val="single" w:sz="4" w:space="0" w:color="auto"/>
                          <w:right w:val="single" w:sz="4" w:space="0" w:color="auto"/>
                        </w:tcBorders>
                        <w:hideMark/>
                      </w:tcPr>
                      <w:p w14:paraId="182BA1D2" w14:textId="290BD9C7" w:rsidR="00A934F9" w:rsidRPr="00E5552A" w:rsidRDefault="0062617D" w:rsidP="00A934F9">
                        <w:pPr>
                          <w:rPr>
                            <w:rFonts w:ascii="Arial" w:hAnsi="Arial" w:cs="Arial"/>
                            <w:sz w:val="20"/>
                            <w:szCs w:val="20"/>
                            <w:lang w:eastAsia="en-US"/>
                          </w:rPr>
                        </w:pPr>
                        <w:r>
                          <w:rPr>
                            <w:rFonts w:ascii="Arial" w:hAnsi="Arial" w:cs="Arial"/>
                            <w:sz w:val="20"/>
                            <w:szCs w:val="20"/>
                            <w:lang w:eastAsia="en-US"/>
                          </w:rPr>
                          <w:t>20-23</w:t>
                        </w:r>
                        <w:r w:rsidR="00A934F9" w:rsidRPr="00E5552A">
                          <w:rPr>
                            <w:rFonts w:ascii="Arial" w:hAnsi="Arial" w:cs="Arial"/>
                            <w:sz w:val="20"/>
                            <w:szCs w:val="20"/>
                            <w:lang w:eastAsia="en-US"/>
                          </w:rPr>
                          <w:t xml:space="preserve">  January 2020</w:t>
                        </w:r>
                      </w:p>
                    </w:tc>
                    <w:tc>
                      <w:tcPr>
                        <w:tcW w:w="2659" w:type="dxa"/>
                        <w:tcBorders>
                          <w:top w:val="single" w:sz="4" w:space="0" w:color="auto"/>
                          <w:left w:val="single" w:sz="4" w:space="0" w:color="auto"/>
                          <w:bottom w:val="single" w:sz="4" w:space="0" w:color="auto"/>
                          <w:right w:val="single" w:sz="4" w:space="0" w:color="auto"/>
                        </w:tcBorders>
                        <w:hideMark/>
                      </w:tcPr>
                      <w:p w14:paraId="5CEBA4DE"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Rooms and exact dates will be determined in November in Neptun</w:t>
                        </w:r>
                      </w:p>
                    </w:tc>
                    <w:tc>
                      <w:tcPr>
                        <w:tcW w:w="3718" w:type="dxa"/>
                        <w:tcBorders>
                          <w:top w:val="single" w:sz="4" w:space="0" w:color="auto"/>
                          <w:left w:val="single" w:sz="4" w:space="0" w:color="auto"/>
                          <w:bottom w:val="single" w:sz="4" w:space="0" w:color="auto"/>
                          <w:right w:val="single" w:sz="4" w:space="0" w:color="auto"/>
                        </w:tcBorders>
                        <w:hideMark/>
                      </w:tcPr>
                      <w:p w14:paraId="5720BF99" w14:textId="77777777" w:rsidR="00A934F9" w:rsidRPr="00E5552A" w:rsidRDefault="00A934F9" w:rsidP="00A934F9">
                        <w:pPr>
                          <w:rPr>
                            <w:rFonts w:ascii="Arial" w:hAnsi="Arial" w:cs="Arial"/>
                            <w:sz w:val="20"/>
                            <w:szCs w:val="20"/>
                            <w:lang w:eastAsia="en-US"/>
                          </w:rPr>
                        </w:pPr>
                        <w:r w:rsidRPr="00E5552A">
                          <w:rPr>
                            <w:rFonts w:ascii="Arial" w:hAnsi="Arial" w:cs="Arial"/>
                            <w:sz w:val="20"/>
                            <w:szCs w:val="20"/>
                            <w:lang w:eastAsia="en-US"/>
                          </w:rPr>
                          <w:t>Make up defence for deferring students</w:t>
                        </w:r>
                      </w:p>
                    </w:tc>
                  </w:tr>
                </w:tbl>
                <w:p w14:paraId="60AC5CE2" w14:textId="77777777" w:rsidR="00A934F9" w:rsidRPr="00E5552A" w:rsidRDefault="00A934F9" w:rsidP="00A934F9">
                  <w:pPr>
                    <w:rPr>
                      <w:rFonts w:ascii="Arial" w:eastAsia="Times New Roman" w:hAnsi="Arial" w:cs="Arial"/>
                      <w:sz w:val="20"/>
                      <w:szCs w:val="20"/>
                      <w:lang w:val="en-US" w:eastAsia="en-US"/>
                    </w:rPr>
                  </w:pPr>
                </w:p>
              </w:tc>
            </w:tr>
          </w:tbl>
          <w:p w14:paraId="20F5DE9D" w14:textId="198A498F" w:rsidR="00A934F9" w:rsidRPr="00E5552A" w:rsidRDefault="00A934F9" w:rsidP="00A934F9">
            <w:pPr>
              <w:jc w:val="center"/>
              <w:rPr>
                <w:rFonts w:ascii="Arial" w:hAnsi="Arial" w:cs="Arial"/>
                <w:b/>
                <w:smallCaps/>
                <w:sz w:val="20"/>
                <w:szCs w:val="20"/>
                <w:lang w:val="en-US"/>
              </w:rPr>
            </w:pPr>
          </w:p>
        </w:tc>
      </w:tr>
      <w:tr w:rsidR="00A934F9" w:rsidRPr="00E5552A" w14:paraId="5CE986DF" w14:textId="77777777" w:rsidTr="00A934F9">
        <w:tc>
          <w:tcPr>
            <w:tcW w:w="924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0"/>
            </w:tblGrid>
            <w:tr w:rsidR="00A934F9" w:rsidRPr="00E5552A" w14:paraId="781EEEB5" w14:textId="392A617C" w:rsidTr="533CBEFB">
              <w:tc>
                <w:tcPr>
                  <w:tcW w:w="9016" w:type="dxa"/>
                  <w:tcBorders>
                    <w:top w:val="single" w:sz="4" w:space="0" w:color="auto"/>
                    <w:left w:val="single" w:sz="4" w:space="0" w:color="auto"/>
                    <w:bottom w:val="single" w:sz="4" w:space="0" w:color="auto"/>
                    <w:right w:val="single" w:sz="4" w:space="0" w:color="auto"/>
                  </w:tcBorders>
                </w:tcPr>
                <w:p w14:paraId="63F2E3ED" w14:textId="6827E3DB" w:rsidR="00A934F9" w:rsidRPr="00E5552A" w:rsidRDefault="00A934F9" w:rsidP="002D4221">
                  <w:pPr>
                    <w:jc w:val="center"/>
                    <w:rPr>
                      <w:rFonts w:ascii="Arial" w:hAnsi="Arial" w:cs="Arial"/>
                      <w:b/>
                      <w:smallCaps/>
                      <w:sz w:val="20"/>
                      <w:szCs w:val="20"/>
                      <w:lang w:val="en-US"/>
                    </w:rPr>
                  </w:pPr>
                  <w:r w:rsidRPr="00E5552A">
                    <w:rPr>
                      <w:rFonts w:ascii="Arial" w:hAnsi="Arial" w:cs="Arial"/>
                      <w:sz w:val="20"/>
                      <w:szCs w:val="20"/>
                    </w:rPr>
                    <w:lastRenderedPageBreak/>
                    <w:t>*After the 7th September it is impossible to sign up for a course in the Neptun. Please, do not forget that if you are not signed up for a course in the Neptun you are not allowed to take an exam and receive a grade and the credits for the given course.</w:t>
                  </w:r>
                  <w:r w:rsidRPr="00E5552A">
                    <w:rPr>
                      <w:rFonts w:ascii="Arial" w:hAnsi="Arial" w:cs="Arial"/>
                      <w:b/>
                      <w:smallCaps/>
                      <w:sz w:val="20"/>
                      <w:szCs w:val="20"/>
                      <w:lang w:val="en-US"/>
                    </w:rPr>
                    <w:t xml:space="preserve"> </w:t>
                  </w:r>
                </w:p>
              </w:tc>
            </w:tr>
          </w:tbl>
          <w:p w14:paraId="60CE1431" w14:textId="77777777" w:rsidR="00A934F9" w:rsidRPr="00E5552A" w:rsidRDefault="00A934F9" w:rsidP="00A934F9">
            <w:pPr>
              <w:rPr>
                <w:rFonts w:ascii="Arial" w:hAnsi="Arial" w:cs="Arial"/>
                <w:sz w:val="18"/>
                <w:szCs w:val="18"/>
                <w:lang w:val="en-US"/>
              </w:rPr>
            </w:pPr>
          </w:p>
        </w:tc>
      </w:tr>
    </w:tbl>
    <w:p w14:paraId="2760B671" w14:textId="77777777" w:rsidR="007B11A0" w:rsidRPr="007B11A0" w:rsidRDefault="007B11A0" w:rsidP="007B11A0">
      <w:pPr>
        <w:jc w:val="both"/>
        <w:rPr>
          <w:rFonts w:ascii="Arial" w:hAnsi="Arial" w:cs="Arial"/>
          <w:sz w:val="18"/>
          <w:szCs w:val="18"/>
        </w:rPr>
      </w:pPr>
    </w:p>
    <w:p w14:paraId="4443D475" w14:textId="63C92D20" w:rsidR="00A934F9" w:rsidRDefault="00A934F9">
      <w:pPr>
        <w:rPr>
          <w:rFonts w:ascii="Arial" w:hAnsi="Arial" w:cs="Arial"/>
          <w:sz w:val="18"/>
          <w:szCs w:val="18"/>
        </w:rPr>
      </w:pPr>
      <w:r>
        <w:rPr>
          <w:rFonts w:ascii="Arial" w:hAnsi="Arial" w:cs="Arial"/>
          <w:sz w:val="18"/>
          <w:szCs w:val="18"/>
        </w:rPr>
        <w:br w:type="page"/>
      </w:r>
    </w:p>
    <w:p w14:paraId="37D512B2" w14:textId="77777777" w:rsidR="007B11A0" w:rsidRPr="007B11A0" w:rsidRDefault="007B11A0" w:rsidP="007B11A0">
      <w:pPr>
        <w:jc w:val="both"/>
        <w:rPr>
          <w:rFonts w:ascii="Arial" w:hAnsi="Arial" w:cs="Arial"/>
          <w:sz w:val="18"/>
          <w:szCs w:val="18"/>
        </w:rPr>
      </w:pPr>
    </w:p>
    <w:p w14:paraId="793A6A50" w14:textId="77777777" w:rsidR="007B11A0" w:rsidRPr="007B11A0" w:rsidRDefault="007B11A0" w:rsidP="007B11A0">
      <w:pPr>
        <w:rPr>
          <w:rFonts w:ascii="Arial" w:hAnsi="Arial" w:cs="Arial"/>
          <w:b/>
          <w:bCs/>
          <w:sz w:val="28"/>
          <w:szCs w:val="28"/>
        </w:rPr>
      </w:pPr>
      <w:r w:rsidRPr="007B11A0">
        <w:rPr>
          <w:rFonts w:ascii="Arial" w:hAnsi="Arial" w:cs="Arial"/>
          <w:b/>
          <w:bCs/>
          <w:sz w:val="28"/>
          <w:szCs w:val="28"/>
        </w:rPr>
        <w:t>Part One: Programme Details</w:t>
      </w:r>
    </w:p>
    <w:p w14:paraId="510D68C9" w14:textId="77777777" w:rsidR="007B11A0" w:rsidRPr="007B11A0" w:rsidRDefault="007B11A0" w:rsidP="007B11A0">
      <w:pPr>
        <w:keepNext/>
        <w:keepLines/>
        <w:spacing w:after="240"/>
        <w:outlineLvl w:val="0"/>
        <w:rPr>
          <w:rFonts w:ascii="Arial" w:eastAsiaTheme="majorEastAsia" w:hAnsi="Arial" w:cs="Arial"/>
          <w:b/>
          <w:bCs/>
          <w:sz w:val="28"/>
          <w:szCs w:val="28"/>
        </w:rPr>
      </w:pPr>
      <w:bookmarkStart w:id="19" w:name="_Toc529193750"/>
      <w:bookmarkStart w:id="20" w:name="_Toc51330186"/>
      <w:r w:rsidRPr="007B11A0">
        <w:rPr>
          <w:rFonts w:ascii="Arial" w:eastAsiaTheme="majorEastAsia" w:hAnsi="Arial" w:cs="Arial"/>
          <w:b/>
          <w:bCs/>
          <w:sz w:val="28"/>
          <w:szCs w:val="28"/>
        </w:rPr>
        <w:t>Your Programme Team</w:t>
      </w:r>
      <w:bookmarkEnd w:id="19"/>
      <w:bookmarkEnd w:id="20"/>
    </w:p>
    <w:p w14:paraId="0A79CC40" w14:textId="77777777" w:rsidR="007B11A0" w:rsidRPr="007B11A0" w:rsidRDefault="007B11A0" w:rsidP="007B11A0">
      <w:pPr>
        <w:keepNext/>
        <w:keepLines/>
        <w:spacing w:before="200" w:after="0"/>
        <w:ind w:right="-28"/>
        <w:outlineLvl w:val="2"/>
        <w:rPr>
          <w:rFonts w:ascii="Arial" w:eastAsiaTheme="majorEastAsia" w:hAnsi="Arial" w:cs="Arial"/>
          <w:b/>
          <w:bCs/>
          <w:color w:val="4F81BD" w:themeColor="accent1"/>
          <w:sz w:val="24"/>
          <w:szCs w:val="24"/>
        </w:rPr>
      </w:pPr>
      <w:bookmarkStart w:id="21" w:name="_Toc529193751"/>
      <w:bookmarkStart w:id="22" w:name="_Toc51330187"/>
      <w:r w:rsidRPr="007B11A0">
        <w:rPr>
          <w:rFonts w:ascii="Arial" w:eastAsiaTheme="majorEastAsia" w:hAnsi="Arial" w:cs="Arial"/>
          <w:b/>
          <w:bCs/>
          <w:color w:val="4F81BD" w:themeColor="accent1"/>
          <w:sz w:val="24"/>
          <w:szCs w:val="24"/>
        </w:rPr>
        <w:t>Faculty’s Leadership and Management</w:t>
      </w:r>
      <w:bookmarkEnd w:id="21"/>
      <w:bookmarkEnd w:id="22"/>
    </w:p>
    <w:tbl>
      <w:tblPr>
        <w:tblW w:w="963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843"/>
        <w:gridCol w:w="1314"/>
        <w:gridCol w:w="1238"/>
        <w:gridCol w:w="2409"/>
      </w:tblGrid>
      <w:tr w:rsidR="007B11A0" w:rsidRPr="007B11A0" w14:paraId="38540569" w14:textId="77777777" w:rsidTr="00362F51">
        <w:tc>
          <w:tcPr>
            <w:tcW w:w="2835" w:type="dxa"/>
            <w:shd w:val="pct5" w:color="auto" w:fill="auto"/>
            <w:vAlign w:val="center"/>
          </w:tcPr>
          <w:p w14:paraId="7D9D75EF" w14:textId="77777777" w:rsidR="007B11A0" w:rsidRPr="007B11A0" w:rsidRDefault="007B11A0" w:rsidP="007B11A0">
            <w:pPr>
              <w:tabs>
                <w:tab w:val="left" w:pos="-720"/>
              </w:tabs>
              <w:spacing w:before="40" w:after="40"/>
              <w:ind w:right="-28"/>
              <w:jc w:val="center"/>
              <w:rPr>
                <w:rFonts w:ascii="Arial" w:hAnsi="Arial" w:cs="Arial"/>
                <w:sz w:val="20"/>
                <w:szCs w:val="20"/>
              </w:rPr>
            </w:pPr>
            <w:r w:rsidRPr="007B11A0">
              <w:rPr>
                <w:rFonts w:ascii="Arial" w:hAnsi="Arial" w:cs="Arial"/>
                <w:b/>
                <w:sz w:val="20"/>
                <w:szCs w:val="20"/>
              </w:rPr>
              <w:t>Field of responsibility</w:t>
            </w:r>
          </w:p>
        </w:tc>
        <w:tc>
          <w:tcPr>
            <w:tcW w:w="1843" w:type="dxa"/>
            <w:shd w:val="pct5" w:color="auto" w:fill="auto"/>
            <w:vAlign w:val="center"/>
          </w:tcPr>
          <w:p w14:paraId="1CC244FE" w14:textId="77777777" w:rsidR="007B11A0" w:rsidRPr="007B11A0" w:rsidRDefault="007B11A0" w:rsidP="007B11A0">
            <w:pPr>
              <w:tabs>
                <w:tab w:val="left" w:pos="-720"/>
              </w:tabs>
              <w:spacing w:before="40" w:after="40"/>
              <w:ind w:right="-28"/>
              <w:jc w:val="center"/>
              <w:rPr>
                <w:rFonts w:ascii="Arial" w:hAnsi="Arial" w:cs="Arial"/>
                <w:sz w:val="20"/>
                <w:szCs w:val="20"/>
              </w:rPr>
            </w:pPr>
            <w:r w:rsidRPr="007B11A0">
              <w:rPr>
                <w:rFonts w:ascii="Arial" w:hAnsi="Arial" w:cs="Arial"/>
                <w:b/>
                <w:sz w:val="20"/>
                <w:szCs w:val="20"/>
              </w:rPr>
              <w:t>Name</w:t>
            </w:r>
          </w:p>
        </w:tc>
        <w:tc>
          <w:tcPr>
            <w:tcW w:w="1314" w:type="dxa"/>
            <w:shd w:val="pct5" w:color="auto" w:fill="auto"/>
            <w:vAlign w:val="center"/>
          </w:tcPr>
          <w:p w14:paraId="63DD7ECA" w14:textId="77777777" w:rsidR="007B11A0" w:rsidRPr="007B11A0" w:rsidRDefault="007B11A0" w:rsidP="007B11A0">
            <w:pPr>
              <w:tabs>
                <w:tab w:val="left" w:pos="-720"/>
              </w:tabs>
              <w:spacing w:before="40" w:after="40"/>
              <w:ind w:right="-28"/>
              <w:jc w:val="center"/>
              <w:rPr>
                <w:rFonts w:ascii="Arial" w:hAnsi="Arial" w:cs="Arial"/>
                <w:b/>
                <w:sz w:val="20"/>
                <w:szCs w:val="20"/>
              </w:rPr>
            </w:pPr>
            <w:r w:rsidRPr="007B11A0">
              <w:rPr>
                <w:rFonts w:ascii="Arial" w:hAnsi="Arial" w:cs="Arial"/>
                <w:b/>
                <w:sz w:val="20"/>
                <w:szCs w:val="20"/>
              </w:rPr>
              <w:t>Extension</w:t>
            </w:r>
          </w:p>
        </w:tc>
        <w:tc>
          <w:tcPr>
            <w:tcW w:w="1238" w:type="dxa"/>
            <w:shd w:val="pct5" w:color="auto" w:fill="auto"/>
            <w:vAlign w:val="center"/>
          </w:tcPr>
          <w:p w14:paraId="43560644" w14:textId="77777777" w:rsidR="007B11A0" w:rsidRPr="007B11A0" w:rsidRDefault="007B11A0" w:rsidP="007B11A0">
            <w:pPr>
              <w:tabs>
                <w:tab w:val="left" w:pos="-720"/>
              </w:tabs>
              <w:spacing w:before="40" w:after="40"/>
              <w:ind w:right="-28"/>
              <w:jc w:val="center"/>
              <w:rPr>
                <w:rFonts w:ascii="Arial" w:hAnsi="Arial" w:cs="Arial"/>
                <w:b/>
                <w:sz w:val="20"/>
                <w:szCs w:val="20"/>
              </w:rPr>
            </w:pPr>
            <w:r w:rsidRPr="007B11A0">
              <w:rPr>
                <w:rFonts w:ascii="Arial" w:hAnsi="Arial" w:cs="Arial"/>
                <w:b/>
                <w:sz w:val="20"/>
                <w:szCs w:val="20"/>
              </w:rPr>
              <w:t>Location</w:t>
            </w:r>
          </w:p>
        </w:tc>
        <w:tc>
          <w:tcPr>
            <w:tcW w:w="2409" w:type="dxa"/>
            <w:shd w:val="pct5" w:color="auto" w:fill="auto"/>
            <w:vAlign w:val="center"/>
          </w:tcPr>
          <w:p w14:paraId="563B3458" w14:textId="77777777" w:rsidR="007B11A0" w:rsidRPr="007B11A0" w:rsidRDefault="007B11A0" w:rsidP="007B11A0">
            <w:pPr>
              <w:tabs>
                <w:tab w:val="left" w:pos="-720"/>
              </w:tabs>
              <w:spacing w:before="40" w:after="40"/>
              <w:ind w:right="-28"/>
              <w:jc w:val="center"/>
              <w:rPr>
                <w:rFonts w:ascii="Arial" w:hAnsi="Arial" w:cs="Arial"/>
                <w:b/>
                <w:sz w:val="20"/>
                <w:szCs w:val="20"/>
              </w:rPr>
            </w:pPr>
            <w:r w:rsidRPr="007B11A0">
              <w:rPr>
                <w:rFonts w:ascii="Arial" w:hAnsi="Arial" w:cs="Arial"/>
                <w:b/>
                <w:sz w:val="20"/>
                <w:szCs w:val="20"/>
              </w:rPr>
              <w:t>E-mail</w:t>
            </w:r>
          </w:p>
        </w:tc>
      </w:tr>
      <w:tr w:rsidR="007B11A0" w:rsidRPr="007B11A0" w14:paraId="5050E21D" w14:textId="77777777" w:rsidTr="00362F51">
        <w:tc>
          <w:tcPr>
            <w:tcW w:w="2835" w:type="dxa"/>
            <w:vAlign w:val="center"/>
          </w:tcPr>
          <w:p w14:paraId="0A606723"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Dean</w:t>
            </w:r>
          </w:p>
        </w:tc>
        <w:tc>
          <w:tcPr>
            <w:tcW w:w="1843" w:type="dxa"/>
            <w:vAlign w:val="center"/>
          </w:tcPr>
          <w:p w14:paraId="2F6162F6" w14:textId="77777777" w:rsidR="007B11A0" w:rsidRPr="007B11A0" w:rsidRDefault="007B11A0" w:rsidP="007B11A0">
            <w:pPr>
              <w:tabs>
                <w:tab w:val="left" w:pos="-720"/>
              </w:tabs>
              <w:spacing w:before="40" w:after="40"/>
              <w:ind w:right="-28"/>
              <w:jc w:val="both"/>
              <w:rPr>
                <w:rFonts w:ascii="Arial" w:hAnsi="Arial" w:cs="Arial"/>
                <w:color w:val="000000"/>
                <w:sz w:val="20"/>
                <w:szCs w:val="20"/>
              </w:rPr>
            </w:pPr>
            <w:r w:rsidRPr="007B11A0">
              <w:rPr>
                <w:rFonts w:ascii="Arial" w:hAnsi="Arial" w:cs="Arial"/>
                <w:color w:val="000000"/>
                <w:sz w:val="20"/>
                <w:szCs w:val="20"/>
              </w:rPr>
              <w:t>Zoltán Schepp, Dr.</w:t>
            </w:r>
          </w:p>
        </w:tc>
        <w:tc>
          <w:tcPr>
            <w:tcW w:w="1314" w:type="dxa"/>
            <w:vAlign w:val="center"/>
          </w:tcPr>
          <w:p w14:paraId="461E4884"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23155</w:t>
            </w:r>
          </w:p>
        </w:tc>
        <w:tc>
          <w:tcPr>
            <w:tcW w:w="1238" w:type="dxa"/>
            <w:vAlign w:val="center"/>
          </w:tcPr>
          <w:p w14:paraId="12D0BEEE" w14:textId="77777777" w:rsidR="007B11A0" w:rsidRPr="007B11A0" w:rsidRDefault="007B11A0" w:rsidP="0054162D">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B235</w:t>
            </w:r>
          </w:p>
        </w:tc>
        <w:tc>
          <w:tcPr>
            <w:tcW w:w="2409" w:type="dxa"/>
            <w:vAlign w:val="center"/>
          </w:tcPr>
          <w:p w14:paraId="6D39752B" w14:textId="4FA89E50" w:rsidR="007B11A0" w:rsidRPr="007B11A0" w:rsidRDefault="008D33B2" w:rsidP="007B11A0">
            <w:pPr>
              <w:tabs>
                <w:tab w:val="left" w:pos="-720"/>
              </w:tabs>
              <w:spacing w:before="40" w:after="40"/>
              <w:ind w:right="-28"/>
              <w:jc w:val="both"/>
              <w:rPr>
                <w:rFonts w:ascii="Arial" w:hAnsi="Arial" w:cs="Arial"/>
                <w:color w:val="000000"/>
                <w:sz w:val="20"/>
                <w:szCs w:val="20"/>
              </w:rPr>
            </w:pPr>
            <w:hyperlink r:id="rId26" w:history="1">
              <w:r w:rsidR="003C09BF" w:rsidRPr="003433C3">
                <w:rPr>
                  <w:rStyle w:val="Hiperhivatkozs"/>
                  <w:rFonts w:ascii="Arial" w:hAnsi="Arial" w:cs="Arial"/>
                  <w:sz w:val="20"/>
                  <w:szCs w:val="20"/>
                </w:rPr>
                <w:t>schepp.zoltan@ktk.pte.hu</w:t>
              </w:r>
            </w:hyperlink>
            <w:r w:rsidR="003C09BF">
              <w:rPr>
                <w:rFonts w:ascii="Arial" w:hAnsi="Arial" w:cs="Arial"/>
                <w:color w:val="000000"/>
                <w:sz w:val="20"/>
                <w:szCs w:val="20"/>
              </w:rPr>
              <w:t xml:space="preserve"> </w:t>
            </w:r>
          </w:p>
        </w:tc>
      </w:tr>
      <w:tr w:rsidR="007B11A0" w:rsidRPr="007B11A0" w14:paraId="5D91CC68" w14:textId="77777777" w:rsidTr="00362F51">
        <w:tc>
          <w:tcPr>
            <w:tcW w:w="2835" w:type="dxa"/>
            <w:tcBorders>
              <w:top w:val="nil"/>
            </w:tcBorders>
            <w:vAlign w:val="center"/>
          </w:tcPr>
          <w:p w14:paraId="49FF572A" w14:textId="77777777" w:rsidR="007B11A0" w:rsidRPr="007B11A0" w:rsidRDefault="007B11A0" w:rsidP="007B11A0">
            <w:pPr>
              <w:tabs>
                <w:tab w:val="left" w:pos="-720"/>
              </w:tabs>
              <w:suppressAutoHyphens/>
              <w:spacing w:before="40" w:after="40" w:line="240" w:lineRule="auto"/>
              <w:ind w:right="-28"/>
              <w:rPr>
                <w:rFonts w:ascii="Arial" w:eastAsia="Times" w:hAnsi="Arial" w:cs="Arial"/>
                <w:color w:val="000000"/>
                <w:sz w:val="20"/>
                <w:szCs w:val="20"/>
              </w:rPr>
            </w:pPr>
            <w:r w:rsidRPr="007B11A0">
              <w:rPr>
                <w:rFonts w:ascii="Arial" w:eastAsia="Times" w:hAnsi="Arial" w:cs="Arial"/>
                <w:color w:val="000000"/>
                <w:sz w:val="20"/>
                <w:szCs w:val="20"/>
              </w:rPr>
              <w:t>Vice-Dean</w:t>
            </w:r>
          </w:p>
        </w:tc>
        <w:tc>
          <w:tcPr>
            <w:tcW w:w="1843" w:type="dxa"/>
            <w:tcBorders>
              <w:top w:val="nil"/>
            </w:tcBorders>
            <w:vAlign w:val="center"/>
          </w:tcPr>
          <w:p w14:paraId="63BFBDEC" w14:textId="77777777" w:rsidR="007B11A0" w:rsidRPr="007B11A0" w:rsidRDefault="007B11A0" w:rsidP="007B11A0">
            <w:pPr>
              <w:tabs>
                <w:tab w:val="left" w:pos="-720"/>
              </w:tabs>
              <w:spacing w:before="40" w:after="40"/>
              <w:ind w:right="-28"/>
              <w:jc w:val="both"/>
              <w:rPr>
                <w:rFonts w:ascii="Arial" w:hAnsi="Arial" w:cs="Arial"/>
                <w:color w:val="000000"/>
                <w:sz w:val="20"/>
                <w:szCs w:val="20"/>
              </w:rPr>
            </w:pPr>
            <w:r w:rsidRPr="007B11A0">
              <w:rPr>
                <w:rFonts w:ascii="Arial" w:hAnsi="Arial" w:cs="Arial"/>
                <w:color w:val="000000"/>
                <w:sz w:val="20"/>
                <w:szCs w:val="20"/>
              </w:rPr>
              <w:t>Krisztián Szűcs, Dr.</w:t>
            </w:r>
          </w:p>
        </w:tc>
        <w:tc>
          <w:tcPr>
            <w:tcW w:w="1314" w:type="dxa"/>
            <w:tcBorders>
              <w:top w:val="nil"/>
            </w:tcBorders>
            <w:vAlign w:val="center"/>
          </w:tcPr>
          <w:p w14:paraId="4DE5F481"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21313</w:t>
            </w:r>
          </w:p>
        </w:tc>
        <w:tc>
          <w:tcPr>
            <w:tcW w:w="1238" w:type="dxa"/>
            <w:tcBorders>
              <w:top w:val="nil"/>
            </w:tcBorders>
            <w:vAlign w:val="center"/>
          </w:tcPr>
          <w:p w14:paraId="09E1D6AD" w14:textId="77777777" w:rsidR="007B11A0" w:rsidRPr="0054162D" w:rsidRDefault="007B11A0" w:rsidP="0054162D">
            <w:pPr>
              <w:tabs>
                <w:tab w:val="left" w:pos="-720"/>
              </w:tabs>
              <w:spacing w:before="40" w:after="40"/>
              <w:ind w:left="113" w:right="-28"/>
              <w:rPr>
                <w:rFonts w:ascii="Arial" w:hAnsi="Arial" w:cs="Arial"/>
                <w:color w:val="000000"/>
                <w:sz w:val="20"/>
                <w:szCs w:val="20"/>
              </w:rPr>
            </w:pPr>
            <w:r w:rsidRPr="0054162D">
              <w:rPr>
                <w:rFonts w:ascii="Arial" w:hAnsi="Arial" w:cs="Arial"/>
                <w:color w:val="000000"/>
                <w:sz w:val="20"/>
                <w:szCs w:val="20"/>
              </w:rPr>
              <w:t>B244</w:t>
            </w:r>
          </w:p>
        </w:tc>
        <w:tc>
          <w:tcPr>
            <w:tcW w:w="2409" w:type="dxa"/>
            <w:tcBorders>
              <w:top w:val="nil"/>
            </w:tcBorders>
            <w:vAlign w:val="center"/>
          </w:tcPr>
          <w:p w14:paraId="37F56E36" w14:textId="50AC246F" w:rsidR="007B11A0" w:rsidRPr="007B11A0" w:rsidRDefault="008D33B2" w:rsidP="007B11A0">
            <w:pPr>
              <w:tabs>
                <w:tab w:val="left" w:pos="-720"/>
              </w:tabs>
              <w:spacing w:before="40" w:after="40"/>
              <w:ind w:right="-28"/>
              <w:jc w:val="both"/>
              <w:rPr>
                <w:rFonts w:ascii="Arial" w:hAnsi="Arial" w:cs="Arial"/>
                <w:color w:val="000000"/>
                <w:sz w:val="20"/>
                <w:szCs w:val="20"/>
              </w:rPr>
            </w:pPr>
            <w:hyperlink r:id="rId27" w:history="1">
              <w:r w:rsidR="003C09BF" w:rsidRPr="003433C3">
                <w:rPr>
                  <w:rStyle w:val="Hiperhivatkozs"/>
                  <w:rFonts w:ascii="Arial" w:hAnsi="Arial" w:cs="Arial"/>
                  <w:sz w:val="20"/>
                  <w:szCs w:val="20"/>
                </w:rPr>
                <w:t>szucsk@ktk.pte.hu</w:t>
              </w:r>
            </w:hyperlink>
            <w:r w:rsidR="003C09BF">
              <w:rPr>
                <w:rFonts w:ascii="Arial" w:hAnsi="Arial" w:cs="Arial"/>
                <w:color w:val="000000"/>
                <w:sz w:val="20"/>
                <w:szCs w:val="20"/>
              </w:rPr>
              <w:t xml:space="preserve"> </w:t>
            </w:r>
          </w:p>
        </w:tc>
      </w:tr>
      <w:tr w:rsidR="007B11A0" w:rsidRPr="007B11A0" w14:paraId="34EE24CE" w14:textId="77777777" w:rsidTr="00362F51">
        <w:tc>
          <w:tcPr>
            <w:tcW w:w="2835" w:type="dxa"/>
            <w:tcBorders>
              <w:top w:val="nil"/>
            </w:tcBorders>
            <w:vAlign w:val="center"/>
          </w:tcPr>
          <w:p w14:paraId="3D5B93DD" w14:textId="77777777" w:rsidR="007B11A0" w:rsidRPr="007B11A0" w:rsidRDefault="007B11A0" w:rsidP="007B11A0">
            <w:pPr>
              <w:tabs>
                <w:tab w:val="left" w:pos="-720"/>
              </w:tabs>
              <w:suppressAutoHyphens/>
              <w:spacing w:before="40" w:after="40" w:line="240" w:lineRule="auto"/>
              <w:ind w:right="-28"/>
              <w:rPr>
                <w:rFonts w:ascii="Arial" w:eastAsia="Times" w:hAnsi="Arial" w:cs="Arial"/>
                <w:color w:val="000000"/>
                <w:sz w:val="20"/>
                <w:szCs w:val="20"/>
              </w:rPr>
            </w:pPr>
            <w:r w:rsidRPr="007B11A0">
              <w:rPr>
                <w:rFonts w:ascii="Arial" w:eastAsia="Times" w:hAnsi="Arial" w:cs="Arial"/>
                <w:color w:val="000000"/>
                <w:sz w:val="20"/>
                <w:szCs w:val="20"/>
              </w:rPr>
              <w:t>Vice-Dean</w:t>
            </w:r>
          </w:p>
        </w:tc>
        <w:tc>
          <w:tcPr>
            <w:tcW w:w="1843" w:type="dxa"/>
            <w:tcBorders>
              <w:top w:val="nil"/>
            </w:tcBorders>
            <w:vAlign w:val="center"/>
          </w:tcPr>
          <w:p w14:paraId="7D445634" w14:textId="77777777" w:rsidR="007B11A0" w:rsidRPr="007B11A0" w:rsidRDefault="007B11A0" w:rsidP="007B11A0">
            <w:pPr>
              <w:tabs>
                <w:tab w:val="left" w:pos="-720"/>
              </w:tabs>
              <w:spacing w:before="40" w:after="40"/>
              <w:ind w:right="-28"/>
              <w:jc w:val="both"/>
              <w:rPr>
                <w:rFonts w:ascii="Arial" w:hAnsi="Arial" w:cs="Arial"/>
                <w:color w:val="000000"/>
                <w:sz w:val="20"/>
                <w:szCs w:val="20"/>
              </w:rPr>
            </w:pPr>
            <w:r w:rsidRPr="007B11A0">
              <w:rPr>
                <w:rFonts w:ascii="Arial" w:hAnsi="Arial" w:cs="Arial"/>
                <w:color w:val="000000"/>
                <w:sz w:val="20"/>
                <w:szCs w:val="20"/>
              </w:rPr>
              <w:t>András Takács, Dr.</w:t>
            </w:r>
          </w:p>
        </w:tc>
        <w:tc>
          <w:tcPr>
            <w:tcW w:w="1314" w:type="dxa"/>
            <w:tcBorders>
              <w:top w:val="nil"/>
            </w:tcBorders>
            <w:vAlign w:val="center"/>
          </w:tcPr>
          <w:p w14:paraId="41AC0FB0"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23277</w:t>
            </w:r>
          </w:p>
        </w:tc>
        <w:tc>
          <w:tcPr>
            <w:tcW w:w="1238" w:type="dxa"/>
            <w:tcBorders>
              <w:top w:val="nil"/>
            </w:tcBorders>
            <w:vAlign w:val="center"/>
          </w:tcPr>
          <w:p w14:paraId="00E2A417" w14:textId="77777777" w:rsidR="007B11A0" w:rsidRPr="0054162D" w:rsidRDefault="007B11A0" w:rsidP="0054162D">
            <w:pPr>
              <w:tabs>
                <w:tab w:val="left" w:pos="-720"/>
              </w:tabs>
              <w:spacing w:before="40" w:after="40"/>
              <w:ind w:left="113" w:right="-28"/>
              <w:rPr>
                <w:rFonts w:ascii="Arial" w:hAnsi="Arial" w:cs="Arial"/>
                <w:color w:val="000000"/>
                <w:sz w:val="20"/>
                <w:szCs w:val="20"/>
              </w:rPr>
            </w:pPr>
            <w:r w:rsidRPr="0054162D">
              <w:rPr>
                <w:rFonts w:ascii="Arial" w:hAnsi="Arial" w:cs="Arial"/>
                <w:color w:val="000000"/>
                <w:sz w:val="20"/>
                <w:szCs w:val="20"/>
              </w:rPr>
              <w:t>B246</w:t>
            </w:r>
          </w:p>
        </w:tc>
        <w:tc>
          <w:tcPr>
            <w:tcW w:w="2409" w:type="dxa"/>
            <w:tcBorders>
              <w:top w:val="nil"/>
            </w:tcBorders>
            <w:vAlign w:val="center"/>
          </w:tcPr>
          <w:p w14:paraId="11BDAEF8" w14:textId="56394BB2" w:rsidR="007B11A0" w:rsidRPr="007B11A0" w:rsidRDefault="008D33B2" w:rsidP="007B11A0">
            <w:pPr>
              <w:tabs>
                <w:tab w:val="left" w:pos="-720"/>
              </w:tabs>
              <w:spacing w:before="40" w:after="40"/>
              <w:ind w:right="-28"/>
              <w:jc w:val="both"/>
              <w:rPr>
                <w:rFonts w:ascii="Arial" w:hAnsi="Arial" w:cs="Arial"/>
                <w:color w:val="000000"/>
                <w:sz w:val="20"/>
                <w:szCs w:val="20"/>
              </w:rPr>
            </w:pPr>
            <w:hyperlink r:id="rId28" w:history="1">
              <w:r w:rsidR="003C09BF" w:rsidRPr="003433C3">
                <w:rPr>
                  <w:rStyle w:val="Hiperhivatkozs"/>
                  <w:rFonts w:ascii="Arial" w:hAnsi="Arial" w:cs="Arial"/>
                  <w:sz w:val="20"/>
                  <w:szCs w:val="20"/>
                </w:rPr>
                <w:t>takacs.andras@ktk.pte.hu</w:t>
              </w:r>
            </w:hyperlink>
            <w:r w:rsidR="003C09BF">
              <w:rPr>
                <w:rFonts w:ascii="Arial" w:hAnsi="Arial" w:cs="Arial"/>
                <w:color w:val="000000"/>
                <w:sz w:val="20"/>
                <w:szCs w:val="20"/>
              </w:rPr>
              <w:t xml:space="preserve"> </w:t>
            </w:r>
          </w:p>
        </w:tc>
      </w:tr>
      <w:tr w:rsidR="007B11A0" w:rsidRPr="007B11A0" w14:paraId="47CDA2F9" w14:textId="77777777" w:rsidTr="00362F51">
        <w:tc>
          <w:tcPr>
            <w:tcW w:w="2835" w:type="dxa"/>
            <w:tcBorders>
              <w:top w:val="nil"/>
            </w:tcBorders>
            <w:vAlign w:val="center"/>
          </w:tcPr>
          <w:p w14:paraId="2F06C778" w14:textId="5366E157" w:rsidR="007B11A0" w:rsidRPr="007B11A0" w:rsidRDefault="00313DC7" w:rsidP="007B11A0">
            <w:pPr>
              <w:tabs>
                <w:tab w:val="left" w:pos="-720"/>
              </w:tabs>
              <w:suppressAutoHyphens/>
              <w:spacing w:before="40" w:after="40" w:line="240" w:lineRule="auto"/>
              <w:ind w:right="-28"/>
              <w:rPr>
                <w:rFonts w:ascii="Arial" w:eastAsia="Times" w:hAnsi="Arial" w:cs="Arial"/>
                <w:color w:val="000000"/>
                <w:sz w:val="20"/>
                <w:szCs w:val="20"/>
              </w:rPr>
            </w:pPr>
            <w:r>
              <w:rPr>
                <w:rFonts w:ascii="Arial" w:eastAsia="Times" w:hAnsi="Arial" w:cs="Arial"/>
                <w:color w:val="000000"/>
                <w:sz w:val="20"/>
                <w:szCs w:val="20"/>
              </w:rPr>
              <w:t>Institutional Link Tutor</w:t>
            </w:r>
          </w:p>
        </w:tc>
        <w:tc>
          <w:tcPr>
            <w:tcW w:w="1843" w:type="dxa"/>
            <w:tcBorders>
              <w:top w:val="nil"/>
            </w:tcBorders>
            <w:vAlign w:val="center"/>
          </w:tcPr>
          <w:p w14:paraId="321F1382" w14:textId="77777777" w:rsidR="007B11A0" w:rsidRPr="007B11A0" w:rsidRDefault="007B11A0" w:rsidP="007B11A0">
            <w:pPr>
              <w:tabs>
                <w:tab w:val="left" w:pos="-720"/>
              </w:tabs>
              <w:spacing w:before="40" w:after="40"/>
              <w:ind w:right="-28"/>
              <w:jc w:val="both"/>
              <w:rPr>
                <w:rFonts w:ascii="Arial" w:hAnsi="Arial" w:cs="Arial"/>
                <w:color w:val="000000"/>
                <w:sz w:val="20"/>
                <w:szCs w:val="20"/>
              </w:rPr>
            </w:pPr>
            <w:r w:rsidRPr="007B11A0">
              <w:rPr>
                <w:rFonts w:ascii="Arial" w:hAnsi="Arial" w:cs="Arial"/>
                <w:color w:val="000000"/>
                <w:sz w:val="20"/>
                <w:szCs w:val="20"/>
              </w:rPr>
              <w:t>Katalin Erdős, Dr.</w:t>
            </w:r>
          </w:p>
        </w:tc>
        <w:tc>
          <w:tcPr>
            <w:tcW w:w="1314" w:type="dxa"/>
            <w:tcBorders>
              <w:top w:val="nil"/>
            </w:tcBorders>
            <w:vAlign w:val="center"/>
          </w:tcPr>
          <w:p w14:paraId="6D3C3A4D"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63134</w:t>
            </w:r>
          </w:p>
        </w:tc>
        <w:tc>
          <w:tcPr>
            <w:tcW w:w="1238" w:type="dxa"/>
            <w:tcBorders>
              <w:top w:val="nil"/>
            </w:tcBorders>
            <w:vAlign w:val="center"/>
          </w:tcPr>
          <w:p w14:paraId="3A959CE3" w14:textId="77777777" w:rsidR="007B11A0" w:rsidRPr="0054162D" w:rsidRDefault="007B11A0" w:rsidP="0054162D">
            <w:pPr>
              <w:tabs>
                <w:tab w:val="left" w:pos="-720"/>
              </w:tabs>
              <w:spacing w:before="40" w:after="40"/>
              <w:ind w:left="113" w:right="-28"/>
              <w:rPr>
                <w:rFonts w:ascii="Arial" w:hAnsi="Arial" w:cs="Arial"/>
                <w:color w:val="000000"/>
                <w:sz w:val="20"/>
                <w:szCs w:val="20"/>
              </w:rPr>
            </w:pPr>
            <w:r w:rsidRPr="0054162D">
              <w:rPr>
                <w:rFonts w:ascii="Arial" w:hAnsi="Arial" w:cs="Arial"/>
                <w:color w:val="000000"/>
                <w:sz w:val="20"/>
                <w:szCs w:val="20"/>
              </w:rPr>
              <w:t>B403</w:t>
            </w:r>
          </w:p>
        </w:tc>
        <w:tc>
          <w:tcPr>
            <w:tcW w:w="2409" w:type="dxa"/>
            <w:tcBorders>
              <w:top w:val="nil"/>
            </w:tcBorders>
            <w:vAlign w:val="center"/>
          </w:tcPr>
          <w:p w14:paraId="18B08AE8" w14:textId="3C54F25B" w:rsidR="007B11A0" w:rsidRPr="007B11A0" w:rsidRDefault="008D33B2" w:rsidP="007B11A0">
            <w:pPr>
              <w:tabs>
                <w:tab w:val="left" w:pos="-720"/>
              </w:tabs>
              <w:spacing w:before="40" w:after="40"/>
              <w:ind w:right="-28"/>
              <w:jc w:val="both"/>
              <w:rPr>
                <w:rFonts w:ascii="Arial" w:hAnsi="Arial" w:cs="Arial"/>
                <w:color w:val="000000"/>
                <w:sz w:val="20"/>
                <w:szCs w:val="20"/>
              </w:rPr>
            </w:pPr>
            <w:hyperlink r:id="rId29" w:history="1">
              <w:r w:rsidR="003C09BF" w:rsidRPr="003433C3">
                <w:rPr>
                  <w:rStyle w:val="Hiperhivatkozs"/>
                  <w:rFonts w:ascii="Arial" w:hAnsi="Arial" w:cs="Arial"/>
                  <w:sz w:val="20"/>
                  <w:szCs w:val="20"/>
                </w:rPr>
                <w:t>erdosk@ktk.pte.hu</w:t>
              </w:r>
            </w:hyperlink>
            <w:r w:rsidR="003C09BF">
              <w:rPr>
                <w:rFonts w:ascii="Arial" w:hAnsi="Arial" w:cs="Arial"/>
                <w:color w:val="000000"/>
                <w:sz w:val="20"/>
                <w:szCs w:val="20"/>
              </w:rPr>
              <w:t xml:space="preserve"> </w:t>
            </w:r>
          </w:p>
        </w:tc>
      </w:tr>
      <w:tr w:rsidR="007B11A0" w:rsidRPr="007B11A0" w14:paraId="46DD693B" w14:textId="77777777" w:rsidTr="00362F51">
        <w:tc>
          <w:tcPr>
            <w:tcW w:w="2835" w:type="dxa"/>
            <w:vAlign w:val="center"/>
          </w:tcPr>
          <w:p w14:paraId="36F2093E"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Programme </w:t>
            </w:r>
            <w:r>
              <w:rPr>
                <w:rFonts w:ascii="Arial" w:hAnsi="Arial" w:cs="Arial"/>
                <w:color w:val="000000"/>
                <w:sz w:val="20"/>
                <w:szCs w:val="20"/>
              </w:rPr>
              <w:t>Coordinator</w:t>
            </w:r>
          </w:p>
        </w:tc>
        <w:tc>
          <w:tcPr>
            <w:tcW w:w="1843" w:type="dxa"/>
            <w:vAlign w:val="center"/>
          </w:tcPr>
          <w:p w14:paraId="7E5960BE" w14:textId="77777777" w:rsidR="007B11A0" w:rsidRPr="007B11A0" w:rsidRDefault="007B11A0" w:rsidP="007B11A0">
            <w:pPr>
              <w:tabs>
                <w:tab w:val="left" w:pos="-720"/>
              </w:tabs>
              <w:spacing w:before="40" w:after="40"/>
              <w:ind w:right="-28"/>
              <w:jc w:val="both"/>
              <w:rPr>
                <w:rFonts w:ascii="Arial" w:hAnsi="Arial" w:cs="Arial"/>
                <w:color w:val="000000"/>
                <w:sz w:val="20"/>
                <w:szCs w:val="20"/>
              </w:rPr>
            </w:pPr>
            <w:r w:rsidRPr="007B11A0">
              <w:rPr>
                <w:rFonts w:ascii="Arial" w:hAnsi="Arial" w:cs="Arial"/>
                <w:color w:val="000000"/>
                <w:sz w:val="20"/>
                <w:szCs w:val="20"/>
              </w:rPr>
              <w:t>Lívia K. Tóth</w:t>
            </w:r>
          </w:p>
        </w:tc>
        <w:tc>
          <w:tcPr>
            <w:tcW w:w="1314" w:type="dxa"/>
            <w:vAlign w:val="center"/>
          </w:tcPr>
          <w:p w14:paraId="45E15554"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23135</w:t>
            </w:r>
          </w:p>
        </w:tc>
        <w:tc>
          <w:tcPr>
            <w:tcW w:w="1238" w:type="dxa"/>
            <w:vAlign w:val="center"/>
          </w:tcPr>
          <w:p w14:paraId="70935E8A" w14:textId="77777777" w:rsidR="007B11A0" w:rsidRPr="0054162D" w:rsidRDefault="007B11A0" w:rsidP="0054162D">
            <w:pPr>
              <w:tabs>
                <w:tab w:val="left" w:pos="-720"/>
              </w:tabs>
              <w:spacing w:before="40" w:after="40"/>
              <w:ind w:left="113" w:right="-28"/>
              <w:rPr>
                <w:rFonts w:ascii="Arial" w:hAnsi="Arial" w:cs="Arial"/>
                <w:color w:val="000000"/>
                <w:sz w:val="20"/>
                <w:szCs w:val="20"/>
              </w:rPr>
            </w:pPr>
            <w:r w:rsidRPr="0054162D">
              <w:rPr>
                <w:rFonts w:ascii="Arial" w:hAnsi="Arial" w:cs="Arial"/>
                <w:color w:val="000000"/>
                <w:sz w:val="20"/>
                <w:szCs w:val="20"/>
              </w:rPr>
              <w:t>B135</w:t>
            </w:r>
          </w:p>
        </w:tc>
        <w:tc>
          <w:tcPr>
            <w:tcW w:w="2409" w:type="dxa"/>
            <w:vAlign w:val="center"/>
          </w:tcPr>
          <w:p w14:paraId="609ECAF8" w14:textId="19F0A258" w:rsidR="007B11A0" w:rsidRPr="007B11A0" w:rsidRDefault="008D33B2" w:rsidP="007B11A0">
            <w:pPr>
              <w:tabs>
                <w:tab w:val="left" w:pos="-720"/>
              </w:tabs>
              <w:spacing w:before="40" w:after="40"/>
              <w:ind w:right="-28"/>
              <w:jc w:val="both"/>
              <w:rPr>
                <w:rFonts w:ascii="Arial" w:hAnsi="Arial" w:cs="Arial"/>
                <w:color w:val="000000"/>
                <w:sz w:val="20"/>
                <w:szCs w:val="20"/>
              </w:rPr>
            </w:pPr>
            <w:hyperlink r:id="rId30" w:history="1">
              <w:r w:rsidR="003C09BF" w:rsidRPr="003433C3">
                <w:rPr>
                  <w:rStyle w:val="Hiperhivatkozs"/>
                  <w:rFonts w:ascii="Arial" w:hAnsi="Arial" w:cs="Arial"/>
                  <w:sz w:val="20"/>
                  <w:szCs w:val="20"/>
                </w:rPr>
                <w:t>toth.livia@ktk.pte.hu</w:t>
              </w:r>
            </w:hyperlink>
            <w:r w:rsidR="003C09BF">
              <w:rPr>
                <w:rFonts w:ascii="Arial" w:hAnsi="Arial" w:cs="Arial"/>
                <w:color w:val="000000"/>
                <w:sz w:val="20"/>
                <w:szCs w:val="20"/>
              </w:rPr>
              <w:t xml:space="preserve"> </w:t>
            </w:r>
          </w:p>
        </w:tc>
      </w:tr>
    </w:tbl>
    <w:p w14:paraId="371ACDCE" w14:textId="77777777" w:rsidR="007B11A0" w:rsidRPr="007B11A0" w:rsidRDefault="007B11A0" w:rsidP="007B11A0">
      <w:pPr>
        <w:keepNext/>
        <w:keepLines/>
        <w:tabs>
          <w:tab w:val="num" w:pos="-142"/>
        </w:tabs>
        <w:spacing w:before="200" w:after="0"/>
        <w:ind w:right="-46"/>
        <w:jc w:val="both"/>
        <w:outlineLvl w:val="1"/>
        <w:rPr>
          <w:rFonts w:ascii="Arial" w:eastAsiaTheme="majorEastAsia" w:hAnsi="Arial" w:cs="Arial"/>
          <w:b/>
          <w:bCs/>
        </w:rPr>
      </w:pPr>
      <w:bookmarkStart w:id="23" w:name="_Toc366483998"/>
      <w:bookmarkStart w:id="24" w:name="_Toc529193752"/>
      <w:bookmarkStart w:id="25" w:name="_Toc51330188"/>
      <w:bookmarkStart w:id="26" w:name="_Toc366483995"/>
      <w:r w:rsidRPr="007B11A0">
        <w:rPr>
          <w:rFonts w:ascii="Arial" w:eastAsiaTheme="majorEastAsia" w:hAnsi="Arial" w:cs="Arial"/>
          <w:b/>
          <w:bCs/>
        </w:rPr>
        <w:t>Student website</w:t>
      </w:r>
      <w:bookmarkEnd w:id="23"/>
      <w:bookmarkEnd w:id="24"/>
      <w:bookmarkEnd w:id="25"/>
    </w:p>
    <w:p w14:paraId="3223574D" w14:textId="38E443B2" w:rsidR="005A620C" w:rsidRPr="005A620C" w:rsidRDefault="007B11A0" w:rsidP="007B11A0">
      <w:pPr>
        <w:tabs>
          <w:tab w:val="num" w:pos="-142"/>
        </w:tabs>
        <w:ind w:right="-46"/>
        <w:jc w:val="both"/>
        <w:rPr>
          <w:rFonts w:ascii="Arial" w:hAnsi="Arial" w:cs="Arial"/>
        </w:rPr>
      </w:pPr>
      <w:r w:rsidRPr="007B11A0">
        <w:rPr>
          <w:rFonts w:ascii="Arial" w:hAnsi="Arial" w:cs="Arial"/>
        </w:rPr>
        <w:t xml:space="preserve">For news of events, scholarships and other student activities students should visit: and </w:t>
      </w:r>
      <w:r w:rsidRPr="005A620C">
        <w:rPr>
          <w:rFonts w:ascii="Arial" w:hAnsi="Arial" w:cs="Arial"/>
        </w:rPr>
        <w:t xml:space="preserve">Hungarian students can also visit: </w:t>
      </w:r>
      <w:hyperlink r:id="rId31" w:history="1">
        <w:r w:rsidR="005A620C" w:rsidRPr="005A620C">
          <w:rPr>
            <w:rStyle w:val="Hiperhivatkozs"/>
            <w:rFonts w:ascii="Arial" w:hAnsi="Arial" w:cs="Arial"/>
          </w:rPr>
          <w:t>https://ktk.pte.hu/en</w:t>
        </w:r>
      </w:hyperlink>
      <w:r w:rsidRPr="005A620C">
        <w:rPr>
          <w:rFonts w:ascii="Arial" w:hAnsi="Arial" w:cs="Arial"/>
        </w:rPr>
        <w:t>.</w:t>
      </w:r>
    </w:p>
    <w:p w14:paraId="793DBA30" w14:textId="77777777" w:rsidR="007B11A0" w:rsidRPr="007B11A0" w:rsidRDefault="007B11A0" w:rsidP="007B11A0">
      <w:pPr>
        <w:suppressLineNumbers/>
        <w:suppressAutoHyphens/>
        <w:spacing w:before="120" w:after="120" w:line="240" w:lineRule="auto"/>
        <w:rPr>
          <w:rFonts w:ascii="Arial" w:eastAsia="Times" w:hAnsi="Arial" w:cs="Arial"/>
          <w:b/>
          <w:iCs/>
          <w:sz w:val="20"/>
          <w:szCs w:val="20"/>
          <w:lang w:eastAsia="ar-SA"/>
        </w:rPr>
      </w:pPr>
      <w:bookmarkStart w:id="27" w:name="_Toc366483996"/>
      <w:bookmarkEnd w:id="26"/>
    </w:p>
    <w:p w14:paraId="501CB40E" w14:textId="77777777" w:rsidR="007B11A0" w:rsidRPr="007B11A0" w:rsidRDefault="007B11A0" w:rsidP="007B11A0">
      <w:pPr>
        <w:keepNext/>
        <w:keepLines/>
        <w:spacing w:before="200" w:after="0"/>
        <w:ind w:right="-28"/>
        <w:outlineLvl w:val="2"/>
        <w:rPr>
          <w:rFonts w:ascii="Arial" w:eastAsiaTheme="majorEastAsia" w:hAnsi="Arial" w:cs="Arial"/>
          <w:b/>
          <w:bCs/>
          <w:i/>
          <w:color w:val="4F81BD" w:themeColor="accent1"/>
          <w:sz w:val="24"/>
          <w:szCs w:val="24"/>
        </w:rPr>
      </w:pPr>
      <w:bookmarkStart w:id="28" w:name="_Toc529193753"/>
      <w:bookmarkStart w:id="29" w:name="_Toc51330189"/>
      <w:r w:rsidRPr="007B11A0">
        <w:rPr>
          <w:rFonts w:ascii="Arial" w:eastAsiaTheme="majorEastAsia" w:hAnsi="Arial" w:cs="Arial"/>
          <w:b/>
          <w:bCs/>
          <w:color w:val="4F81BD" w:themeColor="accent1"/>
          <w:sz w:val="24"/>
          <w:szCs w:val="24"/>
        </w:rPr>
        <w:t>Teaching staff</w:t>
      </w:r>
      <w:bookmarkEnd w:id="28"/>
      <w:bookmarkEnd w:id="29"/>
    </w:p>
    <w:tbl>
      <w:tblPr>
        <w:tblW w:w="963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843"/>
        <w:gridCol w:w="1314"/>
        <w:gridCol w:w="1096"/>
        <w:gridCol w:w="2551"/>
      </w:tblGrid>
      <w:tr w:rsidR="007B11A0" w:rsidRPr="007B11A0" w14:paraId="7FEE2671" w14:textId="77777777" w:rsidTr="3CEAABAF">
        <w:tc>
          <w:tcPr>
            <w:tcW w:w="2835" w:type="dxa"/>
            <w:shd w:val="clear" w:color="auto" w:fill="auto"/>
            <w:vAlign w:val="center"/>
          </w:tcPr>
          <w:p w14:paraId="78345739" w14:textId="77777777" w:rsidR="007B11A0" w:rsidRPr="007B11A0" w:rsidRDefault="007B11A0" w:rsidP="007B11A0">
            <w:pPr>
              <w:tabs>
                <w:tab w:val="left" w:pos="-720"/>
              </w:tabs>
              <w:spacing w:before="40" w:after="40"/>
              <w:ind w:right="-28"/>
              <w:jc w:val="center"/>
              <w:rPr>
                <w:rFonts w:ascii="Arial" w:hAnsi="Arial" w:cs="Arial"/>
                <w:sz w:val="20"/>
                <w:szCs w:val="20"/>
              </w:rPr>
            </w:pPr>
            <w:r w:rsidRPr="007B11A0">
              <w:rPr>
                <w:rFonts w:ascii="Arial" w:hAnsi="Arial" w:cs="Arial"/>
                <w:b/>
                <w:sz w:val="20"/>
                <w:szCs w:val="20"/>
              </w:rPr>
              <w:t>Module Title</w:t>
            </w:r>
          </w:p>
        </w:tc>
        <w:tc>
          <w:tcPr>
            <w:tcW w:w="1843" w:type="dxa"/>
            <w:shd w:val="clear" w:color="auto" w:fill="auto"/>
            <w:vAlign w:val="center"/>
          </w:tcPr>
          <w:p w14:paraId="0B031341" w14:textId="77777777" w:rsidR="007B11A0" w:rsidRPr="007B11A0" w:rsidRDefault="007B11A0" w:rsidP="007B11A0">
            <w:pPr>
              <w:tabs>
                <w:tab w:val="left" w:pos="-720"/>
              </w:tabs>
              <w:spacing w:before="40" w:after="40"/>
              <w:ind w:right="-28"/>
              <w:jc w:val="center"/>
              <w:rPr>
                <w:rFonts w:ascii="Arial" w:hAnsi="Arial" w:cs="Arial"/>
                <w:sz w:val="20"/>
                <w:szCs w:val="20"/>
              </w:rPr>
            </w:pPr>
            <w:r w:rsidRPr="007B11A0">
              <w:rPr>
                <w:rFonts w:ascii="Arial" w:hAnsi="Arial" w:cs="Arial"/>
                <w:b/>
                <w:sz w:val="20"/>
                <w:szCs w:val="20"/>
              </w:rPr>
              <w:t>Lecturer(s) in Charge</w:t>
            </w:r>
          </w:p>
        </w:tc>
        <w:tc>
          <w:tcPr>
            <w:tcW w:w="1314" w:type="dxa"/>
            <w:shd w:val="clear" w:color="auto" w:fill="auto"/>
            <w:vAlign w:val="center"/>
          </w:tcPr>
          <w:p w14:paraId="10066DAC" w14:textId="77777777" w:rsidR="007B11A0" w:rsidRPr="007B11A0" w:rsidRDefault="007B11A0" w:rsidP="007B11A0">
            <w:pPr>
              <w:tabs>
                <w:tab w:val="left" w:pos="-720"/>
              </w:tabs>
              <w:spacing w:before="40" w:after="40"/>
              <w:ind w:right="-28"/>
              <w:jc w:val="center"/>
              <w:rPr>
                <w:rFonts w:ascii="Arial" w:hAnsi="Arial" w:cs="Arial"/>
                <w:b/>
                <w:sz w:val="20"/>
                <w:szCs w:val="20"/>
              </w:rPr>
            </w:pPr>
            <w:r w:rsidRPr="007B11A0">
              <w:rPr>
                <w:rFonts w:ascii="Arial" w:hAnsi="Arial" w:cs="Arial"/>
                <w:b/>
                <w:sz w:val="20"/>
                <w:szCs w:val="20"/>
              </w:rPr>
              <w:t>Extension</w:t>
            </w:r>
          </w:p>
        </w:tc>
        <w:tc>
          <w:tcPr>
            <w:tcW w:w="1096" w:type="dxa"/>
            <w:shd w:val="clear" w:color="auto" w:fill="auto"/>
            <w:vAlign w:val="center"/>
          </w:tcPr>
          <w:p w14:paraId="61AA16C8" w14:textId="77777777" w:rsidR="007B11A0" w:rsidRPr="007B11A0" w:rsidRDefault="007B11A0" w:rsidP="007B11A0">
            <w:pPr>
              <w:tabs>
                <w:tab w:val="left" w:pos="-720"/>
              </w:tabs>
              <w:spacing w:before="40" w:after="40"/>
              <w:ind w:right="-28"/>
              <w:jc w:val="center"/>
              <w:rPr>
                <w:rFonts w:ascii="Arial" w:hAnsi="Arial" w:cs="Arial"/>
                <w:b/>
                <w:sz w:val="20"/>
                <w:szCs w:val="20"/>
              </w:rPr>
            </w:pPr>
            <w:r w:rsidRPr="007B11A0">
              <w:rPr>
                <w:rFonts w:ascii="Arial" w:hAnsi="Arial" w:cs="Arial"/>
                <w:b/>
                <w:sz w:val="20"/>
                <w:szCs w:val="20"/>
              </w:rPr>
              <w:t>Location</w:t>
            </w:r>
          </w:p>
        </w:tc>
        <w:tc>
          <w:tcPr>
            <w:tcW w:w="2551" w:type="dxa"/>
            <w:shd w:val="clear" w:color="auto" w:fill="auto"/>
            <w:vAlign w:val="center"/>
          </w:tcPr>
          <w:p w14:paraId="5538D271" w14:textId="77777777" w:rsidR="007B11A0" w:rsidRPr="007B11A0" w:rsidRDefault="007B11A0" w:rsidP="007B11A0">
            <w:pPr>
              <w:tabs>
                <w:tab w:val="left" w:pos="-720"/>
              </w:tabs>
              <w:spacing w:before="40" w:after="40"/>
              <w:ind w:right="-28"/>
              <w:jc w:val="center"/>
              <w:rPr>
                <w:rFonts w:ascii="Arial" w:hAnsi="Arial" w:cs="Arial"/>
                <w:b/>
                <w:sz w:val="20"/>
                <w:szCs w:val="20"/>
              </w:rPr>
            </w:pPr>
            <w:r w:rsidRPr="007B11A0">
              <w:rPr>
                <w:rFonts w:ascii="Arial" w:hAnsi="Arial" w:cs="Arial"/>
                <w:b/>
                <w:sz w:val="20"/>
                <w:szCs w:val="20"/>
              </w:rPr>
              <w:t>E-mail</w:t>
            </w:r>
          </w:p>
        </w:tc>
      </w:tr>
      <w:tr w:rsidR="007B11A0" w:rsidRPr="007B11A0" w14:paraId="1FFAF024"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6E45C4BE"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Advertising and Sales Promotion</w:t>
            </w:r>
          </w:p>
        </w:tc>
        <w:tc>
          <w:tcPr>
            <w:tcW w:w="1843" w:type="dxa"/>
            <w:tcBorders>
              <w:top w:val="single" w:sz="6" w:space="0" w:color="auto"/>
              <w:left w:val="single" w:sz="6" w:space="0" w:color="auto"/>
              <w:bottom w:val="single" w:sz="6" w:space="0" w:color="auto"/>
              <w:right w:val="single" w:sz="6" w:space="0" w:color="auto"/>
            </w:tcBorders>
            <w:vAlign w:val="center"/>
          </w:tcPr>
          <w:p w14:paraId="0599AB6E"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Ákos Nagy, Dr.</w:t>
            </w:r>
          </w:p>
        </w:tc>
        <w:tc>
          <w:tcPr>
            <w:tcW w:w="1314" w:type="dxa"/>
            <w:tcBorders>
              <w:top w:val="single" w:sz="6" w:space="0" w:color="auto"/>
              <w:left w:val="single" w:sz="6" w:space="0" w:color="auto"/>
              <w:bottom w:val="single" w:sz="6" w:space="0" w:color="auto"/>
              <w:right w:val="single" w:sz="6" w:space="0" w:color="auto"/>
            </w:tcBorders>
            <w:vAlign w:val="center"/>
          </w:tcPr>
          <w:p w14:paraId="73525EEB"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63133</w:t>
            </w:r>
          </w:p>
        </w:tc>
        <w:tc>
          <w:tcPr>
            <w:tcW w:w="1096" w:type="dxa"/>
            <w:tcBorders>
              <w:top w:val="single" w:sz="6" w:space="0" w:color="auto"/>
              <w:left w:val="single" w:sz="6" w:space="0" w:color="auto"/>
              <w:bottom w:val="single" w:sz="6" w:space="0" w:color="auto"/>
              <w:right w:val="single" w:sz="6" w:space="0" w:color="auto"/>
            </w:tcBorders>
            <w:vAlign w:val="center"/>
          </w:tcPr>
          <w:p w14:paraId="3A1053E9"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B226</w:t>
            </w:r>
          </w:p>
        </w:tc>
        <w:tc>
          <w:tcPr>
            <w:tcW w:w="2551" w:type="dxa"/>
            <w:tcBorders>
              <w:top w:val="single" w:sz="6" w:space="0" w:color="auto"/>
              <w:left w:val="single" w:sz="6" w:space="0" w:color="auto"/>
              <w:bottom w:val="single" w:sz="6" w:space="0" w:color="auto"/>
              <w:right w:val="single" w:sz="12" w:space="0" w:color="auto"/>
            </w:tcBorders>
            <w:vAlign w:val="center"/>
          </w:tcPr>
          <w:p w14:paraId="1F6FD2E9"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32" w:history="1">
              <w:r w:rsidR="007B11A0" w:rsidRPr="007B11A0">
                <w:rPr>
                  <w:rFonts w:ascii="Arial" w:hAnsi="Arial" w:cs="Arial"/>
                  <w:color w:val="0000FF"/>
                  <w:sz w:val="20"/>
                  <w:szCs w:val="20"/>
                  <w:u w:val="single"/>
                </w:rPr>
                <w:t>nagya@ktk.pte.hu</w:t>
              </w:r>
            </w:hyperlink>
          </w:p>
        </w:tc>
      </w:tr>
      <w:tr w:rsidR="007B11A0" w:rsidRPr="007B11A0" w14:paraId="65B433DF"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78DB5118"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Banking and Finance</w:t>
            </w:r>
          </w:p>
        </w:tc>
        <w:tc>
          <w:tcPr>
            <w:tcW w:w="1843" w:type="dxa"/>
            <w:tcBorders>
              <w:top w:val="single" w:sz="6" w:space="0" w:color="auto"/>
              <w:left w:val="single" w:sz="6" w:space="0" w:color="auto"/>
              <w:bottom w:val="single" w:sz="6" w:space="0" w:color="auto"/>
              <w:right w:val="single" w:sz="6" w:space="0" w:color="auto"/>
            </w:tcBorders>
            <w:vAlign w:val="center"/>
          </w:tcPr>
          <w:p w14:paraId="10C2F285" w14:textId="518F371E" w:rsidR="007B11A0" w:rsidRPr="007B11A0" w:rsidRDefault="005A620C" w:rsidP="007B11A0">
            <w:pPr>
              <w:tabs>
                <w:tab w:val="left" w:pos="-720"/>
              </w:tabs>
              <w:spacing w:before="40" w:after="40"/>
              <w:ind w:right="-28"/>
              <w:rPr>
                <w:rFonts w:ascii="Arial" w:hAnsi="Arial" w:cs="Arial"/>
                <w:color w:val="000000"/>
                <w:sz w:val="20"/>
                <w:szCs w:val="20"/>
              </w:rPr>
            </w:pPr>
            <w:r>
              <w:rPr>
                <w:rFonts w:ascii="Arial" w:hAnsi="Arial" w:cs="Arial"/>
                <w:color w:val="000000"/>
                <w:sz w:val="20"/>
                <w:szCs w:val="20"/>
              </w:rPr>
              <w:t>Zoltán Gál, Dr.</w:t>
            </w:r>
          </w:p>
        </w:tc>
        <w:tc>
          <w:tcPr>
            <w:tcW w:w="1314" w:type="dxa"/>
            <w:tcBorders>
              <w:top w:val="single" w:sz="6" w:space="0" w:color="auto"/>
              <w:left w:val="single" w:sz="6" w:space="0" w:color="auto"/>
              <w:bottom w:val="single" w:sz="6" w:space="0" w:color="auto"/>
              <w:right w:val="single" w:sz="6" w:space="0" w:color="auto"/>
            </w:tcBorders>
            <w:vAlign w:val="center"/>
          </w:tcPr>
          <w:p w14:paraId="21DE81E7" w14:textId="3F27F51C" w:rsidR="007B11A0" w:rsidRPr="007B11A0" w:rsidRDefault="002C36DE" w:rsidP="007B11A0">
            <w:pPr>
              <w:tabs>
                <w:tab w:val="left" w:pos="-720"/>
              </w:tabs>
              <w:spacing w:before="40" w:after="40"/>
              <w:ind w:left="113" w:right="-28"/>
              <w:rPr>
                <w:rFonts w:ascii="Arial" w:hAnsi="Arial" w:cs="Arial"/>
                <w:color w:val="000000"/>
                <w:sz w:val="20"/>
                <w:szCs w:val="20"/>
              </w:rPr>
            </w:pPr>
            <w:r>
              <w:rPr>
                <w:rFonts w:ascii="Arial" w:hAnsi="Arial" w:cs="Arial"/>
                <w:color w:val="000000"/>
                <w:sz w:val="20"/>
                <w:szCs w:val="20"/>
              </w:rPr>
              <w:t>23267</w:t>
            </w:r>
          </w:p>
        </w:tc>
        <w:tc>
          <w:tcPr>
            <w:tcW w:w="1096" w:type="dxa"/>
            <w:tcBorders>
              <w:top w:val="single" w:sz="6" w:space="0" w:color="auto"/>
              <w:left w:val="single" w:sz="6" w:space="0" w:color="auto"/>
              <w:bottom w:val="single" w:sz="6" w:space="0" w:color="auto"/>
              <w:right w:val="single" w:sz="6" w:space="0" w:color="auto"/>
            </w:tcBorders>
            <w:vAlign w:val="center"/>
          </w:tcPr>
          <w:p w14:paraId="702A4D7D" w14:textId="2DA040FB" w:rsidR="007B11A0" w:rsidRPr="007B11A0" w:rsidRDefault="002C36DE" w:rsidP="007B11A0">
            <w:pPr>
              <w:tabs>
                <w:tab w:val="left" w:pos="-720"/>
              </w:tabs>
              <w:spacing w:before="40" w:after="40"/>
              <w:ind w:left="113" w:right="-28"/>
              <w:rPr>
                <w:rFonts w:ascii="Arial" w:hAnsi="Arial" w:cs="Arial"/>
                <w:color w:val="000000"/>
                <w:sz w:val="20"/>
                <w:szCs w:val="20"/>
              </w:rPr>
            </w:pPr>
            <w:r>
              <w:rPr>
                <w:rFonts w:ascii="Arial" w:hAnsi="Arial" w:cs="Arial"/>
                <w:color w:val="000000"/>
                <w:sz w:val="20"/>
                <w:szCs w:val="20"/>
              </w:rPr>
              <w:t>B409</w:t>
            </w:r>
          </w:p>
        </w:tc>
        <w:tc>
          <w:tcPr>
            <w:tcW w:w="2551" w:type="dxa"/>
            <w:tcBorders>
              <w:top w:val="single" w:sz="6" w:space="0" w:color="auto"/>
              <w:left w:val="single" w:sz="6" w:space="0" w:color="auto"/>
              <w:bottom w:val="single" w:sz="6" w:space="0" w:color="auto"/>
              <w:right w:val="single" w:sz="12" w:space="0" w:color="auto"/>
            </w:tcBorders>
            <w:vAlign w:val="center"/>
          </w:tcPr>
          <w:p w14:paraId="21EB94B2" w14:textId="2C82B340" w:rsidR="007B11A0" w:rsidRPr="007B11A0" w:rsidRDefault="008D33B2" w:rsidP="007B11A0">
            <w:pPr>
              <w:tabs>
                <w:tab w:val="left" w:pos="-720"/>
              </w:tabs>
              <w:spacing w:before="40" w:after="40"/>
              <w:ind w:right="-28"/>
              <w:rPr>
                <w:rFonts w:ascii="Arial" w:hAnsi="Arial" w:cs="Arial"/>
                <w:color w:val="000000"/>
                <w:sz w:val="20"/>
                <w:szCs w:val="20"/>
              </w:rPr>
            </w:pPr>
            <w:hyperlink r:id="rId33" w:history="1">
              <w:r w:rsidR="0005424E" w:rsidRPr="00B032DD">
                <w:rPr>
                  <w:rStyle w:val="Hiperhivatkozs"/>
                  <w:rFonts w:ascii="Arial" w:hAnsi="Arial" w:cs="Arial"/>
                  <w:sz w:val="20"/>
                  <w:szCs w:val="20"/>
                </w:rPr>
                <w:t>galz@ktk.pte.hu</w:t>
              </w:r>
            </w:hyperlink>
            <w:r w:rsidR="0005424E">
              <w:rPr>
                <w:rFonts w:ascii="Arial" w:hAnsi="Arial" w:cs="Arial"/>
                <w:color w:val="000000"/>
                <w:sz w:val="20"/>
                <w:szCs w:val="20"/>
              </w:rPr>
              <w:t xml:space="preserve"> </w:t>
            </w:r>
          </w:p>
        </w:tc>
      </w:tr>
      <w:tr w:rsidR="007B11A0" w:rsidRPr="007B11A0" w14:paraId="4B8C609C"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4D36EF97"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Booms and Crises in the European Economy</w:t>
            </w:r>
          </w:p>
        </w:tc>
        <w:tc>
          <w:tcPr>
            <w:tcW w:w="1843" w:type="dxa"/>
            <w:tcBorders>
              <w:top w:val="single" w:sz="6" w:space="0" w:color="auto"/>
              <w:left w:val="single" w:sz="6" w:space="0" w:color="auto"/>
              <w:bottom w:val="single" w:sz="6" w:space="0" w:color="auto"/>
              <w:right w:val="single" w:sz="6" w:space="0" w:color="auto"/>
            </w:tcBorders>
            <w:vAlign w:val="center"/>
          </w:tcPr>
          <w:p w14:paraId="4F925E2E" w14:textId="6E843D59"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Máton Pelles</w:t>
            </w:r>
          </w:p>
        </w:tc>
        <w:tc>
          <w:tcPr>
            <w:tcW w:w="1314" w:type="dxa"/>
            <w:tcBorders>
              <w:top w:val="single" w:sz="6" w:space="0" w:color="auto"/>
              <w:left w:val="single" w:sz="6" w:space="0" w:color="auto"/>
              <w:bottom w:val="single" w:sz="6" w:space="0" w:color="auto"/>
              <w:right w:val="single" w:sz="6" w:space="0" w:color="auto"/>
            </w:tcBorders>
            <w:vAlign w:val="center"/>
          </w:tcPr>
          <w:p w14:paraId="3D33DAE2"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63105</w:t>
            </w:r>
          </w:p>
        </w:tc>
        <w:tc>
          <w:tcPr>
            <w:tcW w:w="1096" w:type="dxa"/>
            <w:tcBorders>
              <w:top w:val="single" w:sz="6" w:space="0" w:color="auto"/>
              <w:left w:val="single" w:sz="6" w:space="0" w:color="auto"/>
              <w:bottom w:val="single" w:sz="6" w:space="0" w:color="auto"/>
              <w:right w:val="single" w:sz="6" w:space="0" w:color="auto"/>
            </w:tcBorders>
            <w:vAlign w:val="center"/>
          </w:tcPr>
          <w:p w14:paraId="0960F795"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B224</w:t>
            </w:r>
          </w:p>
        </w:tc>
        <w:tc>
          <w:tcPr>
            <w:tcW w:w="2551" w:type="dxa"/>
            <w:tcBorders>
              <w:top w:val="single" w:sz="6" w:space="0" w:color="auto"/>
              <w:left w:val="single" w:sz="6" w:space="0" w:color="auto"/>
              <w:bottom w:val="single" w:sz="6" w:space="0" w:color="auto"/>
              <w:right w:val="single" w:sz="12" w:space="0" w:color="auto"/>
            </w:tcBorders>
            <w:vAlign w:val="center"/>
          </w:tcPr>
          <w:p w14:paraId="65817032" w14:textId="77777777" w:rsidR="007B11A0" w:rsidRPr="007B11A0" w:rsidRDefault="008D33B2" w:rsidP="007B11A0">
            <w:pPr>
              <w:tabs>
                <w:tab w:val="left" w:pos="-720"/>
              </w:tabs>
              <w:spacing w:before="40" w:after="40"/>
              <w:ind w:right="-28"/>
            </w:pPr>
            <w:hyperlink r:id="rId34" w:history="1">
              <w:r w:rsidR="007B11A0" w:rsidRPr="007B11A0">
                <w:rPr>
                  <w:color w:val="0000FF"/>
                  <w:u w:val="single"/>
                </w:rPr>
                <w:t>pelles.marton@ktk.pte.hu</w:t>
              </w:r>
            </w:hyperlink>
          </w:p>
          <w:p w14:paraId="31BA1A36" w14:textId="782C08BD" w:rsidR="007B11A0" w:rsidRPr="007B11A0" w:rsidRDefault="007B11A0" w:rsidP="007B11A0">
            <w:pPr>
              <w:tabs>
                <w:tab w:val="left" w:pos="-720"/>
              </w:tabs>
              <w:spacing w:before="40" w:after="40"/>
              <w:ind w:right="-28"/>
            </w:pPr>
          </w:p>
        </w:tc>
      </w:tr>
      <w:tr w:rsidR="007B11A0" w:rsidRPr="007B11A0" w14:paraId="2733B02B"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63631617"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Business Case Studies</w:t>
            </w:r>
          </w:p>
        </w:tc>
        <w:tc>
          <w:tcPr>
            <w:tcW w:w="1843" w:type="dxa"/>
            <w:tcBorders>
              <w:top w:val="single" w:sz="6" w:space="0" w:color="auto"/>
              <w:left w:val="single" w:sz="6" w:space="0" w:color="auto"/>
              <w:bottom w:val="single" w:sz="6" w:space="0" w:color="auto"/>
              <w:right w:val="single" w:sz="6" w:space="0" w:color="auto"/>
            </w:tcBorders>
            <w:vAlign w:val="center"/>
          </w:tcPr>
          <w:p w14:paraId="6B534CE4"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Márta Somogyvári, Dr.</w:t>
            </w:r>
          </w:p>
        </w:tc>
        <w:tc>
          <w:tcPr>
            <w:tcW w:w="1314" w:type="dxa"/>
            <w:tcBorders>
              <w:top w:val="single" w:sz="6" w:space="0" w:color="auto"/>
              <w:left w:val="single" w:sz="6" w:space="0" w:color="auto"/>
              <w:bottom w:val="single" w:sz="6" w:space="0" w:color="auto"/>
              <w:right w:val="single" w:sz="6" w:space="0" w:color="auto"/>
            </w:tcBorders>
            <w:vAlign w:val="center"/>
          </w:tcPr>
          <w:p w14:paraId="75B9AD2D"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63384</w:t>
            </w:r>
          </w:p>
        </w:tc>
        <w:tc>
          <w:tcPr>
            <w:tcW w:w="1096" w:type="dxa"/>
            <w:tcBorders>
              <w:top w:val="single" w:sz="6" w:space="0" w:color="auto"/>
              <w:left w:val="single" w:sz="6" w:space="0" w:color="auto"/>
              <w:bottom w:val="single" w:sz="6" w:space="0" w:color="auto"/>
              <w:right w:val="single" w:sz="6" w:space="0" w:color="auto"/>
            </w:tcBorders>
            <w:vAlign w:val="center"/>
          </w:tcPr>
          <w:p w14:paraId="6F359C58"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B120</w:t>
            </w:r>
          </w:p>
        </w:tc>
        <w:tc>
          <w:tcPr>
            <w:tcW w:w="2551" w:type="dxa"/>
            <w:tcBorders>
              <w:top w:val="single" w:sz="6" w:space="0" w:color="auto"/>
              <w:left w:val="single" w:sz="6" w:space="0" w:color="auto"/>
              <w:bottom w:val="single" w:sz="6" w:space="0" w:color="auto"/>
              <w:right w:val="single" w:sz="12" w:space="0" w:color="auto"/>
            </w:tcBorders>
            <w:vAlign w:val="center"/>
          </w:tcPr>
          <w:p w14:paraId="76BBC5B1" w14:textId="77777777" w:rsidR="007B11A0" w:rsidRPr="007B11A0" w:rsidRDefault="008D33B2" w:rsidP="007B11A0">
            <w:pPr>
              <w:tabs>
                <w:tab w:val="left" w:pos="-720"/>
              </w:tabs>
              <w:spacing w:before="40" w:after="40"/>
              <w:ind w:right="-28"/>
            </w:pPr>
            <w:hyperlink r:id="rId35" w:history="1">
              <w:r w:rsidR="007B11A0" w:rsidRPr="007B11A0">
                <w:rPr>
                  <w:color w:val="0000FF"/>
                  <w:u w:val="single"/>
                </w:rPr>
                <w:t>somogyv@ktk.pte.hu</w:t>
              </w:r>
            </w:hyperlink>
          </w:p>
          <w:p w14:paraId="1C9BFC88" w14:textId="77777777" w:rsidR="007B11A0" w:rsidRPr="007B11A0" w:rsidRDefault="007B11A0" w:rsidP="007B11A0">
            <w:pPr>
              <w:tabs>
                <w:tab w:val="left" w:pos="-720"/>
              </w:tabs>
              <w:spacing w:before="40" w:after="40"/>
              <w:ind w:right="-28"/>
            </w:pPr>
          </w:p>
        </w:tc>
      </w:tr>
      <w:tr w:rsidR="007B11A0" w:rsidRPr="007B11A0" w14:paraId="7355AA12"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04FA3565"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Business Simulation Workshop</w:t>
            </w:r>
          </w:p>
        </w:tc>
        <w:tc>
          <w:tcPr>
            <w:tcW w:w="1843" w:type="dxa"/>
            <w:tcBorders>
              <w:top w:val="single" w:sz="6" w:space="0" w:color="auto"/>
              <w:left w:val="single" w:sz="6" w:space="0" w:color="auto"/>
              <w:bottom w:val="single" w:sz="6" w:space="0" w:color="auto"/>
              <w:right w:val="single" w:sz="6" w:space="0" w:color="auto"/>
            </w:tcBorders>
            <w:vAlign w:val="center"/>
          </w:tcPr>
          <w:p w14:paraId="42F5D961" w14:textId="65A20D0D"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Roland Schmuck, Dr.</w:t>
            </w:r>
          </w:p>
        </w:tc>
        <w:tc>
          <w:tcPr>
            <w:tcW w:w="1314" w:type="dxa"/>
            <w:tcBorders>
              <w:top w:val="single" w:sz="6" w:space="0" w:color="auto"/>
              <w:left w:val="single" w:sz="6" w:space="0" w:color="auto"/>
              <w:bottom w:val="single" w:sz="6" w:space="0" w:color="auto"/>
              <w:right w:val="single" w:sz="6" w:space="0" w:color="auto"/>
            </w:tcBorders>
            <w:vAlign w:val="center"/>
          </w:tcPr>
          <w:p w14:paraId="6CA1347A" w14:textId="70DEF205" w:rsidR="007B11A0" w:rsidRPr="007B11A0" w:rsidRDefault="007B11A0" w:rsidP="005A620C">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br/>
              <w:t>23369</w:t>
            </w:r>
          </w:p>
        </w:tc>
        <w:tc>
          <w:tcPr>
            <w:tcW w:w="1096" w:type="dxa"/>
            <w:tcBorders>
              <w:top w:val="single" w:sz="6" w:space="0" w:color="auto"/>
              <w:left w:val="single" w:sz="6" w:space="0" w:color="auto"/>
              <w:bottom w:val="single" w:sz="6" w:space="0" w:color="auto"/>
              <w:right w:val="single" w:sz="6" w:space="0" w:color="auto"/>
            </w:tcBorders>
            <w:vAlign w:val="center"/>
          </w:tcPr>
          <w:p w14:paraId="7F672F24" w14:textId="0262B29A" w:rsidR="007B11A0" w:rsidRPr="007B11A0" w:rsidRDefault="007B11A0" w:rsidP="005A620C">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br/>
              <w:t>B219</w:t>
            </w:r>
          </w:p>
        </w:tc>
        <w:tc>
          <w:tcPr>
            <w:tcW w:w="2551" w:type="dxa"/>
            <w:tcBorders>
              <w:top w:val="single" w:sz="6" w:space="0" w:color="auto"/>
              <w:left w:val="single" w:sz="6" w:space="0" w:color="auto"/>
              <w:bottom w:val="single" w:sz="6" w:space="0" w:color="auto"/>
              <w:right w:val="single" w:sz="12" w:space="0" w:color="auto"/>
            </w:tcBorders>
            <w:vAlign w:val="center"/>
          </w:tcPr>
          <w:p w14:paraId="34887DFA" w14:textId="341AAE38" w:rsidR="007B11A0" w:rsidRPr="007B11A0" w:rsidRDefault="008D33B2" w:rsidP="007B11A0">
            <w:pPr>
              <w:tabs>
                <w:tab w:val="left" w:pos="-720"/>
              </w:tabs>
              <w:spacing w:before="40" w:after="40"/>
              <w:ind w:right="-28"/>
              <w:rPr>
                <w:rFonts w:ascii="Arial" w:hAnsi="Arial" w:cs="Arial"/>
                <w:color w:val="000000"/>
                <w:sz w:val="20"/>
                <w:szCs w:val="20"/>
              </w:rPr>
            </w:pPr>
            <w:hyperlink r:id="rId36" w:history="1">
              <w:r w:rsidR="00033072" w:rsidRPr="00676FC6">
                <w:rPr>
                  <w:rStyle w:val="Hiperhivatkozs"/>
                  <w:rFonts w:ascii="Arial" w:hAnsi="Arial" w:cs="Arial"/>
                  <w:sz w:val="20"/>
                  <w:szCs w:val="20"/>
                </w:rPr>
                <w:t>schmuck.roland@ktk.pte.hu</w:t>
              </w:r>
            </w:hyperlink>
          </w:p>
        </w:tc>
      </w:tr>
      <w:tr w:rsidR="007B11A0" w:rsidRPr="007B11A0" w14:paraId="433E085C" w14:textId="77777777" w:rsidTr="3CEAABAF">
        <w:tc>
          <w:tcPr>
            <w:tcW w:w="2835" w:type="dxa"/>
            <w:tcBorders>
              <w:top w:val="single" w:sz="6" w:space="0" w:color="auto"/>
              <w:left w:val="single" w:sz="12" w:space="0" w:color="auto"/>
              <w:bottom w:val="single" w:sz="4" w:space="0" w:color="auto"/>
              <w:right w:val="single" w:sz="6" w:space="0" w:color="auto"/>
            </w:tcBorders>
            <w:vAlign w:val="center"/>
          </w:tcPr>
          <w:p w14:paraId="386A74F8" w14:textId="700F6790" w:rsidR="007B11A0" w:rsidRPr="007B11A0" w:rsidRDefault="007B11A0" w:rsidP="005A620C">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Business Statistics</w:t>
            </w:r>
          </w:p>
        </w:tc>
        <w:tc>
          <w:tcPr>
            <w:tcW w:w="1843" w:type="dxa"/>
            <w:tcBorders>
              <w:top w:val="single" w:sz="6" w:space="0" w:color="auto"/>
              <w:left w:val="single" w:sz="6" w:space="0" w:color="auto"/>
              <w:bottom w:val="single" w:sz="4" w:space="0" w:color="auto"/>
              <w:right w:val="single" w:sz="6" w:space="0" w:color="auto"/>
            </w:tcBorders>
            <w:vAlign w:val="center"/>
          </w:tcPr>
          <w:p w14:paraId="67160E75"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Mónika Galambosné Tiszberger, Dr.</w:t>
            </w:r>
          </w:p>
        </w:tc>
        <w:tc>
          <w:tcPr>
            <w:tcW w:w="1314" w:type="dxa"/>
            <w:tcBorders>
              <w:top w:val="single" w:sz="6" w:space="0" w:color="auto"/>
              <w:left w:val="single" w:sz="6" w:space="0" w:color="auto"/>
              <w:bottom w:val="single" w:sz="4" w:space="0" w:color="auto"/>
              <w:right w:val="single" w:sz="6" w:space="0" w:color="auto"/>
            </w:tcBorders>
            <w:vAlign w:val="center"/>
          </w:tcPr>
          <w:p w14:paraId="54357977"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63146</w:t>
            </w:r>
          </w:p>
        </w:tc>
        <w:tc>
          <w:tcPr>
            <w:tcW w:w="1096" w:type="dxa"/>
            <w:tcBorders>
              <w:top w:val="single" w:sz="6" w:space="0" w:color="auto"/>
              <w:left w:val="single" w:sz="6" w:space="0" w:color="auto"/>
              <w:bottom w:val="single" w:sz="4" w:space="0" w:color="auto"/>
              <w:right w:val="single" w:sz="6" w:space="0" w:color="auto"/>
            </w:tcBorders>
            <w:vAlign w:val="center"/>
          </w:tcPr>
          <w:p w14:paraId="2281B7B4"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B112</w:t>
            </w:r>
          </w:p>
        </w:tc>
        <w:tc>
          <w:tcPr>
            <w:tcW w:w="2551" w:type="dxa"/>
            <w:tcBorders>
              <w:top w:val="single" w:sz="6" w:space="0" w:color="auto"/>
              <w:left w:val="single" w:sz="6" w:space="0" w:color="auto"/>
              <w:bottom w:val="single" w:sz="4" w:space="0" w:color="auto"/>
              <w:right w:val="single" w:sz="12" w:space="0" w:color="auto"/>
            </w:tcBorders>
            <w:vAlign w:val="center"/>
          </w:tcPr>
          <w:p w14:paraId="65713653"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37" w:history="1">
              <w:r w:rsidR="007B11A0" w:rsidRPr="007B11A0">
                <w:rPr>
                  <w:rFonts w:ascii="Arial" w:hAnsi="Arial" w:cs="Arial"/>
                  <w:color w:val="0000FF"/>
                  <w:sz w:val="20"/>
                  <w:szCs w:val="20"/>
                  <w:u w:val="single"/>
                </w:rPr>
                <w:t>tiszbergerm@ktk.pte.hu</w:t>
              </w:r>
            </w:hyperlink>
          </w:p>
        </w:tc>
      </w:tr>
      <w:tr w:rsidR="007B11A0" w:rsidRPr="007B11A0" w14:paraId="2B5752ED"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3DD39514" w14:textId="14F4477A" w:rsidR="007B11A0" w:rsidRPr="007B11A0" w:rsidRDefault="007B11A0" w:rsidP="002C36DE">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Competence Development, </w:t>
            </w:r>
          </w:p>
        </w:tc>
        <w:tc>
          <w:tcPr>
            <w:tcW w:w="1843" w:type="dxa"/>
            <w:tcBorders>
              <w:top w:val="single" w:sz="6" w:space="0" w:color="auto"/>
              <w:left w:val="single" w:sz="6" w:space="0" w:color="auto"/>
              <w:bottom w:val="single" w:sz="6" w:space="0" w:color="auto"/>
              <w:right w:val="single" w:sz="6" w:space="0" w:color="auto"/>
            </w:tcBorders>
            <w:vAlign w:val="center"/>
          </w:tcPr>
          <w:p w14:paraId="790AEA11"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Edit Gyarmatiné Bányai, Dr.</w:t>
            </w:r>
          </w:p>
        </w:tc>
        <w:tc>
          <w:tcPr>
            <w:tcW w:w="1314" w:type="dxa"/>
            <w:tcBorders>
              <w:top w:val="single" w:sz="6" w:space="0" w:color="auto"/>
              <w:left w:val="single" w:sz="6" w:space="0" w:color="auto"/>
              <w:bottom w:val="single" w:sz="6" w:space="0" w:color="auto"/>
              <w:right w:val="single" w:sz="6" w:space="0" w:color="auto"/>
            </w:tcBorders>
            <w:vAlign w:val="center"/>
          </w:tcPr>
          <w:p w14:paraId="32C28B28"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63373</w:t>
            </w:r>
          </w:p>
        </w:tc>
        <w:tc>
          <w:tcPr>
            <w:tcW w:w="1096" w:type="dxa"/>
            <w:tcBorders>
              <w:top w:val="single" w:sz="6" w:space="0" w:color="auto"/>
              <w:left w:val="single" w:sz="6" w:space="0" w:color="auto"/>
              <w:bottom w:val="single" w:sz="6" w:space="0" w:color="auto"/>
              <w:right w:val="single" w:sz="6" w:space="0" w:color="auto"/>
            </w:tcBorders>
            <w:vAlign w:val="center"/>
          </w:tcPr>
          <w:p w14:paraId="6C615678"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B222</w:t>
            </w:r>
          </w:p>
        </w:tc>
        <w:tc>
          <w:tcPr>
            <w:tcW w:w="2551" w:type="dxa"/>
            <w:tcBorders>
              <w:top w:val="single" w:sz="6" w:space="0" w:color="auto"/>
              <w:left w:val="single" w:sz="6" w:space="0" w:color="auto"/>
              <w:bottom w:val="single" w:sz="6" w:space="0" w:color="auto"/>
              <w:right w:val="single" w:sz="12" w:space="0" w:color="auto"/>
            </w:tcBorders>
            <w:vAlign w:val="center"/>
          </w:tcPr>
          <w:p w14:paraId="6D3F2ABC" w14:textId="4AEB5711" w:rsidR="007B11A0" w:rsidRPr="007B11A0" w:rsidRDefault="008D33B2" w:rsidP="007B11A0">
            <w:pPr>
              <w:tabs>
                <w:tab w:val="left" w:pos="-720"/>
              </w:tabs>
              <w:spacing w:before="40" w:after="40"/>
              <w:ind w:right="-28"/>
              <w:rPr>
                <w:rFonts w:ascii="Arial" w:hAnsi="Arial" w:cs="Arial"/>
                <w:sz w:val="20"/>
                <w:szCs w:val="20"/>
              </w:rPr>
            </w:pPr>
            <w:hyperlink r:id="rId38" w:history="1">
              <w:r w:rsidR="00033072" w:rsidRPr="00676FC6">
                <w:rPr>
                  <w:rStyle w:val="Hiperhivatkozs"/>
                  <w:rFonts w:ascii="Arial" w:hAnsi="Arial" w:cs="Arial"/>
                  <w:sz w:val="20"/>
                  <w:szCs w:val="20"/>
                </w:rPr>
                <w:t>banyai.edit@ktk.pte.hu</w:t>
              </w:r>
            </w:hyperlink>
          </w:p>
        </w:tc>
      </w:tr>
      <w:tr w:rsidR="007B11A0" w:rsidRPr="007B11A0" w14:paraId="3436DCD0"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501525D7"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Corporate Finance, Financial Analysis</w:t>
            </w:r>
          </w:p>
        </w:tc>
        <w:tc>
          <w:tcPr>
            <w:tcW w:w="1843" w:type="dxa"/>
            <w:tcBorders>
              <w:top w:val="single" w:sz="6" w:space="0" w:color="auto"/>
              <w:left w:val="single" w:sz="6" w:space="0" w:color="auto"/>
              <w:bottom w:val="single" w:sz="6" w:space="0" w:color="auto"/>
              <w:right w:val="single" w:sz="6" w:space="0" w:color="auto"/>
            </w:tcBorders>
            <w:vAlign w:val="center"/>
          </w:tcPr>
          <w:p w14:paraId="5659777B"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Mónika Kuti, Dr. and Alexandra Posza</w:t>
            </w:r>
          </w:p>
        </w:tc>
        <w:tc>
          <w:tcPr>
            <w:tcW w:w="1314" w:type="dxa"/>
            <w:tcBorders>
              <w:top w:val="single" w:sz="6" w:space="0" w:color="auto"/>
              <w:left w:val="single" w:sz="6" w:space="0" w:color="auto"/>
              <w:bottom w:val="single" w:sz="6" w:space="0" w:color="auto"/>
              <w:right w:val="single" w:sz="6" w:space="0" w:color="auto"/>
            </w:tcBorders>
            <w:vAlign w:val="center"/>
          </w:tcPr>
          <w:p w14:paraId="4149835F"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63124</w:t>
            </w:r>
            <w:r w:rsidRPr="007B11A0">
              <w:rPr>
                <w:rFonts w:ascii="Arial" w:hAnsi="Arial" w:cs="Arial"/>
                <w:color w:val="000000"/>
                <w:sz w:val="20"/>
                <w:szCs w:val="20"/>
              </w:rPr>
              <w:br/>
              <w:t>23141</w:t>
            </w:r>
          </w:p>
        </w:tc>
        <w:tc>
          <w:tcPr>
            <w:tcW w:w="1096" w:type="dxa"/>
            <w:tcBorders>
              <w:top w:val="single" w:sz="6" w:space="0" w:color="auto"/>
              <w:left w:val="single" w:sz="6" w:space="0" w:color="auto"/>
              <w:bottom w:val="single" w:sz="6" w:space="0" w:color="auto"/>
              <w:right w:val="single" w:sz="6" w:space="0" w:color="auto"/>
            </w:tcBorders>
            <w:vAlign w:val="center"/>
          </w:tcPr>
          <w:p w14:paraId="3C41BD9C"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B210</w:t>
            </w:r>
            <w:r w:rsidRPr="007B11A0">
              <w:rPr>
                <w:rFonts w:ascii="Arial" w:hAnsi="Arial" w:cs="Arial"/>
                <w:color w:val="000000"/>
                <w:sz w:val="20"/>
                <w:szCs w:val="20"/>
              </w:rPr>
              <w:br/>
              <w:t>B213</w:t>
            </w:r>
          </w:p>
        </w:tc>
        <w:tc>
          <w:tcPr>
            <w:tcW w:w="2551" w:type="dxa"/>
            <w:tcBorders>
              <w:top w:val="single" w:sz="6" w:space="0" w:color="auto"/>
              <w:left w:val="single" w:sz="6" w:space="0" w:color="auto"/>
              <w:bottom w:val="single" w:sz="6" w:space="0" w:color="auto"/>
              <w:right w:val="single" w:sz="12" w:space="0" w:color="auto"/>
            </w:tcBorders>
            <w:vAlign w:val="center"/>
          </w:tcPr>
          <w:p w14:paraId="4113EB4E"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39" w:history="1">
              <w:r w:rsidR="007B11A0" w:rsidRPr="007B11A0">
                <w:rPr>
                  <w:rFonts w:ascii="Arial" w:hAnsi="Arial" w:cs="Arial"/>
                  <w:color w:val="0000FF"/>
                  <w:sz w:val="20"/>
                  <w:szCs w:val="20"/>
                  <w:u w:val="single"/>
                </w:rPr>
                <w:t>kutim@ktk.pte.hu</w:t>
              </w:r>
            </w:hyperlink>
            <w:r w:rsidR="007B11A0" w:rsidRPr="007B11A0">
              <w:rPr>
                <w:rFonts w:ascii="Arial" w:hAnsi="Arial" w:cs="Arial"/>
                <w:color w:val="0000FF"/>
                <w:sz w:val="20"/>
                <w:szCs w:val="20"/>
                <w:u w:val="single"/>
              </w:rPr>
              <w:br/>
            </w:r>
            <w:hyperlink r:id="rId40" w:history="1">
              <w:r w:rsidR="007B11A0" w:rsidRPr="007B11A0">
                <w:rPr>
                  <w:rFonts w:ascii="Arial" w:hAnsi="Arial" w:cs="Arial"/>
                  <w:color w:val="0000FF"/>
                  <w:sz w:val="20"/>
                  <w:szCs w:val="20"/>
                  <w:u w:val="single"/>
                </w:rPr>
                <w:t>poszaa@ktk.pte.hu</w:t>
              </w:r>
            </w:hyperlink>
          </w:p>
        </w:tc>
      </w:tr>
      <w:tr w:rsidR="007B11A0" w:rsidRPr="007B11A0" w14:paraId="5B589091"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37C1EA5C" w14:textId="6A05BD78" w:rsidR="007B11A0" w:rsidRPr="007B11A0" w:rsidRDefault="00682615" w:rsidP="007B11A0">
            <w:pPr>
              <w:tabs>
                <w:tab w:val="left" w:pos="-720"/>
              </w:tabs>
              <w:spacing w:before="40" w:after="40"/>
              <w:ind w:right="-28"/>
              <w:rPr>
                <w:rFonts w:ascii="Arial" w:hAnsi="Arial" w:cs="Arial"/>
                <w:color w:val="000000"/>
                <w:sz w:val="20"/>
                <w:szCs w:val="20"/>
              </w:rPr>
            </w:pPr>
            <w:r>
              <w:rPr>
                <w:rFonts w:ascii="Arial" w:hAnsi="Arial" w:cs="Arial"/>
                <w:color w:val="000000"/>
                <w:sz w:val="20"/>
                <w:szCs w:val="20"/>
              </w:rPr>
              <w:t>International HRM</w:t>
            </w:r>
            <w:r w:rsidRPr="007B11A0">
              <w:rPr>
                <w:rFonts w:ascii="Arial" w:hAnsi="Arial" w:cs="Arial"/>
                <w:color w:val="000000"/>
                <w:sz w:val="20"/>
                <w:szCs w:val="20"/>
              </w:rPr>
              <w:t xml:space="preserve"> </w:t>
            </w:r>
            <w:r w:rsidR="007B11A0" w:rsidRPr="007B11A0">
              <w:rPr>
                <w:rFonts w:ascii="Arial" w:hAnsi="Arial" w:cs="Arial"/>
                <w:color w:val="000000"/>
                <w:sz w:val="20"/>
                <w:szCs w:val="20"/>
              </w:rPr>
              <w:t>Project</w:t>
            </w:r>
          </w:p>
        </w:tc>
        <w:tc>
          <w:tcPr>
            <w:tcW w:w="1843" w:type="dxa"/>
            <w:tcBorders>
              <w:top w:val="single" w:sz="6" w:space="0" w:color="auto"/>
              <w:left w:val="single" w:sz="6" w:space="0" w:color="auto"/>
              <w:bottom w:val="single" w:sz="6" w:space="0" w:color="auto"/>
              <w:right w:val="single" w:sz="6" w:space="0" w:color="auto"/>
            </w:tcBorders>
            <w:vAlign w:val="center"/>
          </w:tcPr>
          <w:p w14:paraId="25489A40"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Zsófia Ásványi, Dr.</w:t>
            </w:r>
          </w:p>
        </w:tc>
        <w:tc>
          <w:tcPr>
            <w:tcW w:w="1314" w:type="dxa"/>
            <w:tcBorders>
              <w:top w:val="single" w:sz="6" w:space="0" w:color="auto"/>
              <w:left w:val="single" w:sz="6" w:space="0" w:color="auto"/>
              <w:bottom w:val="single" w:sz="6" w:space="0" w:color="auto"/>
              <w:right w:val="single" w:sz="6" w:space="0" w:color="auto"/>
            </w:tcBorders>
            <w:vAlign w:val="center"/>
          </w:tcPr>
          <w:p w14:paraId="6D524005"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63114</w:t>
            </w:r>
          </w:p>
        </w:tc>
        <w:tc>
          <w:tcPr>
            <w:tcW w:w="1096" w:type="dxa"/>
            <w:tcBorders>
              <w:top w:val="single" w:sz="6" w:space="0" w:color="auto"/>
              <w:left w:val="single" w:sz="6" w:space="0" w:color="auto"/>
              <w:bottom w:val="single" w:sz="6" w:space="0" w:color="auto"/>
              <w:right w:val="single" w:sz="6" w:space="0" w:color="auto"/>
            </w:tcBorders>
            <w:vAlign w:val="center"/>
          </w:tcPr>
          <w:p w14:paraId="076EF78E"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B223</w:t>
            </w:r>
          </w:p>
        </w:tc>
        <w:tc>
          <w:tcPr>
            <w:tcW w:w="2551" w:type="dxa"/>
            <w:tcBorders>
              <w:top w:val="single" w:sz="6" w:space="0" w:color="auto"/>
              <w:left w:val="single" w:sz="6" w:space="0" w:color="auto"/>
              <w:bottom w:val="single" w:sz="6" w:space="0" w:color="auto"/>
              <w:right w:val="single" w:sz="12" w:space="0" w:color="auto"/>
            </w:tcBorders>
            <w:vAlign w:val="center"/>
          </w:tcPr>
          <w:p w14:paraId="471BC040" w14:textId="77777777" w:rsidR="007B11A0" w:rsidRPr="007B11A0" w:rsidRDefault="008D33B2" w:rsidP="007B11A0">
            <w:pPr>
              <w:tabs>
                <w:tab w:val="left" w:pos="-720"/>
              </w:tabs>
              <w:spacing w:before="40" w:after="40"/>
              <w:ind w:right="-28"/>
            </w:pPr>
            <w:hyperlink r:id="rId41" w:history="1">
              <w:r w:rsidR="007B11A0" w:rsidRPr="007B11A0">
                <w:rPr>
                  <w:color w:val="0000FF"/>
                  <w:u w:val="single"/>
                </w:rPr>
                <w:t>asvanyizs@ktk.pte.hu</w:t>
              </w:r>
            </w:hyperlink>
          </w:p>
          <w:p w14:paraId="0EAB43E6" w14:textId="77777777" w:rsidR="007B11A0" w:rsidRPr="007B11A0" w:rsidRDefault="007B11A0" w:rsidP="007B11A0">
            <w:pPr>
              <w:tabs>
                <w:tab w:val="left" w:pos="-720"/>
              </w:tabs>
              <w:spacing w:before="40" w:after="40"/>
              <w:ind w:right="-28"/>
            </w:pPr>
          </w:p>
        </w:tc>
      </w:tr>
      <w:tr w:rsidR="007B11A0" w:rsidRPr="007B11A0" w14:paraId="384C2932"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6FAEE57C"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lastRenderedPageBreak/>
              <w:t>Financial Accounting</w:t>
            </w:r>
          </w:p>
        </w:tc>
        <w:tc>
          <w:tcPr>
            <w:tcW w:w="1843" w:type="dxa"/>
            <w:tcBorders>
              <w:top w:val="single" w:sz="6" w:space="0" w:color="auto"/>
              <w:left w:val="single" w:sz="6" w:space="0" w:color="auto"/>
              <w:bottom w:val="single" w:sz="6" w:space="0" w:color="auto"/>
              <w:right w:val="single" w:sz="6" w:space="0" w:color="auto"/>
            </w:tcBorders>
            <w:vAlign w:val="center"/>
          </w:tcPr>
          <w:p w14:paraId="23A6CBF2"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Gábor Márkus, Dr.</w:t>
            </w:r>
          </w:p>
        </w:tc>
        <w:tc>
          <w:tcPr>
            <w:tcW w:w="1314" w:type="dxa"/>
            <w:tcBorders>
              <w:top w:val="single" w:sz="6" w:space="0" w:color="auto"/>
              <w:left w:val="single" w:sz="6" w:space="0" w:color="auto"/>
              <w:bottom w:val="single" w:sz="6" w:space="0" w:color="auto"/>
              <w:right w:val="single" w:sz="6" w:space="0" w:color="auto"/>
            </w:tcBorders>
            <w:vAlign w:val="center"/>
          </w:tcPr>
          <w:p w14:paraId="50EACD2B"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23199</w:t>
            </w:r>
          </w:p>
        </w:tc>
        <w:tc>
          <w:tcPr>
            <w:tcW w:w="1096" w:type="dxa"/>
            <w:tcBorders>
              <w:top w:val="single" w:sz="6" w:space="0" w:color="auto"/>
              <w:left w:val="single" w:sz="6" w:space="0" w:color="auto"/>
              <w:bottom w:val="single" w:sz="6" w:space="0" w:color="auto"/>
              <w:right w:val="single" w:sz="6" w:space="0" w:color="auto"/>
            </w:tcBorders>
            <w:vAlign w:val="center"/>
          </w:tcPr>
          <w:p w14:paraId="5ACDC4AF"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B216</w:t>
            </w:r>
          </w:p>
        </w:tc>
        <w:tc>
          <w:tcPr>
            <w:tcW w:w="2551" w:type="dxa"/>
            <w:tcBorders>
              <w:top w:val="single" w:sz="6" w:space="0" w:color="auto"/>
              <w:left w:val="single" w:sz="6" w:space="0" w:color="auto"/>
              <w:bottom w:val="single" w:sz="6" w:space="0" w:color="auto"/>
              <w:right w:val="single" w:sz="12" w:space="0" w:color="auto"/>
            </w:tcBorders>
            <w:vAlign w:val="center"/>
          </w:tcPr>
          <w:p w14:paraId="22FF5427" w14:textId="3B0E0793" w:rsidR="007B11A0" w:rsidRPr="007B11A0" w:rsidRDefault="008D33B2" w:rsidP="007B11A0">
            <w:pPr>
              <w:tabs>
                <w:tab w:val="left" w:pos="-720"/>
              </w:tabs>
              <w:spacing w:before="40" w:after="40"/>
              <w:ind w:right="-28"/>
              <w:rPr>
                <w:rFonts w:ascii="Arial" w:hAnsi="Arial" w:cs="Arial"/>
                <w:color w:val="000000"/>
                <w:sz w:val="20"/>
                <w:szCs w:val="20"/>
              </w:rPr>
            </w:pPr>
            <w:hyperlink r:id="rId42" w:history="1">
              <w:r w:rsidR="00087BDB" w:rsidRPr="00676FC6">
                <w:rPr>
                  <w:rStyle w:val="Hiperhivatkozs"/>
                  <w:rFonts w:ascii="Arial" w:hAnsi="Arial" w:cs="Arial"/>
                  <w:sz w:val="20"/>
                  <w:szCs w:val="20"/>
                </w:rPr>
                <w:t>markus.gabor@ktk.pte.hu</w:t>
              </w:r>
            </w:hyperlink>
          </w:p>
        </w:tc>
      </w:tr>
      <w:tr w:rsidR="007B11A0" w:rsidRPr="007B11A0" w14:paraId="68CFC3C5"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5CD53283"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Game of Stocks</w:t>
            </w:r>
          </w:p>
        </w:tc>
        <w:tc>
          <w:tcPr>
            <w:tcW w:w="1843" w:type="dxa"/>
            <w:tcBorders>
              <w:top w:val="single" w:sz="6" w:space="0" w:color="auto"/>
              <w:left w:val="single" w:sz="6" w:space="0" w:color="auto"/>
              <w:bottom w:val="single" w:sz="6" w:space="0" w:color="auto"/>
              <w:right w:val="single" w:sz="6" w:space="0" w:color="auto"/>
            </w:tcBorders>
            <w:vAlign w:val="center"/>
          </w:tcPr>
          <w:p w14:paraId="79FFB323" w14:textId="0492C5F0"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Ákos Tóth-Pajor and Klaudia Rádóczy</w:t>
            </w:r>
          </w:p>
        </w:tc>
        <w:tc>
          <w:tcPr>
            <w:tcW w:w="1314" w:type="dxa"/>
            <w:tcBorders>
              <w:top w:val="single" w:sz="6" w:space="0" w:color="auto"/>
              <w:left w:val="single" w:sz="6" w:space="0" w:color="auto"/>
              <w:bottom w:val="single" w:sz="6" w:space="0" w:color="auto"/>
              <w:right w:val="single" w:sz="6" w:space="0" w:color="auto"/>
            </w:tcBorders>
            <w:vAlign w:val="center"/>
          </w:tcPr>
          <w:p w14:paraId="618846F7" w14:textId="7A7803A5"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w:t>
            </w:r>
            <w:r w:rsidR="006F2D23">
              <w:rPr>
                <w:rFonts w:ascii="Arial" w:hAnsi="Arial" w:cs="Arial"/>
                <w:color w:val="000000"/>
                <w:sz w:val="20"/>
                <w:szCs w:val="20"/>
              </w:rPr>
              <w:t>30</w:t>
            </w:r>
          </w:p>
        </w:tc>
        <w:tc>
          <w:tcPr>
            <w:tcW w:w="1096" w:type="dxa"/>
            <w:tcBorders>
              <w:top w:val="single" w:sz="6" w:space="0" w:color="auto"/>
              <w:left w:val="single" w:sz="6" w:space="0" w:color="auto"/>
              <w:bottom w:val="single" w:sz="6" w:space="0" w:color="auto"/>
              <w:right w:val="single" w:sz="6" w:space="0" w:color="auto"/>
            </w:tcBorders>
            <w:vAlign w:val="center"/>
          </w:tcPr>
          <w:p w14:paraId="4417584F" w14:textId="6DE325DC" w:rsidR="007B11A0" w:rsidRPr="007B11A0" w:rsidRDefault="007B11A0" w:rsidP="006F2D23">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w:t>
            </w:r>
            <w:r w:rsidR="006F2D23">
              <w:rPr>
                <w:rFonts w:ascii="Arial" w:hAnsi="Arial" w:cs="Arial"/>
                <w:color w:val="000000"/>
                <w:sz w:val="20"/>
                <w:szCs w:val="20"/>
              </w:rPr>
              <w:t>213</w:t>
            </w:r>
          </w:p>
        </w:tc>
        <w:tc>
          <w:tcPr>
            <w:tcW w:w="2551" w:type="dxa"/>
            <w:tcBorders>
              <w:top w:val="single" w:sz="6" w:space="0" w:color="auto"/>
              <w:left w:val="single" w:sz="6" w:space="0" w:color="auto"/>
              <w:bottom w:val="single" w:sz="6" w:space="0" w:color="auto"/>
              <w:right w:val="single" w:sz="12" w:space="0" w:color="auto"/>
            </w:tcBorders>
            <w:vAlign w:val="center"/>
          </w:tcPr>
          <w:p w14:paraId="4EA39BBA" w14:textId="77777777" w:rsidR="007B11A0" w:rsidRPr="007B11A0" w:rsidRDefault="007B11A0" w:rsidP="007B11A0">
            <w:pPr>
              <w:tabs>
                <w:tab w:val="left" w:pos="-720"/>
              </w:tabs>
              <w:spacing w:before="40" w:after="40"/>
              <w:ind w:right="-28"/>
            </w:pPr>
          </w:p>
          <w:p w14:paraId="2FAF07EC" w14:textId="315B69FE" w:rsidR="007B11A0" w:rsidRPr="007B11A0" w:rsidRDefault="008D33B2" w:rsidP="0054162D">
            <w:hyperlink r:id="rId43" w:history="1">
              <w:r w:rsidR="006F2D23" w:rsidRPr="006F2D23">
                <w:rPr>
                  <w:color w:val="0000FF"/>
                  <w:u w:val="single"/>
                </w:rPr>
                <w:t>toth-pajor.akos@ktk.pte.hu</w:t>
              </w:r>
            </w:hyperlink>
          </w:p>
        </w:tc>
      </w:tr>
      <w:tr w:rsidR="007B11A0" w:rsidRPr="007B11A0" w14:paraId="1CC987A4"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05965102"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Introduction to Marketing, Marketing Research, </w:t>
            </w:r>
          </w:p>
          <w:p w14:paraId="72AE778A"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Consumer Behaviour</w:t>
            </w:r>
          </w:p>
        </w:tc>
        <w:tc>
          <w:tcPr>
            <w:tcW w:w="1843" w:type="dxa"/>
            <w:tcBorders>
              <w:top w:val="single" w:sz="6" w:space="0" w:color="auto"/>
              <w:left w:val="single" w:sz="6" w:space="0" w:color="auto"/>
              <w:bottom w:val="single" w:sz="6" w:space="0" w:color="auto"/>
              <w:right w:val="single" w:sz="6" w:space="0" w:color="auto"/>
            </w:tcBorders>
            <w:vAlign w:val="center"/>
          </w:tcPr>
          <w:p w14:paraId="2A2CE3B8"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Krisztián Szűcs, Dr. and </w:t>
            </w:r>
          </w:p>
          <w:p w14:paraId="1728C39E" w14:textId="367125A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Petra Rácz-Putzer, Dr. and Péter Németh</w:t>
            </w:r>
            <w:r w:rsidR="002079D4">
              <w:rPr>
                <w:rFonts w:ascii="Arial" w:hAnsi="Arial" w:cs="Arial"/>
                <w:color w:val="000000"/>
                <w:sz w:val="20"/>
                <w:szCs w:val="20"/>
              </w:rPr>
              <w:t>, Dr</w:t>
            </w:r>
          </w:p>
        </w:tc>
        <w:tc>
          <w:tcPr>
            <w:tcW w:w="1314" w:type="dxa"/>
            <w:tcBorders>
              <w:top w:val="single" w:sz="6" w:space="0" w:color="auto"/>
              <w:left w:val="single" w:sz="6" w:space="0" w:color="auto"/>
              <w:bottom w:val="single" w:sz="6" w:space="0" w:color="auto"/>
              <w:right w:val="single" w:sz="6" w:space="0" w:color="auto"/>
            </w:tcBorders>
            <w:vAlign w:val="center"/>
          </w:tcPr>
          <w:p w14:paraId="11E5399A"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23115</w:t>
            </w:r>
            <w:r w:rsidRPr="007B11A0">
              <w:rPr>
                <w:rFonts w:ascii="Arial" w:hAnsi="Arial" w:cs="Arial"/>
                <w:color w:val="000000"/>
                <w:sz w:val="20"/>
                <w:szCs w:val="20"/>
              </w:rPr>
              <w:br/>
              <w:t>23129</w:t>
            </w:r>
            <w:r w:rsidRPr="007B11A0">
              <w:rPr>
                <w:rFonts w:ascii="Arial" w:hAnsi="Arial" w:cs="Arial"/>
                <w:color w:val="000000"/>
                <w:sz w:val="20"/>
                <w:szCs w:val="20"/>
              </w:rPr>
              <w:br/>
              <w:t>23129</w:t>
            </w:r>
          </w:p>
        </w:tc>
        <w:tc>
          <w:tcPr>
            <w:tcW w:w="1096" w:type="dxa"/>
            <w:tcBorders>
              <w:top w:val="single" w:sz="6" w:space="0" w:color="auto"/>
              <w:left w:val="single" w:sz="6" w:space="0" w:color="auto"/>
              <w:bottom w:val="single" w:sz="6" w:space="0" w:color="auto"/>
              <w:right w:val="single" w:sz="6" w:space="0" w:color="auto"/>
            </w:tcBorders>
            <w:vAlign w:val="center"/>
          </w:tcPr>
          <w:p w14:paraId="21DF7B13"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B244</w:t>
            </w:r>
            <w:r w:rsidRPr="007B11A0">
              <w:rPr>
                <w:rFonts w:ascii="Arial" w:hAnsi="Arial" w:cs="Arial"/>
                <w:color w:val="000000"/>
                <w:sz w:val="20"/>
                <w:szCs w:val="20"/>
              </w:rPr>
              <w:br/>
              <w:t>B226</w:t>
            </w:r>
            <w:r w:rsidRPr="007B11A0">
              <w:rPr>
                <w:rFonts w:ascii="Arial" w:hAnsi="Arial" w:cs="Arial"/>
                <w:color w:val="000000"/>
                <w:sz w:val="20"/>
                <w:szCs w:val="20"/>
              </w:rPr>
              <w:br/>
              <w:t>B226</w:t>
            </w:r>
          </w:p>
        </w:tc>
        <w:tc>
          <w:tcPr>
            <w:tcW w:w="2551" w:type="dxa"/>
            <w:tcBorders>
              <w:top w:val="single" w:sz="6" w:space="0" w:color="auto"/>
              <w:left w:val="single" w:sz="6" w:space="0" w:color="auto"/>
              <w:bottom w:val="single" w:sz="6" w:space="0" w:color="auto"/>
              <w:right w:val="single" w:sz="12" w:space="0" w:color="auto"/>
            </w:tcBorders>
            <w:vAlign w:val="center"/>
          </w:tcPr>
          <w:p w14:paraId="15814F3D"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44" w:history="1">
              <w:r w:rsidR="007B11A0" w:rsidRPr="007B11A0">
                <w:rPr>
                  <w:rFonts w:ascii="Arial" w:hAnsi="Arial" w:cs="Arial"/>
                  <w:color w:val="0000FF"/>
                  <w:sz w:val="20"/>
                  <w:szCs w:val="20"/>
                  <w:u w:val="single"/>
                </w:rPr>
                <w:t>szucsk@ktk.pte.hu</w:t>
              </w:r>
            </w:hyperlink>
            <w:r w:rsidR="007B11A0" w:rsidRPr="007B11A0">
              <w:rPr>
                <w:rFonts w:ascii="Arial" w:hAnsi="Arial" w:cs="Arial"/>
                <w:color w:val="000000"/>
                <w:sz w:val="20"/>
                <w:szCs w:val="20"/>
              </w:rPr>
              <w:br/>
            </w:r>
            <w:hyperlink r:id="rId45" w:history="1">
              <w:r w:rsidR="007B11A0" w:rsidRPr="007B11A0">
                <w:rPr>
                  <w:rFonts w:ascii="Arial" w:hAnsi="Arial" w:cs="Arial"/>
                  <w:color w:val="0000FF"/>
                  <w:sz w:val="20"/>
                  <w:szCs w:val="20"/>
                  <w:u w:val="single"/>
                </w:rPr>
                <w:t>putzerp@ktk.pte.hu</w:t>
              </w:r>
            </w:hyperlink>
            <w:r w:rsidR="007B11A0" w:rsidRPr="007B11A0">
              <w:rPr>
                <w:rFonts w:ascii="Arial" w:hAnsi="Arial" w:cs="Arial"/>
                <w:color w:val="000000"/>
                <w:sz w:val="20"/>
                <w:szCs w:val="20"/>
              </w:rPr>
              <w:br/>
            </w:r>
            <w:hyperlink r:id="rId46" w:history="1">
              <w:r w:rsidR="007B11A0" w:rsidRPr="007B11A0">
                <w:rPr>
                  <w:rFonts w:ascii="Arial" w:hAnsi="Arial" w:cs="Arial"/>
                  <w:color w:val="0000FF"/>
                  <w:sz w:val="20"/>
                  <w:szCs w:val="20"/>
                  <w:u w:val="single"/>
                </w:rPr>
                <w:t>nemeth.peter@ktk.pte.hu</w:t>
              </w:r>
            </w:hyperlink>
          </w:p>
        </w:tc>
      </w:tr>
      <w:tr w:rsidR="007B11A0" w:rsidRPr="007B11A0" w14:paraId="6EE34C2F" w14:textId="77777777" w:rsidTr="3CEAABAF">
        <w:tc>
          <w:tcPr>
            <w:tcW w:w="2835" w:type="dxa"/>
            <w:tcBorders>
              <w:top w:val="single" w:sz="4" w:space="0" w:color="auto"/>
              <w:left w:val="single" w:sz="12" w:space="0" w:color="auto"/>
              <w:bottom w:val="single" w:sz="6" w:space="0" w:color="auto"/>
              <w:right w:val="single" w:sz="6" w:space="0" w:color="auto"/>
            </w:tcBorders>
            <w:vAlign w:val="center"/>
          </w:tcPr>
          <w:p w14:paraId="7A65660E"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Human Resource Management, Organizational Behaviour </w:t>
            </w:r>
          </w:p>
        </w:tc>
        <w:tc>
          <w:tcPr>
            <w:tcW w:w="1843" w:type="dxa"/>
            <w:tcBorders>
              <w:top w:val="single" w:sz="4" w:space="0" w:color="auto"/>
              <w:left w:val="single" w:sz="6" w:space="0" w:color="auto"/>
              <w:bottom w:val="single" w:sz="6" w:space="0" w:color="auto"/>
              <w:right w:val="single" w:sz="6" w:space="0" w:color="auto"/>
            </w:tcBorders>
            <w:vAlign w:val="center"/>
          </w:tcPr>
          <w:p w14:paraId="1F09323B" w14:textId="7F1D44C9"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Zsuzsanna Vitai, Dr. and Julianna Németh</w:t>
            </w:r>
            <w:r w:rsidR="002079D4">
              <w:rPr>
                <w:rFonts w:ascii="Arial" w:hAnsi="Arial" w:cs="Arial"/>
                <w:color w:val="000000"/>
                <w:sz w:val="20"/>
                <w:szCs w:val="20"/>
              </w:rPr>
              <w:t xml:space="preserve"> and Judit Potó</w:t>
            </w:r>
          </w:p>
        </w:tc>
        <w:tc>
          <w:tcPr>
            <w:tcW w:w="1314" w:type="dxa"/>
            <w:tcBorders>
              <w:top w:val="single" w:sz="4" w:space="0" w:color="auto"/>
              <w:left w:val="single" w:sz="6" w:space="0" w:color="auto"/>
              <w:bottom w:val="single" w:sz="6" w:space="0" w:color="auto"/>
              <w:right w:val="single" w:sz="6" w:space="0" w:color="auto"/>
            </w:tcBorders>
            <w:vAlign w:val="center"/>
          </w:tcPr>
          <w:p w14:paraId="3ED8C0C0"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23198</w:t>
            </w:r>
            <w:r w:rsidRPr="007B11A0">
              <w:rPr>
                <w:rFonts w:ascii="Arial" w:hAnsi="Arial" w:cs="Arial"/>
                <w:color w:val="000000"/>
                <w:sz w:val="20"/>
                <w:szCs w:val="20"/>
              </w:rPr>
              <w:br/>
              <w:t>23198</w:t>
            </w:r>
          </w:p>
        </w:tc>
        <w:tc>
          <w:tcPr>
            <w:tcW w:w="1096" w:type="dxa"/>
            <w:tcBorders>
              <w:top w:val="single" w:sz="4" w:space="0" w:color="auto"/>
              <w:left w:val="single" w:sz="6" w:space="0" w:color="auto"/>
              <w:bottom w:val="single" w:sz="6" w:space="0" w:color="auto"/>
              <w:right w:val="single" w:sz="6" w:space="0" w:color="auto"/>
            </w:tcBorders>
            <w:vAlign w:val="center"/>
          </w:tcPr>
          <w:p w14:paraId="1C674BE3"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B220</w:t>
            </w:r>
            <w:r w:rsidRPr="007B11A0">
              <w:rPr>
                <w:rFonts w:ascii="Arial" w:hAnsi="Arial" w:cs="Arial"/>
                <w:color w:val="000000"/>
                <w:sz w:val="20"/>
                <w:szCs w:val="20"/>
              </w:rPr>
              <w:br/>
              <w:t>B220</w:t>
            </w:r>
          </w:p>
        </w:tc>
        <w:tc>
          <w:tcPr>
            <w:tcW w:w="2551" w:type="dxa"/>
            <w:tcBorders>
              <w:top w:val="single" w:sz="4" w:space="0" w:color="auto"/>
              <w:left w:val="single" w:sz="6" w:space="0" w:color="auto"/>
              <w:bottom w:val="single" w:sz="6" w:space="0" w:color="auto"/>
              <w:right w:val="single" w:sz="12" w:space="0" w:color="auto"/>
            </w:tcBorders>
            <w:vAlign w:val="center"/>
          </w:tcPr>
          <w:p w14:paraId="41D6F78A" w14:textId="4DC9BDAF" w:rsidR="007B11A0" w:rsidRPr="007B11A0" w:rsidRDefault="008D33B2" w:rsidP="007B11A0">
            <w:pPr>
              <w:tabs>
                <w:tab w:val="left" w:pos="-720"/>
              </w:tabs>
              <w:spacing w:before="40" w:after="40"/>
              <w:ind w:right="-28"/>
              <w:rPr>
                <w:rFonts w:ascii="Arial" w:hAnsi="Arial" w:cs="Arial"/>
                <w:color w:val="000000"/>
                <w:sz w:val="20"/>
                <w:szCs w:val="20"/>
              </w:rPr>
            </w:pPr>
            <w:hyperlink r:id="rId47" w:history="1">
              <w:r w:rsidR="00087BDB" w:rsidRPr="00676FC6">
                <w:rPr>
                  <w:rStyle w:val="Hiperhivatkozs"/>
                  <w:rFonts w:ascii="Arial" w:hAnsi="Arial" w:cs="Arial"/>
                  <w:sz w:val="20"/>
                  <w:szCs w:val="20"/>
                </w:rPr>
                <w:t>vitai.zsuzsanna@ktk.pte.hu</w:t>
              </w:r>
            </w:hyperlink>
            <w:r w:rsidR="007B11A0" w:rsidRPr="007B11A0">
              <w:rPr>
                <w:rFonts w:ascii="Arial" w:hAnsi="Arial" w:cs="Arial"/>
                <w:color w:val="0000FF"/>
                <w:sz w:val="20"/>
                <w:szCs w:val="20"/>
                <w:u w:val="single"/>
              </w:rPr>
              <w:br/>
            </w:r>
            <w:hyperlink r:id="rId48" w:history="1">
              <w:r w:rsidR="007B11A0" w:rsidRPr="007B11A0">
                <w:rPr>
                  <w:rFonts w:ascii="Arial" w:hAnsi="Arial" w:cs="Arial"/>
                  <w:color w:val="0000FF"/>
                  <w:sz w:val="20"/>
                  <w:szCs w:val="20"/>
                  <w:u w:val="single"/>
                </w:rPr>
                <w:t>nemethj@ktk.pte.hu</w:t>
              </w:r>
            </w:hyperlink>
          </w:p>
        </w:tc>
      </w:tr>
      <w:tr w:rsidR="007B11A0" w:rsidRPr="006121E1" w14:paraId="076523F0" w14:textId="77777777" w:rsidTr="3CEAABAF">
        <w:tc>
          <w:tcPr>
            <w:tcW w:w="2835" w:type="dxa"/>
            <w:vAlign w:val="center"/>
          </w:tcPr>
          <w:p w14:paraId="20EEAC39" w14:textId="77777777" w:rsidR="007B11A0" w:rsidRPr="007B11A0" w:rsidRDefault="007B11A0" w:rsidP="007B11A0">
            <w:pPr>
              <w:tabs>
                <w:tab w:val="left" w:pos="-720"/>
              </w:tabs>
              <w:suppressAutoHyphens/>
              <w:spacing w:before="40" w:after="40" w:line="240" w:lineRule="auto"/>
              <w:ind w:right="-28"/>
              <w:rPr>
                <w:rFonts w:ascii="Arial" w:eastAsia="Times New Roman" w:hAnsi="Arial" w:cs="Arial"/>
                <w:color w:val="000000"/>
                <w:sz w:val="20"/>
                <w:szCs w:val="20"/>
              </w:rPr>
            </w:pPr>
            <w:r w:rsidRPr="007B11A0">
              <w:rPr>
                <w:rFonts w:ascii="Arial" w:eastAsia="Times New Roman" w:hAnsi="Arial" w:cs="Arial"/>
                <w:color w:val="000000"/>
                <w:sz w:val="20"/>
                <w:szCs w:val="20"/>
              </w:rPr>
              <w:t>Information Systems</w:t>
            </w:r>
          </w:p>
        </w:tc>
        <w:tc>
          <w:tcPr>
            <w:tcW w:w="1843" w:type="dxa"/>
            <w:vAlign w:val="center"/>
          </w:tcPr>
          <w:p w14:paraId="7F51D800" w14:textId="77777777" w:rsidR="007B11A0" w:rsidRPr="007B11A0" w:rsidRDefault="007B11A0" w:rsidP="007B11A0">
            <w:pPr>
              <w:tabs>
                <w:tab w:val="left" w:pos="-720"/>
              </w:tabs>
              <w:spacing w:before="40" w:after="40"/>
              <w:ind w:right="-28"/>
              <w:rPr>
                <w:rFonts w:ascii="Arial" w:hAnsi="Arial" w:cs="Arial"/>
                <w:color w:val="000000"/>
                <w:sz w:val="20"/>
                <w:szCs w:val="20"/>
                <w:lang w:val="de-DE"/>
              </w:rPr>
            </w:pPr>
            <w:r w:rsidRPr="007B11A0">
              <w:rPr>
                <w:rFonts w:ascii="Arial" w:hAnsi="Arial" w:cs="Arial"/>
                <w:color w:val="000000"/>
                <w:sz w:val="20"/>
                <w:szCs w:val="20"/>
              </w:rPr>
              <w:t>Sándor Danka, Dr.</w:t>
            </w:r>
          </w:p>
        </w:tc>
        <w:tc>
          <w:tcPr>
            <w:tcW w:w="1314" w:type="dxa"/>
            <w:vAlign w:val="center"/>
          </w:tcPr>
          <w:p w14:paraId="01D87B47" w14:textId="77777777" w:rsidR="007B11A0" w:rsidRPr="007B11A0" w:rsidRDefault="007B11A0" w:rsidP="007B11A0">
            <w:pPr>
              <w:tabs>
                <w:tab w:val="left" w:pos="-720"/>
              </w:tabs>
              <w:spacing w:before="40" w:after="40"/>
              <w:ind w:left="113" w:right="-28"/>
              <w:rPr>
                <w:rFonts w:ascii="Arial" w:hAnsi="Arial" w:cs="Arial"/>
                <w:color w:val="000000"/>
                <w:sz w:val="20"/>
                <w:szCs w:val="20"/>
                <w:lang w:val="de-DE"/>
              </w:rPr>
            </w:pPr>
            <w:r w:rsidRPr="007B11A0">
              <w:rPr>
                <w:rFonts w:ascii="Arial" w:hAnsi="Arial" w:cs="Arial"/>
                <w:color w:val="000000"/>
                <w:sz w:val="20"/>
                <w:szCs w:val="20"/>
                <w:lang w:val="de-DE"/>
              </w:rPr>
              <w:t>23142</w:t>
            </w:r>
          </w:p>
        </w:tc>
        <w:tc>
          <w:tcPr>
            <w:tcW w:w="1096" w:type="dxa"/>
            <w:vAlign w:val="center"/>
          </w:tcPr>
          <w:p w14:paraId="68FE0F42" w14:textId="77777777" w:rsidR="007B11A0" w:rsidRPr="007B11A0" w:rsidRDefault="007B11A0" w:rsidP="007B11A0">
            <w:pPr>
              <w:tabs>
                <w:tab w:val="left" w:pos="-720"/>
              </w:tabs>
              <w:spacing w:before="40" w:after="40"/>
              <w:ind w:left="113" w:right="-28"/>
              <w:rPr>
                <w:rFonts w:ascii="Arial" w:hAnsi="Arial" w:cs="Arial"/>
                <w:color w:val="000000"/>
                <w:sz w:val="20"/>
                <w:szCs w:val="20"/>
                <w:lang w:val="de-DE"/>
              </w:rPr>
            </w:pPr>
            <w:r w:rsidRPr="007B11A0">
              <w:rPr>
                <w:rFonts w:ascii="Arial" w:hAnsi="Arial" w:cs="Arial"/>
                <w:color w:val="000000"/>
                <w:sz w:val="20"/>
                <w:szCs w:val="20"/>
                <w:lang w:val="de-DE"/>
              </w:rPr>
              <w:t>B120</w:t>
            </w:r>
          </w:p>
        </w:tc>
        <w:tc>
          <w:tcPr>
            <w:tcW w:w="2551" w:type="dxa"/>
            <w:vAlign w:val="center"/>
          </w:tcPr>
          <w:p w14:paraId="759C4738" w14:textId="77777777" w:rsidR="007B11A0" w:rsidRPr="007B11A0" w:rsidRDefault="008D33B2" w:rsidP="007B11A0">
            <w:pPr>
              <w:tabs>
                <w:tab w:val="left" w:pos="-720"/>
              </w:tabs>
              <w:spacing w:before="40" w:after="40"/>
              <w:ind w:right="-28"/>
              <w:rPr>
                <w:rFonts w:ascii="Arial" w:hAnsi="Arial" w:cs="Arial"/>
                <w:color w:val="000000"/>
                <w:sz w:val="20"/>
                <w:szCs w:val="20"/>
                <w:lang w:val="de-DE"/>
              </w:rPr>
            </w:pPr>
            <w:hyperlink r:id="rId49" w:history="1">
              <w:r w:rsidR="007B11A0" w:rsidRPr="007B11A0">
                <w:rPr>
                  <w:rFonts w:ascii="Arial" w:hAnsi="Arial" w:cs="Arial"/>
                  <w:color w:val="0000FF"/>
                  <w:sz w:val="20"/>
                  <w:szCs w:val="20"/>
                  <w:u w:val="single"/>
                  <w:lang w:val="de-DE"/>
                </w:rPr>
                <w:t>danka.sandor@ktk.pte.hu</w:t>
              </w:r>
            </w:hyperlink>
          </w:p>
        </w:tc>
      </w:tr>
      <w:tr w:rsidR="007B11A0" w:rsidRPr="007B11A0" w14:paraId="598214FA"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4E205394"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International Business</w:t>
            </w:r>
          </w:p>
        </w:tc>
        <w:tc>
          <w:tcPr>
            <w:tcW w:w="1843" w:type="dxa"/>
            <w:tcBorders>
              <w:top w:val="single" w:sz="6" w:space="0" w:color="auto"/>
              <w:left w:val="single" w:sz="6" w:space="0" w:color="auto"/>
              <w:bottom w:val="single" w:sz="6" w:space="0" w:color="auto"/>
              <w:right w:val="single" w:sz="6" w:space="0" w:color="auto"/>
            </w:tcBorders>
            <w:vAlign w:val="center"/>
          </w:tcPr>
          <w:p w14:paraId="493320BE" w14:textId="7F109C9F"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Viktória Gerdesics, Dr.</w:t>
            </w:r>
          </w:p>
        </w:tc>
        <w:tc>
          <w:tcPr>
            <w:tcW w:w="1314" w:type="dxa"/>
            <w:tcBorders>
              <w:top w:val="single" w:sz="6" w:space="0" w:color="auto"/>
              <w:left w:val="single" w:sz="6" w:space="0" w:color="auto"/>
              <w:bottom w:val="single" w:sz="6" w:space="0" w:color="auto"/>
              <w:right w:val="single" w:sz="6" w:space="0" w:color="auto"/>
            </w:tcBorders>
            <w:vAlign w:val="center"/>
          </w:tcPr>
          <w:p w14:paraId="497BF9E8"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23276</w:t>
            </w:r>
            <w:r w:rsidRPr="007B11A0">
              <w:rPr>
                <w:rFonts w:ascii="Arial" w:hAnsi="Arial" w:cs="Arial"/>
                <w:color w:val="000000"/>
                <w:sz w:val="20"/>
                <w:szCs w:val="20"/>
              </w:rPr>
              <w:br/>
              <w:t>23343</w:t>
            </w:r>
          </w:p>
        </w:tc>
        <w:tc>
          <w:tcPr>
            <w:tcW w:w="1096" w:type="dxa"/>
            <w:tcBorders>
              <w:top w:val="single" w:sz="6" w:space="0" w:color="auto"/>
              <w:left w:val="single" w:sz="6" w:space="0" w:color="auto"/>
              <w:bottom w:val="single" w:sz="6" w:space="0" w:color="auto"/>
              <w:right w:val="single" w:sz="6" w:space="0" w:color="auto"/>
            </w:tcBorders>
            <w:vAlign w:val="center"/>
          </w:tcPr>
          <w:p w14:paraId="342F0DCD"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B229</w:t>
            </w:r>
            <w:r w:rsidRPr="007B11A0">
              <w:rPr>
                <w:rFonts w:ascii="Arial" w:hAnsi="Arial" w:cs="Arial"/>
                <w:color w:val="000000"/>
                <w:sz w:val="20"/>
                <w:szCs w:val="20"/>
              </w:rPr>
              <w:br/>
              <w:t>B229</w:t>
            </w:r>
          </w:p>
        </w:tc>
        <w:tc>
          <w:tcPr>
            <w:tcW w:w="2551" w:type="dxa"/>
            <w:tcBorders>
              <w:top w:val="single" w:sz="6" w:space="0" w:color="auto"/>
              <w:left w:val="single" w:sz="6" w:space="0" w:color="auto"/>
              <w:bottom w:val="single" w:sz="6" w:space="0" w:color="auto"/>
              <w:right w:val="single" w:sz="12" w:space="0" w:color="auto"/>
            </w:tcBorders>
            <w:vAlign w:val="center"/>
          </w:tcPr>
          <w:p w14:paraId="0C31471F"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50" w:history="1">
              <w:r w:rsidR="007B11A0" w:rsidRPr="007B11A0">
                <w:rPr>
                  <w:rFonts w:ascii="Arial" w:hAnsi="Arial" w:cs="Arial"/>
                  <w:color w:val="0000FF"/>
                  <w:sz w:val="20"/>
                  <w:szCs w:val="20"/>
                  <w:u w:val="single"/>
                </w:rPr>
                <w:t>csapo.janos@ktk.pte.hu</w:t>
              </w:r>
            </w:hyperlink>
            <w:r w:rsidR="007B11A0" w:rsidRPr="007B11A0">
              <w:rPr>
                <w:rFonts w:ascii="Arial" w:hAnsi="Arial" w:cs="Arial"/>
                <w:color w:val="000000"/>
                <w:sz w:val="20"/>
                <w:szCs w:val="20"/>
              </w:rPr>
              <w:br/>
            </w:r>
            <w:hyperlink r:id="rId51" w:history="1">
              <w:r w:rsidR="007B11A0" w:rsidRPr="007B11A0">
                <w:rPr>
                  <w:rFonts w:ascii="Arial" w:hAnsi="Arial" w:cs="Arial"/>
                  <w:color w:val="0000FF"/>
                  <w:sz w:val="20"/>
                  <w:szCs w:val="20"/>
                  <w:u w:val="single"/>
                </w:rPr>
                <w:t>gerdesicsv@ktk.pte.hu</w:t>
              </w:r>
            </w:hyperlink>
          </w:p>
        </w:tc>
      </w:tr>
      <w:tr w:rsidR="007B11A0" w:rsidRPr="007B11A0" w14:paraId="1742E01E"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6E6B94CF"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Investments</w:t>
            </w:r>
          </w:p>
        </w:tc>
        <w:tc>
          <w:tcPr>
            <w:tcW w:w="1843" w:type="dxa"/>
            <w:tcBorders>
              <w:top w:val="single" w:sz="6" w:space="0" w:color="auto"/>
              <w:left w:val="single" w:sz="6" w:space="0" w:color="auto"/>
              <w:bottom w:val="single" w:sz="6" w:space="0" w:color="auto"/>
              <w:right w:val="single" w:sz="6" w:space="0" w:color="auto"/>
            </w:tcBorders>
            <w:vAlign w:val="center"/>
          </w:tcPr>
          <w:p w14:paraId="3038A8CF"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Vivien Csapi, Dr. and Alexandra Posza</w:t>
            </w:r>
          </w:p>
        </w:tc>
        <w:tc>
          <w:tcPr>
            <w:tcW w:w="1314" w:type="dxa"/>
            <w:tcBorders>
              <w:top w:val="single" w:sz="6" w:space="0" w:color="auto"/>
              <w:left w:val="single" w:sz="6" w:space="0" w:color="auto"/>
              <w:bottom w:val="single" w:sz="6" w:space="0" w:color="auto"/>
              <w:right w:val="single" w:sz="6" w:space="0" w:color="auto"/>
            </w:tcBorders>
            <w:vAlign w:val="center"/>
          </w:tcPr>
          <w:p w14:paraId="08B0DE5A"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23124</w:t>
            </w:r>
          </w:p>
        </w:tc>
        <w:tc>
          <w:tcPr>
            <w:tcW w:w="1096" w:type="dxa"/>
            <w:tcBorders>
              <w:top w:val="single" w:sz="6" w:space="0" w:color="auto"/>
              <w:left w:val="single" w:sz="6" w:space="0" w:color="auto"/>
              <w:bottom w:val="single" w:sz="6" w:space="0" w:color="auto"/>
              <w:right w:val="single" w:sz="6" w:space="0" w:color="auto"/>
            </w:tcBorders>
            <w:vAlign w:val="center"/>
          </w:tcPr>
          <w:p w14:paraId="044ECB4F"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B210</w:t>
            </w:r>
          </w:p>
        </w:tc>
        <w:tc>
          <w:tcPr>
            <w:tcW w:w="2551" w:type="dxa"/>
            <w:tcBorders>
              <w:top w:val="single" w:sz="6" w:space="0" w:color="auto"/>
              <w:left w:val="single" w:sz="6" w:space="0" w:color="auto"/>
              <w:bottom w:val="single" w:sz="6" w:space="0" w:color="auto"/>
              <w:right w:val="single" w:sz="12" w:space="0" w:color="auto"/>
            </w:tcBorders>
            <w:vAlign w:val="center"/>
          </w:tcPr>
          <w:p w14:paraId="5DDA5A68" w14:textId="77777777" w:rsidR="007B11A0" w:rsidRPr="007B11A0" w:rsidRDefault="007B11A0" w:rsidP="007B11A0">
            <w:pPr>
              <w:tabs>
                <w:tab w:val="left" w:pos="-720"/>
              </w:tabs>
              <w:spacing w:before="40" w:after="40"/>
              <w:ind w:right="-28"/>
            </w:pPr>
          </w:p>
          <w:p w14:paraId="1CCB3747" w14:textId="77777777" w:rsidR="007B11A0" w:rsidRPr="007B11A0" w:rsidRDefault="008D33B2" w:rsidP="007B11A0">
            <w:pPr>
              <w:tabs>
                <w:tab w:val="left" w:pos="-720"/>
              </w:tabs>
              <w:spacing w:before="40" w:after="40"/>
              <w:ind w:right="-28"/>
            </w:pPr>
            <w:hyperlink r:id="rId52" w:history="1">
              <w:r w:rsidR="007B11A0" w:rsidRPr="007B11A0">
                <w:rPr>
                  <w:color w:val="0000FF"/>
                  <w:u w:val="single"/>
                </w:rPr>
                <w:t>csapiv@ktk.pte.hu</w:t>
              </w:r>
            </w:hyperlink>
          </w:p>
          <w:p w14:paraId="3B145D0F" w14:textId="77777777" w:rsidR="007B11A0" w:rsidRPr="007B11A0" w:rsidRDefault="007B11A0" w:rsidP="007B11A0">
            <w:pPr>
              <w:tabs>
                <w:tab w:val="left" w:pos="-720"/>
              </w:tabs>
              <w:spacing w:before="40" w:after="40"/>
              <w:ind w:right="-28"/>
            </w:pPr>
          </w:p>
        </w:tc>
      </w:tr>
      <w:tr w:rsidR="007B11A0" w:rsidRPr="007B11A0" w14:paraId="604F7CFE"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7B9CA64D"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International Career Management</w:t>
            </w:r>
          </w:p>
        </w:tc>
        <w:tc>
          <w:tcPr>
            <w:tcW w:w="1843" w:type="dxa"/>
            <w:tcBorders>
              <w:top w:val="single" w:sz="6" w:space="0" w:color="auto"/>
              <w:left w:val="single" w:sz="6" w:space="0" w:color="auto"/>
              <w:bottom w:val="single" w:sz="6" w:space="0" w:color="auto"/>
              <w:right w:val="single" w:sz="6" w:space="0" w:color="auto"/>
            </w:tcBorders>
            <w:vAlign w:val="center"/>
          </w:tcPr>
          <w:p w14:paraId="43A4DC25" w14:textId="2137FE6A" w:rsidR="007B11A0" w:rsidRPr="007B11A0" w:rsidRDefault="007B11A0" w:rsidP="005A620C">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Gábor Balogh, Dr. and </w:t>
            </w:r>
            <w:r w:rsidR="005A620C">
              <w:rPr>
                <w:rFonts w:ascii="Arial" w:hAnsi="Arial" w:cs="Arial"/>
                <w:color w:val="000000"/>
                <w:sz w:val="20"/>
                <w:szCs w:val="20"/>
              </w:rPr>
              <w:t>Brigitta Szabóné Bálint</w:t>
            </w:r>
          </w:p>
        </w:tc>
        <w:tc>
          <w:tcPr>
            <w:tcW w:w="1314" w:type="dxa"/>
            <w:tcBorders>
              <w:top w:val="single" w:sz="6" w:space="0" w:color="auto"/>
              <w:left w:val="single" w:sz="6" w:space="0" w:color="auto"/>
              <w:bottom w:val="single" w:sz="6" w:space="0" w:color="auto"/>
              <w:right w:val="single" w:sz="6" w:space="0" w:color="auto"/>
            </w:tcBorders>
            <w:vAlign w:val="center"/>
          </w:tcPr>
          <w:p w14:paraId="269E612B"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23275</w:t>
            </w:r>
            <w:r w:rsidRPr="007B11A0">
              <w:rPr>
                <w:rFonts w:ascii="Arial" w:hAnsi="Arial" w:cs="Arial"/>
                <w:color w:val="000000"/>
                <w:sz w:val="20"/>
                <w:szCs w:val="20"/>
              </w:rPr>
              <w:br/>
            </w:r>
          </w:p>
        </w:tc>
        <w:tc>
          <w:tcPr>
            <w:tcW w:w="1096" w:type="dxa"/>
            <w:tcBorders>
              <w:top w:val="single" w:sz="6" w:space="0" w:color="auto"/>
              <w:left w:val="single" w:sz="6" w:space="0" w:color="auto"/>
              <w:bottom w:val="single" w:sz="6" w:space="0" w:color="auto"/>
              <w:right w:val="single" w:sz="6" w:space="0" w:color="auto"/>
            </w:tcBorders>
            <w:vAlign w:val="center"/>
          </w:tcPr>
          <w:p w14:paraId="25026D6A"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B221</w:t>
            </w:r>
            <w:r w:rsidRPr="007B11A0">
              <w:rPr>
                <w:rFonts w:ascii="Arial" w:hAnsi="Arial" w:cs="Arial"/>
                <w:color w:val="000000"/>
                <w:sz w:val="20"/>
                <w:szCs w:val="20"/>
              </w:rPr>
              <w:br/>
            </w:r>
          </w:p>
        </w:tc>
        <w:tc>
          <w:tcPr>
            <w:tcW w:w="2551" w:type="dxa"/>
            <w:tcBorders>
              <w:top w:val="single" w:sz="6" w:space="0" w:color="auto"/>
              <w:left w:val="single" w:sz="6" w:space="0" w:color="auto"/>
              <w:bottom w:val="single" w:sz="6" w:space="0" w:color="auto"/>
              <w:right w:val="single" w:sz="12" w:space="0" w:color="auto"/>
            </w:tcBorders>
            <w:vAlign w:val="center"/>
          </w:tcPr>
          <w:p w14:paraId="775C8433" w14:textId="77777777" w:rsidR="00087BDB" w:rsidRDefault="008D33B2" w:rsidP="007B11A0">
            <w:pPr>
              <w:tabs>
                <w:tab w:val="left" w:pos="-720"/>
              </w:tabs>
              <w:spacing w:before="40" w:after="40"/>
              <w:ind w:right="-28"/>
              <w:rPr>
                <w:rFonts w:ascii="Arial" w:hAnsi="Arial" w:cs="Arial"/>
                <w:color w:val="0000FF"/>
                <w:sz w:val="20"/>
                <w:szCs w:val="20"/>
                <w:u w:val="single"/>
              </w:rPr>
            </w:pPr>
            <w:hyperlink r:id="rId53" w:history="1">
              <w:r w:rsidR="007B11A0" w:rsidRPr="007B11A0">
                <w:rPr>
                  <w:rFonts w:ascii="Arial" w:hAnsi="Arial" w:cs="Arial"/>
                  <w:color w:val="0000FF"/>
                  <w:sz w:val="20"/>
                  <w:szCs w:val="20"/>
                  <w:u w:val="single"/>
                </w:rPr>
                <w:t>baloghg@ktk.pte.hu</w:t>
              </w:r>
            </w:hyperlink>
          </w:p>
          <w:p w14:paraId="692C3739" w14:textId="407121BE" w:rsidR="007B11A0" w:rsidRPr="007B11A0" w:rsidRDefault="00087BDB" w:rsidP="007B11A0">
            <w:pPr>
              <w:tabs>
                <w:tab w:val="left" w:pos="-720"/>
              </w:tabs>
              <w:spacing w:before="40" w:after="40"/>
              <w:ind w:right="-28"/>
              <w:rPr>
                <w:rFonts w:ascii="Arial" w:hAnsi="Arial" w:cs="Arial"/>
                <w:sz w:val="20"/>
                <w:szCs w:val="20"/>
              </w:rPr>
            </w:pPr>
            <w:r>
              <w:rPr>
                <w:rFonts w:ascii="Arial" w:hAnsi="Arial" w:cs="Arial"/>
                <w:color w:val="0000FF"/>
                <w:sz w:val="20"/>
                <w:szCs w:val="20"/>
                <w:u w:val="single"/>
              </w:rPr>
              <w:t>balintb@ktk.pte.hu</w:t>
            </w:r>
            <w:r w:rsidR="007B11A0" w:rsidRPr="007B11A0">
              <w:rPr>
                <w:rFonts w:ascii="Arial" w:hAnsi="Arial" w:cs="Arial"/>
                <w:sz w:val="20"/>
                <w:szCs w:val="20"/>
              </w:rPr>
              <w:br/>
            </w:r>
          </w:p>
        </w:tc>
      </w:tr>
      <w:tr w:rsidR="007B11A0" w:rsidRPr="007B11A0" w14:paraId="37CC199F" w14:textId="77777777" w:rsidTr="3CEAABAF">
        <w:tc>
          <w:tcPr>
            <w:tcW w:w="2835" w:type="dxa"/>
            <w:vAlign w:val="center"/>
          </w:tcPr>
          <w:p w14:paraId="647AFCB4"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Introduction to Accounting </w:t>
            </w:r>
          </w:p>
        </w:tc>
        <w:tc>
          <w:tcPr>
            <w:tcW w:w="1843" w:type="dxa"/>
            <w:vAlign w:val="center"/>
          </w:tcPr>
          <w:p w14:paraId="5D3D7CD3"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András Takács, Dr.</w:t>
            </w:r>
          </w:p>
        </w:tc>
        <w:tc>
          <w:tcPr>
            <w:tcW w:w="1314" w:type="dxa"/>
            <w:vAlign w:val="center"/>
          </w:tcPr>
          <w:p w14:paraId="1AEA9906"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23277</w:t>
            </w:r>
          </w:p>
        </w:tc>
        <w:tc>
          <w:tcPr>
            <w:tcW w:w="1096" w:type="dxa"/>
            <w:vAlign w:val="center"/>
          </w:tcPr>
          <w:p w14:paraId="34FD4403"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B246</w:t>
            </w:r>
          </w:p>
        </w:tc>
        <w:tc>
          <w:tcPr>
            <w:tcW w:w="2551" w:type="dxa"/>
            <w:vAlign w:val="center"/>
          </w:tcPr>
          <w:p w14:paraId="7326EFD8" w14:textId="4974F288" w:rsidR="007B11A0" w:rsidRPr="0054162D" w:rsidRDefault="008D33B2" w:rsidP="007B11A0">
            <w:pPr>
              <w:tabs>
                <w:tab w:val="left" w:pos="-720"/>
              </w:tabs>
              <w:spacing w:before="40" w:after="40"/>
              <w:ind w:right="-28"/>
              <w:rPr>
                <w:rFonts w:ascii="Arial" w:hAnsi="Arial" w:cs="Arial"/>
                <w:color w:val="000000"/>
                <w:sz w:val="20"/>
                <w:szCs w:val="20"/>
              </w:rPr>
            </w:pPr>
            <w:hyperlink r:id="rId54" w:history="1">
              <w:r w:rsidR="00087BDB" w:rsidRPr="00676FC6">
                <w:rPr>
                  <w:rStyle w:val="Hiperhivatkozs"/>
                  <w:rFonts w:ascii="Arial" w:hAnsi="Arial" w:cs="Arial"/>
                  <w:sz w:val="20"/>
                  <w:szCs w:val="20"/>
                </w:rPr>
                <w:t>takacs.andras</w:t>
              </w:r>
              <w:r w:rsidR="00087BDB" w:rsidRPr="0054162D">
                <w:rPr>
                  <w:rStyle w:val="Hiperhivatkozs"/>
                  <w:rFonts w:ascii="Arial" w:hAnsi="Arial" w:cs="Arial"/>
                  <w:sz w:val="20"/>
                  <w:szCs w:val="20"/>
                </w:rPr>
                <w:t>@ktk.pte.hu</w:t>
              </w:r>
            </w:hyperlink>
          </w:p>
        </w:tc>
      </w:tr>
      <w:tr w:rsidR="007B11A0" w:rsidRPr="007B11A0" w14:paraId="21433647"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2BFFAED2"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Introduction to Management</w:t>
            </w:r>
          </w:p>
        </w:tc>
        <w:tc>
          <w:tcPr>
            <w:tcW w:w="1843" w:type="dxa"/>
            <w:tcBorders>
              <w:top w:val="single" w:sz="6" w:space="0" w:color="auto"/>
              <w:left w:val="single" w:sz="6" w:space="0" w:color="auto"/>
              <w:bottom w:val="single" w:sz="6" w:space="0" w:color="auto"/>
              <w:right w:val="single" w:sz="6" w:space="0" w:color="auto"/>
            </w:tcBorders>
            <w:vAlign w:val="center"/>
          </w:tcPr>
          <w:p w14:paraId="0AE281C3"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Norbert Sipos, Dr.</w:t>
            </w:r>
          </w:p>
        </w:tc>
        <w:tc>
          <w:tcPr>
            <w:tcW w:w="1314" w:type="dxa"/>
            <w:tcBorders>
              <w:top w:val="single" w:sz="6" w:space="0" w:color="auto"/>
              <w:left w:val="single" w:sz="6" w:space="0" w:color="auto"/>
              <w:bottom w:val="single" w:sz="6" w:space="0" w:color="auto"/>
              <w:right w:val="single" w:sz="6" w:space="0" w:color="auto"/>
            </w:tcBorders>
            <w:vAlign w:val="center"/>
          </w:tcPr>
          <w:p w14:paraId="2E98D6A7"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23132</w:t>
            </w:r>
          </w:p>
        </w:tc>
        <w:tc>
          <w:tcPr>
            <w:tcW w:w="1096" w:type="dxa"/>
            <w:tcBorders>
              <w:top w:val="single" w:sz="6" w:space="0" w:color="auto"/>
              <w:left w:val="single" w:sz="6" w:space="0" w:color="auto"/>
              <w:bottom w:val="single" w:sz="6" w:space="0" w:color="auto"/>
              <w:right w:val="single" w:sz="6" w:space="0" w:color="auto"/>
            </w:tcBorders>
            <w:vAlign w:val="center"/>
          </w:tcPr>
          <w:p w14:paraId="386FA314"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B221</w:t>
            </w:r>
          </w:p>
        </w:tc>
        <w:tc>
          <w:tcPr>
            <w:tcW w:w="2551" w:type="dxa"/>
            <w:tcBorders>
              <w:top w:val="single" w:sz="6" w:space="0" w:color="auto"/>
              <w:left w:val="single" w:sz="6" w:space="0" w:color="auto"/>
              <w:bottom w:val="single" w:sz="6" w:space="0" w:color="auto"/>
              <w:right w:val="single" w:sz="12" w:space="0" w:color="auto"/>
            </w:tcBorders>
            <w:vAlign w:val="center"/>
          </w:tcPr>
          <w:p w14:paraId="2DD00B03"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55" w:history="1">
              <w:r w:rsidR="007B11A0" w:rsidRPr="007B11A0">
                <w:rPr>
                  <w:rFonts w:ascii="Arial" w:hAnsi="Arial" w:cs="Arial"/>
                  <w:color w:val="0000FF"/>
                  <w:sz w:val="20"/>
                  <w:szCs w:val="20"/>
                  <w:u w:val="single"/>
                </w:rPr>
                <w:t>sipos.norbert@ktk.pte.hu</w:t>
              </w:r>
            </w:hyperlink>
          </w:p>
        </w:tc>
      </w:tr>
      <w:tr w:rsidR="007B11A0" w:rsidRPr="007B11A0" w14:paraId="2F964FBE" w14:textId="77777777" w:rsidTr="3CEAABAF">
        <w:tc>
          <w:tcPr>
            <w:tcW w:w="2835" w:type="dxa"/>
            <w:vAlign w:val="center"/>
          </w:tcPr>
          <w:p w14:paraId="2A860082"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Introduction to Social Sciences</w:t>
            </w:r>
          </w:p>
        </w:tc>
        <w:tc>
          <w:tcPr>
            <w:tcW w:w="1843" w:type="dxa"/>
            <w:vAlign w:val="center"/>
          </w:tcPr>
          <w:p w14:paraId="71CE5656" w14:textId="2F9B91BB" w:rsidR="007B11A0" w:rsidRPr="007B11A0" w:rsidRDefault="00087BDB" w:rsidP="007B11A0">
            <w:pPr>
              <w:tabs>
                <w:tab w:val="left" w:pos="-720"/>
              </w:tabs>
              <w:spacing w:before="40" w:after="40"/>
              <w:ind w:right="-28"/>
              <w:rPr>
                <w:rFonts w:ascii="Arial" w:hAnsi="Arial" w:cs="Arial"/>
                <w:color w:val="000000"/>
                <w:sz w:val="20"/>
                <w:szCs w:val="20"/>
                <w:lang w:val="fr-FR"/>
              </w:rPr>
            </w:pPr>
            <w:r>
              <w:rPr>
                <w:rFonts w:ascii="Arial" w:hAnsi="Arial" w:cs="Arial"/>
                <w:color w:val="000000"/>
                <w:sz w:val="20"/>
                <w:szCs w:val="20"/>
                <w:lang w:val="fr-FR"/>
              </w:rPr>
              <w:t>Éva Somogyiné Komlósi</w:t>
            </w:r>
            <w:r w:rsidR="0094580A">
              <w:rPr>
                <w:rFonts w:ascii="Arial" w:hAnsi="Arial" w:cs="Arial"/>
                <w:color w:val="000000"/>
                <w:sz w:val="20"/>
                <w:szCs w:val="20"/>
                <w:lang w:val="fr-FR"/>
              </w:rPr>
              <w:t xml:space="preserve"> Dr.</w:t>
            </w:r>
          </w:p>
        </w:tc>
        <w:tc>
          <w:tcPr>
            <w:tcW w:w="1314" w:type="dxa"/>
            <w:vAlign w:val="center"/>
          </w:tcPr>
          <w:p w14:paraId="13D31CA7" w14:textId="44DBFFFE" w:rsidR="007B11A0" w:rsidRPr="007B11A0" w:rsidRDefault="00087BDB" w:rsidP="007B11A0">
            <w:pPr>
              <w:tabs>
                <w:tab w:val="left" w:pos="-720"/>
              </w:tabs>
              <w:spacing w:before="40" w:after="40"/>
              <w:ind w:left="113" w:right="-28"/>
              <w:rPr>
                <w:rFonts w:ascii="Arial" w:hAnsi="Arial" w:cs="Arial"/>
                <w:color w:val="000000"/>
                <w:sz w:val="20"/>
                <w:szCs w:val="20"/>
                <w:lang w:val="fr-FR"/>
              </w:rPr>
            </w:pPr>
            <w:r>
              <w:rPr>
                <w:rFonts w:ascii="Arial" w:hAnsi="Arial" w:cs="Arial"/>
                <w:color w:val="000000"/>
                <w:sz w:val="20"/>
                <w:szCs w:val="20"/>
                <w:lang w:val="fr-FR"/>
              </w:rPr>
              <w:t>23377</w:t>
            </w:r>
          </w:p>
        </w:tc>
        <w:tc>
          <w:tcPr>
            <w:tcW w:w="1096" w:type="dxa"/>
            <w:vAlign w:val="center"/>
          </w:tcPr>
          <w:p w14:paraId="24FEEC71" w14:textId="10641668" w:rsidR="007B11A0" w:rsidRPr="007B11A0" w:rsidRDefault="00087BDB" w:rsidP="007B11A0">
            <w:pPr>
              <w:tabs>
                <w:tab w:val="left" w:pos="-720"/>
              </w:tabs>
              <w:spacing w:before="40" w:after="40"/>
              <w:ind w:left="113" w:right="-28"/>
              <w:rPr>
                <w:rFonts w:ascii="Arial" w:hAnsi="Arial" w:cs="Arial"/>
                <w:color w:val="000000"/>
                <w:sz w:val="20"/>
                <w:szCs w:val="20"/>
                <w:lang w:val="fr-FR"/>
              </w:rPr>
            </w:pPr>
            <w:r>
              <w:rPr>
                <w:rFonts w:ascii="Arial" w:hAnsi="Arial" w:cs="Arial"/>
                <w:color w:val="000000"/>
                <w:sz w:val="20"/>
                <w:szCs w:val="20"/>
                <w:lang w:val="fr-FR"/>
              </w:rPr>
              <w:t>B409</w:t>
            </w:r>
          </w:p>
        </w:tc>
        <w:tc>
          <w:tcPr>
            <w:tcW w:w="2551" w:type="dxa"/>
            <w:vAlign w:val="center"/>
          </w:tcPr>
          <w:p w14:paraId="74ABC2BD" w14:textId="77777777" w:rsidR="00087BDB" w:rsidRDefault="00087BDB" w:rsidP="007B11A0">
            <w:pPr>
              <w:tabs>
                <w:tab w:val="left" w:pos="-720"/>
              </w:tabs>
              <w:spacing w:before="40" w:after="40"/>
              <w:ind w:right="-28"/>
              <w:rPr>
                <w:rFonts w:ascii="Arial" w:hAnsi="Arial" w:cs="Arial"/>
                <w:sz w:val="20"/>
                <w:szCs w:val="20"/>
                <w:u w:val="single"/>
                <w:lang w:val="fr-FR"/>
              </w:rPr>
            </w:pPr>
          </w:p>
          <w:p w14:paraId="04EF3B8B" w14:textId="312507DF" w:rsidR="007B11A0" w:rsidRDefault="008D33B2" w:rsidP="007B11A0">
            <w:pPr>
              <w:tabs>
                <w:tab w:val="left" w:pos="-720"/>
              </w:tabs>
              <w:spacing w:before="40" w:after="40"/>
              <w:ind w:right="-28"/>
              <w:rPr>
                <w:rFonts w:ascii="Arial" w:hAnsi="Arial" w:cs="Arial"/>
                <w:sz w:val="20"/>
                <w:szCs w:val="20"/>
                <w:u w:val="single"/>
                <w:lang w:val="fr-FR"/>
              </w:rPr>
            </w:pPr>
            <w:hyperlink r:id="rId56" w:history="1">
              <w:r w:rsidR="00087BDB" w:rsidRPr="00676FC6">
                <w:rPr>
                  <w:rStyle w:val="Hiperhivatkozs"/>
                  <w:rFonts w:ascii="Arial" w:hAnsi="Arial" w:cs="Arial"/>
                  <w:sz w:val="20"/>
                  <w:szCs w:val="20"/>
                  <w:lang w:val="fr-FR"/>
                </w:rPr>
                <w:t>komlosi.eva@ktk.pte.hu</w:t>
              </w:r>
            </w:hyperlink>
          </w:p>
          <w:p w14:paraId="62C16040" w14:textId="22A3E75A" w:rsidR="00087BDB" w:rsidRPr="007B11A0" w:rsidRDefault="00087BDB" w:rsidP="007B11A0">
            <w:pPr>
              <w:tabs>
                <w:tab w:val="left" w:pos="-720"/>
              </w:tabs>
              <w:spacing w:before="40" w:after="40"/>
              <w:ind w:right="-28"/>
              <w:rPr>
                <w:rFonts w:ascii="Arial" w:hAnsi="Arial" w:cs="Arial"/>
                <w:sz w:val="20"/>
                <w:szCs w:val="20"/>
                <w:u w:val="single"/>
                <w:lang w:val="fr-FR"/>
              </w:rPr>
            </w:pPr>
          </w:p>
        </w:tc>
      </w:tr>
      <w:tr w:rsidR="007B11A0" w:rsidRPr="007B11A0" w14:paraId="17B0C4AE" w14:textId="77777777" w:rsidTr="3CEAABAF">
        <w:tc>
          <w:tcPr>
            <w:tcW w:w="2835" w:type="dxa"/>
            <w:vAlign w:val="center"/>
          </w:tcPr>
          <w:p w14:paraId="347DF35B" w14:textId="77777777" w:rsidR="007B11A0" w:rsidRPr="007B11A0" w:rsidRDefault="007B11A0" w:rsidP="007B11A0">
            <w:pPr>
              <w:tabs>
                <w:tab w:val="left" w:pos="-720"/>
              </w:tabs>
              <w:spacing w:before="40" w:after="40"/>
              <w:ind w:right="-28"/>
              <w:rPr>
                <w:rFonts w:ascii="Arial" w:hAnsi="Arial" w:cs="Arial"/>
                <w:color w:val="000000"/>
                <w:sz w:val="20"/>
                <w:szCs w:val="20"/>
              </w:rPr>
            </w:pPr>
            <w:r w:rsidRPr="3CEAABAF">
              <w:rPr>
                <w:rFonts w:ascii="Arial" w:hAnsi="Arial" w:cs="Arial"/>
                <w:color w:val="000000" w:themeColor="text1"/>
                <w:sz w:val="20"/>
                <w:szCs w:val="20"/>
              </w:rPr>
              <w:t>Macroeconomics, International Economics</w:t>
            </w:r>
          </w:p>
        </w:tc>
        <w:tc>
          <w:tcPr>
            <w:tcW w:w="1843" w:type="dxa"/>
            <w:vAlign w:val="center"/>
          </w:tcPr>
          <w:p w14:paraId="5EEDC0E6" w14:textId="33393200" w:rsidR="007B11A0" w:rsidRPr="007B11A0" w:rsidRDefault="007B11A0" w:rsidP="006F2D23">
            <w:pPr>
              <w:tabs>
                <w:tab w:val="left" w:pos="-720"/>
              </w:tabs>
              <w:spacing w:before="40" w:after="40"/>
              <w:ind w:right="-28"/>
              <w:rPr>
                <w:rFonts w:ascii="Arial" w:hAnsi="Arial" w:cs="Arial"/>
                <w:color w:val="000000"/>
                <w:sz w:val="20"/>
                <w:szCs w:val="20"/>
              </w:rPr>
            </w:pPr>
            <w:r w:rsidRPr="3CEAABAF">
              <w:rPr>
                <w:rFonts w:ascii="Arial" w:hAnsi="Arial" w:cs="Arial"/>
                <w:color w:val="000000" w:themeColor="text1"/>
                <w:sz w:val="20"/>
                <w:szCs w:val="20"/>
              </w:rPr>
              <w:t>Richárd Farkas</w:t>
            </w:r>
          </w:p>
        </w:tc>
        <w:tc>
          <w:tcPr>
            <w:tcW w:w="1314" w:type="dxa"/>
            <w:vAlign w:val="center"/>
          </w:tcPr>
          <w:p w14:paraId="02C59F74" w14:textId="7B545A60" w:rsidR="007B11A0" w:rsidRDefault="007B11A0" w:rsidP="007B11A0">
            <w:pPr>
              <w:tabs>
                <w:tab w:val="left" w:pos="-720"/>
              </w:tabs>
              <w:spacing w:before="40" w:after="40"/>
              <w:ind w:left="113" w:right="-28"/>
              <w:rPr>
                <w:rFonts w:ascii="Arial" w:hAnsi="Arial" w:cs="Arial"/>
                <w:color w:val="000000"/>
                <w:sz w:val="20"/>
                <w:szCs w:val="20"/>
              </w:rPr>
            </w:pPr>
          </w:p>
          <w:p w14:paraId="620E2566" w14:textId="009470D2" w:rsidR="002079D4" w:rsidRPr="007B11A0" w:rsidRDefault="002079D4" w:rsidP="007B11A0">
            <w:pPr>
              <w:tabs>
                <w:tab w:val="left" w:pos="-720"/>
              </w:tabs>
              <w:spacing w:before="40" w:after="40"/>
              <w:ind w:left="113" w:right="-28"/>
              <w:rPr>
                <w:rFonts w:ascii="Arial" w:hAnsi="Arial" w:cs="Arial"/>
                <w:color w:val="000000"/>
                <w:sz w:val="20"/>
                <w:szCs w:val="20"/>
              </w:rPr>
            </w:pPr>
            <w:r>
              <w:rPr>
                <w:rFonts w:ascii="Arial" w:hAnsi="Arial" w:cs="Arial"/>
                <w:color w:val="000000"/>
                <w:sz w:val="20"/>
                <w:szCs w:val="20"/>
              </w:rPr>
              <w:t>23395</w:t>
            </w:r>
          </w:p>
        </w:tc>
        <w:tc>
          <w:tcPr>
            <w:tcW w:w="1096" w:type="dxa"/>
            <w:vAlign w:val="center"/>
          </w:tcPr>
          <w:p w14:paraId="5C782CA6" w14:textId="7FC97C75" w:rsidR="007B11A0" w:rsidRDefault="007B11A0" w:rsidP="007B11A0">
            <w:pPr>
              <w:tabs>
                <w:tab w:val="left" w:pos="-720"/>
              </w:tabs>
              <w:spacing w:before="40" w:after="40"/>
              <w:ind w:left="113" w:right="-28"/>
              <w:rPr>
                <w:rFonts w:ascii="Arial" w:hAnsi="Arial" w:cs="Arial"/>
                <w:color w:val="000000"/>
                <w:sz w:val="20"/>
                <w:szCs w:val="20"/>
              </w:rPr>
            </w:pPr>
          </w:p>
          <w:p w14:paraId="53BD9ED5" w14:textId="29172D42" w:rsidR="002079D4" w:rsidRPr="007B11A0" w:rsidRDefault="002079D4" w:rsidP="007B11A0">
            <w:pPr>
              <w:tabs>
                <w:tab w:val="left" w:pos="-720"/>
              </w:tabs>
              <w:spacing w:before="40" w:after="40"/>
              <w:ind w:left="113" w:right="-28"/>
              <w:rPr>
                <w:rFonts w:ascii="Arial" w:hAnsi="Arial" w:cs="Arial"/>
                <w:color w:val="000000"/>
                <w:sz w:val="20"/>
                <w:szCs w:val="20"/>
              </w:rPr>
            </w:pPr>
            <w:r>
              <w:rPr>
                <w:rFonts w:ascii="Arial" w:hAnsi="Arial" w:cs="Arial"/>
                <w:color w:val="000000"/>
                <w:sz w:val="20"/>
                <w:szCs w:val="20"/>
              </w:rPr>
              <w:t>B408</w:t>
            </w:r>
          </w:p>
        </w:tc>
        <w:tc>
          <w:tcPr>
            <w:tcW w:w="2551" w:type="dxa"/>
            <w:vAlign w:val="center"/>
          </w:tcPr>
          <w:p w14:paraId="40E120B6"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57" w:history="1">
              <w:r w:rsidR="007B11A0" w:rsidRPr="007B11A0">
                <w:rPr>
                  <w:rFonts w:ascii="Arial" w:hAnsi="Arial" w:cs="Arial"/>
                  <w:color w:val="0000FF"/>
                  <w:sz w:val="20"/>
                  <w:szCs w:val="20"/>
                  <w:u w:val="single"/>
                </w:rPr>
                <w:t>farkasr@ktk.pte.hu</w:t>
              </w:r>
            </w:hyperlink>
          </w:p>
        </w:tc>
      </w:tr>
      <w:tr w:rsidR="007B11A0" w:rsidRPr="007B11A0" w14:paraId="587120E7" w14:textId="77777777" w:rsidTr="3CEAABAF">
        <w:tc>
          <w:tcPr>
            <w:tcW w:w="2835" w:type="dxa"/>
            <w:vAlign w:val="center"/>
          </w:tcPr>
          <w:p w14:paraId="73760387" w14:textId="77777777" w:rsidR="007B11A0" w:rsidRPr="007B11A0" w:rsidRDefault="007B11A0" w:rsidP="007B11A0">
            <w:pPr>
              <w:tabs>
                <w:tab w:val="left" w:pos="-720"/>
              </w:tabs>
              <w:spacing w:before="40" w:after="40"/>
              <w:ind w:right="-28"/>
              <w:rPr>
                <w:rFonts w:ascii="Arial" w:hAnsi="Arial" w:cs="Arial"/>
                <w:color w:val="000000"/>
                <w:sz w:val="20"/>
                <w:szCs w:val="20"/>
                <w:lang w:val="fr-FR"/>
              </w:rPr>
            </w:pPr>
            <w:r w:rsidRPr="007B11A0">
              <w:rPr>
                <w:rFonts w:ascii="Arial" w:hAnsi="Arial" w:cs="Arial"/>
                <w:color w:val="000000"/>
                <w:sz w:val="20"/>
                <w:szCs w:val="20"/>
                <w:lang w:val="fr-FR"/>
              </w:rPr>
              <w:t xml:space="preserve">Microeconomics, Natural Resource Economics and CSR, Environmental Economics, </w:t>
            </w:r>
            <w:r w:rsidRPr="007B11A0">
              <w:rPr>
                <w:rFonts w:ascii="Arial" w:hAnsi="Arial" w:cs="Arial"/>
                <w:color w:val="000000"/>
                <w:sz w:val="20"/>
                <w:szCs w:val="20"/>
              </w:rPr>
              <w:t>Thesis –Consultation</w:t>
            </w:r>
          </w:p>
        </w:tc>
        <w:tc>
          <w:tcPr>
            <w:tcW w:w="1843" w:type="dxa"/>
            <w:vAlign w:val="center"/>
          </w:tcPr>
          <w:p w14:paraId="1172345A" w14:textId="77777777" w:rsidR="007B11A0" w:rsidRPr="007B11A0" w:rsidRDefault="007B11A0" w:rsidP="007B11A0">
            <w:pPr>
              <w:tabs>
                <w:tab w:val="left" w:pos="-720"/>
              </w:tabs>
              <w:spacing w:before="40" w:after="40"/>
              <w:ind w:right="-28"/>
              <w:rPr>
                <w:rFonts w:ascii="Arial" w:hAnsi="Arial" w:cs="Arial"/>
                <w:color w:val="000000"/>
                <w:sz w:val="20"/>
                <w:szCs w:val="20"/>
                <w:lang w:val="fr-FR"/>
              </w:rPr>
            </w:pPr>
            <w:r w:rsidRPr="007B11A0">
              <w:rPr>
                <w:rFonts w:ascii="Arial" w:hAnsi="Arial" w:cs="Arial"/>
                <w:color w:val="000000"/>
                <w:sz w:val="20"/>
                <w:szCs w:val="20"/>
                <w:lang w:val="fr-FR"/>
              </w:rPr>
              <w:t>Katalin Erdős, Dr.</w:t>
            </w:r>
          </w:p>
        </w:tc>
        <w:tc>
          <w:tcPr>
            <w:tcW w:w="1314" w:type="dxa"/>
            <w:vAlign w:val="center"/>
          </w:tcPr>
          <w:p w14:paraId="654F2028" w14:textId="77777777" w:rsidR="007B11A0" w:rsidRPr="007B11A0" w:rsidRDefault="007B11A0" w:rsidP="007B11A0">
            <w:pPr>
              <w:tabs>
                <w:tab w:val="left" w:pos="-720"/>
              </w:tabs>
              <w:spacing w:before="40" w:after="40"/>
              <w:ind w:left="113" w:right="-28"/>
              <w:rPr>
                <w:rFonts w:ascii="Arial" w:hAnsi="Arial" w:cs="Arial"/>
                <w:color w:val="000000"/>
                <w:sz w:val="20"/>
                <w:szCs w:val="20"/>
                <w:lang w:val="fr-FR"/>
              </w:rPr>
            </w:pPr>
            <w:r w:rsidRPr="007B11A0">
              <w:rPr>
                <w:rFonts w:ascii="Arial" w:hAnsi="Arial" w:cs="Arial"/>
                <w:color w:val="000000"/>
                <w:sz w:val="20"/>
                <w:szCs w:val="20"/>
                <w:lang w:val="fr-FR"/>
              </w:rPr>
              <w:t>63134</w:t>
            </w:r>
          </w:p>
        </w:tc>
        <w:tc>
          <w:tcPr>
            <w:tcW w:w="1096" w:type="dxa"/>
            <w:vAlign w:val="center"/>
          </w:tcPr>
          <w:p w14:paraId="279198F7"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B403</w:t>
            </w:r>
          </w:p>
        </w:tc>
        <w:tc>
          <w:tcPr>
            <w:tcW w:w="2551" w:type="dxa"/>
            <w:vAlign w:val="center"/>
          </w:tcPr>
          <w:p w14:paraId="17A60DEE" w14:textId="77777777" w:rsidR="007B11A0" w:rsidRPr="007B11A0" w:rsidRDefault="008D33B2" w:rsidP="007B11A0">
            <w:pPr>
              <w:tabs>
                <w:tab w:val="left" w:pos="-720"/>
              </w:tabs>
              <w:spacing w:before="40" w:after="40"/>
              <w:ind w:right="-28"/>
              <w:rPr>
                <w:rFonts w:ascii="Arial" w:hAnsi="Arial" w:cs="Arial"/>
                <w:sz w:val="20"/>
                <w:szCs w:val="20"/>
              </w:rPr>
            </w:pPr>
            <w:hyperlink r:id="rId58" w:history="1">
              <w:r w:rsidR="007B11A0" w:rsidRPr="007B11A0">
                <w:rPr>
                  <w:rFonts w:ascii="Arial" w:hAnsi="Arial" w:cs="Arial"/>
                  <w:color w:val="0000FF"/>
                  <w:sz w:val="20"/>
                  <w:szCs w:val="20"/>
                  <w:u w:val="single"/>
                </w:rPr>
                <w:t>erdosk@ktk.pte.hu</w:t>
              </w:r>
            </w:hyperlink>
          </w:p>
        </w:tc>
      </w:tr>
      <w:tr w:rsidR="007B11A0" w:rsidRPr="007B11A0" w14:paraId="4DF91A3A"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070815AA"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Operations Management </w:t>
            </w:r>
          </w:p>
        </w:tc>
        <w:tc>
          <w:tcPr>
            <w:tcW w:w="1843" w:type="dxa"/>
            <w:tcBorders>
              <w:top w:val="single" w:sz="6" w:space="0" w:color="auto"/>
              <w:left w:val="single" w:sz="6" w:space="0" w:color="auto"/>
              <w:bottom w:val="single" w:sz="6" w:space="0" w:color="auto"/>
              <w:right w:val="single" w:sz="6" w:space="0" w:color="auto"/>
            </w:tcBorders>
            <w:vAlign w:val="center"/>
          </w:tcPr>
          <w:p w14:paraId="5C33C2C5"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Zsuzsanna Hauck, Dr.</w:t>
            </w:r>
          </w:p>
        </w:tc>
        <w:tc>
          <w:tcPr>
            <w:tcW w:w="1314" w:type="dxa"/>
            <w:tcBorders>
              <w:top w:val="single" w:sz="6" w:space="0" w:color="auto"/>
              <w:left w:val="single" w:sz="6" w:space="0" w:color="auto"/>
              <w:bottom w:val="single" w:sz="6" w:space="0" w:color="auto"/>
              <w:right w:val="single" w:sz="6" w:space="0" w:color="auto"/>
            </w:tcBorders>
            <w:vAlign w:val="center"/>
          </w:tcPr>
          <w:p w14:paraId="48C3D941"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63153</w:t>
            </w:r>
          </w:p>
        </w:tc>
        <w:tc>
          <w:tcPr>
            <w:tcW w:w="1096" w:type="dxa"/>
            <w:tcBorders>
              <w:top w:val="single" w:sz="6" w:space="0" w:color="auto"/>
              <w:left w:val="single" w:sz="6" w:space="0" w:color="auto"/>
              <w:bottom w:val="single" w:sz="6" w:space="0" w:color="auto"/>
              <w:right w:val="single" w:sz="6" w:space="0" w:color="auto"/>
            </w:tcBorders>
            <w:vAlign w:val="center"/>
          </w:tcPr>
          <w:p w14:paraId="1C727CB7"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B119</w:t>
            </w:r>
          </w:p>
        </w:tc>
        <w:tc>
          <w:tcPr>
            <w:tcW w:w="2551" w:type="dxa"/>
            <w:tcBorders>
              <w:top w:val="single" w:sz="6" w:space="0" w:color="auto"/>
              <w:left w:val="single" w:sz="6" w:space="0" w:color="auto"/>
              <w:bottom w:val="single" w:sz="6" w:space="0" w:color="auto"/>
              <w:right w:val="single" w:sz="12" w:space="0" w:color="auto"/>
            </w:tcBorders>
            <w:vAlign w:val="center"/>
          </w:tcPr>
          <w:p w14:paraId="6F2733BF"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59" w:history="1">
              <w:r w:rsidR="007B11A0" w:rsidRPr="007B11A0">
                <w:rPr>
                  <w:rFonts w:ascii="Arial" w:hAnsi="Arial" w:cs="Arial"/>
                  <w:color w:val="0000FF"/>
                  <w:sz w:val="20"/>
                  <w:szCs w:val="20"/>
                  <w:u w:val="single"/>
                </w:rPr>
                <w:t>hauckzs@ktk.pte.hu</w:t>
              </w:r>
            </w:hyperlink>
          </w:p>
        </w:tc>
      </w:tr>
      <w:tr w:rsidR="007B11A0" w:rsidRPr="007B11A0" w14:paraId="55622951"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686FF604"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Probability and Statistics, Data Analysis in R</w:t>
            </w:r>
          </w:p>
        </w:tc>
        <w:tc>
          <w:tcPr>
            <w:tcW w:w="1843" w:type="dxa"/>
            <w:tcBorders>
              <w:top w:val="single" w:sz="6" w:space="0" w:color="auto"/>
              <w:left w:val="single" w:sz="6" w:space="0" w:color="auto"/>
              <w:bottom w:val="single" w:sz="6" w:space="0" w:color="auto"/>
              <w:right w:val="single" w:sz="6" w:space="0" w:color="auto"/>
            </w:tcBorders>
            <w:vAlign w:val="center"/>
          </w:tcPr>
          <w:p w14:paraId="2A3DD437"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Dániel Kehl, Dr.</w:t>
            </w:r>
          </w:p>
        </w:tc>
        <w:tc>
          <w:tcPr>
            <w:tcW w:w="1314" w:type="dxa"/>
            <w:tcBorders>
              <w:top w:val="single" w:sz="6" w:space="0" w:color="auto"/>
              <w:left w:val="single" w:sz="6" w:space="0" w:color="auto"/>
              <w:bottom w:val="single" w:sz="6" w:space="0" w:color="auto"/>
              <w:right w:val="single" w:sz="6" w:space="0" w:color="auto"/>
            </w:tcBorders>
            <w:vAlign w:val="center"/>
          </w:tcPr>
          <w:p w14:paraId="210316E0"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63144</w:t>
            </w:r>
          </w:p>
        </w:tc>
        <w:tc>
          <w:tcPr>
            <w:tcW w:w="1096" w:type="dxa"/>
            <w:tcBorders>
              <w:top w:val="single" w:sz="6" w:space="0" w:color="auto"/>
              <w:left w:val="single" w:sz="6" w:space="0" w:color="auto"/>
              <w:bottom w:val="single" w:sz="6" w:space="0" w:color="auto"/>
              <w:right w:val="single" w:sz="6" w:space="0" w:color="auto"/>
            </w:tcBorders>
            <w:vAlign w:val="center"/>
          </w:tcPr>
          <w:p w14:paraId="0E916180"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B112</w:t>
            </w:r>
          </w:p>
        </w:tc>
        <w:tc>
          <w:tcPr>
            <w:tcW w:w="2551" w:type="dxa"/>
            <w:tcBorders>
              <w:top w:val="single" w:sz="6" w:space="0" w:color="auto"/>
              <w:left w:val="single" w:sz="6" w:space="0" w:color="auto"/>
              <w:bottom w:val="single" w:sz="6" w:space="0" w:color="auto"/>
              <w:right w:val="single" w:sz="12" w:space="0" w:color="auto"/>
            </w:tcBorders>
            <w:vAlign w:val="center"/>
          </w:tcPr>
          <w:p w14:paraId="7A5621F8" w14:textId="77777777" w:rsidR="007B11A0" w:rsidRPr="007B11A0" w:rsidRDefault="008D33B2" w:rsidP="007B11A0">
            <w:pPr>
              <w:tabs>
                <w:tab w:val="left" w:pos="-720"/>
              </w:tabs>
              <w:spacing w:before="40" w:after="40"/>
              <w:ind w:right="-28"/>
              <w:rPr>
                <w:rFonts w:ascii="Arial" w:hAnsi="Arial" w:cs="Arial"/>
                <w:sz w:val="20"/>
                <w:szCs w:val="20"/>
              </w:rPr>
            </w:pPr>
            <w:hyperlink r:id="rId60" w:history="1">
              <w:r w:rsidR="007B11A0" w:rsidRPr="007B11A0">
                <w:rPr>
                  <w:rFonts w:ascii="Arial" w:hAnsi="Arial" w:cs="Arial"/>
                  <w:color w:val="0000FF"/>
                  <w:sz w:val="20"/>
                  <w:szCs w:val="20"/>
                  <w:u w:val="single"/>
                </w:rPr>
                <w:t>kehld@ktk.pte.hu</w:t>
              </w:r>
            </w:hyperlink>
          </w:p>
        </w:tc>
      </w:tr>
      <w:tr w:rsidR="007B11A0" w:rsidRPr="007B11A0" w14:paraId="48CF68A7" w14:textId="77777777" w:rsidTr="3CEAABAF">
        <w:tc>
          <w:tcPr>
            <w:tcW w:w="2835" w:type="dxa"/>
            <w:tcBorders>
              <w:top w:val="nil"/>
            </w:tcBorders>
            <w:vAlign w:val="center"/>
          </w:tcPr>
          <w:p w14:paraId="31D7FCF1" w14:textId="77777777" w:rsidR="007B11A0" w:rsidRPr="007B11A0" w:rsidRDefault="007B11A0" w:rsidP="007B11A0">
            <w:pPr>
              <w:tabs>
                <w:tab w:val="left" w:pos="-720"/>
              </w:tabs>
              <w:suppressAutoHyphens/>
              <w:spacing w:before="40" w:after="40" w:line="240" w:lineRule="auto"/>
              <w:ind w:right="-28"/>
              <w:rPr>
                <w:rFonts w:ascii="Arial" w:eastAsia="Times" w:hAnsi="Arial" w:cs="Arial"/>
                <w:color w:val="000000"/>
                <w:sz w:val="20"/>
                <w:szCs w:val="20"/>
              </w:rPr>
            </w:pPr>
            <w:r w:rsidRPr="007B11A0">
              <w:rPr>
                <w:rFonts w:ascii="Arial" w:eastAsia="Times" w:hAnsi="Arial" w:cs="Arial"/>
                <w:color w:val="000000"/>
                <w:sz w:val="20"/>
                <w:szCs w:val="20"/>
              </w:rPr>
              <w:t>Quantitative Methods</w:t>
            </w:r>
          </w:p>
        </w:tc>
        <w:tc>
          <w:tcPr>
            <w:tcW w:w="1843" w:type="dxa"/>
            <w:tcBorders>
              <w:top w:val="nil"/>
            </w:tcBorders>
            <w:vAlign w:val="center"/>
          </w:tcPr>
          <w:p w14:paraId="460F6E56" w14:textId="470D18E1"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Gyöngyi Bugár, Dr</w:t>
            </w:r>
            <w:r w:rsidR="002079D4">
              <w:rPr>
                <w:rFonts w:ascii="Arial" w:hAnsi="Arial" w:cs="Arial"/>
                <w:color w:val="000000"/>
                <w:sz w:val="20"/>
                <w:szCs w:val="20"/>
              </w:rPr>
              <w:t>, Dóra Longauer</w:t>
            </w:r>
          </w:p>
        </w:tc>
        <w:tc>
          <w:tcPr>
            <w:tcW w:w="1314" w:type="dxa"/>
            <w:tcBorders>
              <w:top w:val="nil"/>
            </w:tcBorders>
            <w:vAlign w:val="center"/>
          </w:tcPr>
          <w:p w14:paraId="5908A957"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63289</w:t>
            </w:r>
          </w:p>
        </w:tc>
        <w:tc>
          <w:tcPr>
            <w:tcW w:w="1096" w:type="dxa"/>
            <w:tcBorders>
              <w:top w:val="nil"/>
            </w:tcBorders>
            <w:vAlign w:val="center"/>
          </w:tcPr>
          <w:p w14:paraId="3C554F1D"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B119</w:t>
            </w:r>
          </w:p>
        </w:tc>
        <w:tc>
          <w:tcPr>
            <w:tcW w:w="2551" w:type="dxa"/>
            <w:tcBorders>
              <w:top w:val="nil"/>
            </w:tcBorders>
            <w:vAlign w:val="center"/>
          </w:tcPr>
          <w:p w14:paraId="2FC8E394" w14:textId="0BB79D17" w:rsidR="007B11A0" w:rsidRPr="007B11A0" w:rsidRDefault="008D33B2" w:rsidP="007B11A0">
            <w:pPr>
              <w:tabs>
                <w:tab w:val="left" w:pos="-720"/>
              </w:tabs>
              <w:spacing w:before="40" w:after="40"/>
              <w:ind w:right="-28"/>
              <w:rPr>
                <w:rFonts w:ascii="Arial" w:hAnsi="Arial" w:cs="Arial"/>
                <w:color w:val="000000"/>
                <w:sz w:val="20"/>
                <w:szCs w:val="20"/>
              </w:rPr>
            </w:pPr>
            <w:hyperlink r:id="rId61" w:history="1">
              <w:r w:rsidR="00087BDB" w:rsidRPr="00676FC6">
                <w:rPr>
                  <w:rStyle w:val="Hiperhivatkozs"/>
                  <w:rFonts w:ascii="Arial" w:hAnsi="Arial" w:cs="Arial"/>
                  <w:sz w:val="20"/>
                  <w:szCs w:val="20"/>
                </w:rPr>
                <w:t>bugar.gyongyi@ktk.pte.hu</w:t>
              </w:r>
            </w:hyperlink>
          </w:p>
        </w:tc>
      </w:tr>
      <w:tr w:rsidR="007B11A0" w:rsidRPr="007B11A0" w14:paraId="3901D205"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57EE97DF"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Regional Economics</w:t>
            </w:r>
          </w:p>
        </w:tc>
        <w:tc>
          <w:tcPr>
            <w:tcW w:w="1843" w:type="dxa"/>
            <w:tcBorders>
              <w:top w:val="single" w:sz="6" w:space="0" w:color="auto"/>
              <w:left w:val="single" w:sz="6" w:space="0" w:color="auto"/>
              <w:bottom w:val="single" w:sz="6" w:space="0" w:color="auto"/>
              <w:right w:val="single" w:sz="6" w:space="0" w:color="auto"/>
            </w:tcBorders>
            <w:vAlign w:val="center"/>
          </w:tcPr>
          <w:p w14:paraId="7745319B" w14:textId="52F45F7C"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Norbert Szabó</w:t>
            </w:r>
          </w:p>
        </w:tc>
        <w:tc>
          <w:tcPr>
            <w:tcW w:w="1314" w:type="dxa"/>
            <w:tcBorders>
              <w:top w:val="single" w:sz="6" w:space="0" w:color="auto"/>
              <w:left w:val="single" w:sz="6" w:space="0" w:color="auto"/>
              <w:bottom w:val="single" w:sz="6" w:space="0" w:color="auto"/>
              <w:right w:val="single" w:sz="6" w:space="0" w:color="auto"/>
            </w:tcBorders>
            <w:vAlign w:val="center"/>
          </w:tcPr>
          <w:p w14:paraId="348D0138"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23382</w:t>
            </w:r>
          </w:p>
        </w:tc>
        <w:tc>
          <w:tcPr>
            <w:tcW w:w="1096" w:type="dxa"/>
            <w:tcBorders>
              <w:top w:val="single" w:sz="6" w:space="0" w:color="auto"/>
              <w:left w:val="single" w:sz="6" w:space="0" w:color="auto"/>
              <w:bottom w:val="single" w:sz="6" w:space="0" w:color="auto"/>
              <w:right w:val="single" w:sz="6" w:space="0" w:color="auto"/>
            </w:tcBorders>
            <w:vAlign w:val="center"/>
          </w:tcPr>
          <w:p w14:paraId="20748934"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B407</w:t>
            </w:r>
          </w:p>
        </w:tc>
        <w:tc>
          <w:tcPr>
            <w:tcW w:w="2551" w:type="dxa"/>
            <w:tcBorders>
              <w:top w:val="single" w:sz="6" w:space="0" w:color="auto"/>
              <w:left w:val="single" w:sz="6" w:space="0" w:color="auto"/>
              <w:bottom w:val="single" w:sz="6" w:space="0" w:color="auto"/>
              <w:right w:val="single" w:sz="12" w:space="0" w:color="auto"/>
            </w:tcBorders>
            <w:vAlign w:val="center"/>
          </w:tcPr>
          <w:p w14:paraId="31C04AC9" w14:textId="77777777" w:rsidR="007B11A0" w:rsidRPr="007B11A0" w:rsidRDefault="008D33B2" w:rsidP="007B11A0">
            <w:pPr>
              <w:tabs>
                <w:tab w:val="left" w:pos="-720"/>
              </w:tabs>
              <w:spacing w:before="40" w:after="40"/>
              <w:ind w:right="-28"/>
              <w:rPr>
                <w:rFonts w:ascii="Arial" w:hAnsi="Arial" w:cs="Arial"/>
                <w:sz w:val="20"/>
                <w:szCs w:val="20"/>
              </w:rPr>
            </w:pPr>
            <w:hyperlink r:id="rId62" w:history="1">
              <w:r w:rsidR="007B11A0" w:rsidRPr="007B11A0">
                <w:rPr>
                  <w:rFonts w:ascii="Arial" w:hAnsi="Arial" w:cs="Arial"/>
                  <w:color w:val="0000FF"/>
                  <w:sz w:val="20"/>
                  <w:szCs w:val="20"/>
                  <w:u w:val="single"/>
                </w:rPr>
                <w:t>szabon@ktk.pte.hu</w:t>
              </w:r>
            </w:hyperlink>
          </w:p>
        </w:tc>
      </w:tr>
      <w:tr w:rsidR="007B11A0" w:rsidRPr="007B11A0" w14:paraId="078F9582"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15E2CADB" w14:textId="559ADF8E"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 xml:space="preserve">Small Business Management and Development, </w:t>
            </w:r>
            <w:r w:rsidRPr="007B11A0">
              <w:rPr>
                <w:rFonts w:ascii="Arial" w:hAnsi="Arial" w:cs="Arial"/>
                <w:color w:val="000000"/>
                <w:sz w:val="20"/>
                <w:szCs w:val="20"/>
              </w:rPr>
              <w:lastRenderedPageBreak/>
              <w:t>Introduction to Entrepreneurship, Simonyi Summer Social Entrepreneurship Programme</w:t>
            </w:r>
          </w:p>
        </w:tc>
        <w:tc>
          <w:tcPr>
            <w:tcW w:w="1843" w:type="dxa"/>
            <w:tcBorders>
              <w:top w:val="single" w:sz="6" w:space="0" w:color="auto"/>
              <w:left w:val="single" w:sz="6" w:space="0" w:color="auto"/>
              <w:bottom w:val="single" w:sz="6" w:space="0" w:color="auto"/>
              <w:right w:val="single" w:sz="6" w:space="0" w:color="auto"/>
            </w:tcBorders>
            <w:vAlign w:val="center"/>
          </w:tcPr>
          <w:p w14:paraId="388D0083" w14:textId="1C9161BF" w:rsidR="007B11A0" w:rsidRPr="007B11A0" w:rsidRDefault="00087BDB" w:rsidP="007B11A0">
            <w:pPr>
              <w:tabs>
                <w:tab w:val="left" w:pos="-720"/>
              </w:tabs>
              <w:spacing w:before="40" w:after="40"/>
              <w:ind w:right="-28"/>
              <w:rPr>
                <w:rFonts w:ascii="Arial" w:hAnsi="Arial" w:cs="Arial"/>
                <w:color w:val="000000"/>
                <w:sz w:val="20"/>
                <w:szCs w:val="20"/>
              </w:rPr>
            </w:pPr>
            <w:r>
              <w:rPr>
                <w:rFonts w:ascii="Arial" w:hAnsi="Arial" w:cs="Arial"/>
                <w:color w:val="000000"/>
                <w:sz w:val="20"/>
                <w:szCs w:val="20"/>
              </w:rPr>
              <w:lastRenderedPageBreak/>
              <w:t xml:space="preserve">Zsolt </w:t>
            </w:r>
            <w:r w:rsidR="007B11A0" w:rsidRPr="007B11A0">
              <w:rPr>
                <w:rFonts w:ascii="Arial" w:hAnsi="Arial" w:cs="Arial"/>
                <w:color w:val="000000"/>
                <w:sz w:val="20"/>
                <w:szCs w:val="20"/>
              </w:rPr>
              <w:t>Bedő, Dr.</w:t>
            </w:r>
          </w:p>
        </w:tc>
        <w:tc>
          <w:tcPr>
            <w:tcW w:w="1314" w:type="dxa"/>
            <w:tcBorders>
              <w:top w:val="single" w:sz="6" w:space="0" w:color="auto"/>
              <w:left w:val="single" w:sz="6" w:space="0" w:color="auto"/>
              <w:bottom w:val="single" w:sz="6" w:space="0" w:color="auto"/>
              <w:right w:val="single" w:sz="6" w:space="0" w:color="auto"/>
            </w:tcBorders>
            <w:vAlign w:val="center"/>
          </w:tcPr>
          <w:p w14:paraId="145969F9"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23436</w:t>
            </w:r>
          </w:p>
        </w:tc>
        <w:tc>
          <w:tcPr>
            <w:tcW w:w="1096" w:type="dxa"/>
            <w:tcBorders>
              <w:top w:val="single" w:sz="6" w:space="0" w:color="auto"/>
              <w:left w:val="single" w:sz="6" w:space="0" w:color="auto"/>
              <w:bottom w:val="single" w:sz="6" w:space="0" w:color="auto"/>
              <w:right w:val="single" w:sz="6" w:space="0" w:color="auto"/>
            </w:tcBorders>
            <w:vAlign w:val="center"/>
          </w:tcPr>
          <w:p w14:paraId="45433AC4"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B118</w:t>
            </w:r>
          </w:p>
        </w:tc>
        <w:tc>
          <w:tcPr>
            <w:tcW w:w="2551" w:type="dxa"/>
            <w:tcBorders>
              <w:top w:val="single" w:sz="6" w:space="0" w:color="auto"/>
              <w:left w:val="single" w:sz="6" w:space="0" w:color="auto"/>
              <w:bottom w:val="single" w:sz="6" w:space="0" w:color="auto"/>
              <w:right w:val="single" w:sz="12" w:space="0" w:color="auto"/>
            </w:tcBorders>
            <w:vAlign w:val="center"/>
          </w:tcPr>
          <w:p w14:paraId="3F324BB8" w14:textId="3741D5DB" w:rsidR="007B11A0" w:rsidRPr="007B11A0" w:rsidRDefault="008D33B2" w:rsidP="007B11A0">
            <w:pPr>
              <w:tabs>
                <w:tab w:val="left" w:pos="-720"/>
              </w:tabs>
              <w:spacing w:before="40" w:after="40"/>
              <w:ind w:right="-28"/>
              <w:rPr>
                <w:rFonts w:ascii="Arial" w:hAnsi="Arial" w:cs="Arial"/>
                <w:color w:val="000000"/>
                <w:sz w:val="20"/>
                <w:szCs w:val="20"/>
              </w:rPr>
            </w:pPr>
            <w:hyperlink r:id="rId63" w:history="1">
              <w:r w:rsidR="00087BDB" w:rsidRPr="00676FC6">
                <w:rPr>
                  <w:rStyle w:val="Hiperhivatkozs"/>
                  <w:rFonts w:ascii="Arial" w:hAnsi="Arial" w:cs="Arial"/>
                  <w:sz w:val="20"/>
                  <w:szCs w:val="20"/>
                </w:rPr>
                <w:t>bedo.zsolt@ktk.pte.hu</w:t>
              </w:r>
            </w:hyperlink>
          </w:p>
        </w:tc>
      </w:tr>
      <w:tr w:rsidR="007B11A0" w:rsidRPr="007B11A0" w14:paraId="7A45CE9D" w14:textId="77777777" w:rsidTr="3CEAABAF">
        <w:tc>
          <w:tcPr>
            <w:tcW w:w="2835" w:type="dxa"/>
            <w:vAlign w:val="center"/>
          </w:tcPr>
          <w:p w14:paraId="2A675087"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The Art of Writing and Presenting</w:t>
            </w:r>
          </w:p>
        </w:tc>
        <w:tc>
          <w:tcPr>
            <w:tcW w:w="1843" w:type="dxa"/>
            <w:vAlign w:val="center"/>
          </w:tcPr>
          <w:p w14:paraId="58891CA4" w14:textId="04723408" w:rsidR="007B11A0" w:rsidRPr="00E5552A" w:rsidRDefault="007B11A0" w:rsidP="007B11A0">
            <w:pPr>
              <w:tabs>
                <w:tab w:val="left" w:pos="-720"/>
              </w:tabs>
              <w:spacing w:before="40" w:after="40"/>
              <w:ind w:right="-28"/>
              <w:rPr>
                <w:rFonts w:ascii="Arial" w:hAnsi="Arial" w:cs="Arial"/>
                <w:color w:val="000000"/>
                <w:sz w:val="20"/>
                <w:szCs w:val="20"/>
                <w:lang w:val="de-DE"/>
              </w:rPr>
            </w:pPr>
            <w:r w:rsidRPr="00E5552A">
              <w:rPr>
                <w:rFonts w:ascii="Arial" w:hAnsi="Arial" w:cs="Arial"/>
                <w:color w:val="000000"/>
                <w:sz w:val="20"/>
                <w:szCs w:val="20"/>
                <w:lang w:val="de-DE"/>
              </w:rPr>
              <w:t>Kármen Kovács, Dr. and Petra Rácz-Putzer</w:t>
            </w:r>
            <w:r w:rsidR="002079D4">
              <w:rPr>
                <w:rFonts w:ascii="Arial" w:hAnsi="Arial" w:cs="Arial"/>
                <w:color w:val="000000"/>
                <w:sz w:val="20"/>
                <w:szCs w:val="20"/>
                <w:lang w:val="de-DE"/>
              </w:rPr>
              <w:t xml:space="preserve">, Dr and </w:t>
            </w:r>
            <w:r w:rsidR="002C36DE">
              <w:rPr>
                <w:rFonts w:ascii="Arial" w:hAnsi="Arial" w:cs="Arial"/>
                <w:color w:val="000000"/>
                <w:sz w:val="20"/>
                <w:szCs w:val="20"/>
                <w:lang w:val="de-DE"/>
              </w:rPr>
              <w:t>Péter Németh</w:t>
            </w:r>
            <w:r w:rsidR="002079D4">
              <w:rPr>
                <w:rFonts w:ascii="Arial" w:hAnsi="Arial" w:cs="Arial"/>
                <w:color w:val="000000"/>
                <w:sz w:val="20"/>
                <w:szCs w:val="20"/>
                <w:lang w:val="de-DE"/>
              </w:rPr>
              <w:t>, Dr</w:t>
            </w:r>
          </w:p>
        </w:tc>
        <w:tc>
          <w:tcPr>
            <w:tcW w:w="1314" w:type="dxa"/>
            <w:vAlign w:val="center"/>
          </w:tcPr>
          <w:p w14:paraId="1F1C9200"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23186</w:t>
            </w:r>
          </w:p>
        </w:tc>
        <w:tc>
          <w:tcPr>
            <w:tcW w:w="1096" w:type="dxa"/>
            <w:vAlign w:val="center"/>
          </w:tcPr>
          <w:p w14:paraId="2619DC59"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B117</w:t>
            </w:r>
          </w:p>
        </w:tc>
        <w:tc>
          <w:tcPr>
            <w:tcW w:w="2551" w:type="dxa"/>
            <w:vAlign w:val="center"/>
          </w:tcPr>
          <w:p w14:paraId="49270DB6" w14:textId="790394B7" w:rsidR="007B11A0" w:rsidRPr="007B11A0" w:rsidRDefault="008D33B2" w:rsidP="007B11A0">
            <w:pPr>
              <w:tabs>
                <w:tab w:val="left" w:pos="-720"/>
              </w:tabs>
              <w:spacing w:before="40" w:after="40"/>
              <w:ind w:right="-28"/>
              <w:rPr>
                <w:rFonts w:ascii="Arial" w:hAnsi="Arial" w:cs="Arial"/>
                <w:color w:val="000000"/>
                <w:sz w:val="20"/>
                <w:szCs w:val="20"/>
              </w:rPr>
            </w:pPr>
            <w:hyperlink r:id="rId64" w:history="1">
              <w:r w:rsidR="00087BDB" w:rsidRPr="00676FC6">
                <w:rPr>
                  <w:rStyle w:val="Hiperhivatkozs"/>
                  <w:rFonts w:ascii="Arial" w:hAnsi="Arial" w:cs="Arial"/>
                  <w:sz w:val="20"/>
                  <w:szCs w:val="20"/>
                </w:rPr>
                <w:t>kovacs.karmen@ktk.pte.hu</w:t>
              </w:r>
            </w:hyperlink>
          </w:p>
        </w:tc>
      </w:tr>
      <w:tr w:rsidR="007B11A0" w:rsidRPr="007B11A0" w14:paraId="7705B2DA"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63145285"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Thesis – Research Methodology</w:t>
            </w:r>
          </w:p>
        </w:tc>
        <w:tc>
          <w:tcPr>
            <w:tcW w:w="1843" w:type="dxa"/>
            <w:tcBorders>
              <w:top w:val="single" w:sz="6" w:space="0" w:color="auto"/>
              <w:left w:val="single" w:sz="6" w:space="0" w:color="auto"/>
              <w:bottom w:val="single" w:sz="6" w:space="0" w:color="auto"/>
              <w:right w:val="single" w:sz="6" w:space="0" w:color="auto"/>
            </w:tcBorders>
            <w:vAlign w:val="center"/>
          </w:tcPr>
          <w:p w14:paraId="1DAEB154"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András Rideg, Dr.</w:t>
            </w:r>
          </w:p>
        </w:tc>
        <w:tc>
          <w:tcPr>
            <w:tcW w:w="1314" w:type="dxa"/>
            <w:tcBorders>
              <w:top w:val="single" w:sz="6" w:space="0" w:color="auto"/>
              <w:left w:val="single" w:sz="6" w:space="0" w:color="auto"/>
              <w:bottom w:val="single" w:sz="6" w:space="0" w:color="auto"/>
              <w:right w:val="single" w:sz="6" w:space="0" w:color="auto"/>
            </w:tcBorders>
            <w:vAlign w:val="center"/>
          </w:tcPr>
          <w:p w14:paraId="51D5A467"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63383</w:t>
            </w:r>
          </w:p>
        </w:tc>
        <w:tc>
          <w:tcPr>
            <w:tcW w:w="1096" w:type="dxa"/>
            <w:tcBorders>
              <w:top w:val="single" w:sz="6" w:space="0" w:color="auto"/>
              <w:left w:val="single" w:sz="6" w:space="0" w:color="auto"/>
              <w:bottom w:val="single" w:sz="6" w:space="0" w:color="auto"/>
              <w:right w:val="single" w:sz="6" w:space="0" w:color="auto"/>
            </w:tcBorders>
            <w:vAlign w:val="center"/>
          </w:tcPr>
          <w:p w14:paraId="0C10E8CD"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B117</w:t>
            </w:r>
          </w:p>
        </w:tc>
        <w:tc>
          <w:tcPr>
            <w:tcW w:w="2551" w:type="dxa"/>
            <w:tcBorders>
              <w:top w:val="single" w:sz="6" w:space="0" w:color="auto"/>
              <w:left w:val="single" w:sz="6" w:space="0" w:color="auto"/>
              <w:bottom w:val="single" w:sz="6" w:space="0" w:color="auto"/>
              <w:right w:val="single" w:sz="12" w:space="0" w:color="auto"/>
            </w:tcBorders>
            <w:vAlign w:val="center"/>
          </w:tcPr>
          <w:p w14:paraId="7FBFAABB" w14:textId="77777777" w:rsidR="007B11A0" w:rsidRPr="007B11A0" w:rsidRDefault="008D33B2" w:rsidP="007B11A0">
            <w:pPr>
              <w:tabs>
                <w:tab w:val="left" w:pos="-720"/>
              </w:tabs>
              <w:spacing w:before="40" w:after="40"/>
              <w:ind w:right="-28"/>
              <w:rPr>
                <w:rFonts w:ascii="Arial" w:hAnsi="Arial" w:cs="Arial"/>
                <w:color w:val="000000"/>
                <w:sz w:val="20"/>
                <w:szCs w:val="20"/>
              </w:rPr>
            </w:pPr>
            <w:hyperlink r:id="rId65" w:history="1">
              <w:r w:rsidR="007B11A0" w:rsidRPr="007B11A0">
                <w:rPr>
                  <w:rFonts w:ascii="Arial" w:hAnsi="Arial" w:cs="Arial"/>
                  <w:color w:val="0000FF"/>
                  <w:sz w:val="20"/>
                  <w:szCs w:val="20"/>
                  <w:u w:val="single"/>
                </w:rPr>
                <w:t>ridega@ktk.pte.hu</w:t>
              </w:r>
            </w:hyperlink>
          </w:p>
        </w:tc>
      </w:tr>
      <w:tr w:rsidR="007B11A0" w:rsidRPr="007B11A0" w14:paraId="2030F213"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30AB5D31"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Tourism Management</w:t>
            </w:r>
          </w:p>
        </w:tc>
        <w:tc>
          <w:tcPr>
            <w:tcW w:w="1843" w:type="dxa"/>
            <w:tcBorders>
              <w:top w:val="single" w:sz="6" w:space="0" w:color="auto"/>
              <w:left w:val="single" w:sz="6" w:space="0" w:color="auto"/>
              <w:bottom w:val="single" w:sz="6" w:space="0" w:color="auto"/>
              <w:right w:val="single" w:sz="6" w:space="0" w:color="auto"/>
            </w:tcBorders>
            <w:vAlign w:val="center"/>
          </w:tcPr>
          <w:p w14:paraId="3922EE5A"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Zoltán Raffay, Dr.</w:t>
            </w:r>
          </w:p>
        </w:tc>
        <w:tc>
          <w:tcPr>
            <w:tcW w:w="1314" w:type="dxa"/>
            <w:tcBorders>
              <w:top w:val="single" w:sz="6" w:space="0" w:color="auto"/>
              <w:left w:val="single" w:sz="6" w:space="0" w:color="auto"/>
              <w:bottom w:val="single" w:sz="6" w:space="0" w:color="auto"/>
              <w:right w:val="single" w:sz="6" w:space="0" w:color="auto"/>
            </w:tcBorders>
            <w:vAlign w:val="center"/>
          </w:tcPr>
          <w:p w14:paraId="0C1ECC77"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23276</w:t>
            </w:r>
          </w:p>
        </w:tc>
        <w:tc>
          <w:tcPr>
            <w:tcW w:w="1096" w:type="dxa"/>
            <w:tcBorders>
              <w:top w:val="single" w:sz="6" w:space="0" w:color="auto"/>
              <w:left w:val="single" w:sz="6" w:space="0" w:color="auto"/>
              <w:bottom w:val="single" w:sz="6" w:space="0" w:color="auto"/>
              <w:right w:val="single" w:sz="6" w:space="0" w:color="auto"/>
            </w:tcBorders>
            <w:vAlign w:val="center"/>
          </w:tcPr>
          <w:p w14:paraId="14969593"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B229</w:t>
            </w:r>
          </w:p>
        </w:tc>
        <w:tc>
          <w:tcPr>
            <w:tcW w:w="2551" w:type="dxa"/>
            <w:tcBorders>
              <w:top w:val="single" w:sz="6" w:space="0" w:color="auto"/>
              <w:left w:val="single" w:sz="6" w:space="0" w:color="auto"/>
              <w:bottom w:val="single" w:sz="6" w:space="0" w:color="auto"/>
              <w:right w:val="single" w:sz="12" w:space="0" w:color="auto"/>
            </w:tcBorders>
            <w:vAlign w:val="center"/>
          </w:tcPr>
          <w:p w14:paraId="6FF4DF8C" w14:textId="35A9C39F" w:rsidR="007B11A0" w:rsidRPr="007B11A0" w:rsidRDefault="008D33B2" w:rsidP="007B11A0">
            <w:pPr>
              <w:tabs>
                <w:tab w:val="left" w:pos="-720"/>
              </w:tabs>
              <w:spacing w:before="40" w:after="40"/>
              <w:ind w:right="-28"/>
              <w:rPr>
                <w:rFonts w:ascii="Arial" w:hAnsi="Arial" w:cs="Arial"/>
                <w:sz w:val="20"/>
                <w:szCs w:val="20"/>
              </w:rPr>
            </w:pPr>
            <w:hyperlink r:id="rId66" w:history="1">
              <w:r w:rsidR="00087BDB" w:rsidRPr="00676FC6">
                <w:rPr>
                  <w:rStyle w:val="Hiperhivatkozs"/>
                  <w:rFonts w:ascii="Arial" w:hAnsi="Arial" w:cs="Arial"/>
                  <w:sz w:val="20"/>
                  <w:szCs w:val="20"/>
                </w:rPr>
                <w:t>raffay.zoltan@ktk.pte.hu</w:t>
              </w:r>
            </w:hyperlink>
          </w:p>
        </w:tc>
      </w:tr>
      <w:tr w:rsidR="007B11A0" w:rsidRPr="007B11A0" w14:paraId="38C70201" w14:textId="77777777" w:rsidTr="3CEAABAF">
        <w:tc>
          <w:tcPr>
            <w:tcW w:w="2835" w:type="dxa"/>
            <w:tcBorders>
              <w:top w:val="single" w:sz="6" w:space="0" w:color="auto"/>
              <w:left w:val="single" w:sz="12" w:space="0" w:color="auto"/>
              <w:bottom w:val="single" w:sz="6" w:space="0" w:color="auto"/>
              <w:right w:val="single" w:sz="6" w:space="0" w:color="auto"/>
            </w:tcBorders>
            <w:vAlign w:val="center"/>
          </w:tcPr>
          <w:p w14:paraId="10C39241" w14:textId="62EB86D7" w:rsidR="007B11A0" w:rsidRPr="007B11A0" w:rsidRDefault="00AD0D1B" w:rsidP="007B11A0">
            <w:pPr>
              <w:tabs>
                <w:tab w:val="left" w:pos="-720"/>
              </w:tabs>
              <w:spacing w:before="40" w:after="40"/>
              <w:ind w:right="-28"/>
              <w:rPr>
                <w:rFonts w:ascii="Arial" w:hAnsi="Arial" w:cs="Arial"/>
                <w:color w:val="000000"/>
                <w:sz w:val="20"/>
                <w:szCs w:val="20"/>
              </w:rPr>
            </w:pPr>
            <w:r>
              <w:rPr>
                <w:rFonts w:ascii="Arial" w:hAnsi="Arial" w:cs="Arial"/>
                <w:color w:val="000000"/>
                <w:sz w:val="20"/>
                <w:szCs w:val="20"/>
              </w:rPr>
              <w:t>Visualization with Spread</w:t>
            </w:r>
            <w:r w:rsidR="007B11A0" w:rsidRPr="007B11A0">
              <w:rPr>
                <w:rFonts w:ascii="Arial" w:hAnsi="Arial" w:cs="Arial"/>
                <w:color w:val="000000"/>
                <w:sz w:val="20"/>
                <w:szCs w:val="20"/>
              </w:rPr>
              <w:t>sheet</w:t>
            </w:r>
            <w:r>
              <w:rPr>
                <w:rFonts w:ascii="Arial" w:hAnsi="Arial" w:cs="Arial"/>
                <w:color w:val="000000"/>
                <w:sz w:val="20"/>
                <w:szCs w:val="20"/>
              </w:rPr>
              <w:t>s</w:t>
            </w:r>
          </w:p>
        </w:tc>
        <w:tc>
          <w:tcPr>
            <w:tcW w:w="1843" w:type="dxa"/>
            <w:tcBorders>
              <w:top w:val="single" w:sz="6" w:space="0" w:color="auto"/>
              <w:left w:val="single" w:sz="6" w:space="0" w:color="auto"/>
              <w:bottom w:val="single" w:sz="6" w:space="0" w:color="auto"/>
              <w:right w:val="single" w:sz="6" w:space="0" w:color="auto"/>
            </w:tcBorders>
            <w:vAlign w:val="center"/>
          </w:tcPr>
          <w:p w14:paraId="39CE88CD" w14:textId="77777777" w:rsidR="007B11A0" w:rsidRPr="007B11A0" w:rsidRDefault="007B11A0" w:rsidP="007B11A0">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Ferenc Kruzslicz, Dr.</w:t>
            </w:r>
          </w:p>
        </w:tc>
        <w:tc>
          <w:tcPr>
            <w:tcW w:w="1314" w:type="dxa"/>
            <w:tcBorders>
              <w:top w:val="single" w:sz="6" w:space="0" w:color="auto"/>
              <w:left w:val="single" w:sz="6" w:space="0" w:color="auto"/>
              <w:bottom w:val="single" w:sz="6" w:space="0" w:color="auto"/>
              <w:right w:val="single" w:sz="6" w:space="0" w:color="auto"/>
            </w:tcBorders>
            <w:vAlign w:val="center"/>
          </w:tcPr>
          <w:p w14:paraId="4362FB5C"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23113</w:t>
            </w:r>
          </w:p>
        </w:tc>
        <w:tc>
          <w:tcPr>
            <w:tcW w:w="1096" w:type="dxa"/>
            <w:tcBorders>
              <w:top w:val="single" w:sz="6" w:space="0" w:color="auto"/>
              <w:left w:val="single" w:sz="6" w:space="0" w:color="auto"/>
              <w:bottom w:val="single" w:sz="6" w:space="0" w:color="auto"/>
              <w:right w:val="single" w:sz="6" w:space="0" w:color="auto"/>
            </w:tcBorders>
            <w:vAlign w:val="center"/>
          </w:tcPr>
          <w:p w14:paraId="4751DEEC" w14:textId="77777777" w:rsidR="007B11A0" w:rsidRPr="007B11A0" w:rsidRDefault="007B11A0" w:rsidP="007B11A0">
            <w:pPr>
              <w:tabs>
                <w:tab w:val="left" w:pos="-720"/>
              </w:tabs>
              <w:spacing w:before="40" w:after="40"/>
              <w:ind w:left="113" w:right="-28"/>
              <w:rPr>
                <w:rFonts w:ascii="Arial" w:hAnsi="Arial" w:cs="Arial"/>
                <w:color w:val="000000"/>
                <w:sz w:val="20"/>
                <w:szCs w:val="20"/>
              </w:rPr>
            </w:pPr>
            <w:r w:rsidRPr="007B11A0">
              <w:rPr>
                <w:rFonts w:ascii="Arial" w:hAnsi="Arial" w:cs="Arial"/>
                <w:color w:val="000000"/>
                <w:sz w:val="20"/>
                <w:szCs w:val="20"/>
              </w:rPr>
              <w:t>B120</w:t>
            </w:r>
          </w:p>
        </w:tc>
        <w:tc>
          <w:tcPr>
            <w:tcW w:w="2551" w:type="dxa"/>
            <w:tcBorders>
              <w:top w:val="single" w:sz="6" w:space="0" w:color="auto"/>
              <w:left w:val="single" w:sz="6" w:space="0" w:color="auto"/>
              <w:bottom w:val="single" w:sz="6" w:space="0" w:color="auto"/>
              <w:right w:val="single" w:sz="12" w:space="0" w:color="auto"/>
            </w:tcBorders>
            <w:vAlign w:val="center"/>
          </w:tcPr>
          <w:p w14:paraId="2AE1F028" w14:textId="3E4130D4" w:rsidR="007B11A0" w:rsidRPr="007B11A0" w:rsidRDefault="008D33B2" w:rsidP="007B11A0">
            <w:pPr>
              <w:tabs>
                <w:tab w:val="left" w:pos="-720"/>
              </w:tabs>
              <w:spacing w:before="40" w:after="40"/>
              <w:ind w:right="-28"/>
              <w:rPr>
                <w:rFonts w:ascii="Arial" w:hAnsi="Arial" w:cs="Arial"/>
                <w:color w:val="000000"/>
                <w:sz w:val="20"/>
                <w:szCs w:val="20"/>
              </w:rPr>
            </w:pPr>
            <w:hyperlink r:id="rId67" w:history="1">
              <w:r w:rsidR="00087BDB" w:rsidRPr="00676FC6">
                <w:rPr>
                  <w:rStyle w:val="Hiperhivatkozs"/>
                  <w:rFonts w:ascii="Arial" w:hAnsi="Arial" w:cs="Arial"/>
                  <w:sz w:val="20"/>
                  <w:szCs w:val="20"/>
                </w:rPr>
                <w:t>kruzslicz.ferenc@ktk.pte.hu</w:t>
              </w:r>
            </w:hyperlink>
          </w:p>
        </w:tc>
      </w:tr>
    </w:tbl>
    <w:p w14:paraId="45A4A12D" w14:textId="77777777" w:rsidR="007B11A0" w:rsidRPr="007B11A0" w:rsidRDefault="007B11A0" w:rsidP="007B11A0">
      <w:pPr>
        <w:suppressLineNumbers/>
        <w:suppressAutoHyphens/>
        <w:spacing w:before="120" w:after="120" w:line="240" w:lineRule="auto"/>
        <w:rPr>
          <w:rFonts w:ascii="Arial" w:eastAsia="Times" w:hAnsi="Arial" w:cs="Tahoma"/>
          <w:i/>
          <w:iCs/>
          <w:sz w:val="24"/>
          <w:szCs w:val="24"/>
          <w:lang w:eastAsia="ar-SA"/>
        </w:rPr>
      </w:pPr>
      <w:r w:rsidRPr="007B11A0">
        <w:rPr>
          <w:rFonts w:ascii="Arial" w:eastAsia="Times" w:hAnsi="Arial" w:cs="Arial"/>
          <w:b/>
          <w:iCs/>
          <w:sz w:val="20"/>
          <w:szCs w:val="20"/>
          <w:lang w:eastAsia="ar-SA"/>
        </w:rPr>
        <w:t xml:space="preserve">Note: Professors’ office hours are subject to change and therefore always to be checked at the Secretariat. </w:t>
      </w:r>
    </w:p>
    <w:p w14:paraId="3FC58CEF" w14:textId="77777777" w:rsidR="007B11A0" w:rsidRPr="007B11A0" w:rsidRDefault="007B11A0" w:rsidP="007B11A0">
      <w:pPr>
        <w:keepNext/>
        <w:keepLines/>
        <w:spacing w:before="480" w:after="0"/>
        <w:outlineLvl w:val="0"/>
        <w:rPr>
          <w:rFonts w:ascii="Arial" w:eastAsiaTheme="majorEastAsia" w:hAnsi="Arial" w:cs="Arial"/>
          <w:b/>
          <w:bCs/>
          <w:sz w:val="28"/>
          <w:szCs w:val="28"/>
        </w:rPr>
      </w:pPr>
      <w:bookmarkStart w:id="30" w:name="_Toc529193755"/>
      <w:bookmarkStart w:id="31" w:name="_Toc51330190"/>
      <w:bookmarkEnd w:id="27"/>
      <w:r w:rsidRPr="007B11A0">
        <w:rPr>
          <w:rFonts w:ascii="Arial" w:eastAsiaTheme="majorEastAsia" w:hAnsi="Arial" w:cs="Arial"/>
          <w:b/>
          <w:bCs/>
          <w:sz w:val="28"/>
          <w:szCs w:val="28"/>
        </w:rPr>
        <w:t>Your Programme</w:t>
      </w:r>
      <w:bookmarkEnd w:id="30"/>
      <w:bookmarkEnd w:id="31"/>
    </w:p>
    <w:p w14:paraId="18BC7EB9" w14:textId="77777777" w:rsidR="007B11A0" w:rsidRPr="007B11A0" w:rsidRDefault="007B11A0" w:rsidP="007B11A0"/>
    <w:p w14:paraId="12564724" w14:textId="77777777" w:rsidR="007B11A0" w:rsidRPr="007B11A0" w:rsidRDefault="007B11A0" w:rsidP="007B11A0">
      <w:pPr>
        <w:spacing w:after="150"/>
        <w:jc w:val="both"/>
        <w:rPr>
          <w:rFonts w:ascii="Arial" w:eastAsia="Times New Roman" w:hAnsi="Arial" w:cs="Arial"/>
          <w:color w:val="333333"/>
        </w:rPr>
      </w:pPr>
      <w:r w:rsidRPr="3CEAABAF">
        <w:rPr>
          <w:rFonts w:ascii="Arial" w:eastAsia="Times New Roman" w:hAnsi="Arial" w:cs="Arial"/>
          <w:color w:val="333333"/>
        </w:rPr>
        <w:t>The first business degree program in English started in 1996 as a result of the cooperation between Faculty of Business and Economics, University of Pécs and the Business School at Middlesex University London. Thanks to a long and fruitful academic collaboration, the programs have been validated by both institutions, thus degrees are fully EU compatible and meet the national requirements of both British and Hungarian higher educations.</w:t>
      </w:r>
    </w:p>
    <w:p w14:paraId="12F3F1F1" w14:textId="2A6F2711" w:rsidR="007B11A0" w:rsidRPr="007B11A0" w:rsidRDefault="007B11A0" w:rsidP="007B11A0">
      <w:pPr>
        <w:spacing w:after="150"/>
        <w:jc w:val="both"/>
        <w:rPr>
          <w:rFonts w:ascii="Arial" w:eastAsia="Times New Roman" w:hAnsi="Arial" w:cs="Arial"/>
          <w:color w:val="333333"/>
        </w:rPr>
      </w:pPr>
      <w:r w:rsidRPr="14A8F834">
        <w:rPr>
          <w:rFonts w:ascii="Arial" w:eastAsia="Times New Roman" w:hAnsi="Arial" w:cs="Arial"/>
          <w:color w:val="333333"/>
        </w:rPr>
        <w:t>The overall purpose of our programs is to train and educate professionals who can manage ethically, sensitively and holistically</w:t>
      </w:r>
      <w:r w:rsidR="0C00B6A7" w:rsidRPr="14A8F834">
        <w:rPr>
          <w:rFonts w:ascii="Arial" w:eastAsia="Times New Roman" w:hAnsi="Arial" w:cs="Arial"/>
          <w:color w:val="333333"/>
        </w:rPr>
        <w:t xml:space="preserve"> a</w:t>
      </w:r>
      <w:r w:rsidRPr="14A8F834">
        <w:rPr>
          <w:rFonts w:ascii="Arial" w:eastAsia="Times New Roman" w:hAnsi="Arial" w:cs="Arial"/>
          <w:color w:val="333333"/>
        </w:rPr>
        <w:t xml:space="preserve"> range of organizations in an increasingly global and rapidly changing environment. Our graduates are to be found in almost all walks of business, industrial, community- and professional life.</w:t>
      </w:r>
    </w:p>
    <w:p w14:paraId="3395776E" w14:textId="05F83819" w:rsidR="007B11A0" w:rsidRPr="007B11A0" w:rsidRDefault="007B11A0" w:rsidP="007B11A0">
      <w:pPr>
        <w:spacing w:before="150" w:after="150" w:line="240" w:lineRule="auto"/>
        <w:jc w:val="both"/>
        <w:outlineLvl w:val="3"/>
        <w:rPr>
          <w:rFonts w:ascii="Arial" w:eastAsia="Times New Roman" w:hAnsi="Arial" w:cs="Arial"/>
          <w:b/>
          <w:bCs/>
          <w:color w:val="333333"/>
        </w:rPr>
      </w:pPr>
      <w:r w:rsidRPr="007B11A0">
        <w:rPr>
          <w:rFonts w:ascii="Arial" w:eastAsia="Times New Roman" w:hAnsi="Arial" w:cs="Arial"/>
          <w:b/>
          <w:bCs/>
          <w:color w:val="333333"/>
        </w:rPr>
        <w:t>The aims and objectives of the Program</w:t>
      </w:r>
      <w:r w:rsidR="0076348E">
        <w:rPr>
          <w:rFonts w:ascii="Arial" w:eastAsia="Times New Roman" w:hAnsi="Arial" w:cs="Arial"/>
          <w:b/>
          <w:bCs/>
          <w:color w:val="333333"/>
        </w:rPr>
        <w:t>me</w:t>
      </w:r>
      <w:r w:rsidRPr="007B11A0">
        <w:rPr>
          <w:rFonts w:ascii="Arial" w:eastAsia="Times New Roman" w:hAnsi="Arial" w:cs="Arial"/>
          <w:b/>
          <w:bCs/>
          <w:color w:val="333333"/>
        </w:rPr>
        <w:t xml:space="preserve"> are that on completion students should have:</w:t>
      </w:r>
    </w:p>
    <w:p w14:paraId="08137861" w14:textId="77777777" w:rsidR="007B11A0" w:rsidRPr="007B11A0" w:rsidRDefault="007B11A0" w:rsidP="0068243E">
      <w:pPr>
        <w:numPr>
          <w:ilvl w:val="0"/>
          <w:numId w:val="5"/>
        </w:numPr>
        <w:spacing w:before="100" w:beforeAutospacing="1" w:after="100" w:afterAutospacing="1"/>
        <w:ind w:left="495"/>
        <w:jc w:val="both"/>
        <w:rPr>
          <w:rFonts w:ascii="Arial" w:eastAsia="Times New Roman" w:hAnsi="Arial" w:cs="Arial"/>
          <w:color w:val="333333"/>
        </w:rPr>
      </w:pPr>
      <w:r w:rsidRPr="007B11A0">
        <w:rPr>
          <w:rFonts w:ascii="Arial" w:eastAsia="Times New Roman" w:hAnsi="Arial" w:cs="Arial"/>
          <w:color w:val="333333"/>
        </w:rPr>
        <w:t>a solid foundation in business disciplines, and knowledge of the appropriate concepts to be used as tools of analysis for business situations;</w:t>
      </w:r>
    </w:p>
    <w:p w14:paraId="6DFDC44D" w14:textId="77777777" w:rsidR="007B11A0" w:rsidRPr="007B11A0" w:rsidRDefault="007B11A0" w:rsidP="0068243E">
      <w:pPr>
        <w:numPr>
          <w:ilvl w:val="0"/>
          <w:numId w:val="5"/>
        </w:numPr>
        <w:spacing w:before="100" w:beforeAutospacing="1" w:after="100" w:afterAutospacing="1"/>
        <w:ind w:left="495"/>
        <w:jc w:val="both"/>
        <w:rPr>
          <w:rFonts w:ascii="Arial" w:eastAsia="Times New Roman" w:hAnsi="Arial" w:cs="Arial"/>
          <w:color w:val="333333"/>
        </w:rPr>
      </w:pPr>
      <w:r w:rsidRPr="007B11A0">
        <w:rPr>
          <w:rFonts w:ascii="Arial" w:eastAsia="Times New Roman" w:hAnsi="Arial" w:cs="Arial"/>
          <w:color w:val="333333"/>
        </w:rPr>
        <w:t>a thorough understanding of the business environment, of business functions and of the processes appropriate to business operations;</w:t>
      </w:r>
    </w:p>
    <w:p w14:paraId="3B60BE7A" w14:textId="77777777" w:rsidR="007B11A0" w:rsidRPr="007B11A0" w:rsidRDefault="007B11A0" w:rsidP="0068243E">
      <w:pPr>
        <w:numPr>
          <w:ilvl w:val="0"/>
          <w:numId w:val="5"/>
        </w:numPr>
        <w:spacing w:before="100" w:beforeAutospacing="1" w:after="100" w:afterAutospacing="1"/>
        <w:ind w:left="495"/>
        <w:jc w:val="both"/>
        <w:rPr>
          <w:rFonts w:ascii="Arial" w:eastAsia="Times New Roman" w:hAnsi="Arial" w:cs="Arial"/>
          <w:color w:val="333333"/>
        </w:rPr>
      </w:pPr>
      <w:r w:rsidRPr="007B11A0">
        <w:rPr>
          <w:rFonts w:ascii="Arial" w:eastAsia="Times New Roman" w:hAnsi="Arial" w:cs="Arial"/>
          <w:color w:val="333333"/>
        </w:rPr>
        <w:t>analytical, planning and operating skills which can be applied to complex, business situations;</w:t>
      </w:r>
    </w:p>
    <w:p w14:paraId="09781595" w14:textId="77777777" w:rsidR="007B11A0" w:rsidRPr="007B11A0" w:rsidRDefault="007B11A0" w:rsidP="0068243E">
      <w:pPr>
        <w:numPr>
          <w:ilvl w:val="0"/>
          <w:numId w:val="5"/>
        </w:numPr>
        <w:spacing w:before="100" w:beforeAutospacing="1" w:after="100" w:afterAutospacing="1"/>
        <w:ind w:left="495"/>
        <w:jc w:val="both"/>
        <w:rPr>
          <w:rFonts w:ascii="Arial" w:eastAsia="Times New Roman" w:hAnsi="Arial" w:cs="Arial"/>
          <w:color w:val="333333"/>
        </w:rPr>
      </w:pPr>
      <w:r w:rsidRPr="007B11A0">
        <w:rPr>
          <w:rFonts w:ascii="Arial" w:eastAsia="Times New Roman" w:hAnsi="Arial" w:cs="Arial"/>
          <w:color w:val="333333"/>
        </w:rPr>
        <w:t>subject expertise and functional specialism; and</w:t>
      </w:r>
    </w:p>
    <w:p w14:paraId="5EE09EA3" w14:textId="77777777" w:rsidR="007B11A0" w:rsidRPr="007B11A0" w:rsidRDefault="007B11A0" w:rsidP="0068243E">
      <w:pPr>
        <w:numPr>
          <w:ilvl w:val="0"/>
          <w:numId w:val="5"/>
        </w:numPr>
        <w:spacing w:before="100" w:beforeAutospacing="1" w:after="100" w:afterAutospacing="1"/>
        <w:ind w:left="495"/>
        <w:jc w:val="both"/>
        <w:rPr>
          <w:rFonts w:ascii="Arial" w:eastAsia="Times New Roman" w:hAnsi="Arial" w:cs="Arial"/>
          <w:color w:val="333333"/>
        </w:rPr>
      </w:pPr>
      <w:r w:rsidRPr="007B11A0">
        <w:rPr>
          <w:rFonts w:ascii="Arial" w:eastAsia="Times New Roman" w:hAnsi="Arial" w:cs="Arial"/>
          <w:color w:val="333333"/>
        </w:rPr>
        <w:t>a learning experience through the three years of the course which encourages the development of personal qualities and skills appropriate to, and sought after, by the business world.</w:t>
      </w:r>
    </w:p>
    <w:p w14:paraId="6A32C52E" w14:textId="26343997" w:rsidR="7ECDC405" w:rsidRDefault="7ECDC405" w:rsidP="006577C5">
      <w:pPr>
        <w:spacing w:before="100" w:beforeAutospacing="1" w:after="100" w:afterAutospacing="1"/>
        <w:jc w:val="both"/>
        <w:rPr>
          <w:rFonts w:ascii="Arial" w:eastAsia="Times New Roman" w:hAnsi="Arial" w:cs="Arial"/>
        </w:rPr>
      </w:pPr>
      <w:r w:rsidRPr="7ECDC405">
        <w:rPr>
          <w:rFonts w:ascii="Arial" w:eastAsia="Times New Roman" w:hAnsi="Arial" w:cs="Arial"/>
        </w:rPr>
        <w:t>In order to meet the requirements of the 21</w:t>
      </w:r>
      <w:r w:rsidRPr="7ECDC405">
        <w:rPr>
          <w:rFonts w:ascii="Arial" w:eastAsia="Times New Roman" w:hAnsi="Arial" w:cs="Arial"/>
          <w:vertAlign w:val="superscript"/>
        </w:rPr>
        <w:t>st</w:t>
      </w:r>
      <w:r w:rsidRPr="7ECDC405">
        <w:rPr>
          <w:rFonts w:ascii="Arial" w:eastAsia="Times New Roman" w:hAnsi="Arial" w:cs="Arial"/>
        </w:rPr>
        <w:t xml:space="preserve"> century two graduate pathways are available for interested students. By completing Data </w:t>
      </w:r>
      <w:r w:rsidR="00D214E9">
        <w:rPr>
          <w:rFonts w:ascii="Arial" w:eastAsia="Times New Roman" w:hAnsi="Arial" w:cs="Arial"/>
        </w:rPr>
        <w:t>Analysis in R</w:t>
      </w:r>
      <w:r w:rsidRPr="7ECDC405">
        <w:rPr>
          <w:rFonts w:ascii="Arial" w:eastAsia="Times New Roman" w:hAnsi="Arial" w:cs="Arial"/>
        </w:rPr>
        <w:t xml:space="preserve"> and Visualization with Spreadsheets students take a Business Intelligence pathway, whereas completing</w:t>
      </w:r>
      <w:r w:rsidR="007B2487">
        <w:rPr>
          <w:rFonts w:ascii="Arial" w:eastAsia="Times New Roman" w:hAnsi="Arial" w:cs="Arial"/>
        </w:rPr>
        <w:t xml:space="preserve"> Environmental </w:t>
      </w:r>
      <w:r w:rsidR="007B2487">
        <w:rPr>
          <w:rFonts w:ascii="Arial" w:eastAsia="Times New Roman" w:hAnsi="Arial" w:cs="Arial"/>
        </w:rPr>
        <w:lastRenderedPageBreak/>
        <w:t>Economics and</w:t>
      </w:r>
      <w:r w:rsidRPr="7ECDC405">
        <w:rPr>
          <w:rFonts w:ascii="Arial" w:eastAsia="Times New Roman" w:hAnsi="Arial" w:cs="Arial"/>
        </w:rPr>
        <w:t xml:space="preserve"> Natural Resource Economics and CSR courses students </w:t>
      </w:r>
      <w:r w:rsidR="00D214E9">
        <w:rPr>
          <w:rFonts w:ascii="Arial" w:eastAsia="Times New Roman" w:hAnsi="Arial" w:cs="Arial"/>
        </w:rPr>
        <w:t>take a</w:t>
      </w:r>
      <w:r w:rsidR="007B2487">
        <w:rPr>
          <w:rFonts w:ascii="Arial" w:eastAsia="Times New Roman" w:hAnsi="Arial" w:cs="Arial"/>
        </w:rPr>
        <w:t xml:space="preserve"> </w:t>
      </w:r>
      <w:r w:rsidRPr="7ECDC405">
        <w:rPr>
          <w:rFonts w:ascii="Arial" w:eastAsia="Times New Roman" w:hAnsi="Arial" w:cs="Arial"/>
        </w:rPr>
        <w:t>Sustainability and Ethics in Business pathway.</w:t>
      </w:r>
    </w:p>
    <w:p w14:paraId="38C35A1E" w14:textId="77777777" w:rsidR="7ECDC405" w:rsidRDefault="7ECDC405" w:rsidP="7ECDC405">
      <w:pPr>
        <w:spacing w:beforeAutospacing="1" w:afterAutospacing="1"/>
        <w:jc w:val="both"/>
        <w:rPr>
          <w:rFonts w:ascii="Arial" w:eastAsia="Times New Roman" w:hAnsi="Arial" w:cs="Arial"/>
        </w:rPr>
      </w:pPr>
      <w:r w:rsidRPr="7ECDC405">
        <w:rPr>
          <w:rFonts w:ascii="Arial" w:eastAsia="Times New Roman" w:hAnsi="Arial" w:cs="Arial"/>
          <w:b/>
          <w:bCs/>
        </w:rPr>
        <w:t>Changing your programme</w:t>
      </w:r>
    </w:p>
    <w:p w14:paraId="3964F3A9" w14:textId="4459F696" w:rsidR="7ECDC405" w:rsidRDefault="7ECDC405" w:rsidP="7ECDC405">
      <w:pPr>
        <w:jc w:val="both"/>
        <w:rPr>
          <w:rFonts w:ascii="Arial" w:eastAsia="Times New Roman" w:hAnsi="Arial" w:cs="Arial"/>
        </w:rPr>
      </w:pPr>
      <w:r w:rsidRPr="7ECDC405">
        <w:rPr>
          <w:rFonts w:ascii="Arial" w:eastAsia="Times New Roman" w:hAnsi="Arial" w:cs="Arial"/>
        </w:rPr>
        <w:t>Till 2021 the previous version of your study programme – BA</w:t>
      </w:r>
      <w:r w:rsidR="00A13300">
        <w:rPr>
          <w:rFonts w:ascii="Arial" w:eastAsia="Times New Roman" w:hAnsi="Arial" w:cs="Arial"/>
        </w:rPr>
        <w:t xml:space="preserve"> in</w:t>
      </w:r>
      <w:r w:rsidRPr="7ECDC405">
        <w:rPr>
          <w:rFonts w:ascii="Arial" w:eastAsia="Times New Roman" w:hAnsi="Arial" w:cs="Arial"/>
        </w:rPr>
        <w:t xml:space="preserve"> Business Administration – with a different curriculum also operates on campus. Please note that it is not possible to change your course of study to th</w:t>
      </w:r>
      <w:r w:rsidR="006577C5">
        <w:rPr>
          <w:rFonts w:ascii="Arial" w:eastAsia="Times New Roman" w:hAnsi="Arial" w:cs="Arial"/>
        </w:rPr>
        <w:t xml:space="preserve">is programme. In the same time </w:t>
      </w:r>
      <w:r w:rsidR="006577C5" w:rsidRPr="7ECDC405">
        <w:rPr>
          <w:rFonts w:ascii="Arial" w:eastAsia="Arial" w:hAnsi="Arial" w:cs="Arial"/>
        </w:rPr>
        <w:t>due</w:t>
      </w:r>
      <w:r w:rsidRPr="7ECDC405">
        <w:rPr>
          <w:rFonts w:ascii="Arial" w:eastAsia="Arial" w:hAnsi="Arial" w:cs="Arial"/>
        </w:rPr>
        <w:t xml:space="preserve"> to legislative burdens, switching from the old BABA programme to the new BSc</w:t>
      </w:r>
      <w:r w:rsidR="00420210">
        <w:rPr>
          <w:rFonts w:ascii="Arial" w:eastAsia="Arial" w:hAnsi="Arial" w:cs="Arial"/>
        </w:rPr>
        <w:t xml:space="preserve"> </w:t>
      </w:r>
      <w:r w:rsidRPr="7ECDC405">
        <w:rPr>
          <w:rFonts w:ascii="Arial" w:eastAsia="Arial" w:hAnsi="Arial" w:cs="Arial"/>
        </w:rPr>
        <w:t>BAM programme is only possible for students by quitting their old student status and by re-applying for the new programme.</w:t>
      </w:r>
    </w:p>
    <w:p w14:paraId="70E46E29"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32" w:name="_Toc231355317"/>
      <w:bookmarkStart w:id="33" w:name="_Toc366484013"/>
      <w:bookmarkStart w:id="34" w:name="_Toc529193756"/>
      <w:bookmarkStart w:id="35" w:name="_Toc324326761"/>
      <w:bookmarkStart w:id="36" w:name="_Toc324326801"/>
      <w:bookmarkStart w:id="37" w:name="_Toc324336003"/>
      <w:bookmarkStart w:id="38" w:name="_Toc51330191"/>
      <w:r w:rsidRPr="007B11A0">
        <w:rPr>
          <w:rFonts w:ascii="Arial" w:eastAsiaTheme="majorEastAsia" w:hAnsi="Arial" w:cs="Arial"/>
          <w:b/>
          <w:bCs/>
        </w:rPr>
        <w:t>Attendance requirements</w:t>
      </w:r>
      <w:bookmarkEnd w:id="32"/>
      <w:bookmarkEnd w:id="33"/>
      <w:bookmarkEnd w:id="34"/>
      <w:bookmarkEnd w:id="35"/>
      <w:bookmarkEnd w:id="36"/>
      <w:bookmarkEnd w:id="37"/>
      <w:bookmarkEnd w:id="38"/>
    </w:p>
    <w:p w14:paraId="06631DF3" w14:textId="77777777" w:rsidR="007B11A0" w:rsidRPr="007B11A0" w:rsidRDefault="007B11A0" w:rsidP="007B11A0">
      <w:pPr>
        <w:spacing w:after="60" w:line="288" w:lineRule="auto"/>
        <w:ind w:left="714" w:right="-28"/>
      </w:pPr>
    </w:p>
    <w:p w14:paraId="23809AEB" w14:textId="246CCB30" w:rsidR="007B11A0" w:rsidRPr="007B11A0" w:rsidRDefault="533CBEFB" w:rsidP="0068243E">
      <w:pPr>
        <w:numPr>
          <w:ilvl w:val="0"/>
          <w:numId w:val="6"/>
        </w:numPr>
        <w:spacing w:after="60" w:line="288" w:lineRule="auto"/>
        <w:ind w:left="714" w:right="-28" w:hanging="357"/>
        <w:jc w:val="both"/>
        <w:rPr>
          <w:rFonts w:ascii="Arial" w:hAnsi="Arial" w:cs="Arial"/>
        </w:rPr>
      </w:pPr>
      <w:r w:rsidRPr="533CBEFB">
        <w:rPr>
          <w:rFonts w:ascii="Arial" w:hAnsi="Arial" w:cs="Arial"/>
        </w:rPr>
        <w:t xml:space="preserve">Students in general, are required to attend all scheduled classes and prescribed activities for the programme on which they are enrolled. However, it is the professors’ decision to keep </w:t>
      </w:r>
      <w:r w:rsidR="00623516">
        <w:rPr>
          <w:rFonts w:ascii="Arial" w:hAnsi="Arial" w:cs="Arial"/>
        </w:rPr>
        <w:t xml:space="preserve">a </w:t>
      </w:r>
      <w:r w:rsidRPr="533CBEFB">
        <w:rPr>
          <w:rFonts w:ascii="Arial" w:hAnsi="Arial" w:cs="Arial"/>
        </w:rPr>
        <w:t>record of the attendance or not.</w:t>
      </w:r>
    </w:p>
    <w:p w14:paraId="17C3E039" w14:textId="29309A51" w:rsidR="007B11A0" w:rsidRPr="00E256AE" w:rsidRDefault="00623516" w:rsidP="00E256AE">
      <w:pPr>
        <w:ind w:left="720"/>
        <w:contextualSpacing/>
        <w:jc w:val="both"/>
        <w:rPr>
          <w:rFonts w:ascii="Arial" w:eastAsia="SimSun" w:hAnsi="Arial" w:cs="Arial"/>
          <w:b/>
          <w:i/>
          <w:color w:val="FF0000"/>
        </w:rPr>
      </w:pPr>
      <w:r>
        <w:rPr>
          <w:rFonts w:ascii="Arial" w:hAnsi="Arial" w:cs="Arial"/>
        </w:rPr>
        <w:t>The m</w:t>
      </w:r>
      <w:r w:rsidRPr="7ECDC405">
        <w:rPr>
          <w:rFonts w:ascii="Arial" w:hAnsi="Arial" w:cs="Arial"/>
        </w:rPr>
        <w:t xml:space="preserve">aximum </w:t>
      </w:r>
      <w:r w:rsidR="7ECDC405" w:rsidRPr="7ECDC405">
        <w:rPr>
          <w:rFonts w:ascii="Arial" w:hAnsi="Arial" w:cs="Arial"/>
        </w:rPr>
        <w:t>rate of absence is determined by the Code of Studies and Examination of the University of Pécs, article 45:</w:t>
      </w:r>
      <w:r w:rsidR="004D2462">
        <w:rPr>
          <w:rFonts w:ascii="Arial" w:hAnsi="Arial" w:cs="Arial"/>
        </w:rPr>
        <w:t xml:space="preserve"> </w:t>
      </w:r>
      <w:hyperlink r:id="rId68" w:history="1">
        <w:r w:rsidR="00E256AE" w:rsidRPr="00E256AE">
          <w:rPr>
            <w:rStyle w:val="Hiperhivatkozs"/>
            <w:rFonts w:ascii="Arial" w:hAnsi="Arial" w:cs="Arial"/>
          </w:rPr>
          <w:t>https://international.pte.hu/codes_and_guidelines</w:t>
        </w:r>
      </w:hyperlink>
      <w:r w:rsidR="7ECDC405" w:rsidRPr="00E256AE">
        <w:rPr>
          <w:rFonts w:ascii="Arial" w:hAnsi="Arial" w:cs="Arial"/>
        </w:rPr>
        <w:t xml:space="preserve">. </w:t>
      </w:r>
    </w:p>
    <w:p w14:paraId="507D9CAF" w14:textId="77777777" w:rsidR="007B11A0" w:rsidRPr="007B11A0" w:rsidRDefault="007B11A0" w:rsidP="0068243E">
      <w:pPr>
        <w:numPr>
          <w:ilvl w:val="0"/>
          <w:numId w:val="6"/>
        </w:numPr>
        <w:spacing w:after="60" w:line="288" w:lineRule="auto"/>
        <w:ind w:right="-28"/>
        <w:jc w:val="both"/>
        <w:rPr>
          <w:rFonts w:ascii="Arial" w:hAnsi="Arial" w:cs="Arial"/>
        </w:rPr>
      </w:pPr>
      <w:r w:rsidRPr="007B11A0">
        <w:rPr>
          <w:rFonts w:ascii="Arial" w:hAnsi="Arial" w:cs="Arial"/>
        </w:rPr>
        <w:t>Students must make themselves available at all times to attend for viva voce examinations at times when, given the structure of the course they are taking, they may reasonably be expected to be available</w:t>
      </w:r>
    </w:p>
    <w:p w14:paraId="7DF0C554" w14:textId="20D6FD58" w:rsidR="007B11A0" w:rsidRPr="007B11A0" w:rsidRDefault="007B11A0" w:rsidP="0068243E">
      <w:pPr>
        <w:numPr>
          <w:ilvl w:val="0"/>
          <w:numId w:val="6"/>
        </w:numPr>
        <w:spacing w:after="60" w:line="288" w:lineRule="auto"/>
        <w:ind w:right="-28"/>
        <w:jc w:val="both"/>
        <w:rPr>
          <w:rFonts w:ascii="Arial" w:hAnsi="Arial" w:cs="Arial"/>
        </w:rPr>
      </w:pPr>
      <w:r w:rsidRPr="007B11A0">
        <w:rPr>
          <w:rFonts w:ascii="Arial" w:hAnsi="Arial" w:cs="Arial"/>
        </w:rPr>
        <w:t xml:space="preserve">Students must notify their </w:t>
      </w:r>
      <w:r w:rsidR="002B17FF">
        <w:rPr>
          <w:rFonts w:ascii="Arial" w:hAnsi="Arial" w:cs="Arial"/>
        </w:rPr>
        <w:t>module leader</w:t>
      </w:r>
      <w:r w:rsidRPr="007B11A0">
        <w:rPr>
          <w:rFonts w:ascii="Arial" w:hAnsi="Arial" w:cs="Arial"/>
        </w:rPr>
        <w:t xml:space="preserve"> in advance if they cannot attend any compulsory class, lecture etc. The academic tutor has the discretion to decide how the student should compensate for work not done in the classroom if it is needed.</w:t>
      </w:r>
    </w:p>
    <w:p w14:paraId="18CF2CF7" w14:textId="77777777" w:rsidR="007B11A0" w:rsidRPr="007B11A0" w:rsidRDefault="007B11A0" w:rsidP="0068243E">
      <w:pPr>
        <w:numPr>
          <w:ilvl w:val="0"/>
          <w:numId w:val="6"/>
        </w:numPr>
        <w:spacing w:after="60" w:line="288" w:lineRule="auto"/>
        <w:ind w:right="-28"/>
        <w:jc w:val="both"/>
        <w:rPr>
          <w:rFonts w:ascii="Arial" w:hAnsi="Arial" w:cs="Arial"/>
        </w:rPr>
      </w:pPr>
      <w:r w:rsidRPr="007B11A0">
        <w:rPr>
          <w:rFonts w:ascii="Arial" w:hAnsi="Arial" w:cs="Arial"/>
        </w:rPr>
        <w:t>They must inform the tutor of any illness which is affecting their attendance and supply a medical certificate if they are absent for more than one week.</w:t>
      </w:r>
    </w:p>
    <w:p w14:paraId="5EFCC689" w14:textId="77777777" w:rsidR="007B11A0" w:rsidRPr="007B11A0" w:rsidRDefault="007B11A0" w:rsidP="0068243E">
      <w:pPr>
        <w:numPr>
          <w:ilvl w:val="0"/>
          <w:numId w:val="6"/>
        </w:numPr>
        <w:spacing w:after="60" w:line="288" w:lineRule="auto"/>
        <w:ind w:right="-28"/>
        <w:jc w:val="both"/>
        <w:rPr>
          <w:rFonts w:ascii="Arial" w:hAnsi="Arial" w:cs="Arial"/>
        </w:rPr>
      </w:pPr>
      <w:r w:rsidRPr="007B11A0">
        <w:rPr>
          <w:rFonts w:ascii="Arial" w:hAnsi="Arial" w:cs="Arial"/>
        </w:rPr>
        <w:t>Students must notify the Study Department in writing if they are withdrawing from a course.</w:t>
      </w:r>
    </w:p>
    <w:p w14:paraId="22596890" w14:textId="77777777" w:rsidR="007B11A0" w:rsidRPr="007B11A0" w:rsidRDefault="007B11A0" w:rsidP="0068243E">
      <w:pPr>
        <w:numPr>
          <w:ilvl w:val="0"/>
          <w:numId w:val="6"/>
        </w:numPr>
        <w:spacing w:after="60" w:line="288" w:lineRule="auto"/>
        <w:ind w:right="-28"/>
        <w:jc w:val="both"/>
        <w:rPr>
          <w:rFonts w:ascii="Arial" w:hAnsi="Arial" w:cs="Arial"/>
        </w:rPr>
      </w:pPr>
      <w:r w:rsidRPr="007B11A0">
        <w:rPr>
          <w:rFonts w:ascii="Arial" w:hAnsi="Arial" w:cs="Arial"/>
        </w:rPr>
        <w:t>Any period of absence over 28 days for whatever reason shall be reported to the Programme Director.</w:t>
      </w:r>
    </w:p>
    <w:p w14:paraId="5B0D1A47" w14:textId="77777777" w:rsidR="007B11A0" w:rsidRPr="007B11A0" w:rsidRDefault="007B11A0" w:rsidP="0068243E">
      <w:pPr>
        <w:numPr>
          <w:ilvl w:val="0"/>
          <w:numId w:val="6"/>
        </w:numPr>
        <w:spacing w:after="60" w:line="288" w:lineRule="auto"/>
        <w:ind w:right="-28"/>
        <w:jc w:val="both"/>
        <w:rPr>
          <w:rFonts w:ascii="Arial" w:hAnsi="Arial" w:cs="Arial"/>
        </w:rPr>
      </w:pPr>
      <w:r w:rsidRPr="007B11A0">
        <w:rPr>
          <w:rFonts w:ascii="Arial" w:hAnsi="Arial" w:cs="Arial"/>
        </w:rPr>
        <w:t>All withdrawals, including those where students have failed to reply to letters under paragraph 5 above should be notified immediately to the Dean of the Faculty on the appropriate form. Refund of fees, where applicable, will be at the discretion of the Dean as specified in the Financial Regulations of the Faculty of Business and Economics of the University of Pécs.</w:t>
      </w:r>
    </w:p>
    <w:p w14:paraId="20B5F7F4" w14:textId="4E699534" w:rsidR="007B11A0" w:rsidRPr="007B11A0" w:rsidRDefault="007B11A0" w:rsidP="0068243E">
      <w:pPr>
        <w:numPr>
          <w:ilvl w:val="0"/>
          <w:numId w:val="6"/>
        </w:numPr>
        <w:spacing w:after="60" w:line="288" w:lineRule="auto"/>
        <w:ind w:right="-28"/>
        <w:jc w:val="both"/>
        <w:rPr>
          <w:rFonts w:ascii="Arial" w:hAnsi="Arial" w:cs="Arial"/>
        </w:rPr>
      </w:pPr>
      <w:r w:rsidRPr="007B11A0">
        <w:rPr>
          <w:rFonts w:ascii="Arial" w:hAnsi="Arial" w:cs="Arial"/>
        </w:rPr>
        <w:t>Where a student withdraws before the end of a given semester the last day of attendance should be noted as the last date of recorded attendance if known. Otherwise</w:t>
      </w:r>
      <w:r w:rsidR="00BE57D7">
        <w:rPr>
          <w:rFonts w:ascii="Arial" w:hAnsi="Arial" w:cs="Arial"/>
        </w:rPr>
        <w:t>,</w:t>
      </w:r>
      <w:r w:rsidRPr="007B11A0">
        <w:rPr>
          <w:rFonts w:ascii="Arial" w:hAnsi="Arial" w:cs="Arial"/>
        </w:rPr>
        <w:t xml:space="preserve"> it should be given as the date </w:t>
      </w:r>
      <w:r w:rsidR="00BE57D7" w:rsidRPr="007B11A0">
        <w:rPr>
          <w:rFonts w:ascii="Arial" w:hAnsi="Arial" w:cs="Arial"/>
        </w:rPr>
        <w:t>o</w:t>
      </w:r>
      <w:r w:rsidR="00BE57D7">
        <w:rPr>
          <w:rFonts w:ascii="Arial" w:hAnsi="Arial" w:cs="Arial"/>
        </w:rPr>
        <w:t>f</w:t>
      </w:r>
      <w:r w:rsidR="00BE57D7" w:rsidRPr="007B11A0">
        <w:rPr>
          <w:rFonts w:ascii="Arial" w:hAnsi="Arial" w:cs="Arial"/>
        </w:rPr>
        <w:t xml:space="preserve"> </w:t>
      </w:r>
      <w:r w:rsidRPr="007B11A0">
        <w:rPr>
          <w:rFonts w:ascii="Arial" w:hAnsi="Arial" w:cs="Arial"/>
        </w:rPr>
        <w:t xml:space="preserve">the letter from the Programme </w:t>
      </w:r>
      <w:r w:rsidR="006121E1">
        <w:rPr>
          <w:rFonts w:ascii="Arial" w:hAnsi="Arial" w:cs="Arial"/>
        </w:rPr>
        <w:t>Director</w:t>
      </w:r>
      <w:r w:rsidR="006121E1" w:rsidRPr="007B11A0">
        <w:rPr>
          <w:rFonts w:ascii="Arial" w:hAnsi="Arial" w:cs="Arial"/>
        </w:rPr>
        <w:t xml:space="preserve"> </w:t>
      </w:r>
      <w:r w:rsidRPr="007B11A0">
        <w:rPr>
          <w:rFonts w:ascii="Arial" w:hAnsi="Arial" w:cs="Arial"/>
        </w:rPr>
        <w:t>requesting an explanation of absence (see paragraph 5 above). Where a student withdraws at the end of a given semester the date should be noted as the last day of that semester.</w:t>
      </w:r>
    </w:p>
    <w:p w14:paraId="7FF5FD2A" w14:textId="77777777" w:rsidR="007B11A0" w:rsidRPr="007B11A0" w:rsidRDefault="007B11A0" w:rsidP="007B11A0">
      <w:pPr>
        <w:ind w:right="-28"/>
        <w:jc w:val="both"/>
        <w:rPr>
          <w:rFonts w:ascii="Arial" w:hAnsi="Arial" w:cs="Arial"/>
        </w:rPr>
      </w:pPr>
      <w:r w:rsidRPr="007B11A0">
        <w:rPr>
          <w:rFonts w:ascii="Arial" w:hAnsi="Arial" w:cs="Arial"/>
        </w:rPr>
        <w:t>Students, who fail to register for the programme after four weeks of starting the programme, without any good cause, will be considered to have passive student status in the particular semester or non-enrolled if they were freshmen. In this case only determined amount of the fees is possible to be refunded.</w:t>
      </w:r>
    </w:p>
    <w:p w14:paraId="1AFE36EF" w14:textId="77777777" w:rsidR="007B11A0" w:rsidRPr="007B11A0" w:rsidRDefault="007B11A0" w:rsidP="007B11A0">
      <w:pPr>
        <w:tabs>
          <w:tab w:val="num" w:pos="-142"/>
        </w:tabs>
        <w:ind w:right="-46"/>
        <w:jc w:val="both"/>
        <w:rPr>
          <w:rFonts w:ascii="Arial" w:hAnsi="Arial" w:cs="Arial"/>
          <w:b/>
        </w:rPr>
      </w:pPr>
      <w:r w:rsidRPr="007B11A0">
        <w:rPr>
          <w:rFonts w:ascii="Arial" w:hAnsi="Arial" w:cs="Arial"/>
          <w:b/>
        </w:rPr>
        <w:lastRenderedPageBreak/>
        <w:t>Fees</w:t>
      </w:r>
    </w:p>
    <w:p w14:paraId="258E4046" w14:textId="77777777" w:rsidR="007B11A0" w:rsidRPr="007B11A0" w:rsidRDefault="007B11A0" w:rsidP="007B11A0">
      <w:pPr>
        <w:spacing w:before="120" w:after="120"/>
        <w:jc w:val="both"/>
        <w:rPr>
          <w:rFonts w:ascii="Arial" w:hAnsi="Arial" w:cs="Arial"/>
          <w:b/>
          <w:bCs/>
        </w:rPr>
      </w:pPr>
      <w:r w:rsidRPr="007B11A0">
        <w:rPr>
          <w:rFonts w:ascii="Arial" w:hAnsi="Arial" w:cs="Arial"/>
          <w:b/>
          <w:bCs/>
        </w:rPr>
        <w:t>Regular fee (tuition fee):</w:t>
      </w:r>
    </w:p>
    <w:p w14:paraId="5D4481EA" w14:textId="77777777" w:rsidR="007B11A0" w:rsidRPr="007B11A0" w:rsidRDefault="007B11A0" w:rsidP="007B11A0">
      <w:pPr>
        <w:jc w:val="both"/>
        <w:rPr>
          <w:rFonts w:ascii="Arial" w:hAnsi="Arial" w:cs="Arial"/>
          <w:bCs/>
        </w:rPr>
      </w:pPr>
      <w:r w:rsidRPr="007B11A0">
        <w:rPr>
          <w:rFonts w:ascii="Arial" w:hAnsi="Arial" w:cs="Arial"/>
          <w:bCs/>
        </w:rPr>
        <w:t>350,000 HUF/semester for EU-residents</w:t>
      </w:r>
    </w:p>
    <w:p w14:paraId="2838C899" w14:textId="1BB8E1FC" w:rsidR="007B11A0" w:rsidRPr="007B11A0" w:rsidRDefault="00F72940" w:rsidP="007B11A0">
      <w:pPr>
        <w:jc w:val="both"/>
        <w:rPr>
          <w:rFonts w:ascii="Arial" w:hAnsi="Arial" w:cs="Arial"/>
          <w:bCs/>
        </w:rPr>
      </w:pPr>
      <w:r>
        <w:rPr>
          <w:rFonts w:ascii="Arial" w:hAnsi="Arial" w:cs="Arial"/>
          <w:bCs/>
        </w:rPr>
        <w:t xml:space="preserve">3500 </w:t>
      </w:r>
      <w:r w:rsidR="007B11A0" w:rsidRPr="007B11A0">
        <w:rPr>
          <w:rFonts w:ascii="Arial" w:hAnsi="Arial" w:cs="Arial"/>
          <w:bCs/>
        </w:rPr>
        <w:t>€/semester for Non-EU residents</w:t>
      </w:r>
    </w:p>
    <w:p w14:paraId="25746036" w14:textId="77777777" w:rsidR="007B11A0" w:rsidRPr="007B11A0" w:rsidRDefault="007B11A0" w:rsidP="007B11A0">
      <w:pPr>
        <w:jc w:val="both"/>
        <w:rPr>
          <w:rFonts w:ascii="Arial" w:hAnsi="Arial" w:cs="Arial"/>
          <w:bCs/>
        </w:rPr>
      </w:pPr>
      <w:r w:rsidRPr="007B11A0">
        <w:rPr>
          <w:rFonts w:ascii="Arial" w:hAnsi="Arial" w:cs="Arial"/>
          <w:bCs/>
        </w:rPr>
        <w:t>The tuition fee remains the same amount during your studies.</w:t>
      </w:r>
    </w:p>
    <w:p w14:paraId="7C9BCE28" w14:textId="77777777" w:rsidR="007B11A0" w:rsidRPr="007B11A0" w:rsidRDefault="007B11A0" w:rsidP="007B11A0">
      <w:pPr>
        <w:spacing w:before="120" w:after="120"/>
        <w:jc w:val="both"/>
        <w:rPr>
          <w:rFonts w:ascii="Arial" w:hAnsi="Arial" w:cs="Arial"/>
          <w:b/>
          <w:bCs/>
        </w:rPr>
      </w:pPr>
      <w:r w:rsidRPr="007B11A0">
        <w:rPr>
          <w:rFonts w:ascii="Arial" w:hAnsi="Arial" w:cs="Arial"/>
          <w:b/>
          <w:bCs/>
        </w:rPr>
        <w:t>Middlesex University Registration fee:</w:t>
      </w:r>
    </w:p>
    <w:p w14:paraId="0040CCDF" w14:textId="07B271AA" w:rsidR="007B11A0" w:rsidRPr="007B11A0" w:rsidRDefault="007B11A0" w:rsidP="007B11A0">
      <w:pPr>
        <w:jc w:val="both"/>
        <w:rPr>
          <w:rFonts w:ascii="Arial" w:hAnsi="Arial" w:cs="Arial"/>
          <w:bCs/>
        </w:rPr>
      </w:pPr>
      <w:r w:rsidRPr="007B11A0">
        <w:rPr>
          <w:rFonts w:ascii="Arial" w:hAnsi="Arial" w:cs="Arial"/>
          <w:bCs/>
        </w:rPr>
        <w:t>About 8</w:t>
      </w:r>
      <w:r w:rsidR="00F72940">
        <w:rPr>
          <w:rFonts w:ascii="Arial" w:hAnsi="Arial" w:cs="Arial"/>
          <w:bCs/>
        </w:rPr>
        <w:t>5</w:t>
      </w:r>
      <w:r w:rsidRPr="007B11A0">
        <w:rPr>
          <w:rFonts w:ascii="Arial" w:hAnsi="Arial" w:cs="Arial"/>
          <w:bCs/>
        </w:rPr>
        <w:t xml:space="preserve">0 GBP </w:t>
      </w:r>
    </w:p>
    <w:p w14:paraId="51002FB2" w14:textId="77777777" w:rsidR="007B11A0" w:rsidRPr="007B11A0" w:rsidRDefault="007B11A0" w:rsidP="007B11A0">
      <w:pPr>
        <w:jc w:val="both"/>
        <w:rPr>
          <w:rFonts w:ascii="Arial" w:hAnsi="Arial" w:cs="Arial"/>
          <w:bCs/>
        </w:rPr>
      </w:pPr>
      <w:r w:rsidRPr="007B11A0">
        <w:rPr>
          <w:rFonts w:ascii="Arial" w:hAnsi="Arial" w:cs="Arial"/>
          <w:bCs/>
        </w:rPr>
        <w:t>The amount of the fee depends on the number of enrolled students and it has to be paid only once during your studies.</w:t>
      </w:r>
    </w:p>
    <w:p w14:paraId="0F32B1B6" w14:textId="6D6C9C1F" w:rsidR="007B11A0" w:rsidRPr="007B11A0" w:rsidRDefault="007B11A0" w:rsidP="007B11A0">
      <w:pPr>
        <w:jc w:val="both"/>
        <w:rPr>
          <w:rFonts w:ascii="Arial" w:hAnsi="Arial" w:cs="Arial"/>
          <w:bCs/>
        </w:rPr>
      </w:pPr>
      <w:r w:rsidRPr="007B11A0">
        <w:rPr>
          <w:rFonts w:ascii="Arial" w:hAnsi="Arial" w:cs="Arial"/>
          <w:bCs/>
        </w:rPr>
        <w:t>Deadline</w:t>
      </w:r>
      <w:r w:rsidR="00BE57D7">
        <w:rPr>
          <w:rFonts w:ascii="Arial" w:hAnsi="Arial" w:cs="Arial"/>
          <w:bCs/>
        </w:rPr>
        <w:t>s</w:t>
      </w:r>
      <w:r w:rsidRPr="007B11A0">
        <w:rPr>
          <w:rFonts w:ascii="Arial" w:hAnsi="Arial" w:cs="Arial"/>
          <w:bCs/>
        </w:rPr>
        <w:t xml:space="preserve"> of payments are always communicated via email before the particular semester starts.</w:t>
      </w:r>
    </w:p>
    <w:p w14:paraId="26D84027" w14:textId="77777777" w:rsidR="007B11A0" w:rsidRPr="007B11A0" w:rsidRDefault="007B11A0" w:rsidP="007B11A0">
      <w:pPr>
        <w:jc w:val="both"/>
        <w:rPr>
          <w:rFonts w:ascii="Arial" w:hAnsi="Arial" w:cs="Arial"/>
          <w:b/>
          <w:bCs/>
        </w:rPr>
      </w:pPr>
      <w:r w:rsidRPr="007B11A0">
        <w:rPr>
          <w:rFonts w:ascii="Arial" w:hAnsi="Arial" w:cs="Arial"/>
          <w:b/>
          <w:bCs/>
        </w:rPr>
        <w:t>Extra fees (to be paid in special cases)</w:t>
      </w:r>
    </w:p>
    <w:tbl>
      <w:tblPr>
        <w:tblStyle w:val="Rcsostblzat90"/>
        <w:tblW w:w="0" w:type="auto"/>
        <w:tblLook w:val="04A0" w:firstRow="1" w:lastRow="0" w:firstColumn="1" w:lastColumn="0" w:noHBand="0" w:noVBand="1"/>
      </w:tblPr>
      <w:tblGrid>
        <w:gridCol w:w="2041"/>
        <w:gridCol w:w="2146"/>
        <w:gridCol w:w="2007"/>
        <w:gridCol w:w="1600"/>
        <w:gridCol w:w="1222"/>
      </w:tblGrid>
      <w:tr w:rsidR="007B11A0" w:rsidRPr="00E5552A" w14:paraId="244CDFCF" w14:textId="77777777" w:rsidTr="00362F51">
        <w:trPr>
          <w:trHeight w:val="315"/>
        </w:trPr>
        <w:tc>
          <w:tcPr>
            <w:tcW w:w="2093" w:type="dxa"/>
            <w:noWrap/>
            <w:hideMark/>
          </w:tcPr>
          <w:p w14:paraId="5121D203"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Type</w:t>
            </w:r>
          </w:p>
        </w:tc>
        <w:tc>
          <w:tcPr>
            <w:tcW w:w="2201" w:type="dxa"/>
            <w:noWrap/>
            <w:hideMark/>
          </w:tcPr>
          <w:p w14:paraId="19829FA0"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When</w:t>
            </w:r>
          </w:p>
        </w:tc>
        <w:tc>
          <w:tcPr>
            <w:tcW w:w="2058" w:type="dxa"/>
            <w:noWrap/>
            <w:hideMark/>
          </w:tcPr>
          <w:p w14:paraId="43326B22"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Amount</w:t>
            </w:r>
          </w:p>
        </w:tc>
        <w:tc>
          <w:tcPr>
            <w:tcW w:w="1639" w:type="dxa"/>
            <w:noWrap/>
            <w:hideMark/>
          </w:tcPr>
          <w:p w14:paraId="0044BF10"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Where/How</w:t>
            </w:r>
          </w:p>
        </w:tc>
        <w:tc>
          <w:tcPr>
            <w:tcW w:w="1251" w:type="dxa"/>
            <w:noWrap/>
            <w:hideMark/>
          </w:tcPr>
          <w:p w14:paraId="686275C4"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Note</w:t>
            </w:r>
          </w:p>
        </w:tc>
      </w:tr>
      <w:tr w:rsidR="007B11A0" w:rsidRPr="007B11A0" w14:paraId="17BD9F5B" w14:textId="77777777" w:rsidTr="00362F51">
        <w:trPr>
          <w:trHeight w:val="1500"/>
        </w:trPr>
        <w:tc>
          <w:tcPr>
            <w:tcW w:w="2093" w:type="dxa"/>
            <w:noWrap/>
            <w:hideMark/>
          </w:tcPr>
          <w:p w14:paraId="3432D6E0"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Tuition fee late payment</w:t>
            </w:r>
          </w:p>
        </w:tc>
        <w:tc>
          <w:tcPr>
            <w:tcW w:w="2201" w:type="dxa"/>
            <w:hideMark/>
          </w:tcPr>
          <w:p w14:paraId="1D6A1E94"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To be paid in case you pay your tuition fee after the given deadline.</w:t>
            </w:r>
          </w:p>
        </w:tc>
        <w:tc>
          <w:tcPr>
            <w:tcW w:w="2058" w:type="dxa"/>
            <w:noWrap/>
            <w:hideMark/>
          </w:tcPr>
          <w:p w14:paraId="0B23C705"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6% of the particular item</w:t>
            </w:r>
          </w:p>
        </w:tc>
        <w:tc>
          <w:tcPr>
            <w:tcW w:w="1639" w:type="dxa"/>
            <w:hideMark/>
          </w:tcPr>
          <w:p w14:paraId="7696C795"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 xml:space="preserve">Central Registrar's Office creates the payment in Neptun and warns you in a letter when/how much you have to pay. </w:t>
            </w:r>
          </w:p>
        </w:tc>
        <w:tc>
          <w:tcPr>
            <w:tcW w:w="1251" w:type="dxa"/>
            <w:noWrap/>
            <w:hideMark/>
          </w:tcPr>
          <w:p w14:paraId="117384E2"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 </w:t>
            </w:r>
          </w:p>
        </w:tc>
      </w:tr>
      <w:tr w:rsidR="007B11A0" w:rsidRPr="007B11A0" w14:paraId="33A388D5" w14:textId="77777777" w:rsidTr="00362F51">
        <w:trPr>
          <w:trHeight w:val="1500"/>
        </w:trPr>
        <w:tc>
          <w:tcPr>
            <w:tcW w:w="2093" w:type="dxa"/>
            <w:noWrap/>
            <w:hideMark/>
          </w:tcPr>
          <w:p w14:paraId="609723F3"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Course Repetition - Exam Course Fee</w:t>
            </w:r>
          </w:p>
        </w:tc>
        <w:tc>
          <w:tcPr>
            <w:tcW w:w="2201" w:type="dxa"/>
            <w:hideMark/>
          </w:tcPr>
          <w:p w14:paraId="214AFC78"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To be paid in case you failed a module previously and you register to it for the second, third or more times.</w:t>
            </w:r>
          </w:p>
        </w:tc>
        <w:tc>
          <w:tcPr>
            <w:tcW w:w="2058" w:type="dxa"/>
            <w:noWrap/>
            <w:hideMark/>
          </w:tcPr>
          <w:p w14:paraId="54C43D3E"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3000 Ft</w:t>
            </w:r>
          </w:p>
        </w:tc>
        <w:tc>
          <w:tcPr>
            <w:tcW w:w="1639" w:type="dxa"/>
            <w:hideMark/>
          </w:tcPr>
          <w:p w14:paraId="076E4F77"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 xml:space="preserve">Central Registrar's Office creates the payment in Neptun and warns you in a letter when/how much you have to pay. </w:t>
            </w:r>
          </w:p>
        </w:tc>
        <w:tc>
          <w:tcPr>
            <w:tcW w:w="1251" w:type="dxa"/>
            <w:noWrap/>
            <w:hideMark/>
          </w:tcPr>
          <w:p w14:paraId="2DEB36D6"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 </w:t>
            </w:r>
          </w:p>
        </w:tc>
      </w:tr>
      <w:tr w:rsidR="007B11A0" w:rsidRPr="007B11A0" w14:paraId="7E2E0640" w14:textId="77777777" w:rsidTr="00362F51">
        <w:trPr>
          <w:trHeight w:val="1800"/>
        </w:trPr>
        <w:tc>
          <w:tcPr>
            <w:tcW w:w="2093" w:type="dxa"/>
            <w:noWrap/>
            <w:hideMark/>
          </w:tcPr>
          <w:p w14:paraId="23C52C19"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Retake Fee</w:t>
            </w:r>
          </w:p>
        </w:tc>
        <w:tc>
          <w:tcPr>
            <w:tcW w:w="2201" w:type="dxa"/>
            <w:hideMark/>
          </w:tcPr>
          <w:p w14:paraId="5E3970F4"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To be paid in case you are repeating an exam for the third or more times.</w:t>
            </w:r>
          </w:p>
        </w:tc>
        <w:tc>
          <w:tcPr>
            <w:tcW w:w="2058" w:type="dxa"/>
            <w:noWrap/>
            <w:hideMark/>
          </w:tcPr>
          <w:p w14:paraId="5CAF317B"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2500 Ft</w:t>
            </w:r>
          </w:p>
        </w:tc>
        <w:tc>
          <w:tcPr>
            <w:tcW w:w="1639" w:type="dxa"/>
            <w:hideMark/>
          </w:tcPr>
          <w:p w14:paraId="480A2AA7"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 xml:space="preserve">The payment has to be created by you in Neptun by transcribing and item. </w:t>
            </w:r>
            <w:r w:rsidRPr="007B11A0">
              <w:rPr>
                <w:rFonts w:ascii="Arial" w:hAnsi="Arial" w:cs="Arial"/>
                <w:bCs/>
                <w:sz w:val="18"/>
                <w:szCs w:val="18"/>
                <w:u w:val="single"/>
              </w:rPr>
              <w:t>Note: without transcription you will not be able to register for the particular exam.</w:t>
            </w:r>
          </w:p>
        </w:tc>
        <w:tc>
          <w:tcPr>
            <w:tcW w:w="1251" w:type="dxa"/>
            <w:hideMark/>
          </w:tcPr>
          <w:p w14:paraId="491322E2"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After the payment you can register to the particular exam.</w:t>
            </w:r>
          </w:p>
        </w:tc>
      </w:tr>
      <w:tr w:rsidR="007B11A0" w:rsidRPr="007B11A0" w14:paraId="57B82F6C" w14:textId="77777777" w:rsidTr="00362F51">
        <w:trPr>
          <w:trHeight w:val="1500"/>
        </w:trPr>
        <w:tc>
          <w:tcPr>
            <w:tcW w:w="2093" w:type="dxa"/>
            <w:noWrap/>
            <w:hideMark/>
          </w:tcPr>
          <w:p w14:paraId="46B2B066"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Exam Absence Fee</w:t>
            </w:r>
          </w:p>
        </w:tc>
        <w:tc>
          <w:tcPr>
            <w:tcW w:w="2201" w:type="dxa"/>
            <w:hideMark/>
          </w:tcPr>
          <w:p w14:paraId="5026094D"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 xml:space="preserve">To be paid in case you miss an exam for which you signed up for without submitting a medical certificate. </w:t>
            </w:r>
          </w:p>
        </w:tc>
        <w:tc>
          <w:tcPr>
            <w:tcW w:w="2058" w:type="dxa"/>
            <w:noWrap/>
            <w:hideMark/>
          </w:tcPr>
          <w:p w14:paraId="5E3FBD6A"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2000 Ft</w:t>
            </w:r>
          </w:p>
        </w:tc>
        <w:tc>
          <w:tcPr>
            <w:tcW w:w="1639" w:type="dxa"/>
            <w:hideMark/>
          </w:tcPr>
          <w:p w14:paraId="4E5281AB"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 xml:space="preserve">Central Registrar's Office creates the payment in Neptun and warns you in a letter when/how much you have to pay. </w:t>
            </w:r>
          </w:p>
        </w:tc>
        <w:tc>
          <w:tcPr>
            <w:tcW w:w="1251" w:type="dxa"/>
            <w:noWrap/>
            <w:hideMark/>
          </w:tcPr>
          <w:p w14:paraId="4E45681E"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 </w:t>
            </w:r>
          </w:p>
        </w:tc>
      </w:tr>
      <w:tr w:rsidR="007B11A0" w:rsidRPr="007B11A0" w14:paraId="317BE8FA" w14:textId="77777777" w:rsidTr="00362F51">
        <w:trPr>
          <w:trHeight w:val="1200"/>
        </w:trPr>
        <w:tc>
          <w:tcPr>
            <w:tcW w:w="2093" w:type="dxa"/>
            <w:noWrap/>
            <w:hideMark/>
          </w:tcPr>
          <w:p w14:paraId="50002AFC"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lastRenderedPageBreak/>
              <w:t>Late enrolment Fee</w:t>
            </w:r>
          </w:p>
        </w:tc>
        <w:tc>
          <w:tcPr>
            <w:tcW w:w="2201" w:type="dxa"/>
            <w:hideMark/>
          </w:tcPr>
          <w:p w14:paraId="317DDCD7"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To be paid in case you miss setting your status as active in Neptun till the given deadline. It has to be requested on form D.</w:t>
            </w:r>
          </w:p>
        </w:tc>
        <w:tc>
          <w:tcPr>
            <w:tcW w:w="2058" w:type="dxa"/>
            <w:hideMark/>
          </w:tcPr>
          <w:p w14:paraId="448DEF09"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1000 Ft (request fee) + 2000 Ft (late enrolment fee) + further 600 Ft/day after the 9th day of the particular semester</w:t>
            </w:r>
          </w:p>
        </w:tc>
        <w:tc>
          <w:tcPr>
            <w:tcW w:w="1639" w:type="dxa"/>
            <w:hideMark/>
          </w:tcPr>
          <w:p w14:paraId="1417F853"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The payment has to be created by you in Neptun by transcribing and item.</w:t>
            </w:r>
          </w:p>
        </w:tc>
        <w:tc>
          <w:tcPr>
            <w:tcW w:w="1251" w:type="dxa"/>
            <w:hideMark/>
          </w:tcPr>
          <w:p w14:paraId="769E49A3"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After the payment the Study Department can modify your status.</w:t>
            </w:r>
          </w:p>
        </w:tc>
      </w:tr>
      <w:tr w:rsidR="007B11A0" w:rsidRPr="007B11A0" w14:paraId="1FAB5424" w14:textId="77777777" w:rsidTr="00362F51">
        <w:trPr>
          <w:trHeight w:val="1515"/>
        </w:trPr>
        <w:tc>
          <w:tcPr>
            <w:tcW w:w="2093" w:type="dxa"/>
            <w:noWrap/>
            <w:hideMark/>
          </w:tcPr>
          <w:p w14:paraId="79A594E9"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Late course registration Fee</w:t>
            </w:r>
          </w:p>
        </w:tc>
        <w:tc>
          <w:tcPr>
            <w:tcW w:w="2201" w:type="dxa"/>
            <w:hideMark/>
          </w:tcPr>
          <w:p w14:paraId="604EA388"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To be paid in case you miss registering to your courses till the given deadline. It has to be requested on form A.</w:t>
            </w:r>
          </w:p>
        </w:tc>
        <w:tc>
          <w:tcPr>
            <w:tcW w:w="2058" w:type="dxa"/>
            <w:hideMark/>
          </w:tcPr>
          <w:p w14:paraId="43E48008"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1000 Ft (request fee) + 4900 Ft (late course registration fee)/subject</w:t>
            </w:r>
          </w:p>
        </w:tc>
        <w:tc>
          <w:tcPr>
            <w:tcW w:w="1639" w:type="dxa"/>
            <w:hideMark/>
          </w:tcPr>
          <w:p w14:paraId="301094C4"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The payment has to be created by you in Neptun by transcribing and item.</w:t>
            </w:r>
          </w:p>
        </w:tc>
        <w:tc>
          <w:tcPr>
            <w:tcW w:w="1251" w:type="dxa"/>
            <w:hideMark/>
          </w:tcPr>
          <w:p w14:paraId="0727DF39" w14:textId="77777777" w:rsidR="007B11A0" w:rsidRPr="007B11A0" w:rsidRDefault="007B11A0" w:rsidP="007B11A0">
            <w:pPr>
              <w:jc w:val="both"/>
              <w:rPr>
                <w:rFonts w:ascii="Arial" w:hAnsi="Arial" w:cs="Arial"/>
                <w:bCs/>
                <w:sz w:val="18"/>
                <w:szCs w:val="18"/>
              </w:rPr>
            </w:pPr>
            <w:r w:rsidRPr="007B11A0">
              <w:rPr>
                <w:rFonts w:ascii="Arial" w:hAnsi="Arial" w:cs="Arial"/>
                <w:bCs/>
                <w:sz w:val="18"/>
                <w:szCs w:val="18"/>
              </w:rPr>
              <w:t>After the payment the Study Department can register you to the chosen subjects.</w:t>
            </w:r>
          </w:p>
        </w:tc>
      </w:tr>
    </w:tbl>
    <w:p w14:paraId="0AC7B908" w14:textId="77777777" w:rsidR="007B11A0" w:rsidRPr="007B11A0" w:rsidRDefault="007B11A0" w:rsidP="007B11A0">
      <w:pPr>
        <w:jc w:val="both"/>
        <w:rPr>
          <w:rFonts w:ascii="Arial" w:hAnsi="Arial" w:cs="Arial"/>
          <w:color w:val="000000"/>
          <w:lang w:val="en-US"/>
        </w:rPr>
      </w:pPr>
      <w:r w:rsidRPr="007B11A0">
        <w:rPr>
          <w:rFonts w:ascii="Arial" w:hAnsi="Arial" w:cs="Arial"/>
          <w:color w:val="000000"/>
          <w:lang w:val="en-US"/>
        </w:rPr>
        <w:t xml:space="preserve">How to transcribe item guidance can be found at </w:t>
      </w:r>
      <w:hyperlink r:id="rId69" w:history="1">
        <w:r w:rsidRPr="007B11A0">
          <w:rPr>
            <w:rFonts w:ascii="Arial" w:hAnsi="Arial" w:cs="Arial"/>
            <w:color w:val="000000"/>
            <w:u w:val="single"/>
            <w:lang w:val="en-US"/>
          </w:rPr>
          <w:t>https://h.neptun.pte.hu/hallgato/login.aspx</w:t>
        </w:r>
      </w:hyperlink>
      <w:r w:rsidRPr="007B11A0">
        <w:rPr>
          <w:rFonts w:ascii="Arial" w:hAnsi="Arial" w:cs="Arial"/>
          <w:color w:val="000000"/>
          <w:u w:val="single"/>
          <w:lang w:val="en-US"/>
        </w:rPr>
        <w:t>.</w:t>
      </w:r>
    </w:p>
    <w:p w14:paraId="2B12141E" w14:textId="77777777" w:rsidR="007B11A0" w:rsidRPr="007B11A0" w:rsidRDefault="007B11A0" w:rsidP="007B11A0">
      <w:pPr>
        <w:spacing w:before="100" w:beforeAutospacing="1" w:after="100" w:afterAutospacing="1"/>
        <w:jc w:val="both"/>
        <w:rPr>
          <w:rFonts w:ascii="Arial" w:eastAsia="Times New Roman" w:hAnsi="Arial" w:cs="Arial"/>
          <w:b/>
        </w:rPr>
      </w:pPr>
      <w:r w:rsidRPr="007B11A0">
        <w:rPr>
          <w:rFonts w:ascii="Arial" w:eastAsia="Times New Roman" w:hAnsi="Arial" w:cs="Arial"/>
          <w:b/>
        </w:rPr>
        <w:t xml:space="preserve">Employability </w:t>
      </w:r>
    </w:p>
    <w:p w14:paraId="6F9A7CD1" w14:textId="77777777" w:rsidR="007B11A0" w:rsidRPr="007B11A0" w:rsidRDefault="007B11A0" w:rsidP="007B11A0">
      <w:pPr>
        <w:spacing w:before="100" w:beforeAutospacing="1" w:after="100" w:afterAutospacing="1"/>
        <w:jc w:val="both"/>
        <w:rPr>
          <w:rFonts w:ascii="Arial" w:eastAsia="Times New Roman" w:hAnsi="Arial" w:cs="Arial"/>
          <w:b/>
          <w:color w:val="333333"/>
        </w:rPr>
      </w:pPr>
      <w:r w:rsidRPr="007B11A0">
        <w:rPr>
          <w:rFonts w:ascii="Arial" w:eastAsia="Times New Roman" w:hAnsi="Arial" w:cs="Arial"/>
          <w:color w:val="333333"/>
        </w:rPr>
        <w:t xml:space="preserve">Employability is the level of compliance to labor market needs of the graduating students that includes knowledge and skills. These sets of knowledge and skills enable students to enhance their labor market value. </w:t>
      </w:r>
    </w:p>
    <w:p w14:paraId="14B3476E" w14:textId="77777777"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 xml:space="preserve">The curriculum structure is designed to enable students to develop these necessary sets of knowledge and skills. </w:t>
      </w:r>
    </w:p>
    <w:p w14:paraId="3CC7F0D9" w14:textId="02A0F1F0"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 xml:space="preserve">BSc </w:t>
      </w:r>
      <w:r w:rsidR="00420210">
        <w:rPr>
          <w:rFonts w:ascii="Arial" w:eastAsia="Times New Roman" w:hAnsi="Arial" w:cs="Arial"/>
          <w:color w:val="333333"/>
        </w:rPr>
        <w:t xml:space="preserve">in </w:t>
      </w:r>
      <w:r w:rsidRPr="007B11A0">
        <w:rPr>
          <w:rFonts w:ascii="Arial" w:eastAsia="Times New Roman" w:hAnsi="Arial" w:cs="Arial"/>
          <w:color w:val="333333"/>
        </w:rPr>
        <w:t>Business Administration and Management programme is committed to supporting you in enhancing your employability and helping you to develop professionalism in your field of choi</w:t>
      </w:r>
      <w:r w:rsidR="0076348E">
        <w:rPr>
          <w:rFonts w:ascii="Arial" w:eastAsia="Times New Roman" w:hAnsi="Arial" w:cs="Arial"/>
          <w:color w:val="333333"/>
        </w:rPr>
        <w:t xml:space="preserve">ce </w:t>
      </w:r>
      <w:r w:rsidRPr="007B11A0">
        <w:rPr>
          <w:rFonts w:ascii="Arial" w:eastAsia="Times New Roman" w:hAnsi="Arial" w:cs="Arial"/>
          <w:color w:val="333333"/>
        </w:rPr>
        <w:t xml:space="preserve">as employers constantly tell us that they are looking for polished graduates who not only have a good degree but who also have the right skills, attributes and values to support their knowledge.  </w:t>
      </w:r>
    </w:p>
    <w:p w14:paraId="5D6F7CE9" w14:textId="77777777"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The Confederation of British Industry (CBI) defines employability as 'a set of attributes, skills and knowledge that all labour market participants should possess to ensure they have the capability of being effective in the workplace, to the benefit of themselves, their employer and the wider economy’.</w:t>
      </w:r>
    </w:p>
    <w:p w14:paraId="1917ECCF" w14:textId="77777777" w:rsidR="007B11A0" w:rsidRPr="007B11A0" w:rsidRDefault="007B11A0" w:rsidP="007B11A0">
      <w:pPr>
        <w:spacing w:before="100" w:beforeAutospacing="1" w:after="100" w:afterAutospacing="1"/>
        <w:jc w:val="both"/>
        <w:rPr>
          <w:rFonts w:ascii="Arial" w:eastAsia="Times New Roman" w:hAnsi="Arial" w:cs="Arial"/>
          <w:b/>
        </w:rPr>
      </w:pPr>
      <w:r w:rsidRPr="007B11A0">
        <w:rPr>
          <w:rFonts w:ascii="Arial" w:eastAsia="Times New Roman" w:hAnsi="Arial" w:cs="Arial"/>
          <w:b/>
        </w:rPr>
        <w:t xml:space="preserve">Employability and your programme </w:t>
      </w:r>
    </w:p>
    <w:p w14:paraId="45E485D5" w14:textId="68F8993B"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 xml:space="preserve">The development of employability skills </w:t>
      </w:r>
      <w:r w:rsidR="00BE57D7">
        <w:rPr>
          <w:rFonts w:ascii="Arial" w:eastAsia="Times New Roman" w:hAnsi="Arial" w:cs="Arial"/>
          <w:color w:val="333333"/>
        </w:rPr>
        <w:t>is</w:t>
      </w:r>
      <w:r w:rsidR="00BE57D7" w:rsidRPr="007B11A0">
        <w:rPr>
          <w:rFonts w:ascii="Arial" w:eastAsia="Times New Roman" w:hAnsi="Arial" w:cs="Arial"/>
          <w:color w:val="333333"/>
        </w:rPr>
        <w:t xml:space="preserve"> </w:t>
      </w:r>
      <w:r w:rsidR="00BE57D7">
        <w:rPr>
          <w:rFonts w:ascii="Arial" w:eastAsia="Times New Roman" w:hAnsi="Arial" w:cs="Arial"/>
          <w:color w:val="333333"/>
        </w:rPr>
        <w:t>an</w:t>
      </w:r>
      <w:r w:rsidR="00BE57D7" w:rsidRPr="007B11A0">
        <w:rPr>
          <w:rFonts w:ascii="Arial" w:eastAsia="Times New Roman" w:hAnsi="Arial" w:cs="Arial"/>
          <w:color w:val="333333"/>
        </w:rPr>
        <w:t xml:space="preserve"> </w:t>
      </w:r>
      <w:r w:rsidRPr="007B11A0">
        <w:rPr>
          <w:rFonts w:ascii="Arial" w:eastAsia="Times New Roman" w:hAnsi="Arial" w:cs="Arial"/>
          <w:color w:val="333333"/>
        </w:rPr>
        <w:t xml:space="preserve">integral part of the </w:t>
      </w:r>
      <w:r w:rsidR="00F25CC4">
        <w:rPr>
          <w:rFonts w:ascii="Arial" w:eastAsia="Times New Roman" w:hAnsi="Arial" w:cs="Arial"/>
          <w:color w:val="333333"/>
        </w:rPr>
        <w:t>BSc in Business</w:t>
      </w:r>
      <w:r w:rsidRPr="007B11A0">
        <w:rPr>
          <w:rFonts w:ascii="Arial" w:eastAsia="Times New Roman" w:hAnsi="Arial" w:cs="Arial"/>
          <w:color w:val="333333"/>
        </w:rPr>
        <w:t xml:space="preserve"> Administration and Business Programme although this may not always be evident to you as </w:t>
      </w:r>
      <w:r w:rsidR="00BE57D7">
        <w:rPr>
          <w:rFonts w:ascii="Arial" w:eastAsia="Times New Roman" w:hAnsi="Arial" w:cs="Arial"/>
          <w:color w:val="333333"/>
        </w:rPr>
        <w:t>it</w:t>
      </w:r>
      <w:r w:rsidR="00BE57D7" w:rsidRPr="007B11A0">
        <w:rPr>
          <w:rFonts w:ascii="Arial" w:eastAsia="Times New Roman" w:hAnsi="Arial" w:cs="Arial"/>
          <w:color w:val="333333"/>
        </w:rPr>
        <w:t xml:space="preserve"> </w:t>
      </w:r>
      <w:r w:rsidRPr="007B11A0">
        <w:rPr>
          <w:rFonts w:ascii="Arial" w:eastAsia="Times New Roman" w:hAnsi="Arial" w:cs="Arial"/>
          <w:color w:val="333333"/>
        </w:rPr>
        <w:t>will not always be presented as such.</w:t>
      </w:r>
    </w:p>
    <w:p w14:paraId="6AEF24E7" w14:textId="56BC0F02" w:rsidR="007B11A0" w:rsidRPr="007B11A0" w:rsidRDefault="00BE57D7" w:rsidP="007B11A0">
      <w:pPr>
        <w:spacing w:before="100" w:beforeAutospacing="1" w:after="100" w:afterAutospacing="1"/>
        <w:jc w:val="both"/>
        <w:rPr>
          <w:rFonts w:ascii="Arial" w:eastAsia="Times New Roman" w:hAnsi="Arial" w:cs="Arial"/>
          <w:color w:val="333333"/>
        </w:rPr>
      </w:pPr>
      <w:r>
        <w:rPr>
          <w:rFonts w:ascii="Arial" w:eastAsia="Times New Roman" w:hAnsi="Arial" w:cs="Arial"/>
          <w:color w:val="333333"/>
        </w:rPr>
        <w:t>T</w:t>
      </w:r>
      <w:r w:rsidR="007B11A0" w:rsidRPr="007B11A0">
        <w:rPr>
          <w:rFonts w:ascii="Arial" w:eastAsia="Times New Roman" w:hAnsi="Arial" w:cs="Arial"/>
          <w:color w:val="333333"/>
        </w:rPr>
        <w:t xml:space="preserve">o maximize your labor market value and your employability the curriculum of the programme is designed to provide you the basic business and economics knowledge in the first two semesters. Besides the basic business (finance, accounting, management…etc.) and economics (micro-, macroeconomics) modules students will gain knowledge in methodology related subjects (mathematics, statistics…etc.) as well. </w:t>
      </w:r>
    </w:p>
    <w:p w14:paraId="73679AAA" w14:textId="69A84B89"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 xml:space="preserve">The development of skills required in the field of business is to be generated from the 3rd semester in subjects of the functional areas of business. These skills include teamwork, self-management, business and customer awareness, communication, literacy and numeracy. </w:t>
      </w:r>
    </w:p>
    <w:p w14:paraId="68A5698F" w14:textId="69CD17C8"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lastRenderedPageBreak/>
        <w:t xml:space="preserve">Although this highlights to a certain extent how employability has been embedded in the </w:t>
      </w:r>
      <w:r w:rsidR="00F25CC4">
        <w:rPr>
          <w:rFonts w:ascii="Arial" w:eastAsia="Times New Roman" w:hAnsi="Arial" w:cs="Arial"/>
          <w:color w:val="333333"/>
        </w:rPr>
        <w:t>BSc in Business</w:t>
      </w:r>
      <w:r w:rsidRPr="007B11A0">
        <w:rPr>
          <w:rFonts w:ascii="Arial" w:eastAsia="Times New Roman" w:hAnsi="Arial" w:cs="Arial"/>
          <w:color w:val="333333"/>
        </w:rPr>
        <w:t xml:space="preserve"> Administration and Management Programme curriculum, it is still your responsibility to actively seek out these skills and identify what is covered where.</w:t>
      </w:r>
    </w:p>
    <w:p w14:paraId="2CCF9241" w14:textId="77777777" w:rsidR="007B11A0" w:rsidRPr="007B11A0" w:rsidRDefault="007B11A0" w:rsidP="3CEAABAF">
      <w:pPr>
        <w:spacing w:before="100" w:beforeAutospacing="1" w:after="100" w:afterAutospacing="1"/>
        <w:jc w:val="both"/>
        <w:rPr>
          <w:rFonts w:ascii="Arial" w:eastAsia="Times New Roman" w:hAnsi="Arial" w:cs="Arial"/>
          <w:b/>
          <w:bCs/>
          <w:color w:val="333333"/>
        </w:rPr>
      </w:pPr>
      <w:r w:rsidRPr="3CEAABAF">
        <w:rPr>
          <w:rFonts w:ascii="Arial" w:eastAsia="Times New Roman" w:hAnsi="Arial" w:cs="Arial"/>
          <w:b/>
          <w:bCs/>
          <w:color w:val="333333"/>
        </w:rPr>
        <w:t>Personal Development Planning (PDP)</w:t>
      </w:r>
    </w:p>
    <w:p w14:paraId="322A9265" w14:textId="66512F16"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 xml:space="preserve">Personal Development Planning will provide you with an opportunity to assess the value of the skills and knowledge you are developing and identify your future learning and development needs. It is intended for both undergraduate and postgraduate students. It offers a structured way to reflect on what you are good at and what you need to develop further. You will learn to review your own skill levels and what you have learned from different situations and environments, including your studies, </w:t>
      </w:r>
      <w:r w:rsidR="00CB0AE8" w:rsidRPr="007B11A0">
        <w:rPr>
          <w:rFonts w:ascii="Arial" w:eastAsia="Times New Roman" w:hAnsi="Arial" w:cs="Arial"/>
          <w:color w:val="333333"/>
        </w:rPr>
        <w:t>part</w:t>
      </w:r>
      <w:r w:rsidR="00CB0AE8">
        <w:rPr>
          <w:rFonts w:ascii="Arial" w:eastAsia="Times New Roman" w:hAnsi="Arial" w:cs="Arial"/>
          <w:color w:val="333333"/>
        </w:rPr>
        <w:t>-</w:t>
      </w:r>
      <w:r w:rsidRPr="007B11A0">
        <w:rPr>
          <w:rFonts w:ascii="Arial" w:eastAsia="Times New Roman" w:hAnsi="Arial" w:cs="Arial"/>
          <w:color w:val="333333"/>
        </w:rPr>
        <w:t xml:space="preserve">time work, voluntary work and other activities.  You will record your reflections and use them to help you think about and plan your future development.  </w:t>
      </w:r>
    </w:p>
    <w:p w14:paraId="263EEACF" w14:textId="15637092"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 xml:space="preserve">This is an important part of your personal development and reflects the working environment where employers encourage new graduates to assess their continuous professional development (CPD) using a portfolio. You can also use your record of PDP as a valuable aid for marketing your skills to employers in recruitment and selection processes. </w:t>
      </w:r>
    </w:p>
    <w:p w14:paraId="56C2D0ED" w14:textId="798F8D08" w:rsidR="00E256AE"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 xml:space="preserve">Students can seek support in PDP at the </w:t>
      </w:r>
      <w:r w:rsidRPr="007B11A0">
        <w:rPr>
          <w:rFonts w:ascii="Arial" w:eastAsia="Times New Roman" w:hAnsi="Arial" w:cs="Arial"/>
          <w:color w:val="000000"/>
        </w:rPr>
        <w:t xml:space="preserve">Talent and Competence Development </w:t>
      </w:r>
      <w:r w:rsidR="00420210">
        <w:rPr>
          <w:rFonts w:ascii="Arial" w:eastAsia="Times New Roman" w:hAnsi="Arial" w:cs="Arial"/>
          <w:color w:val="000000"/>
        </w:rPr>
        <w:t xml:space="preserve">Spot </w:t>
      </w:r>
      <w:r w:rsidRPr="007B11A0">
        <w:rPr>
          <w:rFonts w:ascii="Arial" w:eastAsia="Times New Roman" w:hAnsi="Arial" w:cs="Arial"/>
          <w:color w:val="333333"/>
        </w:rPr>
        <w:t>and at the Study Department.</w:t>
      </w:r>
    </w:p>
    <w:p w14:paraId="0AD60A1D" w14:textId="77777777" w:rsidR="007B11A0" w:rsidRPr="007B11A0" w:rsidRDefault="007B11A0" w:rsidP="007B11A0">
      <w:pPr>
        <w:spacing w:before="100" w:beforeAutospacing="1" w:after="100" w:afterAutospacing="1"/>
        <w:jc w:val="both"/>
        <w:rPr>
          <w:rFonts w:ascii="Arial" w:eastAsia="Times New Roman" w:hAnsi="Arial" w:cs="Arial"/>
          <w:b/>
          <w:color w:val="333333"/>
        </w:rPr>
      </w:pPr>
      <w:r w:rsidRPr="007B11A0">
        <w:rPr>
          <w:rFonts w:ascii="Arial" w:eastAsia="Times New Roman" w:hAnsi="Arial" w:cs="Arial"/>
          <w:b/>
          <w:color w:val="333333"/>
        </w:rPr>
        <w:t>Careers Advice</w:t>
      </w:r>
    </w:p>
    <w:p w14:paraId="504EB13B" w14:textId="137085E7" w:rsidR="007B11A0" w:rsidRPr="007B11A0" w:rsidRDefault="007B11A0"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 xml:space="preserve">Students on the BSc </w:t>
      </w:r>
      <w:r w:rsidR="00420210">
        <w:rPr>
          <w:rFonts w:ascii="Arial" w:eastAsia="Times New Roman" w:hAnsi="Arial" w:cs="Arial"/>
          <w:color w:val="333333"/>
        </w:rPr>
        <w:t xml:space="preserve">in </w:t>
      </w:r>
      <w:r w:rsidRPr="007B11A0">
        <w:rPr>
          <w:rFonts w:ascii="Arial" w:eastAsia="Times New Roman" w:hAnsi="Arial" w:cs="Arial"/>
          <w:color w:val="333333"/>
        </w:rPr>
        <w:t xml:space="preserve">Business Administration and Management Programme are entitled to participate at the career fairs of the University of Pécs and also at fairs where other University of Pécs students are participating. </w:t>
      </w:r>
    </w:p>
    <w:p w14:paraId="75F21533" w14:textId="71223F70" w:rsidR="007B11A0" w:rsidRPr="007B11A0" w:rsidRDefault="00280D74" w:rsidP="007B11A0">
      <w:pPr>
        <w:spacing w:before="100" w:beforeAutospacing="1" w:after="100" w:afterAutospacing="1"/>
        <w:jc w:val="both"/>
        <w:rPr>
          <w:rFonts w:ascii="Arial" w:eastAsia="Times New Roman" w:hAnsi="Arial" w:cs="Arial"/>
          <w:color w:val="333333"/>
        </w:rPr>
      </w:pPr>
      <w:r w:rsidRPr="007B11A0">
        <w:rPr>
          <w:rFonts w:ascii="Arial" w:eastAsia="Times New Roman" w:hAnsi="Arial" w:cs="Arial"/>
          <w:color w:val="333333"/>
        </w:rPr>
        <w:t>Career</w:t>
      </w:r>
      <w:r>
        <w:rPr>
          <w:rFonts w:ascii="Arial" w:eastAsia="Times New Roman" w:hAnsi="Arial" w:cs="Arial"/>
          <w:color w:val="333333"/>
        </w:rPr>
        <w:t>-</w:t>
      </w:r>
      <w:r w:rsidR="007B11A0" w:rsidRPr="007B11A0">
        <w:rPr>
          <w:rFonts w:ascii="Arial" w:eastAsia="Times New Roman" w:hAnsi="Arial" w:cs="Arial"/>
          <w:color w:val="333333"/>
        </w:rPr>
        <w:t xml:space="preserve">related guidance and coaching can be obtained at the </w:t>
      </w:r>
      <w:r w:rsidR="007B11A0" w:rsidRPr="007B11A0">
        <w:rPr>
          <w:rFonts w:ascii="Arial" w:eastAsia="Times New Roman" w:hAnsi="Arial" w:cs="Arial"/>
          <w:color w:val="000000"/>
        </w:rPr>
        <w:t xml:space="preserve">Talent and Competence Development </w:t>
      </w:r>
      <w:r>
        <w:rPr>
          <w:rFonts w:ascii="Arial" w:eastAsia="Times New Roman" w:hAnsi="Arial" w:cs="Arial"/>
          <w:color w:val="000000"/>
        </w:rPr>
        <w:t xml:space="preserve">Spot </w:t>
      </w:r>
      <w:r w:rsidR="007B11A0" w:rsidRPr="007B11A0">
        <w:rPr>
          <w:rFonts w:ascii="Arial" w:eastAsia="Times New Roman" w:hAnsi="Arial" w:cs="Arial"/>
          <w:color w:val="333333"/>
        </w:rPr>
        <w:t xml:space="preserve">of the Faculty of Business and Economics during their office hours. The Study Department may be able to provide information, but at present only occasionally. The Faculty organizes several conferences each year where students can meet important business actors. Numerous amount of former students obtained employment this way. However, the responsibility </w:t>
      </w:r>
      <w:r w:rsidR="00EC42BC">
        <w:rPr>
          <w:rFonts w:ascii="Arial" w:eastAsia="Times New Roman" w:hAnsi="Arial" w:cs="Arial"/>
          <w:color w:val="333333"/>
        </w:rPr>
        <w:t>for</w:t>
      </w:r>
      <w:r w:rsidR="00EC42BC" w:rsidRPr="007B11A0">
        <w:rPr>
          <w:rFonts w:ascii="Arial" w:eastAsia="Times New Roman" w:hAnsi="Arial" w:cs="Arial"/>
          <w:color w:val="333333"/>
        </w:rPr>
        <w:t xml:space="preserve"> </w:t>
      </w:r>
      <w:r w:rsidR="007B11A0" w:rsidRPr="007B11A0">
        <w:rPr>
          <w:rFonts w:ascii="Arial" w:eastAsia="Times New Roman" w:hAnsi="Arial" w:cs="Arial"/>
          <w:color w:val="333333"/>
        </w:rPr>
        <w:t>securing employment lies entirely with the students.</w:t>
      </w:r>
    </w:p>
    <w:p w14:paraId="7F77C103" w14:textId="77777777" w:rsidR="007B11A0" w:rsidRPr="007B11A0" w:rsidRDefault="007B11A0" w:rsidP="007B11A0">
      <w:pPr>
        <w:keepNext/>
        <w:keepLines/>
        <w:spacing w:before="200" w:after="0"/>
        <w:ind w:right="-28"/>
        <w:outlineLvl w:val="2"/>
        <w:rPr>
          <w:rFonts w:ascii="Arial" w:eastAsiaTheme="majorEastAsia" w:hAnsi="Arial" w:cs="Arial"/>
          <w:b/>
          <w:bCs/>
          <w:sz w:val="24"/>
          <w:szCs w:val="24"/>
        </w:rPr>
      </w:pPr>
      <w:bookmarkStart w:id="39" w:name="_Toc529193757"/>
      <w:bookmarkStart w:id="40" w:name="_Toc51330192"/>
      <w:r w:rsidRPr="007B11A0">
        <w:rPr>
          <w:rFonts w:ascii="Arial" w:eastAsiaTheme="majorEastAsia" w:hAnsi="Arial" w:cs="Arial"/>
          <w:b/>
          <w:bCs/>
          <w:sz w:val="24"/>
          <w:szCs w:val="24"/>
        </w:rPr>
        <w:t>Programme Structure Diagram</w:t>
      </w:r>
      <w:bookmarkEnd w:id="39"/>
      <w:bookmarkEnd w:id="40"/>
    </w:p>
    <w:p w14:paraId="30347EE9" w14:textId="77777777" w:rsidR="007B11A0" w:rsidRPr="007B11A0" w:rsidRDefault="007B11A0" w:rsidP="007B11A0">
      <w:pPr>
        <w:rPr>
          <w:rFonts w:ascii="Arial" w:hAnsi="Arial" w:cs="Arial"/>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24"/>
        <w:gridCol w:w="1559"/>
        <w:gridCol w:w="1300"/>
        <w:gridCol w:w="1252"/>
        <w:gridCol w:w="1225"/>
        <w:gridCol w:w="1252"/>
      </w:tblGrid>
      <w:tr w:rsidR="00FB20D6" w:rsidRPr="007B11A0" w14:paraId="0ECB376C" w14:textId="77777777" w:rsidTr="00F953BD">
        <w:trPr>
          <w:trHeight w:val="249"/>
          <w:jc w:val="center"/>
        </w:trPr>
        <w:tc>
          <w:tcPr>
            <w:tcW w:w="1424" w:type="dxa"/>
            <w:vAlign w:val="center"/>
          </w:tcPr>
          <w:p w14:paraId="68F57CFF"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Semester 1</w:t>
            </w:r>
          </w:p>
        </w:tc>
        <w:tc>
          <w:tcPr>
            <w:tcW w:w="1559" w:type="dxa"/>
            <w:vAlign w:val="center"/>
          </w:tcPr>
          <w:p w14:paraId="2CC92000"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 xml:space="preserve"> Semester 2</w:t>
            </w:r>
          </w:p>
        </w:tc>
        <w:tc>
          <w:tcPr>
            <w:tcW w:w="1300" w:type="dxa"/>
            <w:vAlign w:val="center"/>
          </w:tcPr>
          <w:p w14:paraId="3ADD5FEA"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 xml:space="preserve"> Semester 3</w:t>
            </w:r>
          </w:p>
        </w:tc>
        <w:tc>
          <w:tcPr>
            <w:tcW w:w="1252" w:type="dxa"/>
            <w:vAlign w:val="center"/>
          </w:tcPr>
          <w:p w14:paraId="59B56B86"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 xml:space="preserve"> Semester 4</w:t>
            </w:r>
          </w:p>
        </w:tc>
        <w:tc>
          <w:tcPr>
            <w:tcW w:w="1225" w:type="dxa"/>
            <w:vAlign w:val="center"/>
          </w:tcPr>
          <w:p w14:paraId="1FEAD384"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 xml:space="preserve"> Semester 5</w:t>
            </w:r>
          </w:p>
        </w:tc>
        <w:tc>
          <w:tcPr>
            <w:tcW w:w="1252" w:type="dxa"/>
            <w:vAlign w:val="center"/>
          </w:tcPr>
          <w:p w14:paraId="0EC12EA5"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Semester 6</w:t>
            </w:r>
          </w:p>
        </w:tc>
      </w:tr>
      <w:tr w:rsidR="00FB20D6" w:rsidRPr="007B11A0" w14:paraId="75F42EC4" w14:textId="77777777" w:rsidTr="00F953BD">
        <w:trPr>
          <w:trHeight w:val="1121"/>
          <w:jc w:val="center"/>
        </w:trPr>
        <w:tc>
          <w:tcPr>
            <w:tcW w:w="1424" w:type="dxa"/>
            <w:shd w:val="clear" w:color="auto" w:fill="auto"/>
            <w:vAlign w:val="center"/>
          </w:tcPr>
          <w:p w14:paraId="2519E8CD"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6E04CDA5"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Quantitative Methods</w:t>
            </w:r>
          </w:p>
        </w:tc>
        <w:tc>
          <w:tcPr>
            <w:tcW w:w="1559" w:type="dxa"/>
            <w:shd w:val="clear" w:color="auto" w:fill="auto"/>
            <w:vAlign w:val="center"/>
          </w:tcPr>
          <w:p w14:paraId="49523697"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72051E3D"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Probability and Statistics</w:t>
            </w:r>
          </w:p>
        </w:tc>
        <w:tc>
          <w:tcPr>
            <w:tcW w:w="1300" w:type="dxa"/>
            <w:shd w:val="clear" w:color="auto" w:fill="auto"/>
            <w:vAlign w:val="center"/>
          </w:tcPr>
          <w:p w14:paraId="4965ECC4"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6638F68A"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Business Statistics</w:t>
            </w:r>
          </w:p>
        </w:tc>
        <w:tc>
          <w:tcPr>
            <w:tcW w:w="1252" w:type="dxa"/>
            <w:shd w:val="clear" w:color="auto" w:fill="auto"/>
            <w:vAlign w:val="center"/>
          </w:tcPr>
          <w:p w14:paraId="3256F615"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4D2B5753"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Introduction to Marketing</w:t>
            </w:r>
          </w:p>
        </w:tc>
        <w:tc>
          <w:tcPr>
            <w:tcW w:w="1225" w:type="dxa"/>
            <w:shd w:val="clear" w:color="auto" w:fill="auto"/>
            <w:vAlign w:val="center"/>
          </w:tcPr>
          <w:p w14:paraId="12C1E0E0" w14:textId="56FD6BE9"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z w:val="18"/>
                <w:szCs w:val="18"/>
              </w:rPr>
              <w:t>A1</w:t>
            </w:r>
            <w:r>
              <w:rPr>
                <w:rFonts w:ascii="Arial" w:hAnsi="Arial" w:cs="Arial"/>
                <w:sz w:val="18"/>
                <w:szCs w:val="18"/>
              </w:rPr>
              <w:t xml:space="preserve"> </w:t>
            </w:r>
            <w:r w:rsidRPr="007B11A0">
              <w:rPr>
                <w:rFonts w:ascii="Arial" w:hAnsi="Arial" w:cs="Arial"/>
                <w:sz w:val="18"/>
                <w:szCs w:val="18"/>
              </w:rPr>
              <w:t>International Business Communication</w:t>
            </w:r>
          </w:p>
        </w:tc>
        <w:tc>
          <w:tcPr>
            <w:tcW w:w="1252" w:type="dxa"/>
            <w:vAlign w:val="center"/>
          </w:tcPr>
          <w:p w14:paraId="32DC9D0F"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B1</w:t>
            </w:r>
          </w:p>
          <w:p w14:paraId="54821E51"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Banking and Finance</w:t>
            </w:r>
          </w:p>
        </w:tc>
      </w:tr>
      <w:tr w:rsidR="00FB20D6" w:rsidRPr="007B11A0" w14:paraId="183DBD04" w14:textId="77777777" w:rsidTr="00F953BD">
        <w:trPr>
          <w:trHeight w:val="705"/>
          <w:jc w:val="center"/>
        </w:trPr>
        <w:tc>
          <w:tcPr>
            <w:tcW w:w="1424" w:type="dxa"/>
            <w:shd w:val="clear" w:color="auto" w:fill="auto"/>
            <w:vAlign w:val="center"/>
          </w:tcPr>
          <w:p w14:paraId="33B31C4D"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A2</w:t>
            </w:r>
          </w:p>
          <w:p w14:paraId="79517CA0"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The Art of Writing and Presenting</w:t>
            </w:r>
          </w:p>
        </w:tc>
        <w:tc>
          <w:tcPr>
            <w:tcW w:w="1559" w:type="dxa"/>
            <w:shd w:val="clear" w:color="auto" w:fill="auto"/>
            <w:vAlign w:val="center"/>
          </w:tcPr>
          <w:p w14:paraId="46271157"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A2</w:t>
            </w:r>
          </w:p>
          <w:p w14:paraId="63D12353"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Introduction to Social Sciences</w:t>
            </w:r>
          </w:p>
        </w:tc>
        <w:tc>
          <w:tcPr>
            <w:tcW w:w="1300" w:type="dxa"/>
            <w:shd w:val="clear" w:color="auto" w:fill="auto"/>
            <w:vAlign w:val="center"/>
          </w:tcPr>
          <w:p w14:paraId="6945167E"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B1</w:t>
            </w:r>
          </w:p>
          <w:p w14:paraId="1A7CDCD5"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Organizational Behavior</w:t>
            </w:r>
          </w:p>
        </w:tc>
        <w:tc>
          <w:tcPr>
            <w:tcW w:w="1252" w:type="dxa"/>
            <w:shd w:val="clear" w:color="auto" w:fill="auto"/>
            <w:vAlign w:val="center"/>
          </w:tcPr>
          <w:p w14:paraId="433090ED"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B1</w:t>
            </w:r>
          </w:p>
          <w:p w14:paraId="39349AC1"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Human Resource Management</w:t>
            </w:r>
          </w:p>
        </w:tc>
        <w:tc>
          <w:tcPr>
            <w:tcW w:w="1225" w:type="dxa"/>
            <w:shd w:val="clear" w:color="auto" w:fill="auto"/>
            <w:vAlign w:val="center"/>
          </w:tcPr>
          <w:p w14:paraId="3221C2F8"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B1</w:t>
            </w:r>
          </w:p>
          <w:p w14:paraId="54416A4D"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International Business</w:t>
            </w:r>
          </w:p>
        </w:tc>
        <w:tc>
          <w:tcPr>
            <w:tcW w:w="1252" w:type="dxa"/>
            <w:vAlign w:val="center"/>
          </w:tcPr>
          <w:p w14:paraId="6C97ED61"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B1</w:t>
            </w:r>
          </w:p>
          <w:p w14:paraId="1B7A812D"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Operations Management</w:t>
            </w:r>
          </w:p>
        </w:tc>
      </w:tr>
      <w:tr w:rsidR="00FB20D6" w:rsidRPr="007B11A0" w14:paraId="70CE5EBE" w14:textId="77777777" w:rsidTr="00F953BD">
        <w:trPr>
          <w:trHeight w:val="688"/>
          <w:jc w:val="center"/>
        </w:trPr>
        <w:tc>
          <w:tcPr>
            <w:tcW w:w="1424" w:type="dxa"/>
            <w:shd w:val="clear" w:color="auto" w:fill="auto"/>
            <w:vAlign w:val="center"/>
          </w:tcPr>
          <w:p w14:paraId="1388FFAC"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lastRenderedPageBreak/>
              <w:t>A1</w:t>
            </w:r>
          </w:p>
          <w:p w14:paraId="09C52C53"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Microeconomics</w:t>
            </w:r>
          </w:p>
        </w:tc>
        <w:tc>
          <w:tcPr>
            <w:tcW w:w="1559" w:type="dxa"/>
            <w:shd w:val="clear" w:color="auto" w:fill="auto"/>
            <w:vAlign w:val="center"/>
          </w:tcPr>
          <w:p w14:paraId="6C422086"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3FE6B39C"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Macroeconomics</w:t>
            </w:r>
          </w:p>
        </w:tc>
        <w:tc>
          <w:tcPr>
            <w:tcW w:w="1300" w:type="dxa"/>
            <w:shd w:val="clear" w:color="auto" w:fill="auto"/>
            <w:vAlign w:val="center"/>
          </w:tcPr>
          <w:p w14:paraId="10853620" w14:textId="77777777" w:rsidR="00FB20D6" w:rsidRPr="007B11A0" w:rsidRDefault="00FB20D6" w:rsidP="533CBEFB">
            <w:pPr>
              <w:tabs>
                <w:tab w:val="left" w:pos="-720"/>
              </w:tabs>
              <w:jc w:val="center"/>
              <w:rPr>
                <w:rFonts w:ascii="Arial" w:hAnsi="Arial" w:cs="Arial"/>
                <w:sz w:val="18"/>
                <w:szCs w:val="18"/>
                <w:lang w:val="en-US"/>
              </w:rPr>
            </w:pPr>
            <w:r w:rsidRPr="007B11A0">
              <w:rPr>
                <w:rFonts w:ascii="Arial" w:hAnsi="Arial" w:cs="Arial"/>
                <w:spacing w:val="-2"/>
                <w:sz w:val="18"/>
                <w:szCs w:val="18"/>
                <w:lang w:val="en-US"/>
              </w:rPr>
              <w:t xml:space="preserve">A1 </w:t>
            </w:r>
          </w:p>
          <w:p w14:paraId="617A23EB" w14:textId="77777777" w:rsidR="00FB20D6" w:rsidRPr="007B11A0" w:rsidRDefault="00FB20D6" w:rsidP="533CBEFB">
            <w:pPr>
              <w:tabs>
                <w:tab w:val="left" w:pos="-720"/>
              </w:tabs>
              <w:jc w:val="center"/>
              <w:rPr>
                <w:rFonts w:ascii="Arial" w:hAnsi="Arial" w:cs="Arial"/>
                <w:sz w:val="18"/>
                <w:szCs w:val="18"/>
                <w:lang w:val="en-US"/>
              </w:rPr>
            </w:pPr>
            <w:r w:rsidRPr="007B11A0">
              <w:rPr>
                <w:rFonts w:ascii="Arial" w:hAnsi="Arial" w:cs="Arial"/>
                <w:spacing w:val="-2"/>
                <w:sz w:val="18"/>
                <w:szCs w:val="18"/>
                <w:lang w:val="en-US"/>
              </w:rPr>
              <w:t>Introduction to Accounting</w:t>
            </w:r>
          </w:p>
        </w:tc>
        <w:tc>
          <w:tcPr>
            <w:tcW w:w="1252" w:type="dxa"/>
            <w:shd w:val="clear" w:color="auto" w:fill="auto"/>
            <w:vAlign w:val="center"/>
          </w:tcPr>
          <w:p w14:paraId="25C0D45A"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719F3C56"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International Economics</w:t>
            </w:r>
          </w:p>
        </w:tc>
        <w:tc>
          <w:tcPr>
            <w:tcW w:w="1225" w:type="dxa"/>
            <w:shd w:val="clear" w:color="auto" w:fill="auto"/>
            <w:vAlign w:val="center"/>
          </w:tcPr>
          <w:p w14:paraId="04DA9F90"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52281594"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Business Case Studies</w:t>
            </w:r>
          </w:p>
        </w:tc>
        <w:tc>
          <w:tcPr>
            <w:tcW w:w="1252" w:type="dxa"/>
            <w:vAlign w:val="center"/>
          </w:tcPr>
          <w:p w14:paraId="66D0A66E"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B2</w:t>
            </w:r>
          </w:p>
        </w:tc>
      </w:tr>
      <w:tr w:rsidR="00FB20D6" w:rsidRPr="007B11A0" w14:paraId="17C52643" w14:textId="77777777" w:rsidTr="00F953BD">
        <w:trPr>
          <w:jc w:val="center"/>
        </w:trPr>
        <w:tc>
          <w:tcPr>
            <w:tcW w:w="1424" w:type="dxa"/>
            <w:shd w:val="clear" w:color="auto" w:fill="auto"/>
            <w:vAlign w:val="center"/>
          </w:tcPr>
          <w:p w14:paraId="381588C0"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2D2BEC9E"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Information Systems</w:t>
            </w:r>
          </w:p>
        </w:tc>
        <w:tc>
          <w:tcPr>
            <w:tcW w:w="1559" w:type="dxa"/>
            <w:shd w:val="clear" w:color="auto" w:fill="auto"/>
            <w:vAlign w:val="center"/>
          </w:tcPr>
          <w:p w14:paraId="09212C17"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B1</w:t>
            </w:r>
          </w:p>
          <w:p w14:paraId="58A514CB"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Introduction to Management</w:t>
            </w:r>
          </w:p>
        </w:tc>
        <w:tc>
          <w:tcPr>
            <w:tcW w:w="1300" w:type="dxa"/>
            <w:shd w:val="clear" w:color="auto" w:fill="auto"/>
            <w:vAlign w:val="center"/>
          </w:tcPr>
          <w:p w14:paraId="501B908E"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A1</w:t>
            </w:r>
          </w:p>
          <w:p w14:paraId="4C856523"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Corporate Finance</w:t>
            </w:r>
          </w:p>
        </w:tc>
        <w:tc>
          <w:tcPr>
            <w:tcW w:w="1252" w:type="dxa"/>
            <w:shd w:val="clear" w:color="auto" w:fill="auto"/>
            <w:vAlign w:val="center"/>
          </w:tcPr>
          <w:p w14:paraId="3485C97B"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B2</w:t>
            </w:r>
          </w:p>
        </w:tc>
        <w:tc>
          <w:tcPr>
            <w:tcW w:w="1225" w:type="dxa"/>
            <w:shd w:val="clear" w:color="auto" w:fill="auto"/>
            <w:vAlign w:val="center"/>
          </w:tcPr>
          <w:p w14:paraId="0B8F3E64"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B2</w:t>
            </w:r>
          </w:p>
        </w:tc>
        <w:tc>
          <w:tcPr>
            <w:tcW w:w="1252" w:type="dxa"/>
            <w:vAlign w:val="center"/>
          </w:tcPr>
          <w:p w14:paraId="1159397B" w14:textId="77777777" w:rsidR="00FB20D6" w:rsidRPr="007B11A0" w:rsidRDefault="00FB20D6" w:rsidP="007B11A0">
            <w:pPr>
              <w:tabs>
                <w:tab w:val="left" w:pos="-720"/>
              </w:tabs>
              <w:jc w:val="center"/>
              <w:rPr>
                <w:rFonts w:ascii="Arial" w:hAnsi="Arial" w:cs="Arial"/>
                <w:spacing w:val="-2"/>
                <w:sz w:val="18"/>
                <w:szCs w:val="18"/>
                <w:lang w:val="en-US"/>
              </w:rPr>
            </w:pPr>
            <w:r w:rsidRPr="007B11A0">
              <w:rPr>
                <w:rFonts w:ascii="Arial" w:hAnsi="Arial" w:cs="Arial"/>
                <w:spacing w:val="-2"/>
                <w:sz w:val="18"/>
                <w:szCs w:val="18"/>
                <w:lang w:val="en-US"/>
              </w:rPr>
              <w:t>B2</w:t>
            </w:r>
          </w:p>
        </w:tc>
      </w:tr>
      <w:tr w:rsidR="00FB20D6" w:rsidRPr="007B11A0" w14:paraId="5391A716" w14:textId="77777777" w:rsidTr="00F953BD">
        <w:trPr>
          <w:jc w:val="center"/>
        </w:trPr>
        <w:tc>
          <w:tcPr>
            <w:tcW w:w="1424" w:type="dxa"/>
            <w:shd w:val="clear" w:color="auto" w:fill="auto"/>
            <w:vAlign w:val="center"/>
          </w:tcPr>
          <w:p w14:paraId="01599290"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p>
        </w:tc>
        <w:tc>
          <w:tcPr>
            <w:tcW w:w="1559" w:type="dxa"/>
            <w:shd w:val="clear" w:color="auto" w:fill="auto"/>
            <w:vAlign w:val="center"/>
          </w:tcPr>
          <w:p w14:paraId="645856F5"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C</w:t>
            </w:r>
          </w:p>
        </w:tc>
        <w:tc>
          <w:tcPr>
            <w:tcW w:w="1300" w:type="dxa"/>
            <w:shd w:val="clear" w:color="auto" w:fill="auto"/>
            <w:vAlign w:val="center"/>
          </w:tcPr>
          <w:p w14:paraId="2C0CDB22"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C</w:t>
            </w:r>
          </w:p>
        </w:tc>
        <w:tc>
          <w:tcPr>
            <w:tcW w:w="1252" w:type="dxa"/>
            <w:shd w:val="clear" w:color="auto" w:fill="auto"/>
            <w:vAlign w:val="center"/>
          </w:tcPr>
          <w:p w14:paraId="043F7C66"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C</w:t>
            </w:r>
          </w:p>
        </w:tc>
        <w:tc>
          <w:tcPr>
            <w:tcW w:w="1225" w:type="dxa"/>
            <w:vAlign w:val="center"/>
          </w:tcPr>
          <w:p w14:paraId="12940EC1" w14:textId="77777777" w:rsidR="00FB20D6" w:rsidRPr="007B11A0" w:rsidRDefault="00FB20D6" w:rsidP="007B11A0">
            <w:pPr>
              <w:tabs>
                <w:tab w:val="left" w:pos="-720"/>
              </w:tabs>
              <w:spacing w:before="80" w:after="80"/>
              <w:jc w:val="center"/>
              <w:rPr>
                <w:rFonts w:ascii="Arial" w:hAnsi="Arial" w:cs="Arial"/>
                <w:color w:val="A6A6A6"/>
                <w:spacing w:val="-2"/>
                <w:sz w:val="18"/>
                <w:szCs w:val="18"/>
                <w:lang w:val="en-US"/>
              </w:rPr>
            </w:pPr>
            <w:r w:rsidRPr="007B11A0">
              <w:rPr>
                <w:rFonts w:ascii="Arial" w:hAnsi="Arial" w:cs="Arial"/>
                <w:spacing w:val="-2"/>
                <w:sz w:val="18"/>
                <w:szCs w:val="18"/>
                <w:lang w:val="en-US"/>
              </w:rPr>
              <w:t>C</w:t>
            </w:r>
          </w:p>
        </w:tc>
        <w:tc>
          <w:tcPr>
            <w:tcW w:w="1252" w:type="dxa"/>
            <w:vAlign w:val="center"/>
          </w:tcPr>
          <w:p w14:paraId="5506B058" w14:textId="77777777" w:rsidR="00FB20D6" w:rsidRPr="007B11A0" w:rsidRDefault="00FB20D6" w:rsidP="007B11A0">
            <w:pPr>
              <w:tabs>
                <w:tab w:val="left" w:pos="-720"/>
              </w:tabs>
              <w:spacing w:before="80" w:after="80"/>
              <w:jc w:val="center"/>
              <w:rPr>
                <w:rFonts w:ascii="Arial" w:hAnsi="Arial" w:cs="Arial"/>
                <w:color w:val="A6A6A6"/>
                <w:spacing w:val="-2"/>
                <w:sz w:val="18"/>
                <w:szCs w:val="18"/>
                <w:lang w:val="en-US"/>
              </w:rPr>
            </w:pPr>
          </w:p>
        </w:tc>
      </w:tr>
      <w:tr w:rsidR="00FB20D6" w:rsidRPr="007B11A0" w14:paraId="5EB5DB27" w14:textId="77777777" w:rsidTr="00F953BD">
        <w:trPr>
          <w:jc w:val="center"/>
        </w:trPr>
        <w:tc>
          <w:tcPr>
            <w:tcW w:w="1424" w:type="dxa"/>
            <w:shd w:val="clear" w:color="auto" w:fill="auto"/>
            <w:vAlign w:val="center"/>
          </w:tcPr>
          <w:p w14:paraId="15C3D16F"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p>
        </w:tc>
        <w:tc>
          <w:tcPr>
            <w:tcW w:w="1559" w:type="dxa"/>
            <w:shd w:val="clear" w:color="auto" w:fill="auto"/>
            <w:vAlign w:val="center"/>
          </w:tcPr>
          <w:p w14:paraId="14464C05"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p>
        </w:tc>
        <w:tc>
          <w:tcPr>
            <w:tcW w:w="1300" w:type="dxa"/>
            <w:shd w:val="clear" w:color="auto" w:fill="auto"/>
            <w:vAlign w:val="center"/>
          </w:tcPr>
          <w:p w14:paraId="67DF143C"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p>
        </w:tc>
        <w:tc>
          <w:tcPr>
            <w:tcW w:w="1252" w:type="dxa"/>
            <w:shd w:val="clear" w:color="auto" w:fill="auto"/>
            <w:vAlign w:val="center"/>
          </w:tcPr>
          <w:p w14:paraId="74183961"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p>
        </w:tc>
        <w:tc>
          <w:tcPr>
            <w:tcW w:w="1225" w:type="dxa"/>
            <w:vAlign w:val="center"/>
          </w:tcPr>
          <w:p w14:paraId="605E3A8B"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D                  Thesis-Research Methodology</w:t>
            </w:r>
          </w:p>
        </w:tc>
        <w:tc>
          <w:tcPr>
            <w:tcW w:w="1252" w:type="dxa"/>
            <w:vAlign w:val="center"/>
          </w:tcPr>
          <w:p w14:paraId="19F8CD86" w14:textId="77777777" w:rsidR="00FB20D6" w:rsidRPr="007B11A0" w:rsidRDefault="00FB20D6" w:rsidP="007B11A0">
            <w:pPr>
              <w:tabs>
                <w:tab w:val="left" w:pos="-720"/>
              </w:tabs>
              <w:spacing w:before="80" w:after="80"/>
              <w:jc w:val="center"/>
              <w:rPr>
                <w:rFonts w:ascii="Arial" w:hAnsi="Arial" w:cs="Arial"/>
                <w:spacing w:val="-2"/>
                <w:sz w:val="18"/>
                <w:szCs w:val="18"/>
                <w:lang w:val="en-US"/>
              </w:rPr>
            </w:pPr>
            <w:r w:rsidRPr="007B11A0">
              <w:rPr>
                <w:rFonts w:ascii="Arial" w:hAnsi="Arial" w:cs="Arial"/>
                <w:spacing w:val="-2"/>
                <w:sz w:val="18"/>
                <w:szCs w:val="18"/>
                <w:lang w:val="en-US"/>
              </w:rPr>
              <w:t>D            Thesis- Consultation</w:t>
            </w:r>
          </w:p>
        </w:tc>
      </w:tr>
      <w:tr w:rsidR="00FB20D6" w:rsidRPr="007B11A0" w14:paraId="03C96593" w14:textId="77777777" w:rsidTr="00F953BD">
        <w:trPr>
          <w:jc w:val="center"/>
        </w:trPr>
        <w:tc>
          <w:tcPr>
            <w:tcW w:w="1424" w:type="dxa"/>
            <w:shd w:val="clear" w:color="auto" w:fill="auto"/>
            <w:vAlign w:val="center"/>
          </w:tcPr>
          <w:p w14:paraId="01A5510C" w14:textId="77777777" w:rsidR="00FB20D6" w:rsidRPr="007B11A0" w:rsidRDefault="00FB20D6" w:rsidP="533CBEFB">
            <w:pPr>
              <w:tabs>
                <w:tab w:val="left" w:pos="-720"/>
              </w:tabs>
              <w:spacing w:before="80" w:after="80"/>
              <w:jc w:val="center"/>
              <w:rPr>
                <w:rFonts w:ascii="Arial" w:hAnsi="Arial" w:cs="Arial"/>
                <w:sz w:val="18"/>
                <w:szCs w:val="18"/>
                <w:lang w:val="en-US"/>
              </w:rPr>
            </w:pPr>
            <w:r w:rsidRPr="007B11A0">
              <w:rPr>
                <w:rFonts w:ascii="Arial" w:hAnsi="Arial" w:cs="Arial"/>
                <w:spacing w:val="-2"/>
                <w:sz w:val="18"/>
                <w:szCs w:val="18"/>
                <w:lang w:val="en-US"/>
              </w:rPr>
              <w:t>28 credits</w:t>
            </w:r>
          </w:p>
        </w:tc>
        <w:tc>
          <w:tcPr>
            <w:tcW w:w="1559" w:type="dxa"/>
            <w:shd w:val="clear" w:color="auto" w:fill="auto"/>
            <w:vAlign w:val="center"/>
          </w:tcPr>
          <w:p w14:paraId="3E22DFB9" w14:textId="77777777" w:rsidR="00FB20D6" w:rsidRPr="007B11A0" w:rsidRDefault="00FB20D6" w:rsidP="533CBEFB">
            <w:pPr>
              <w:tabs>
                <w:tab w:val="left" w:pos="-720"/>
              </w:tabs>
              <w:spacing w:before="80" w:after="80"/>
              <w:jc w:val="center"/>
              <w:rPr>
                <w:rFonts w:ascii="Arial" w:hAnsi="Arial" w:cs="Arial"/>
                <w:sz w:val="18"/>
                <w:szCs w:val="18"/>
                <w:lang w:val="en-US"/>
              </w:rPr>
            </w:pPr>
            <w:r w:rsidRPr="007B11A0">
              <w:rPr>
                <w:rFonts w:ascii="Arial" w:hAnsi="Arial" w:cs="Arial"/>
                <w:spacing w:val="-2"/>
                <w:sz w:val="18"/>
                <w:szCs w:val="18"/>
                <w:lang w:val="en-US"/>
              </w:rPr>
              <w:t>31 credits</w:t>
            </w:r>
          </w:p>
        </w:tc>
        <w:tc>
          <w:tcPr>
            <w:tcW w:w="1300" w:type="dxa"/>
            <w:shd w:val="clear" w:color="auto" w:fill="auto"/>
            <w:vAlign w:val="center"/>
          </w:tcPr>
          <w:p w14:paraId="5AED960C" w14:textId="77777777" w:rsidR="00FB20D6" w:rsidRPr="007B11A0" w:rsidRDefault="00FB20D6" w:rsidP="533CBEFB">
            <w:pPr>
              <w:tabs>
                <w:tab w:val="left" w:pos="-720"/>
              </w:tabs>
              <w:spacing w:before="80" w:after="80"/>
              <w:jc w:val="center"/>
              <w:rPr>
                <w:rFonts w:ascii="Arial" w:hAnsi="Arial" w:cs="Arial"/>
                <w:sz w:val="18"/>
                <w:szCs w:val="18"/>
                <w:lang w:val="en-US"/>
              </w:rPr>
            </w:pPr>
            <w:r w:rsidRPr="007B11A0">
              <w:rPr>
                <w:rFonts w:ascii="Arial" w:hAnsi="Arial" w:cs="Arial"/>
                <w:spacing w:val="-2"/>
                <w:sz w:val="18"/>
                <w:szCs w:val="18"/>
                <w:lang w:val="en-US"/>
              </w:rPr>
              <w:t>31 credits</w:t>
            </w:r>
          </w:p>
        </w:tc>
        <w:tc>
          <w:tcPr>
            <w:tcW w:w="1252" w:type="dxa"/>
            <w:shd w:val="clear" w:color="auto" w:fill="auto"/>
            <w:vAlign w:val="center"/>
          </w:tcPr>
          <w:p w14:paraId="67A2277E" w14:textId="77777777" w:rsidR="00FB20D6" w:rsidRPr="007B11A0" w:rsidRDefault="00FB20D6" w:rsidP="533CBEFB">
            <w:pPr>
              <w:tabs>
                <w:tab w:val="left" w:pos="-720"/>
              </w:tabs>
              <w:spacing w:before="80" w:after="80"/>
              <w:jc w:val="center"/>
              <w:rPr>
                <w:rFonts w:ascii="Arial" w:hAnsi="Arial" w:cs="Arial"/>
                <w:sz w:val="18"/>
                <w:szCs w:val="18"/>
                <w:lang w:val="en-US"/>
              </w:rPr>
            </w:pPr>
            <w:r w:rsidRPr="007B11A0">
              <w:rPr>
                <w:rFonts w:ascii="Arial" w:hAnsi="Arial" w:cs="Arial"/>
                <w:spacing w:val="-2"/>
                <w:sz w:val="18"/>
                <w:szCs w:val="18"/>
                <w:lang w:val="en-US"/>
              </w:rPr>
              <w:t>31 credits</w:t>
            </w:r>
          </w:p>
        </w:tc>
        <w:tc>
          <w:tcPr>
            <w:tcW w:w="1225" w:type="dxa"/>
            <w:vAlign w:val="center"/>
          </w:tcPr>
          <w:p w14:paraId="52D20482" w14:textId="77777777" w:rsidR="00FB20D6" w:rsidRPr="007B11A0" w:rsidRDefault="00FB20D6" w:rsidP="533CBEFB">
            <w:pPr>
              <w:tabs>
                <w:tab w:val="left" w:pos="-720"/>
              </w:tabs>
              <w:spacing w:before="80" w:after="80"/>
              <w:jc w:val="center"/>
              <w:rPr>
                <w:rFonts w:ascii="Arial" w:hAnsi="Arial" w:cs="Arial"/>
                <w:color w:val="A6A6A6" w:themeColor="background1" w:themeShade="A6"/>
                <w:sz w:val="18"/>
                <w:szCs w:val="18"/>
                <w:lang w:val="en-US"/>
              </w:rPr>
            </w:pPr>
            <w:r w:rsidRPr="007B11A0">
              <w:rPr>
                <w:rFonts w:ascii="Arial" w:hAnsi="Arial" w:cs="Arial"/>
                <w:spacing w:val="-2"/>
                <w:sz w:val="18"/>
                <w:szCs w:val="18"/>
                <w:lang w:val="en-US"/>
              </w:rPr>
              <w:t>34 credits</w:t>
            </w:r>
          </w:p>
        </w:tc>
        <w:tc>
          <w:tcPr>
            <w:tcW w:w="1252" w:type="dxa"/>
            <w:vAlign w:val="center"/>
          </w:tcPr>
          <w:p w14:paraId="5E03D31B" w14:textId="77777777" w:rsidR="00FB20D6" w:rsidRPr="007B11A0" w:rsidRDefault="00FB20D6" w:rsidP="533CBEFB">
            <w:pPr>
              <w:tabs>
                <w:tab w:val="left" w:pos="-720"/>
              </w:tabs>
              <w:spacing w:before="80" w:after="80"/>
              <w:jc w:val="center"/>
              <w:rPr>
                <w:rFonts w:ascii="Arial" w:hAnsi="Arial" w:cs="Arial"/>
                <w:color w:val="A6A6A6" w:themeColor="background1" w:themeShade="A6"/>
                <w:sz w:val="18"/>
                <w:szCs w:val="18"/>
                <w:lang w:val="en-US"/>
              </w:rPr>
            </w:pPr>
            <w:r w:rsidRPr="007B11A0">
              <w:rPr>
                <w:rFonts w:ascii="Arial" w:hAnsi="Arial" w:cs="Arial"/>
                <w:spacing w:val="-2"/>
                <w:sz w:val="18"/>
                <w:szCs w:val="18"/>
                <w:lang w:val="en-US"/>
              </w:rPr>
              <w:t>35 credits</w:t>
            </w:r>
          </w:p>
        </w:tc>
      </w:tr>
      <w:tr w:rsidR="00FB20D6" w:rsidRPr="007B11A0" w14:paraId="0E9A9B36" w14:textId="77777777" w:rsidTr="00F953BD">
        <w:trPr>
          <w:jc w:val="center"/>
        </w:trPr>
        <w:tc>
          <w:tcPr>
            <w:tcW w:w="8012" w:type="dxa"/>
            <w:gridSpan w:val="6"/>
            <w:shd w:val="clear" w:color="auto" w:fill="auto"/>
            <w:vAlign w:val="center"/>
          </w:tcPr>
          <w:p w14:paraId="604A6C1A" w14:textId="7CCB783F" w:rsidR="00FB20D6" w:rsidRPr="007B11A0" w:rsidRDefault="00FB20D6" w:rsidP="007B11A0">
            <w:pPr>
              <w:tabs>
                <w:tab w:val="left" w:pos="-720"/>
              </w:tabs>
              <w:spacing w:before="80" w:after="80"/>
              <w:rPr>
                <w:rFonts w:ascii="Arial" w:hAnsi="Arial" w:cs="Arial"/>
                <w:b/>
                <w:spacing w:val="-2"/>
                <w:sz w:val="18"/>
                <w:szCs w:val="18"/>
                <w:lang w:val="en-US"/>
              </w:rPr>
            </w:pPr>
            <w:r w:rsidRPr="007B11A0">
              <w:rPr>
                <w:rFonts w:ascii="Arial" w:hAnsi="Arial" w:cs="Arial"/>
                <w:b/>
                <w:spacing w:val="-2"/>
                <w:sz w:val="18"/>
                <w:szCs w:val="18"/>
                <w:lang w:val="en-US"/>
              </w:rPr>
              <w:t>Total number of credits to be acquired</w:t>
            </w:r>
            <w:r>
              <w:rPr>
                <w:rFonts w:ascii="Arial" w:hAnsi="Arial" w:cs="Arial"/>
                <w:b/>
                <w:spacing w:val="-2"/>
                <w:sz w:val="18"/>
                <w:szCs w:val="18"/>
                <w:lang w:val="en-US"/>
              </w:rPr>
              <w:t>: 190</w:t>
            </w:r>
          </w:p>
        </w:tc>
      </w:tr>
    </w:tbl>
    <w:p w14:paraId="5C410F9A" w14:textId="77777777" w:rsidR="009233A5" w:rsidRDefault="009233A5" w:rsidP="007B11A0">
      <w:pPr>
        <w:tabs>
          <w:tab w:val="left" w:pos="4962"/>
        </w:tabs>
        <w:jc w:val="both"/>
        <w:rPr>
          <w:rFonts w:ascii="Arial" w:hAnsi="Arial" w:cs="Arial"/>
          <w:i/>
          <w:sz w:val="20"/>
          <w:szCs w:val="20"/>
        </w:rPr>
      </w:pPr>
    </w:p>
    <w:p w14:paraId="47006E7F" w14:textId="77777777" w:rsidR="007B11A0" w:rsidRPr="007B11A0" w:rsidRDefault="007B11A0" w:rsidP="007B11A0">
      <w:pPr>
        <w:tabs>
          <w:tab w:val="left" w:pos="4962"/>
        </w:tabs>
        <w:jc w:val="both"/>
        <w:rPr>
          <w:rFonts w:ascii="Arial" w:hAnsi="Arial" w:cs="Arial"/>
          <w:i/>
          <w:sz w:val="20"/>
          <w:szCs w:val="20"/>
        </w:rPr>
      </w:pPr>
      <w:r w:rsidRPr="007B11A0">
        <w:rPr>
          <w:rFonts w:ascii="Arial" w:hAnsi="Arial" w:cs="Arial"/>
          <w:i/>
          <w:sz w:val="20"/>
          <w:szCs w:val="20"/>
        </w:rPr>
        <w:t>A1: Core Methodology Modules (Economics and Business)</w:t>
      </w:r>
    </w:p>
    <w:p w14:paraId="769BD906" w14:textId="77777777" w:rsidR="007B11A0" w:rsidRPr="007B11A0" w:rsidRDefault="007B11A0" w:rsidP="007B11A0">
      <w:pPr>
        <w:rPr>
          <w:rFonts w:ascii="Arial" w:hAnsi="Arial" w:cs="Arial"/>
          <w:i/>
          <w:sz w:val="20"/>
          <w:szCs w:val="20"/>
        </w:rPr>
      </w:pPr>
      <w:r w:rsidRPr="007B11A0">
        <w:rPr>
          <w:rFonts w:ascii="Arial" w:hAnsi="Arial" w:cs="Arial"/>
          <w:i/>
          <w:sz w:val="20"/>
          <w:szCs w:val="20"/>
        </w:rPr>
        <w:t>A2: Core Methodology Modules (Social Sciences)</w:t>
      </w:r>
    </w:p>
    <w:p w14:paraId="53E1A1AE" w14:textId="77777777" w:rsidR="007B11A0" w:rsidRPr="007B11A0" w:rsidRDefault="007B11A0" w:rsidP="007B11A0">
      <w:pPr>
        <w:rPr>
          <w:rFonts w:ascii="Arial" w:hAnsi="Arial" w:cs="Arial"/>
          <w:i/>
          <w:sz w:val="20"/>
          <w:szCs w:val="20"/>
        </w:rPr>
      </w:pPr>
      <w:r w:rsidRPr="007B11A0">
        <w:rPr>
          <w:rFonts w:ascii="Arial" w:hAnsi="Arial" w:cs="Arial"/>
          <w:i/>
          <w:sz w:val="20"/>
          <w:szCs w:val="20"/>
        </w:rPr>
        <w:t>B1: Core Business Modules</w:t>
      </w:r>
    </w:p>
    <w:p w14:paraId="12047CA3" w14:textId="77777777" w:rsidR="007B11A0" w:rsidRPr="007B11A0" w:rsidRDefault="007B11A0" w:rsidP="007B11A0">
      <w:pPr>
        <w:rPr>
          <w:rFonts w:ascii="Arial" w:hAnsi="Arial" w:cs="Arial"/>
          <w:i/>
          <w:sz w:val="20"/>
          <w:szCs w:val="20"/>
        </w:rPr>
      </w:pPr>
      <w:r w:rsidRPr="007B11A0">
        <w:rPr>
          <w:rFonts w:ascii="Arial" w:hAnsi="Arial" w:cs="Arial"/>
          <w:i/>
          <w:sz w:val="20"/>
          <w:szCs w:val="20"/>
        </w:rPr>
        <w:t>B2: Elective Business Modules</w:t>
      </w:r>
    </w:p>
    <w:p w14:paraId="512E2652" w14:textId="77777777" w:rsidR="007B11A0" w:rsidRPr="007B11A0" w:rsidRDefault="007B11A0" w:rsidP="007B11A0">
      <w:pPr>
        <w:rPr>
          <w:rFonts w:ascii="Arial" w:hAnsi="Arial" w:cs="Arial"/>
          <w:i/>
          <w:sz w:val="20"/>
          <w:szCs w:val="20"/>
        </w:rPr>
      </w:pPr>
      <w:r w:rsidRPr="007B11A0">
        <w:rPr>
          <w:rFonts w:ascii="Arial" w:hAnsi="Arial" w:cs="Arial"/>
          <w:i/>
          <w:sz w:val="20"/>
          <w:szCs w:val="20"/>
        </w:rPr>
        <w:t>C: Optional Modules</w:t>
      </w:r>
    </w:p>
    <w:p w14:paraId="7280FEF6" w14:textId="77777777" w:rsidR="007B11A0" w:rsidRPr="007B11A0" w:rsidRDefault="007B11A0" w:rsidP="007B11A0">
      <w:pPr>
        <w:tabs>
          <w:tab w:val="left" w:pos="3960"/>
        </w:tabs>
        <w:rPr>
          <w:rFonts w:ascii="Arial" w:hAnsi="Arial" w:cs="Arial"/>
          <w:i/>
          <w:sz w:val="20"/>
          <w:szCs w:val="20"/>
        </w:rPr>
      </w:pPr>
      <w:r w:rsidRPr="007B11A0">
        <w:rPr>
          <w:rFonts w:ascii="Arial" w:hAnsi="Arial" w:cs="Arial"/>
          <w:i/>
          <w:sz w:val="20"/>
          <w:szCs w:val="20"/>
        </w:rPr>
        <w:t>D: Thesis and Internship</w:t>
      </w:r>
    </w:p>
    <w:p w14:paraId="59C22824" w14:textId="77777777" w:rsidR="007B11A0" w:rsidRPr="007B11A0" w:rsidRDefault="007B11A0" w:rsidP="007B11A0">
      <w:pPr>
        <w:tabs>
          <w:tab w:val="left" w:pos="3960"/>
        </w:tabs>
      </w:pPr>
      <w:r w:rsidRPr="007B11A0">
        <w:rPr>
          <w:rFonts w:ascii="Arial" w:hAnsi="Arial" w:cs="Arial"/>
          <w:sz w:val="20"/>
          <w:szCs w:val="20"/>
        </w:rPr>
        <w:t>Please find the detailed information in Your Modules chapter.</w:t>
      </w:r>
      <w:bookmarkStart w:id="41" w:name="_Toc366484007"/>
    </w:p>
    <w:p w14:paraId="088AC1D3" w14:textId="77777777" w:rsidR="007B11A0" w:rsidRPr="007B11A0" w:rsidRDefault="007B11A0" w:rsidP="007B11A0">
      <w:pPr>
        <w:keepNext/>
        <w:keepLines/>
        <w:spacing w:before="200" w:after="0"/>
        <w:ind w:right="-28"/>
        <w:outlineLvl w:val="2"/>
        <w:rPr>
          <w:rFonts w:ascii="Arial" w:eastAsiaTheme="majorEastAsia" w:hAnsi="Arial" w:cs="Arial"/>
          <w:b/>
          <w:bCs/>
          <w:sz w:val="24"/>
          <w:szCs w:val="24"/>
        </w:rPr>
      </w:pPr>
      <w:bookmarkStart w:id="42" w:name="_Toc529193758"/>
      <w:bookmarkStart w:id="43" w:name="_Toc51330193"/>
      <w:r w:rsidRPr="007B11A0">
        <w:rPr>
          <w:rFonts w:ascii="Arial" w:eastAsiaTheme="majorEastAsia" w:hAnsi="Arial" w:cs="Arial"/>
          <w:b/>
          <w:bCs/>
          <w:sz w:val="24"/>
          <w:szCs w:val="24"/>
        </w:rPr>
        <w:t>Your timetable</w:t>
      </w:r>
      <w:bookmarkEnd w:id="41"/>
      <w:bookmarkEnd w:id="42"/>
      <w:bookmarkEnd w:id="43"/>
    </w:p>
    <w:p w14:paraId="4E3A7FD6" w14:textId="77777777" w:rsidR="007B11A0" w:rsidRPr="007B11A0" w:rsidRDefault="007B11A0" w:rsidP="007B11A0"/>
    <w:p w14:paraId="354719D2" w14:textId="101A536B" w:rsidR="007B11A0" w:rsidRPr="007B11A0" w:rsidRDefault="007B11A0" w:rsidP="007B11A0">
      <w:pPr>
        <w:ind w:right="-28"/>
        <w:jc w:val="both"/>
        <w:rPr>
          <w:rFonts w:ascii="Arial" w:hAnsi="Arial" w:cs="Arial"/>
        </w:rPr>
      </w:pPr>
      <w:r w:rsidRPr="007B11A0">
        <w:rPr>
          <w:rFonts w:ascii="Arial" w:hAnsi="Arial" w:cs="Arial"/>
        </w:rPr>
        <w:t>You are allocated to timetabled lectures, labs, seminars, and workshops based upon your module registrations. Your timetable is available on the following website:</w:t>
      </w:r>
      <w:r w:rsidR="00F72940">
        <w:rPr>
          <w:rFonts w:ascii="Arial" w:hAnsi="Arial" w:cs="Arial"/>
        </w:rPr>
        <w:t xml:space="preserve"> </w:t>
      </w:r>
      <w:hyperlink r:id="rId70" w:history="1">
        <w:r w:rsidR="00B27797" w:rsidRPr="00B032DD">
          <w:rPr>
            <w:rStyle w:val="Hiperhivatkozs"/>
            <w:rFonts w:ascii="Arial" w:hAnsi="Arial" w:cs="Arial"/>
          </w:rPr>
          <w:t>https://ktk.pte.hu/en/students/studies/timetables</w:t>
        </w:r>
      </w:hyperlink>
      <w:r w:rsidR="00B27797">
        <w:rPr>
          <w:rFonts w:ascii="Arial" w:hAnsi="Arial" w:cs="Arial"/>
        </w:rPr>
        <w:t xml:space="preserve"> </w:t>
      </w:r>
    </w:p>
    <w:p w14:paraId="07D00C77" w14:textId="3B8CB440" w:rsidR="007B11A0" w:rsidRPr="007B11A0" w:rsidRDefault="007B11A0" w:rsidP="007B11A0">
      <w:pPr>
        <w:ind w:right="-28"/>
        <w:jc w:val="both"/>
        <w:rPr>
          <w:rFonts w:ascii="Arial" w:hAnsi="Arial" w:cs="Arial"/>
        </w:rPr>
      </w:pPr>
      <w:r w:rsidRPr="007B11A0">
        <w:rPr>
          <w:rFonts w:ascii="Arial" w:hAnsi="Arial" w:cs="Arial"/>
        </w:rPr>
        <w:t xml:space="preserve">If your timetable is incomplete or if you have any queries about your timetable; then please contact the </w:t>
      </w:r>
      <w:r w:rsidR="00D52E9C">
        <w:rPr>
          <w:rFonts w:ascii="Arial" w:hAnsi="Arial" w:cs="Arial"/>
        </w:rPr>
        <w:t>Programme Coordinator</w:t>
      </w:r>
      <w:r w:rsidRPr="007B11A0">
        <w:rPr>
          <w:rFonts w:ascii="Arial" w:hAnsi="Arial" w:cs="Arial"/>
        </w:rPr>
        <w:t>.</w:t>
      </w:r>
    </w:p>
    <w:p w14:paraId="537AEAED" w14:textId="77777777" w:rsidR="007B11A0" w:rsidRPr="007B11A0" w:rsidRDefault="007B11A0" w:rsidP="007B11A0">
      <w:pPr>
        <w:ind w:right="-28"/>
        <w:jc w:val="both"/>
        <w:rPr>
          <w:rFonts w:ascii="Arial" w:eastAsia="Times New Roman" w:hAnsi="Arial" w:cs="Arial"/>
        </w:rPr>
      </w:pPr>
      <w:r w:rsidRPr="007B11A0">
        <w:rPr>
          <w:rFonts w:ascii="Arial" w:eastAsia="Times New Roman" w:hAnsi="Arial" w:cs="Arial"/>
        </w:rPr>
        <w:t>Any changes to your timetable will be notified to you by email.</w:t>
      </w:r>
    </w:p>
    <w:p w14:paraId="2C28FF6C" w14:textId="53EB819B" w:rsidR="004D2462" w:rsidRDefault="004D2462" w:rsidP="007B11A0">
      <w:pPr>
        <w:keepNext/>
        <w:keepLines/>
        <w:spacing w:before="480" w:after="0"/>
        <w:outlineLvl w:val="0"/>
        <w:rPr>
          <w:rFonts w:ascii="Arial" w:eastAsiaTheme="majorEastAsia" w:hAnsi="Arial" w:cs="Arial"/>
          <w:b/>
          <w:bCs/>
          <w:sz w:val="28"/>
          <w:szCs w:val="28"/>
        </w:rPr>
      </w:pPr>
      <w:bookmarkStart w:id="44" w:name="_Toc51330194"/>
      <w:bookmarkStart w:id="45" w:name="_Toc529193759"/>
      <w:r>
        <w:rPr>
          <w:rFonts w:ascii="Arial" w:eastAsiaTheme="majorEastAsia" w:hAnsi="Arial" w:cs="Arial"/>
          <w:b/>
          <w:bCs/>
          <w:sz w:val="28"/>
          <w:szCs w:val="28"/>
        </w:rPr>
        <w:t>Programme Specification</w:t>
      </w:r>
      <w:bookmarkEnd w:id="44"/>
    </w:p>
    <w:p w14:paraId="7EC3B830" w14:textId="77777777" w:rsidR="004D2462" w:rsidRDefault="004D2462" w:rsidP="004D2462">
      <w:pPr>
        <w:ind w:right="-28"/>
        <w:jc w:val="both"/>
        <w:rPr>
          <w:rFonts w:ascii="Arial" w:eastAsia="Times New Roman" w:hAnsi="Arial" w:cs="Arial"/>
        </w:rPr>
      </w:pPr>
    </w:p>
    <w:p w14:paraId="6B1B77D8" w14:textId="1E051661" w:rsidR="004D2462" w:rsidRDefault="004D2462" w:rsidP="004D2462">
      <w:pPr>
        <w:ind w:right="-28"/>
        <w:jc w:val="both"/>
        <w:rPr>
          <w:rFonts w:ascii="Arial" w:eastAsia="Times New Roman" w:hAnsi="Arial" w:cs="Arial"/>
        </w:rPr>
      </w:pPr>
      <w:r w:rsidRPr="004D2462">
        <w:rPr>
          <w:rFonts w:ascii="Arial" w:eastAsia="Times New Roman" w:hAnsi="Arial" w:cs="Arial"/>
        </w:rPr>
        <w:t>Please</w:t>
      </w:r>
      <w:r>
        <w:rPr>
          <w:rFonts w:ascii="Arial" w:eastAsia="Times New Roman" w:hAnsi="Arial" w:cs="Arial"/>
        </w:rPr>
        <w:t xml:space="preserve"> see Appendix 1 on page 41.</w:t>
      </w:r>
    </w:p>
    <w:p w14:paraId="14E6423C" w14:textId="5A33FB59" w:rsidR="004D2462" w:rsidRPr="00F953BD" w:rsidRDefault="004D2462" w:rsidP="004D2462">
      <w:pPr>
        <w:spacing w:line="360" w:lineRule="auto"/>
        <w:rPr>
          <w:rFonts w:ascii="Arial" w:hAnsi="Arial" w:cs="Arial"/>
          <w:b/>
          <w:i/>
          <w:iCs/>
          <w:color w:val="FF0000"/>
          <w:sz w:val="24"/>
        </w:rPr>
      </w:pPr>
      <w:r w:rsidRPr="00F953BD">
        <w:rPr>
          <w:rFonts w:ascii="Arial" w:hAnsi="Arial" w:cs="Arial"/>
          <w:b/>
          <w:color w:val="000000" w:themeColor="text1"/>
          <w:sz w:val="24"/>
        </w:rPr>
        <w:lastRenderedPageBreak/>
        <w:t xml:space="preserve">Teaching and Learning Plans for 2020 to 2021 </w:t>
      </w:r>
    </w:p>
    <w:p w14:paraId="6087C50C" w14:textId="2C34C29E" w:rsidR="004D2462" w:rsidRPr="00F953BD" w:rsidRDefault="004D2462" w:rsidP="00F953BD">
      <w:pPr>
        <w:shd w:val="clear" w:color="auto" w:fill="FFFFFF"/>
        <w:spacing w:after="0" w:line="360" w:lineRule="auto"/>
        <w:jc w:val="both"/>
        <w:rPr>
          <w:rFonts w:ascii="Arial" w:eastAsia="Times New Roman" w:hAnsi="Arial" w:cs="Arial"/>
          <w:color w:val="000000" w:themeColor="text1"/>
          <w:lang w:eastAsia="en-GB"/>
        </w:rPr>
      </w:pPr>
      <w:r w:rsidRPr="00F953BD">
        <w:rPr>
          <w:rFonts w:ascii="Arial" w:eastAsia="Times New Roman" w:hAnsi="Arial" w:cs="Arial"/>
          <w:color w:val="000000" w:themeColor="text1"/>
          <w:bdr w:val="none" w:sz="0" w:space="0" w:color="auto" w:frame="1"/>
          <w:lang w:eastAsia="en-GB"/>
        </w:rPr>
        <w:t>We're doing everything we can to make sure that you continue to get a great learning experience with us in September, with lots of support to achieve your potential, and to do your best when you're learning virtually and face to face</w:t>
      </w:r>
      <w:r w:rsidR="009125FB" w:rsidRPr="00F953BD">
        <w:rPr>
          <w:rFonts w:ascii="Arial" w:eastAsia="Times New Roman" w:hAnsi="Arial" w:cs="Arial"/>
          <w:color w:val="000000" w:themeColor="text1"/>
          <w:bdr w:val="none" w:sz="0" w:space="0" w:color="auto" w:frame="1"/>
          <w:lang w:eastAsia="en-GB"/>
        </w:rPr>
        <w:t xml:space="preserve">. We are planning to have hybrid teaching that means that </w:t>
      </w:r>
      <w:r w:rsidR="00B845DC" w:rsidRPr="00F953BD">
        <w:rPr>
          <w:rFonts w:ascii="Arial" w:eastAsia="Times New Roman" w:hAnsi="Arial" w:cs="Arial"/>
          <w:color w:val="000000" w:themeColor="text1"/>
          <w:bdr w:val="none" w:sz="0" w:space="0" w:color="auto" w:frame="1"/>
          <w:lang w:eastAsia="en-GB"/>
        </w:rPr>
        <w:t xml:space="preserve">classes are available online and face-to-face as well. Should there be a central quarantine or any similar restriction implemented by the government or other official authority, then we will turn to fully digital education. The exams will be online too. </w:t>
      </w:r>
    </w:p>
    <w:p w14:paraId="539F419D" w14:textId="77777777" w:rsidR="004D2462" w:rsidRPr="004D2462" w:rsidRDefault="004D2462" w:rsidP="004D2462">
      <w:pPr>
        <w:shd w:val="clear" w:color="auto" w:fill="FFFFFF"/>
        <w:spacing w:after="0" w:line="360" w:lineRule="auto"/>
        <w:rPr>
          <w:rFonts w:ascii="Arial" w:eastAsia="Times New Roman" w:hAnsi="Arial" w:cs="Arial"/>
          <w:color w:val="000000" w:themeColor="text1"/>
          <w:highlight w:val="yellow"/>
          <w:lang w:eastAsia="en-GB"/>
        </w:rPr>
      </w:pPr>
    </w:p>
    <w:p w14:paraId="6A2B3B28" w14:textId="7DD6C225" w:rsidR="004D2462" w:rsidRPr="007B11A0" w:rsidRDefault="007B11A0" w:rsidP="007B11A0">
      <w:pPr>
        <w:keepNext/>
        <w:keepLines/>
        <w:spacing w:before="480" w:after="0"/>
        <w:outlineLvl w:val="0"/>
        <w:rPr>
          <w:rFonts w:ascii="Arial" w:eastAsiaTheme="majorEastAsia" w:hAnsi="Arial" w:cs="Arial"/>
          <w:b/>
          <w:bCs/>
          <w:sz w:val="28"/>
          <w:szCs w:val="28"/>
        </w:rPr>
      </w:pPr>
      <w:bookmarkStart w:id="46" w:name="_Toc51330195"/>
      <w:r w:rsidRPr="007B11A0">
        <w:rPr>
          <w:rFonts w:ascii="Arial" w:eastAsiaTheme="majorEastAsia" w:hAnsi="Arial" w:cs="Arial"/>
          <w:b/>
          <w:bCs/>
          <w:sz w:val="28"/>
          <w:szCs w:val="28"/>
        </w:rPr>
        <w:t>Your Modules</w:t>
      </w:r>
      <w:bookmarkEnd w:id="45"/>
      <w:bookmarkEnd w:id="46"/>
    </w:p>
    <w:p w14:paraId="7CF07366" w14:textId="77777777" w:rsidR="004D2462" w:rsidRDefault="004D2462" w:rsidP="007B11A0">
      <w:pPr>
        <w:jc w:val="both"/>
      </w:pPr>
    </w:p>
    <w:p w14:paraId="092E1BF8" w14:textId="7678375A" w:rsidR="007B11A0" w:rsidRPr="007B11A0" w:rsidRDefault="007B11A0" w:rsidP="007B11A0">
      <w:pPr>
        <w:jc w:val="both"/>
        <w:rPr>
          <w:rFonts w:ascii="Arial" w:hAnsi="Arial" w:cs="Arial"/>
          <w:b/>
        </w:rPr>
      </w:pPr>
      <w:r w:rsidRPr="007B11A0">
        <w:rPr>
          <w:rFonts w:ascii="Arial" w:hAnsi="Arial" w:cs="Arial"/>
        </w:rPr>
        <w:t xml:space="preserve">You can find the course syllabus – detailed course description – of every module in </w:t>
      </w:r>
      <w:r w:rsidRPr="007B11A0">
        <w:rPr>
          <w:rFonts w:ascii="Arial" w:hAnsi="Arial" w:cs="Arial"/>
          <w:b/>
        </w:rPr>
        <w:t xml:space="preserve">Appendix 3. </w:t>
      </w:r>
    </w:p>
    <w:p w14:paraId="48F3AD18" w14:textId="77777777" w:rsidR="007B11A0" w:rsidRPr="007B11A0" w:rsidRDefault="007B11A0" w:rsidP="007B11A0">
      <w:pPr>
        <w:rPr>
          <w:rFonts w:ascii="Arial" w:hAnsi="Arial" w:cs="Arial"/>
          <w:b/>
          <w:sz w:val="18"/>
          <w:szCs w:val="18"/>
        </w:rPr>
      </w:pPr>
      <w:r w:rsidRPr="007B11A0">
        <w:rPr>
          <w:rFonts w:ascii="Arial" w:hAnsi="Arial" w:cs="Arial"/>
          <w:b/>
          <w:sz w:val="18"/>
          <w:szCs w:val="18"/>
        </w:rPr>
        <w:t>A1/A2 – Core Methodology Modules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85"/>
        <w:gridCol w:w="1701"/>
        <w:gridCol w:w="1276"/>
        <w:gridCol w:w="1134"/>
      </w:tblGrid>
      <w:tr w:rsidR="007B11A0" w:rsidRPr="007B11A0" w14:paraId="2540C3A9" w14:textId="77777777" w:rsidTr="3CEAABAF">
        <w:trPr>
          <w:trHeight w:hRule="exact" w:val="510"/>
        </w:trPr>
        <w:tc>
          <w:tcPr>
            <w:tcW w:w="2943" w:type="dxa"/>
            <w:vAlign w:val="center"/>
          </w:tcPr>
          <w:p w14:paraId="47444DCE" w14:textId="77777777" w:rsidR="007B11A0" w:rsidRPr="007B11A0" w:rsidRDefault="007B11A0" w:rsidP="007B11A0">
            <w:pPr>
              <w:rPr>
                <w:rFonts w:ascii="Arial" w:hAnsi="Arial" w:cs="Arial"/>
                <w:b/>
                <w:sz w:val="18"/>
                <w:szCs w:val="18"/>
              </w:rPr>
            </w:pPr>
            <w:r w:rsidRPr="007B11A0">
              <w:rPr>
                <w:rFonts w:ascii="Arial" w:hAnsi="Arial" w:cs="Arial"/>
                <w:b/>
                <w:sz w:val="18"/>
                <w:szCs w:val="18"/>
              </w:rPr>
              <w:t>Module</w:t>
            </w:r>
          </w:p>
        </w:tc>
        <w:tc>
          <w:tcPr>
            <w:tcW w:w="1985" w:type="dxa"/>
            <w:vAlign w:val="center"/>
          </w:tcPr>
          <w:p w14:paraId="2269BABE"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Semester</w:t>
            </w:r>
          </w:p>
        </w:tc>
        <w:tc>
          <w:tcPr>
            <w:tcW w:w="1701" w:type="dxa"/>
            <w:vAlign w:val="center"/>
          </w:tcPr>
          <w:p w14:paraId="4D2DDBDF"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Classes (lecture + tutorial)</w:t>
            </w:r>
          </w:p>
        </w:tc>
        <w:tc>
          <w:tcPr>
            <w:tcW w:w="1276" w:type="dxa"/>
            <w:vAlign w:val="center"/>
          </w:tcPr>
          <w:p w14:paraId="7358D379"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Assessment</w:t>
            </w:r>
          </w:p>
        </w:tc>
        <w:tc>
          <w:tcPr>
            <w:tcW w:w="1134" w:type="dxa"/>
            <w:vAlign w:val="center"/>
          </w:tcPr>
          <w:p w14:paraId="31B5C484"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Credit</w:t>
            </w:r>
          </w:p>
        </w:tc>
      </w:tr>
      <w:tr w:rsidR="007B11A0" w:rsidRPr="007B11A0" w14:paraId="79B633B1" w14:textId="77777777" w:rsidTr="3CEAABAF">
        <w:trPr>
          <w:trHeight w:hRule="exact" w:val="510"/>
        </w:trPr>
        <w:tc>
          <w:tcPr>
            <w:tcW w:w="2943" w:type="dxa"/>
            <w:vAlign w:val="center"/>
          </w:tcPr>
          <w:p w14:paraId="409EFDB7" w14:textId="77777777" w:rsidR="007B11A0" w:rsidRPr="007B11A0" w:rsidRDefault="007B11A0" w:rsidP="007B11A0">
            <w:pPr>
              <w:rPr>
                <w:rFonts w:ascii="Arial" w:hAnsi="Arial" w:cs="Arial"/>
                <w:spacing w:val="-2"/>
                <w:sz w:val="18"/>
                <w:szCs w:val="18"/>
                <w:lang w:val="en-US"/>
              </w:rPr>
            </w:pPr>
            <w:r w:rsidRPr="007B11A0">
              <w:rPr>
                <w:rFonts w:ascii="Arial" w:hAnsi="Arial" w:cs="Arial"/>
                <w:spacing w:val="-2"/>
                <w:sz w:val="18"/>
                <w:szCs w:val="18"/>
                <w:lang w:val="en-US"/>
              </w:rPr>
              <w:t>Business Case Studies</w:t>
            </w:r>
          </w:p>
        </w:tc>
        <w:tc>
          <w:tcPr>
            <w:tcW w:w="1985" w:type="dxa"/>
            <w:vAlign w:val="center"/>
          </w:tcPr>
          <w:p w14:paraId="2E782EB9"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5</w:t>
            </w:r>
          </w:p>
        </w:tc>
        <w:tc>
          <w:tcPr>
            <w:tcW w:w="1701" w:type="dxa"/>
            <w:vAlign w:val="center"/>
          </w:tcPr>
          <w:p w14:paraId="53A52F7F"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vAlign w:val="center"/>
          </w:tcPr>
          <w:p w14:paraId="031BEF23"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Exam</w:t>
            </w:r>
          </w:p>
        </w:tc>
        <w:tc>
          <w:tcPr>
            <w:tcW w:w="1134" w:type="dxa"/>
            <w:vAlign w:val="center"/>
          </w:tcPr>
          <w:p w14:paraId="61B1B694"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5734B4F0" w14:textId="77777777" w:rsidTr="3CEAABAF">
        <w:trPr>
          <w:trHeight w:hRule="exact" w:val="510"/>
        </w:trPr>
        <w:tc>
          <w:tcPr>
            <w:tcW w:w="2943" w:type="dxa"/>
            <w:vAlign w:val="center"/>
          </w:tcPr>
          <w:p w14:paraId="5DE9FBAB"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Business Statistics</w:t>
            </w:r>
          </w:p>
        </w:tc>
        <w:tc>
          <w:tcPr>
            <w:tcW w:w="1985" w:type="dxa"/>
            <w:vAlign w:val="center"/>
          </w:tcPr>
          <w:p w14:paraId="7468BE63"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c>
          <w:tcPr>
            <w:tcW w:w="1701" w:type="dxa"/>
            <w:vAlign w:val="center"/>
          </w:tcPr>
          <w:p w14:paraId="715CD20D"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10F320C1"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5A3C5278"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3674F63B" w14:textId="77777777" w:rsidTr="3CEAABAF">
        <w:trPr>
          <w:trHeight w:hRule="exact" w:val="510"/>
        </w:trPr>
        <w:tc>
          <w:tcPr>
            <w:tcW w:w="2943" w:type="dxa"/>
            <w:tcBorders>
              <w:top w:val="single" w:sz="4" w:space="0" w:color="auto"/>
              <w:left w:val="single" w:sz="4" w:space="0" w:color="auto"/>
              <w:bottom w:val="single" w:sz="4" w:space="0" w:color="auto"/>
              <w:right w:val="single" w:sz="4" w:space="0" w:color="auto"/>
            </w:tcBorders>
            <w:vAlign w:val="center"/>
          </w:tcPr>
          <w:p w14:paraId="1C0E31E2" w14:textId="77777777" w:rsidR="007B11A0" w:rsidRPr="007B11A0" w:rsidRDefault="007B11A0" w:rsidP="007B11A0">
            <w:pPr>
              <w:rPr>
                <w:rFonts w:ascii="Arial" w:hAnsi="Arial" w:cs="Arial"/>
                <w:spacing w:val="-2"/>
                <w:sz w:val="18"/>
                <w:szCs w:val="18"/>
                <w:lang w:val="en-US"/>
              </w:rPr>
            </w:pPr>
            <w:r w:rsidRPr="007B11A0">
              <w:rPr>
                <w:rFonts w:ascii="Arial" w:hAnsi="Arial" w:cs="Arial"/>
                <w:spacing w:val="-2"/>
                <w:sz w:val="18"/>
                <w:szCs w:val="18"/>
                <w:lang w:val="en-US"/>
              </w:rPr>
              <w:t>Corporate Finance</w:t>
            </w:r>
          </w:p>
        </w:tc>
        <w:tc>
          <w:tcPr>
            <w:tcW w:w="1985" w:type="dxa"/>
            <w:tcBorders>
              <w:top w:val="single" w:sz="4" w:space="0" w:color="auto"/>
              <w:left w:val="single" w:sz="4" w:space="0" w:color="auto"/>
              <w:bottom w:val="single" w:sz="4" w:space="0" w:color="auto"/>
              <w:right w:val="single" w:sz="4" w:space="0" w:color="auto"/>
            </w:tcBorders>
            <w:vAlign w:val="center"/>
          </w:tcPr>
          <w:p w14:paraId="679C64A5" w14:textId="18FD36AF" w:rsidR="007B11A0" w:rsidRPr="007B11A0" w:rsidRDefault="00597F2C" w:rsidP="00597F2C">
            <w:pPr>
              <w:ind w:left="-108" w:right="-108"/>
              <w:jc w:val="center"/>
              <w:rPr>
                <w:rFonts w:ascii="Arial" w:hAnsi="Arial" w:cs="Arial"/>
                <w:sz w:val="18"/>
                <w:szCs w:val="18"/>
              </w:rPr>
            </w:pPr>
            <w:r>
              <w:rPr>
                <w:rFonts w:ascii="Arial" w:hAnsi="Arial" w:cs="Arial"/>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75CDFAF6"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Borders>
              <w:top w:val="single" w:sz="4" w:space="0" w:color="auto"/>
              <w:left w:val="single" w:sz="4" w:space="0" w:color="auto"/>
              <w:bottom w:val="single" w:sz="4" w:space="0" w:color="auto"/>
              <w:right w:val="single" w:sz="4" w:space="0" w:color="auto"/>
            </w:tcBorders>
          </w:tcPr>
          <w:p w14:paraId="7A219438"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Borders>
              <w:top w:val="single" w:sz="4" w:space="0" w:color="auto"/>
              <w:left w:val="single" w:sz="4" w:space="0" w:color="auto"/>
              <w:bottom w:val="single" w:sz="4" w:space="0" w:color="auto"/>
              <w:right w:val="single" w:sz="4" w:space="0" w:color="auto"/>
            </w:tcBorders>
          </w:tcPr>
          <w:p w14:paraId="75401510"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7</w:t>
            </w:r>
          </w:p>
        </w:tc>
      </w:tr>
      <w:tr w:rsidR="007B11A0" w:rsidRPr="007B11A0" w14:paraId="7E4617F1" w14:textId="77777777" w:rsidTr="3CEAABAF">
        <w:trPr>
          <w:trHeight w:hRule="exact" w:val="510"/>
        </w:trPr>
        <w:tc>
          <w:tcPr>
            <w:tcW w:w="2943" w:type="dxa"/>
            <w:vAlign w:val="center"/>
          </w:tcPr>
          <w:p w14:paraId="4017132B"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Information Systems</w:t>
            </w:r>
          </w:p>
        </w:tc>
        <w:tc>
          <w:tcPr>
            <w:tcW w:w="1985" w:type="dxa"/>
            <w:vAlign w:val="center"/>
          </w:tcPr>
          <w:p w14:paraId="50473B60"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1</w:t>
            </w:r>
          </w:p>
        </w:tc>
        <w:tc>
          <w:tcPr>
            <w:tcW w:w="1701" w:type="dxa"/>
            <w:vAlign w:val="center"/>
          </w:tcPr>
          <w:p w14:paraId="57BDBB26"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24C1828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2EB8B009"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6E4F1634" w14:textId="77777777" w:rsidTr="3CEAABAF">
        <w:trPr>
          <w:trHeight w:hRule="exact" w:val="510"/>
        </w:trPr>
        <w:tc>
          <w:tcPr>
            <w:tcW w:w="2943" w:type="dxa"/>
            <w:vAlign w:val="center"/>
          </w:tcPr>
          <w:p w14:paraId="62116E1D" w14:textId="77777777" w:rsidR="007B11A0" w:rsidRPr="007B11A0" w:rsidRDefault="007B11A0" w:rsidP="007B11A0">
            <w:pPr>
              <w:rPr>
                <w:rFonts w:ascii="Arial" w:hAnsi="Arial" w:cs="Arial"/>
                <w:spacing w:val="-2"/>
                <w:sz w:val="18"/>
                <w:szCs w:val="18"/>
                <w:lang w:val="en-US"/>
              </w:rPr>
            </w:pPr>
            <w:r w:rsidRPr="007B11A0">
              <w:rPr>
                <w:rFonts w:ascii="Arial" w:hAnsi="Arial" w:cs="Arial"/>
                <w:sz w:val="18"/>
                <w:szCs w:val="18"/>
              </w:rPr>
              <w:t>International Business Communication</w:t>
            </w:r>
          </w:p>
        </w:tc>
        <w:tc>
          <w:tcPr>
            <w:tcW w:w="1985" w:type="dxa"/>
            <w:vAlign w:val="center"/>
          </w:tcPr>
          <w:p w14:paraId="51BA2839"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5</w:t>
            </w:r>
          </w:p>
        </w:tc>
        <w:tc>
          <w:tcPr>
            <w:tcW w:w="1701" w:type="dxa"/>
            <w:vAlign w:val="center"/>
          </w:tcPr>
          <w:p w14:paraId="6DA5FCCE"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13E04C78"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1EE26526"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242D9217" w14:textId="77777777" w:rsidTr="3CEAABAF">
        <w:trPr>
          <w:trHeight w:hRule="exact" w:val="510"/>
        </w:trPr>
        <w:tc>
          <w:tcPr>
            <w:tcW w:w="2943" w:type="dxa"/>
            <w:vAlign w:val="center"/>
          </w:tcPr>
          <w:p w14:paraId="6B13B9F5" w14:textId="77777777" w:rsidR="007B11A0" w:rsidRPr="007B11A0" w:rsidRDefault="007B11A0" w:rsidP="007B11A0">
            <w:pPr>
              <w:rPr>
                <w:rFonts w:ascii="Arial" w:hAnsi="Arial" w:cs="Arial"/>
                <w:spacing w:val="-2"/>
                <w:sz w:val="18"/>
                <w:szCs w:val="18"/>
                <w:lang w:val="en-US"/>
              </w:rPr>
            </w:pPr>
            <w:r w:rsidRPr="007B11A0">
              <w:rPr>
                <w:rFonts w:ascii="Arial" w:hAnsi="Arial" w:cs="Arial"/>
                <w:spacing w:val="-2"/>
                <w:sz w:val="18"/>
                <w:szCs w:val="18"/>
                <w:lang w:val="en-US"/>
              </w:rPr>
              <w:t>International Economics</w:t>
            </w:r>
          </w:p>
        </w:tc>
        <w:tc>
          <w:tcPr>
            <w:tcW w:w="1985" w:type="dxa"/>
            <w:vAlign w:val="center"/>
          </w:tcPr>
          <w:p w14:paraId="6ED1C996"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4</w:t>
            </w:r>
          </w:p>
        </w:tc>
        <w:tc>
          <w:tcPr>
            <w:tcW w:w="1701" w:type="dxa"/>
            <w:vAlign w:val="center"/>
          </w:tcPr>
          <w:p w14:paraId="012F7AC1"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1584E9F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270FCCB9"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08388C36" w14:textId="77777777" w:rsidTr="3CEAABAF">
        <w:trPr>
          <w:trHeight w:hRule="exact" w:val="510"/>
        </w:trPr>
        <w:tc>
          <w:tcPr>
            <w:tcW w:w="2943" w:type="dxa"/>
            <w:vAlign w:val="center"/>
          </w:tcPr>
          <w:p w14:paraId="034A3305"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Introduction to Accounting</w:t>
            </w:r>
          </w:p>
        </w:tc>
        <w:tc>
          <w:tcPr>
            <w:tcW w:w="1985" w:type="dxa"/>
            <w:vAlign w:val="center"/>
          </w:tcPr>
          <w:p w14:paraId="5093FA8E"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c>
          <w:tcPr>
            <w:tcW w:w="1701" w:type="dxa"/>
            <w:vAlign w:val="center"/>
          </w:tcPr>
          <w:p w14:paraId="57FFF077"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10B8FA5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2368D823"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512B4D5B" w14:textId="77777777" w:rsidTr="3CEAABAF">
        <w:trPr>
          <w:trHeight w:hRule="exact" w:val="510"/>
        </w:trPr>
        <w:tc>
          <w:tcPr>
            <w:tcW w:w="2943" w:type="dxa"/>
            <w:vAlign w:val="center"/>
          </w:tcPr>
          <w:p w14:paraId="7C67B0C1" w14:textId="77777777" w:rsidR="007B11A0" w:rsidRPr="007B11A0" w:rsidRDefault="007B11A0" w:rsidP="007B11A0">
            <w:pPr>
              <w:rPr>
                <w:rFonts w:ascii="Arial" w:hAnsi="Arial" w:cs="Arial"/>
                <w:bCs/>
                <w:sz w:val="18"/>
                <w:szCs w:val="18"/>
              </w:rPr>
            </w:pPr>
            <w:r w:rsidRPr="007B11A0">
              <w:rPr>
                <w:rFonts w:ascii="Arial" w:hAnsi="Arial" w:cs="Arial"/>
                <w:spacing w:val="-2"/>
                <w:sz w:val="18"/>
                <w:szCs w:val="18"/>
                <w:lang w:val="en-US"/>
              </w:rPr>
              <w:t>Introduction to Marketing</w:t>
            </w:r>
          </w:p>
        </w:tc>
        <w:tc>
          <w:tcPr>
            <w:tcW w:w="1985" w:type="dxa"/>
            <w:vAlign w:val="center"/>
          </w:tcPr>
          <w:p w14:paraId="30F4E4B5"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4</w:t>
            </w:r>
          </w:p>
        </w:tc>
        <w:tc>
          <w:tcPr>
            <w:tcW w:w="1701" w:type="dxa"/>
            <w:vAlign w:val="center"/>
          </w:tcPr>
          <w:p w14:paraId="3DF6D2B0"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40FD891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598151C8"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5F9D4839" w14:textId="77777777" w:rsidTr="3CEAABAF">
        <w:trPr>
          <w:trHeight w:hRule="exact" w:val="510"/>
        </w:trPr>
        <w:tc>
          <w:tcPr>
            <w:tcW w:w="2943" w:type="dxa"/>
            <w:vAlign w:val="center"/>
          </w:tcPr>
          <w:p w14:paraId="054384E3" w14:textId="77777777" w:rsidR="007B11A0" w:rsidRPr="007B11A0" w:rsidRDefault="007B11A0" w:rsidP="007B11A0">
            <w:pPr>
              <w:rPr>
                <w:rFonts w:ascii="Arial" w:hAnsi="Arial" w:cs="Arial"/>
                <w:spacing w:val="-2"/>
                <w:sz w:val="18"/>
                <w:szCs w:val="18"/>
                <w:lang w:val="en-US"/>
              </w:rPr>
            </w:pPr>
            <w:r w:rsidRPr="007B11A0">
              <w:rPr>
                <w:rFonts w:ascii="Arial" w:hAnsi="Arial" w:cs="Arial"/>
                <w:spacing w:val="-2"/>
                <w:sz w:val="18"/>
                <w:szCs w:val="18"/>
                <w:lang w:val="en-US"/>
              </w:rPr>
              <w:t>Macroeconomics</w:t>
            </w:r>
          </w:p>
        </w:tc>
        <w:tc>
          <w:tcPr>
            <w:tcW w:w="1985" w:type="dxa"/>
            <w:vAlign w:val="center"/>
          </w:tcPr>
          <w:p w14:paraId="0A4DB05D"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2</w:t>
            </w:r>
          </w:p>
        </w:tc>
        <w:tc>
          <w:tcPr>
            <w:tcW w:w="1701" w:type="dxa"/>
            <w:vAlign w:val="center"/>
          </w:tcPr>
          <w:p w14:paraId="6173A697"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2CCAE1A6"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7E3F5B44"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486E9CDC" w14:textId="77777777" w:rsidTr="3CEAABAF">
        <w:trPr>
          <w:trHeight w:hRule="exact" w:val="510"/>
        </w:trPr>
        <w:tc>
          <w:tcPr>
            <w:tcW w:w="2943" w:type="dxa"/>
            <w:vAlign w:val="center"/>
          </w:tcPr>
          <w:p w14:paraId="2FE88AC0"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Microeconomics</w:t>
            </w:r>
          </w:p>
        </w:tc>
        <w:tc>
          <w:tcPr>
            <w:tcW w:w="1985" w:type="dxa"/>
            <w:vAlign w:val="center"/>
          </w:tcPr>
          <w:p w14:paraId="071FABA4"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1</w:t>
            </w:r>
          </w:p>
        </w:tc>
        <w:tc>
          <w:tcPr>
            <w:tcW w:w="1701" w:type="dxa"/>
            <w:vAlign w:val="center"/>
          </w:tcPr>
          <w:p w14:paraId="6508556B"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0BC1D57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26273024"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724F27F8" w14:textId="77777777" w:rsidTr="3CEAABAF">
        <w:trPr>
          <w:trHeight w:hRule="exact" w:val="510"/>
        </w:trPr>
        <w:tc>
          <w:tcPr>
            <w:tcW w:w="2943" w:type="dxa"/>
            <w:vAlign w:val="center"/>
          </w:tcPr>
          <w:p w14:paraId="56847E36"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Probability and Statistics</w:t>
            </w:r>
          </w:p>
        </w:tc>
        <w:tc>
          <w:tcPr>
            <w:tcW w:w="1985" w:type="dxa"/>
            <w:vAlign w:val="center"/>
          </w:tcPr>
          <w:p w14:paraId="33EAB2BD"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2</w:t>
            </w:r>
          </w:p>
        </w:tc>
        <w:tc>
          <w:tcPr>
            <w:tcW w:w="1701" w:type="dxa"/>
            <w:vAlign w:val="center"/>
          </w:tcPr>
          <w:p w14:paraId="4DD7BD5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6886E9A0"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1ABD7C1D"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658288CE" w14:textId="77777777" w:rsidTr="3CEAABAF">
        <w:trPr>
          <w:trHeight w:hRule="exact" w:val="510"/>
        </w:trPr>
        <w:tc>
          <w:tcPr>
            <w:tcW w:w="2943" w:type="dxa"/>
            <w:vAlign w:val="center"/>
          </w:tcPr>
          <w:p w14:paraId="61BD4137" w14:textId="77777777" w:rsidR="007B11A0" w:rsidRPr="007B11A0" w:rsidRDefault="007B11A0" w:rsidP="007B11A0">
            <w:pPr>
              <w:rPr>
                <w:rFonts w:ascii="Arial" w:hAnsi="Arial" w:cs="Arial"/>
                <w:bCs/>
                <w:sz w:val="18"/>
                <w:szCs w:val="18"/>
              </w:rPr>
            </w:pPr>
            <w:r w:rsidRPr="007B11A0">
              <w:rPr>
                <w:rFonts w:ascii="Arial" w:hAnsi="Arial" w:cs="Arial"/>
                <w:spacing w:val="-2"/>
                <w:sz w:val="18"/>
                <w:szCs w:val="18"/>
                <w:lang w:val="en-US"/>
              </w:rPr>
              <w:t>Quantitative Methods</w:t>
            </w:r>
          </w:p>
        </w:tc>
        <w:tc>
          <w:tcPr>
            <w:tcW w:w="1985" w:type="dxa"/>
            <w:vAlign w:val="center"/>
          </w:tcPr>
          <w:p w14:paraId="347BB904"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1</w:t>
            </w:r>
          </w:p>
        </w:tc>
        <w:tc>
          <w:tcPr>
            <w:tcW w:w="1701" w:type="dxa"/>
            <w:vAlign w:val="center"/>
          </w:tcPr>
          <w:p w14:paraId="0975A6B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0189B9A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1BA35F0F"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43EFF5D8" w14:textId="77777777" w:rsidTr="3CEAABAF">
        <w:trPr>
          <w:trHeight w:hRule="exact" w:val="510"/>
        </w:trPr>
        <w:tc>
          <w:tcPr>
            <w:tcW w:w="2943" w:type="dxa"/>
            <w:vAlign w:val="center"/>
          </w:tcPr>
          <w:p w14:paraId="5BC741AE" w14:textId="77777777" w:rsidR="007B11A0" w:rsidRPr="007B11A0" w:rsidRDefault="007B11A0" w:rsidP="007B11A0">
            <w:pPr>
              <w:rPr>
                <w:rFonts w:ascii="Arial" w:hAnsi="Arial" w:cs="Arial"/>
                <w:spacing w:val="-2"/>
                <w:sz w:val="18"/>
                <w:szCs w:val="18"/>
                <w:lang w:val="en-US"/>
              </w:rPr>
            </w:pPr>
            <w:r w:rsidRPr="007B11A0">
              <w:rPr>
                <w:rFonts w:ascii="Arial" w:hAnsi="Arial" w:cs="Arial"/>
                <w:spacing w:val="-2"/>
                <w:sz w:val="18"/>
                <w:szCs w:val="18"/>
                <w:lang w:val="en-US"/>
              </w:rPr>
              <w:t>The Art of Writing and Presenting</w:t>
            </w:r>
          </w:p>
        </w:tc>
        <w:tc>
          <w:tcPr>
            <w:tcW w:w="1985" w:type="dxa"/>
            <w:vAlign w:val="center"/>
          </w:tcPr>
          <w:p w14:paraId="062F9585"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1</w:t>
            </w:r>
          </w:p>
        </w:tc>
        <w:tc>
          <w:tcPr>
            <w:tcW w:w="1701" w:type="dxa"/>
            <w:vAlign w:val="center"/>
          </w:tcPr>
          <w:p w14:paraId="6A87B29B"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72DBD359" w14:textId="05767C0A" w:rsidR="007B11A0" w:rsidRPr="007B11A0" w:rsidRDefault="28B926A6" w:rsidP="007B11A0">
            <w:pPr>
              <w:jc w:val="center"/>
              <w:rPr>
                <w:rFonts w:ascii="Arial" w:hAnsi="Arial" w:cs="Arial"/>
                <w:sz w:val="18"/>
                <w:szCs w:val="18"/>
              </w:rPr>
            </w:pPr>
            <w:r w:rsidRPr="3CEAABAF">
              <w:rPr>
                <w:rFonts w:ascii="Arial" w:hAnsi="Arial" w:cs="Arial"/>
                <w:sz w:val="18"/>
                <w:szCs w:val="18"/>
              </w:rPr>
              <w:t>Term mark</w:t>
            </w:r>
          </w:p>
        </w:tc>
        <w:tc>
          <w:tcPr>
            <w:tcW w:w="1134" w:type="dxa"/>
          </w:tcPr>
          <w:p w14:paraId="764804E0"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6859BFEE" w14:textId="77777777" w:rsidTr="3CEAABAF">
        <w:trPr>
          <w:trHeight w:hRule="exact" w:val="510"/>
        </w:trPr>
        <w:tc>
          <w:tcPr>
            <w:tcW w:w="2943" w:type="dxa"/>
            <w:vAlign w:val="center"/>
          </w:tcPr>
          <w:p w14:paraId="67B72BAB" w14:textId="77777777" w:rsidR="007B11A0" w:rsidRPr="007B11A0" w:rsidRDefault="007B11A0" w:rsidP="007B11A0">
            <w:pPr>
              <w:rPr>
                <w:rFonts w:ascii="Arial" w:hAnsi="Arial" w:cs="Arial"/>
                <w:spacing w:val="-2"/>
                <w:sz w:val="18"/>
                <w:szCs w:val="18"/>
                <w:lang w:val="en-US"/>
              </w:rPr>
            </w:pPr>
            <w:r w:rsidRPr="007B11A0">
              <w:rPr>
                <w:rFonts w:ascii="Arial" w:hAnsi="Arial" w:cs="Arial"/>
                <w:spacing w:val="-2"/>
                <w:sz w:val="18"/>
                <w:szCs w:val="18"/>
                <w:lang w:val="en-US"/>
              </w:rPr>
              <w:t>Introduction to Social Sciences</w:t>
            </w:r>
          </w:p>
        </w:tc>
        <w:tc>
          <w:tcPr>
            <w:tcW w:w="1985" w:type="dxa"/>
            <w:vAlign w:val="center"/>
          </w:tcPr>
          <w:p w14:paraId="791334E8"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2</w:t>
            </w:r>
          </w:p>
        </w:tc>
        <w:tc>
          <w:tcPr>
            <w:tcW w:w="1701" w:type="dxa"/>
            <w:vAlign w:val="center"/>
          </w:tcPr>
          <w:p w14:paraId="70E196CC"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276" w:type="dxa"/>
          </w:tcPr>
          <w:p w14:paraId="19630D51"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1134" w:type="dxa"/>
          </w:tcPr>
          <w:p w14:paraId="0802A3FC" w14:textId="77777777" w:rsidR="007B11A0" w:rsidRPr="007B11A0" w:rsidRDefault="007B11A0" w:rsidP="007B11A0">
            <w:pPr>
              <w:jc w:val="center"/>
              <w:rPr>
                <w:rFonts w:ascii="Arial" w:hAnsi="Arial" w:cs="Arial"/>
                <w:sz w:val="18"/>
                <w:szCs w:val="18"/>
              </w:rPr>
            </w:pPr>
            <w:r w:rsidRPr="007B11A0">
              <w:rPr>
                <w:rFonts w:ascii="Arial" w:hAnsi="Arial" w:cs="Arial"/>
                <w:bCs/>
                <w:sz w:val="18"/>
                <w:szCs w:val="18"/>
              </w:rPr>
              <w:t>7</w:t>
            </w:r>
          </w:p>
        </w:tc>
      </w:tr>
      <w:tr w:rsidR="007B11A0" w:rsidRPr="007B11A0" w14:paraId="6A78DCC9" w14:textId="77777777" w:rsidTr="3CEAABAF">
        <w:trPr>
          <w:trHeight w:hRule="exact" w:val="510"/>
        </w:trPr>
        <w:tc>
          <w:tcPr>
            <w:tcW w:w="6629" w:type="dxa"/>
            <w:gridSpan w:val="3"/>
            <w:vAlign w:val="center"/>
          </w:tcPr>
          <w:p w14:paraId="5624EEF1" w14:textId="77777777" w:rsidR="007B11A0" w:rsidRPr="007B11A0" w:rsidRDefault="007B11A0" w:rsidP="007B11A0">
            <w:pPr>
              <w:rPr>
                <w:rFonts w:ascii="Arial" w:hAnsi="Arial" w:cs="Arial"/>
                <w:b/>
                <w:sz w:val="18"/>
                <w:szCs w:val="18"/>
              </w:rPr>
            </w:pPr>
            <w:r w:rsidRPr="007B11A0">
              <w:rPr>
                <w:rFonts w:ascii="Arial" w:hAnsi="Arial" w:cs="Arial"/>
                <w:b/>
                <w:sz w:val="18"/>
                <w:szCs w:val="18"/>
              </w:rPr>
              <w:lastRenderedPageBreak/>
              <w:t>Number of credits to be completed</w:t>
            </w:r>
          </w:p>
        </w:tc>
        <w:tc>
          <w:tcPr>
            <w:tcW w:w="1276" w:type="dxa"/>
          </w:tcPr>
          <w:p w14:paraId="61EF7974" w14:textId="77777777" w:rsidR="007B11A0" w:rsidRPr="007B11A0" w:rsidRDefault="007B11A0" w:rsidP="007B11A0">
            <w:pPr>
              <w:ind w:left="-108" w:right="-108"/>
              <w:jc w:val="center"/>
              <w:rPr>
                <w:rFonts w:ascii="Arial" w:hAnsi="Arial" w:cs="Arial"/>
                <w:b/>
                <w:bCs/>
                <w:sz w:val="18"/>
                <w:szCs w:val="18"/>
              </w:rPr>
            </w:pPr>
          </w:p>
        </w:tc>
        <w:tc>
          <w:tcPr>
            <w:tcW w:w="1134" w:type="dxa"/>
            <w:vAlign w:val="center"/>
          </w:tcPr>
          <w:p w14:paraId="3B13322E" w14:textId="77777777" w:rsidR="007B11A0" w:rsidRPr="007B11A0" w:rsidRDefault="007B11A0" w:rsidP="007B11A0">
            <w:pPr>
              <w:ind w:left="-108" w:right="-108"/>
              <w:jc w:val="center"/>
              <w:rPr>
                <w:rFonts w:ascii="Arial" w:hAnsi="Arial" w:cs="Arial"/>
                <w:b/>
                <w:bCs/>
                <w:sz w:val="18"/>
                <w:szCs w:val="18"/>
              </w:rPr>
            </w:pPr>
            <w:r w:rsidRPr="007B11A0">
              <w:rPr>
                <w:rFonts w:ascii="Arial" w:hAnsi="Arial" w:cs="Arial"/>
                <w:b/>
                <w:bCs/>
                <w:sz w:val="18"/>
                <w:szCs w:val="18"/>
              </w:rPr>
              <w:t>98</w:t>
            </w:r>
          </w:p>
        </w:tc>
      </w:tr>
    </w:tbl>
    <w:p w14:paraId="39BAEF33" w14:textId="77777777" w:rsidR="007B11A0" w:rsidRPr="007B11A0" w:rsidRDefault="007B11A0" w:rsidP="007B11A0">
      <w:pPr>
        <w:rPr>
          <w:rFonts w:ascii="Arial" w:hAnsi="Arial" w:cs="Arial"/>
          <w:b/>
          <w:sz w:val="18"/>
          <w:szCs w:val="18"/>
        </w:rPr>
      </w:pPr>
    </w:p>
    <w:p w14:paraId="53774BBF" w14:textId="77777777" w:rsidR="007B11A0" w:rsidRPr="007B11A0" w:rsidRDefault="007B11A0" w:rsidP="007B11A0">
      <w:pPr>
        <w:rPr>
          <w:rFonts w:ascii="Arial" w:hAnsi="Arial" w:cs="Arial"/>
          <w:b/>
          <w:sz w:val="18"/>
          <w:szCs w:val="18"/>
        </w:rPr>
      </w:pPr>
      <w:r w:rsidRPr="007B11A0">
        <w:rPr>
          <w:rFonts w:ascii="Arial" w:hAnsi="Arial" w:cs="Arial"/>
          <w:b/>
          <w:sz w:val="18"/>
          <w:szCs w:val="18"/>
        </w:rPr>
        <w:t>B1 – Core Business Modules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85"/>
        <w:gridCol w:w="1701"/>
        <w:gridCol w:w="1417"/>
        <w:gridCol w:w="993"/>
      </w:tblGrid>
      <w:tr w:rsidR="007B11A0" w:rsidRPr="007B11A0" w14:paraId="63580ED7" w14:textId="77777777" w:rsidTr="00362F51">
        <w:trPr>
          <w:trHeight w:hRule="exact" w:val="510"/>
        </w:trPr>
        <w:tc>
          <w:tcPr>
            <w:tcW w:w="2943" w:type="dxa"/>
            <w:vAlign w:val="center"/>
          </w:tcPr>
          <w:p w14:paraId="22A1BE86" w14:textId="77777777" w:rsidR="007B11A0" w:rsidRPr="007B11A0" w:rsidRDefault="007B11A0" w:rsidP="007B11A0">
            <w:pPr>
              <w:rPr>
                <w:rFonts w:ascii="Arial" w:hAnsi="Arial" w:cs="Arial"/>
                <w:b/>
                <w:sz w:val="18"/>
                <w:szCs w:val="18"/>
              </w:rPr>
            </w:pPr>
            <w:r w:rsidRPr="007B11A0">
              <w:rPr>
                <w:rFonts w:ascii="Arial" w:hAnsi="Arial" w:cs="Arial"/>
                <w:b/>
                <w:sz w:val="18"/>
                <w:szCs w:val="18"/>
              </w:rPr>
              <w:t>Module</w:t>
            </w:r>
          </w:p>
        </w:tc>
        <w:tc>
          <w:tcPr>
            <w:tcW w:w="1985" w:type="dxa"/>
            <w:vAlign w:val="center"/>
          </w:tcPr>
          <w:p w14:paraId="3216CFE1"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Semester</w:t>
            </w:r>
          </w:p>
        </w:tc>
        <w:tc>
          <w:tcPr>
            <w:tcW w:w="1701" w:type="dxa"/>
            <w:vAlign w:val="center"/>
          </w:tcPr>
          <w:p w14:paraId="3031C33B"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Classes</w:t>
            </w:r>
          </w:p>
        </w:tc>
        <w:tc>
          <w:tcPr>
            <w:tcW w:w="1417" w:type="dxa"/>
          </w:tcPr>
          <w:p w14:paraId="001B75C5" w14:textId="77777777" w:rsidR="007B11A0" w:rsidRPr="007B11A0" w:rsidRDefault="007B11A0" w:rsidP="007B11A0">
            <w:pPr>
              <w:rPr>
                <w:rFonts w:ascii="Arial" w:hAnsi="Arial" w:cs="Arial"/>
                <w:b/>
                <w:sz w:val="18"/>
                <w:szCs w:val="18"/>
              </w:rPr>
            </w:pPr>
            <w:r w:rsidRPr="007B11A0">
              <w:rPr>
                <w:rFonts w:ascii="Arial" w:hAnsi="Arial" w:cs="Arial"/>
                <w:b/>
                <w:sz w:val="18"/>
                <w:szCs w:val="18"/>
              </w:rPr>
              <w:t>Assessment</w:t>
            </w:r>
          </w:p>
        </w:tc>
        <w:tc>
          <w:tcPr>
            <w:tcW w:w="993" w:type="dxa"/>
            <w:vAlign w:val="center"/>
          </w:tcPr>
          <w:p w14:paraId="3881B70C"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Credit</w:t>
            </w:r>
          </w:p>
        </w:tc>
      </w:tr>
      <w:tr w:rsidR="007B11A0" w:rsidRPr="007B11A0" w14:paraId="5FC2BE29" w14:textId="77777777" w:rsidTr="00362F51">
        <w:trPr>
          <w:trHeight w:hRule="exact" w:val="510"/>
        </w:trPr>
        <w:tc>
          <w:tcPr>
            <w:tcW w:w="2943" w:type="dxa"/>
            <w:tcBorders>
              <w:top w:val="single" w:sz="4" w:space="0" w:color="auto"/>
              <w:left w:val="single" w:sz="4" w:space="0" w:color="auto"/>
              <w:bottom w:val="single" w:sz="4" w:space="0" w:color="auto"/>
              <w:right w:val="single" w:sz="4" w:space="0" w:color="auto"/>
            </w:tcBorders>
            <w:vAlign w:val="center"/>
          </w:tcPr>
          <w:p w14:paraId="443E4145" w14:textId="77777777" w:rsidR="007B11A0" w:rsidRPr="007B11A0" w:rsidRDefault="007B11A0" w:rsidP="007B11A0">
            <w:pPr>
              <w:rPr>
                <w:rFonts w:ascii="Arial" w:hAnsi="Arial" w:cs="Arial"/>
                <w:sz w:val="18"/>
                <w:szCs w:val="18"/>
              </w:rPr>
            </w:pPr>
            <w:r w:rsidRPr="007B11A0">
              <w:rPr>
                <w:rFonts w:ascii="Arial" w:hAnsi="Arial" w:cs="Arial"/>
                <w:sz w:val="18"/>
                <w:szCs w:val="18"/>
              </w:rPr>
              <w:t>Banking and Finance</w:t>
            </w:r>
          </w:p>
        </w:tc>
        <w:tc>
          <w:tcPr>
            <w:tcW w:w="1985" w:type="dxa"/>
            <w:tcBorders>
              <w:top w:val="single" w:sz="4" w:space="0" w:color="auto"/>
              <w:left w:val="single" w:sz="4" w:space="0" w:color="auto"/>
              <w:bottom w:val="single" w:sz="4" w:space="0" w:color="auto"/>
              <w:right w:val="single" w:sz="4" w:space="0" w:color="auto"/>
            </w:tcBorders>
            <w:vAlign w:val="center"/>
          </w:tcPr>
          <w:p w14:paraId="235AD4E0" w14:textId="4527A799" w:rsidR="007B11A0" w:rsidRPr="007B11A0" w:rsidRDefault="00597F2C" w:rsidP="007B11A0">
            <w:pPr>
              <w:ind w:left="-108" w:right="-108"/>
              <w:jc w:val="center"/>
              <w:rPr>
                <w:rFonts w:ascii="Arial" w:hAnsi="Arial" w:cs="Arial"/>
                <w:sz w:val="18"/>
                <w:szCs w:val="18"/>
              </w:rPr>
            </w:pPr>
            <w:r>
              <w:rPr>
                <w:rFonts w:ascii="Arial" w:hAnsi="Arial" w:cs="Arial"/>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tcPr>
          <w:p w14:paraId="6EA562EC" w14:textId="7207EB6C" w:rsidR="007B11A0" w:rsidRPr="007B11A0" w:rsidRDefault="00597F2C" w:rsidP="00597F2C">
            <w:pPr>
              <w:ind w:left="-108" w:right="-108"/>
              <w:jc w:val="center"/>
              <w:rPr>
                <w:rFonts w:ascii="Arial" w:hAnsi="Arial" w:cs="Arial"/>
                <w:sz w:val="18"/>
                <w:szCs w:val="18"/>
              </w:rPr>
            </w:pPr>
            <w:r>
              <w:rPr>
                <w:rFonts w:ascii="Arial" w:hAnsi="Arial" w:cs="Arial"/>
                <w:sz w:val="18"/>
                <w:szCs w:val="18"/>
              </w:rPr>
              <w:t>2</w:t>
            </w:r>
            <w:r w:rsidR="007B11A0" w:rsidRPr="007B11A0">
              <w:rPr>
                <w:rFonts w:ascii="Arial" w:hAnsi="Arial" w:cs="Arial"/>
                <w:sz w:val="18"/>
                <w:szCs w:val="18"/>
              </w:rPr>
              <w:t>+</w:t>
            </w:r>
            <w:r>
              <w:rPr>
                <w:rFonts w:ascii="Arial" w:hAnsi="Arial" w:cs="Arial"/>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59D0F7DC"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tcBorders>
              <w:top w:val="single" w:sz="4" w:space="0" w:color="auto"/>
              <w:left w:val="single" w:sz="4" w:space="0" w:color="auto"/>
              <w:bottom w:val="single" w:sz="4" w:space="0" w:color="auto"/>
              <w:right w:val="single" w:sz="4" w:space="0" w:color="auto"/>
            </w:tcBorders>
            <w:vAlign w:val="center"/>
          </w:tcPr>
          <w:p w14:paraId="40C1A424"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7</w:t>
            </w:r>
          </w:p>
        </w:tc>
      </w:tr>
      <w:tr w:rsidR="007B11A0" w:rsidRPr="007B11A0" w14:paraId="6A22104C" w14:textId="77777777" w:rsidTr="00362F51">
        <w:trPr>
          <w:trHeight w:hRule="exact" w:val="510"/>
        </w:trPr>
        <w:tc>
          <w:tcPr>
            <w:tcW w:w="2943" w:type="dxa"/>
            <w:vAlign w:val="center"/>
          </w:tcPr>
          <w:p w14:paraId="4D0616DE"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Human Resource Management</w:t>
            </w:r>
          </w:p>
        </w:tc>
        <w:tc>
          <w:tcPr>
            <w:tcW w:w="1985" w:type="dxa"/>
            <w:vAlign w:val="center"/>
          </w:tcPr>
          <w:p w14:paraId="7DA812AB"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4</w:t>
            </w:r>
          </w:p>
        </w:tc>
        <w:tc>
          <w:tcPr>
            <w:tcW w:w="1701" w:type="dxa"/>
          </w:tcPr>
          <w:p w14:paraId="33E12A06"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tcPr>
          <w:p w14:paraId="6016046A"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vAlign w:val="center"/>
          </w:tcPr>
          <w:p w14:paraId="47B4475A"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7</w:t>
            </w:r>
          </w:p>
        </w:tc>
      </w:tr>
      <w:tr w:rsidR="007B11A0" w:rsidRPr="007B11A0" w14:paraId="247CCEE2" w14:textId="77777777" w:rsidTr="00362F51">
        <w:trPr>
          <w:trHeight w:hRule="exact" w:val="510"/>
        </w:trPr>
        <w:tc>
          <w:tcPr>
            <w:tcW w:w="2943" w:type="dxa"/>
            <w:vAlign w:val="center"/>
          </w:tcPr>
          <w:p w14:paraId="37D83430"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International Business</w:t>
            </w:r>
          </w:p>
        </w:tc>
        <w:tc>
          <w:tcPr>
            <w:tcW w:w="1985" w:type="dxa"/>
            <w:vAlign w:val="center"/>
          </w:tcPr>
          <w:p w14:paraId="7C56E396"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5</w:t>
            </w:r>
          </w:p>
        </w:tc>
        <w:tc>
          <w:tcPr>
            <w:tcW w:w="1701" w:type="dxa"/>
          </w:tcPr>
          <w:p w14:paraId="2C65DCA4"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tcPr>
          <w:p w14:paraId="5ACE4FD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vAlign w:val="center"/>
          </w:tcPr>
          <w:p w14:paraId="37D94019"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7</w:t>
            </w:r>
          </w:p>
        </w:tc>
      </w:tr>
      <w:tr w:rsidR="007B11A0" w:rsidRPr="007B11A0" w14:paraId="02036299" w14:textId="77777777" w:rsidTr="005F124D">
        <w:trPr>
          <w:trHeight w:hRule="exact" w:val="510"/>
        </w:trPr>
        <w:tc>
          <w:tcPr>
            <w:tcW w:w="2943" w:type="dxa"/>
            <w:vAlign w:val="center"/>
          </w:tcPr>
          <w:p w14:paraId="631978BC"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Introduction to Management</w:t>
            </w:r>
          </w:p>
        </w:tc>
        <w:tc>
          <w:tcPr>
            <w:tcW w:w="1985" w:type="dxa"/>
            <w:vAlign w:val="center"/>
          </w:tcPr>
          <w:p w14:paraId="6339ACD2"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2</w:t>
            </w:r>
          </w:p>
        </w:tc>
        <w:tc>
          <w:tcPr>
            <w:tcW w:w="1701" w:type="dxa"/>
          </w:tcPr>
          <w:p w14:paraId="36A7DD0A"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shd w:val="clear" w:color="auto" w:fill="auto"/>
          </w:tcPr>
          <w:p w14:paraId="60D79FEC" w14:textId="2F540CF0" w:rsidR="007B11A0" w:rsidRPr="007B11A0" w:rsidRDefault="004271A0" w:rsidP="007B11A0">
            <w:pPr>
              <w:jc w:val="center"/>
              <w:rPr>
                <w:rFonts w:ascii="Arial" w:hAnsi="Arial" w:cs="Arial"/>
                <w:sz w:val="18"/>
                <w:szCs w:val="18"/>
              </w:rPr>
            </w:pPr>
            <w:r w:rsidRPr="005F124D">
              <w:rPr>
                <w:rFonts w:ascii="Arial" w:hAnsi="Arial" w:cs="Arial"/>
                <w:sz w:val="18"/>
                <w:szCs w:val="18"/>
              </w:rPr>
              <w:t>Term mark</w:t>
            </w:r>
          </w:p>
        </w:tc>
        <w:tc>
          <w:tcPr>
            <w:tcW w:w="993" w:type="dxa"/>
            <w:vAlign w:val="center"/>
          </w:tcPr>
          <w:p w14:paraId="4B1F1207"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7</w:t>
            </w:r>
          </w:p>
        </w:tc>
      </w:tr>
      <w:tr w:rsidR="007B11A0" w:rsidRPr="007B11A0" w14:paraId="10431D8A" w14:textId="77777777" w:rsidTr="00362F51">
        <w:trPr>
          <w:trHeight w:hRule="exact" w:val="510"/>
        </w:trPr>
        <w:tc>
          <w:tcPr>
            <w:tcW w:w="2943" w:type="dxa"/>
            <w:vAlign w:val="center"/>
          </w:tcPr>
          <w:p w14:paraId="56EA4911" w14:textId="77777777" w:rsidR="007B11A0" w:rsidRPr="007B11A0" w:rsidRDefault="007B11A0" w:rsidP="007B11A0">
            <w:pPr>
              <w:rPr>
                <w:rFonts w:ascii="Arial" w:hAnsi="Arial" w:cs="Arial"/>
                <w:sz w:val="18"/>
                <w:szCs w:val="18"/>
              </w:rPr>
            </w:pPr>
            <w:r w:rsidRPr="007B11A0">
              <w:rPr>
                <w:rFonts w:ascii="Arial" w:hAnsi="Arial" w:cs="Arial"/>
                <w:spacing w:val="-2"/>
                <w:sz w:val="18"/>
                <w:szCs w:val="18"/>
                <w:lang w:val="en-US"/>
              </w:rPr>
              <w:t>Operations Management</w:t>
            </w:r>
          </w:p>
        </w:tc>
        <w:tc>
          <w:tcPr>
            <w:tcW w:w="1985" w:type="dxa"/>
            <w:vAlign w:val="center"/>
          </w:tcPr>
          <w:p w14:paraId="750207F0"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6</w:t>
            </w:r>
          </w:p>
        </w:tc>
        <w:tc>
          <w:tcPr>
            <w:tcW w:w="1701" w:type="dxa"/>
          </w:tcPr>
          <w:p w14:paraId="69F76F35"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tcPr>
          <w:p w14:paraId="5472292E"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vAlign w:val="center"/>
          </w:tcPr>
          <w:p w14:paraId="3AA2BD40"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7</w:t>
            </w:r>
          </w:p>
        </w:tc>
      </w:tr>
      <w:tr w:rsidR="007B11A0" w:rsidRPr="007B11A0" w14:paraId="4A8D1BCD" w14:textId="77777777" w:rsidTr="00362F51">
        <w:trPr>
          <w:trHeight w:hRule="exact" w:val="510"/>
        </w:trPr>
        <w:tc>
          <w:tcPr>
            <w:tcW w:w="2943" w:type="dxa"/>
            <w:vAlign w:val="center"/>
          </w:tcPr>
          <w:p w14:paraId="79D0F013" w14:textId="77777777" w:rsidR="007B11A0" w:rsidRPr="007B11A0" w:rsidRDefault="007B11A0" w:rsidP="007B11A0">
            <w:pPr>
              <w:rPr>
                <w:rFonts w:ascii="Arial" w:hAnsi="Arial" w:cs="Arial"/>
                <w:bCs/>
                <w:sz w:val="18"/>
                <w:szCs w:val="18"/>
              </w:rPr>
            </w:pPr>
            <w:r w:rsidRPr="007B11A0">
              <w:rPr>
                <w:rFonts w:ascii="Arial" w:hAnsi="Arial" w:cs="Arial"/>
                <w:spacing w:val="-2"/>
                <w:sz w:val="18"/>
                <w:szCs w:val="18"/>
                <w:lang w:val="en-US"/>
              </w:rPr>
              <w:t>Organizational Behavior</w:t>
            </w:r>
          </w:p>
        </w:tc>
        <w:tc>
          <w:tcPr>
            <w:tcW w:w="1985" w:type="dxa"/>
            <w:vAlign w:val="center"/>
          </w:tcPr>
          <w:p w14:paraId="5F970AE7"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3</w:t>
            </w:r>
          </w:p>
        </w:tc>
        <w:tc>
          <w:tcPr>
            <w:tcW w:w="1701" w:type="dxa"/>
          </w:tcPr>
          <w:p w14:paraId="408A1F74"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tcPr>
          <w:p w14:paraId="0DE56F5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vAlign w:val="center"/>
          </w:tcPr>
          <w:p w14:paraId="35EC6FE3"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323037EE" w14:textId="77777777" w:rsidTr="00362F51">
        <w:trPr>
          <w:trHeight w:hRule="exact" w:val="510"/>
        </w:trPr>
        <w:tc>
          <w:tcPr>
            <w:tcW w:w="8046" w:type="dxa"/>
            <w:gridSpan w:val="4"/>
            <w:vAlign w:val="center"/>
          </w:tcPr>
          <w:p w14:paraId="22705420" w14:textId="77777777" w:rsidR="007B11A0" w:rsidRPr="007B11A0" w:rsidRDefault="007B11A0" w:rsidP="007B11A0">
            <w:pPr>
              <w:ind w:left="-108" w:right="-108"/>
              <w:rPr>
                <w:rFonts w:ascii="Arial" w:hAnsi="Arial" w:cs="Arial"/>
                <w:b/>
                <w:bCs/>
                <w:sz w:val="18"/>
                <w:szCs w:val="18"/>
              </w:rPr>
            </w:pPr>
            <w:r w:rsidRPr="007B11A0">
              <w:rPr>
                <w:rFonts w:ascii="Arial" w:hAnsi="Arial" w:cs="Arial"/>
                <w:b/>
                <w:sz w:val="18"/>
                <w:szCs w:val="18"/>
              </w:rPr>
              <w:t>Number of credits to be completed</w:t>
            </w:r>
          </w:p>
        </w:tc>
        <w:tc>
          <w:tcPr>
            <w:tcW w:w="993" w:type="dxa"/>
            <w:vAlign w:val="center"/>
          </w:tcPr>
          <w:p w14:paraId="4A58227F" w14:textId="77777777" w:rsidR="007B11A0" w:rsidRPr="007B11A0" w:rsidRDefault="007B11A0" w:rsidP="007B11A0">
            <w:pPr>
              <w:ind w:left="-108" w:right="-108"/>
              <w:jc w:val="center"/>
              <w:rPr>
                <w:rFonts w:ascii="Arial" w:hAnsi="Arial" w:cs="Arial"/>
                <w:b/>
                <w:bCs/>
                <w:sz w:val="18"/>
                <w:szCs w:val="18"/>
              </w:rPr>
            </w:pPr>
            <w:r w:rsidRPr="007B11A0">
              <w:rPr>
                <w:rFonts w:ascii="Arial" w:hAnsi="Arial" w:cs="Arial"/>
                <w:b/>
                <w:bCs/>
                <w:sz w:val="18"/>
                <w:szCs w:val="18"/>
              </w:rPr>
              <w:t>42</w:t>
            </w:r>
          </w:p>
        </w:tc>
      </w:tr>
    </w:tbl>
    <w:p w14:paraId="7EDE7E79" w14:textId="77777777" w:rsidR="007B11A0" w:rsidRPr="007B11A0" w:rsidRDefault="007B11A0" w:rsidP="007B11A0">
      <w:pPr>
        <w:tabs>
          <w:tab w:val="left" w:pos="3960"/>
        </w:tabs>
        <w:rPr>
          <w:rFonts w:ascii="Arial" w:hAnsi="Arial" w:cs="Arial"/>
          <w:sz w:val="18"/>
          <w:szCs w:val="18"/>
        </w:rPr>
      </w:pPr>
    </w:p>
    <w:p w14:paraId="38A6E011" w14:textId="77777777" w:rsidR="007B11A0" w:rsidRPr="007B11A0" w:rsidRDefault="007B11A0" w:rsidP="007B11A0">
      <w:pPr>
        <w:rPr>
          <w:rFonts w:ascii="Arial" w:hAnsi="Arial" w:cs="Arial"/>
          <w:b/>
          <w:sz w:val="18"/>
          <w:szCs w:val="18"/>
        </w:rPr>
      </w:pPr>
      <w:r w:rsidRPr="007B11A0">
        <w:rPr>
          <w:rFonts w:ascii="Arial" w:hAnsi="Arial" w:cs="Arial"/>
          <w:b/>
          <w:sz w:val="18"/>
          <w:szCs w:val="18"/>
        </w:rPr>
        <w:t>B2 – Elective Business Modules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1701"/>
        <w:gridCol w:w="1417"/>
        <w:gridCol w:w="993"/>
      </w:tblGrid>
      <w:tr w:rsidR="007B11A0" w:rsidRPr="007B11A0" w14:paraId="7C4BD6E0" w14:textId="77777777" w:rsidTr="3CEAABAF">
        <w:trPr>
          <w:trHeight w:hRule="exact" w:val="510"/>
        </w:trPr>
        <w:tc>
          <w:tcPr>
            <w:tcW w:w="3227" w:type="dxa"/>
            <w:shd w:val="clear" w:color="auto" w:fill="auto"/>
            <w:vAlign w:val="center"/>
          </w:tcPr>
          <w:p w14:paraId="74EECC9B" w14:textId="77777777" w:rsidR="007B11A0" w:rsidRPr="007B11A0" w:rsidRDefault="007B11A0" w:rsidP="007B11A0">
            <w:pPr>
              <w:rPr>
                <w:rFonts w:ascii="Arial" w:hAnsi="Arial" w:cs="Arial"/>
                <w:b/>
                <w:sz w:val="18"/>
                <w:szCs w:val="18"/>
              </w:rPr>
            </w:pPr>
            <w:r w:rsidRPr="007B11A0">
              <w:rPr>
                <w:rFonts w:ascii="Arial" w:hAnsi="Arial" w:cs="Arial"/>
                <w:b/>
                <w:sz w:val="18"/>
                <w:szCs w:val="18"/>
              </w:rPr>
              <w:t>Module</w:t>
            </w:r>
          </w:p>
        </w:tc>
        <w:tc>
          <w:tcPr>
            <w:tcW w:w="1701" w:type="dxa"/>
            <w:shd w:val="clear" w:color="auto" w:fill="auto"/>
            <w:vAlign w:val="center"/>
          </w:tcPr>
          <w:p w14:paraId="082C4DBF"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Semester</w:t>
            </w:r>
          </w:p>
        </w:tc>
        <w:tc>
          <w:tcPr>
            <w:tcW w:w="1701" w:type="dxa"/>
            <w:shd w:val="clear" w:color="auto" w:fill="auto"/>
            <w:vAlign w:val="center"/>
          </w:tcPr>
          <w:p w14:paraId="26AF608B"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Classes</w:t>
            </w:r>
          </w:p>
        </w:tc>
        <w:tc>
          <w:tcPr>
            <w:tcW w:w="1417" w:type="dxa"/>
            <w:shd w:val="clear" w:color="auto" w:fill="auto"/>
          </w:tcPr>
          <w:p w14:paraId="31178B44" w14:textId="77777777" w:rsidR="007B11A0" w:rsidRPr="007B11A0" w:rsidRDefault="007B11A0" w:rsidP="007B11A0">
            <w:pPr>
              <w:jc w:val="center"/>
              <w:rPr>
                <w:rFonts w:ascii="Arial" w:hAnsi="Arial" w:cs="Arial"/>
                <w:b/>
                <w:sz w:val="18"/>
                <w:szCs w:val="18"/>
              </w:rPr>
            </w:pPr>
            <w:r w:rsidRPr="007B11A0">
              <w:rPr>
                <w:rFonts w:ascii="Arial" w:hAnsi="Arial" w:cs="Arial"/>
                <w:b/>
                <w:sz w:val="18"/>
                <w:szCs w:val="18"/>
              </w:rPr>
              <w:t>Assessment</w:t>
            </w:r>
          </w:p>
        </w:tc>
        <w:tc>
          <w:tcPr>
            <w:tcW w:w="993" w:type="dxa"/>
            <w:shd w:val="clear" w:color="auto" w:fill="auto"/>
            <w:vAlign w:val="center"/>
          </w:tcPr>
          <w:p w14:paraId="6F467037"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Credit</w:t>
            </w:r>
          </w:p>
        </w:tc>
      </w:tr>
      <w:tr w:rsidR="007B11A0" w:rsidRPr="007B11A0" w14:paraId="3399E22B" w14:textId="77777777" w:rsidTr="3CEAABAF">
        <w:trPr>
          <w:trHeight w:hRule="exact" w:val="510"/>
        </w:trPr>
        <w:tc>
          <w:tcPr>
            <w:tcW w:w="3227" w:type="dxa"/>
            <w:shd w:val="clear" w:color="auto" w:fill="auto"/>
            <w:vAlign w:val="center"/>
          </w:tcPr>
          <w:p w14:paraId="047F5AF8" w14:textId="77777777" w:rsidR="007B11A0" w:rsidRPr="007B11A0" w:rsidRDefault="007B11A0" w:rsidP="007B11A0">
            <w:pPr>
              <w:rPr>
                <w:rFonts w:ascii="Arial" w:hAnsi="Arial" w:cs="Arial"/>
                <w:bCs/>
                <w:sz w:val="18"/>
                <w:szCs w:val="18"/>
              </w:rPr>
            </w:pPr>
            <w:r w:rsidRPr="007B11A0">
              <w:rPr>
                <w:rFonts w:ascii="Arial" w:hAnsi="Arial" w:cs="Arial"/>
                <w:spacing w:val="-2"/>
                <w:sz w:val="18"/>
                <w:szCs w:val="18"/>
                <w:lang w:val="en-US"/>
              </w:rPr>
              <w:t>Advertising and Sales Promotion</w:t>
            </w:r>
          </w:p>
        </w:tc>
        <w:tc>
          <w:tcPr>
            <w:tcW w:w="1701" w:type="dxa"/>
            <w:shd w:val="clear" w:color="auto" w:fill="auto"/>
            <w:vAlign w:val="center"/>
          </w:tcPr>
          <w:p w14:paraId="24D19EDB"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6</w:t>
            </w:r>
          </w:p>
        </w:tc>
        <w:tc>
          <w:tcPr>
            <w:tcW w:w="1701" w:type="dxa"/>
            <w:shd w:val="clear" w:color="auto" w:fill="auto"/>
            <w:vAlign w:val="center"/>
          </w:tcPr>
          <w:p w14:paraId="18C80B55"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shd w:val="clear" w:color="auto" w:fill="auto"/>
          </w:tcPr>
          <w:p w14:paraId="4D677234"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149502D2"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3B79B0F9" w14:textId="77777777" w:rsidTr="3CEAABAF">
        <w:trPr>
          <w:trHeight w:hRule="exact" w:val="510"/>
        </w:trPr>
        <w:tc>
          <w:tcPr>
            <w:tcW w:w="3227" w:type="dxa"/>
            <w:shd w:val="clear" w:color="auto" w:fill="auto"/>
            <w:vAlign w:val="center"/>
          </w:tcPr>
          <w:p w14:paraId="31866815" w14:textId="77777777" w:rsidR="007B11A0" w:rsidRPr="007B11A0" w:rsidRDefault="007B11A0" w:rsidP="007B11A0">
            <w:pPr>
              <w:rPr>
                <w:rFonts w:ascii="Arial" w:hAnsi="Arial" w:cs="Arial"/>
                <w:spacing w:val="-2"/>
                <w:sz w:val="18"/>
                <w:szCs w:val="18"/>
                <w:lang w:val="en-US"/>
              </w:rPr>
            </w:pPr>
            <w:r w:rsidRPr="007B11A0">
              <w:rPr>
                <w:rFonts w:ascii="Arial" w:hAnsi="Arial" w:cs="Arial"/>
                <w:spacing w:val="-2"/>
                <w:sz w:val="18"/>
                <w:szCs w:val="18"/>
                <w:lang w:val="en-US"/>
              </w:rPr>
              <w:t>Consumer Behavior</w:t>
            </w:r>
          </w:p>
        </w:tc>
        <w:tc>
          <w:tcPr>
            <w:tcW w:w="1701" w:type="dxa"/>
            <w:shd w:val="clear" w:color="auto" w:fill="auto"/>
            <w:vAlign w:val="center"/>
          </w:tcPr>
          <w:p w14:paraId="0C53CD04"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4</w:t>
            </w:r>
          </w:p>
        </w:tc>
        <w:tc>
          <w:tcPr>
            <w:tcW w:w="1701" w:type="dxa"/>
            <w:shd w:val="clear" w:color="auto" w:fill="auto"/>
            <w:vAlign w:val="center"/>
          </w:tcPr>
          <w:p w14:paraId="05ECCEB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shd w:val="clear" w:color="auto" w:fill="auto"/>
          </w:tcPr>
          <w:p w14:paraId="68C25E00"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039D0FF4"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7D6EBD82" w14:textId="77777777" w:rsidTr="3CEAABAF">
        <w:trPr>
          <w:trHeight w:hRule="exact" w:val="510"/>
        </w:trPr>
        <w:tc>
          <w:tcPr>
            <w:tcW w:w="3227" w:type="dxa"/>
            <w:shd w:val="clear" w:color="auto" w:fill="auto"/>
            <w:vAlign w:val="center"/>
          </w:tcPr>
          <w:p w14:paraId="4687162D" w14:textId="6A902987" w:rsidR="007B11A0" w:rsidRPr="007B11A0" w:rsidRDefault="00682615" w:rsidP="3CEAABAF">
            <w:pPr>
              <w:rPr>
                <w:rFonts w:ascii="Arial" w:hAnsi="Arial" w:cs="Arial"/>
                <w:sz w:val="18"/>
                <w:szCs w:val="18"/>
              </w:rPr>
            </w:pPr>
            <w:r w:rsidRPr="3CEAABAF">
              <w:rPr>
                <w:rFonts w:ascii="Arial" w:hAnsi="Arial" w:cs="Arial"/>
                <w:sz w:val="18"/>
                <w:szCs w:val="18"/>
              </w:rPr>
              <w:t xml:space="preserve">International HRM </w:t>
            </w:r>
            <w:r w:rsidR="007B11A0" w:rsidRPr="3CEAABAF">
              <w:rPr>
                <w:rFonts w:ascii="Arial" w:hAnsi="Arial" w:cs="Arial"/>
                <w:sz w:val="18"/>
                <w:szCs w:val="18"/>
              </w:rPr>
              <w:t>Project</w:t>
            </w:r>
          </w:p>
        </w:tc>
        <w:tc>
          <w:tcPr>
            <w:tcW w:w="1701" w:type="dxa"/>
            <w:shd w:val="clear" w:color="auto" w:fill="auto"/>
            <w:vAlign w:val="center"/>
          </w:tcPr>
          <w:p w14:paraId="476A8E65"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5</w:t>
            </w:r>
          </w:p>
        </w:tc>
        <w:tc>
          <w:tcPr>
            <w:tcW w:w="1701" w:type="dxa"/>
            <w:shd w:val="clear" w:color="auto" w:fill="auto"/>
            <w:vAlign w:val="center"/>
          </w:tcPr>
          <w:p w14:paraId="5DE58E8F" w14:textId="34DF781C" w:rsidR="007B11A0" w:rsidRPr="007B11A0" w:rsidRDefault="007B11A0" w:rsidP="00597F2C">
            <w:pPr>
              <w:jc w:val="center"/>
              <w:rPr>
                <w:rFonts w:ascii="Arial" w:hAnsi="Arial" w:cs="Arial"/>
                <w:sz w:val="18"/>
                <w:szCs w:val="18"/>
              </w:rPr>
            </w:pPr>
            <w:r w:rsidRPr="007B11A0">
              <w:rPr>
                <w:rFonts w:ascii="Arial" w:hAnsi="Arial" w:cs="Arial"/>
                <w:sz w:val="18"/>
                <w:szCs w:val="18"/>
              </w:rPr>
              <w:t>0</w:t>
            </w:r>
            <w:r w:rsidR="00597F2C">
              <w:rPr>
                <w:rFonts w:ascii="Arial" w:hAnsi="Arial" w:cs="Arial"/>
                <w:sz w:val="18"/>
                <w:szCs w:val="18"/>
              </w:rPr>
              <w:t>+4</w:t>
            </w:r>
          </w:p>
        </w:tc>
        <w:tc>
          <w:tcPr>
            <w:tcW w:w="1417" w:type="dxa"/>
            <w:shd w:val="clear" w:color="auto" w:fill="auto"/>
          </w:tcPr>
          <w:p w14:paraId="4A9AE3EF"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33271573"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70CFFA9F" w14:textId="77777777" w:rsidTr="3CEAABAF">
        <w:trPr>
          <w:trHeight w:hRule="exact" w:val="510"/>
        </w:trPr>
        <w:tc>
          <w:tcPr>
            <w:tcW w:w="3227" w:type="dxa"/>
            <w:shd w:val="clear" w:color="auto" w:fill="auto"/>
            <w:vAlign w:val="center"/>
          </w:tcPr>
          <w:p w14:paraId="1C69112D"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Financial Analysis</w:t>
            </w:r>
          </w:p>
        </w:tc>
        <w:tc>
          <w:tcPr>
            <w:tcW w:w="1701" w:type="dxa"/>
            <w:shd w:val="clear" w:color="auto" w:fill="auto"/>
            <w:vAlign w:val="center"/>
          </w:tcPr>
          <w:p w14:paraId="05C4A306"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6</w:t>
            </w:r>
          </w:p>
        </w:tc>
        <w:tc>
          <w:tcPr>
            <w:tcW w:w="1701" w:type="dxa"/>
            <w:shd w:val="clear" w:color="auto" w:fill="auto"/>
            <w:vAlign w:val="center"/>
          </w:tcPr>
          <w:p w14:paraId="63AECF15"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shd w:val="clear" w:color="auto" w:fill="auto"/>
          </w:tcPr>
          <w:p w14:paraId="444B316B"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13B3B914"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231C2FAB" w14:textId="77777777" w:rsidTr="3CEAABAF">
        <w:trPr>
          <w:trHeight w:hRule="exact" w:val="510"/>
        </w:trPr>
        <w:tc>
          <w:tcPr>
            <w:tcW w:w="3227" w:type="dxa"/>
            <w:shd w:val="clear" w:color="auto" w:fill="auto"/>
            <w:vAlign w:val="center"/>
          </w:tcPr>
          <w:p w14:paraId="75CE951A"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International Career Management</w:t>
            </w:r>
          </w:p>
        </w:tc>
        <w:tc>
          <w:tcPr>
            <w:tcW w:w="1701" w:type="dxa"/>
            <w:shd w:val="clear" w:color="auto" w:fill="auto"/>
            <w:vAlign w:val="center"/>
          </w:tcPr>
          <w:p w14:paraId="113B03A7"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6</w:t>
            </w:r>
          </w:p>
        </w:tc>
        <w:tc>
          <w:tcPr>
            <w:tcW w:w="1701" w:type="dxa"/>
            <w:shd w:val="clear" w:color="auto" w:fill="auto"/>
            <w:vAlign w:val="center"/>
          </w:tcPr>
          <w:p w14:paraId="2007E53A"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shd w:val="clear" w:color="auto" w:fill="auto"/>
          </w:tcPr>
          <w:p w14:paraId="69F1A774"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76B1EE9F"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158E7B3B" w14:textId="77777777" w:rsidTr="3CEAABAF">
        <w:trPr>
          <w:trHeight w:hRule="exact" w:val="510"/>
        </w:trPr>
        <w:tc>
          <w:tcPr>
            <w:tcW w:w="3227" w:type="dxa"/>
            <w:shd w:val="clear" w:color="auto" w:fill="auto"/>
            <w:vAlign w:val="center"/>
          </w:tcPr>
          <w:p w14:paraId="0B5D67CD"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Investments</w:t>
            </w:r>
          </w:p>
        </w:tc>
        <w:tc>
          <w:tcPr>
            <w:tcW w:w="1701" w:type="dxa"/>
            <w:shd w:val="clear" w:color="auto" w:fill="auto"/>
            <w:vAlign w:val="center"/>
          </w:tcPr>
          <w:p w14:paraId="1963CB30"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6</w:t>
            </w:r>
          </w:p>
        </w:tc>
        <w:tc>
          <w:tcPr>
            <w:tcW w:w="1701" w:type="dxa"/>
            <w:shd w:val="clear" w:color="auto" w:fill="auto"/>
            <w:vAlign w:val="center"/>
          </w:tcPr>
          <w:p w14:paraId="2476AE41"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shd w:val="clear" w:color="auto" w:fill="auto"/>
          </w:tcPr>
          <w:p w14:paraId="7807C7D4"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5D8A1683"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517E47B2" w14:textId="77777777" w:rsidTr="3CEAABAF">
        <w:trPr>
          <w:trHeight w:hRule="exact" w:val="510"/>
        </w:trPr>
        <w:tc>
          <w:tcPr>
            <w:tcW w:w="3227" w:type="dxa"/>
            <w:shd w:val="clear" w:color="auto" w:fill="auto"/>
            <w:vAlign w:val="center"/>
          </w:tcPr>
          <w:p w14:paraId="161A3F88" w14:textId="77777777" w:rsidR="007B11A0" w:rsidRPr="007B11A0" w:rsidRDefault="007B11A0" w:rsidP="007B11A0">
            <w:pPr>
              <w:rPr>
                <w:rFonts w:ascii="Arial" w:hAnsi="Arial" w:cs="Arial"/>
                <w:bCs/>
                <w:sz w:val="18"/>
                <w:szCs w:val="18"/>
              </w:rPr>
            </w:pPr>
            <w:r w:rsidRPr="007B11A0">
              <w:rPr>
                <w:rFonts w:ascii="Arial" w:hAnsi="Arial" w:cs="Arial"/>
                <w:spacing w:val="-2"/>
                <w:sz w:val="18"/>
                <w:szCs w:val="18"/>
              </w:rPr>
              <w:t>Marketing Research</w:t>
            </w:r>
          </w:p>
        </w:tc>
        <w:tc>
          <w:tcPr>
            <w:tcW w:w="1701" w:type="dxa"/>
            <w:shd w:val="clear" w:color="auto" w:fill="auto"/>
            <w:vAlign w:val="center"/>
          </w:tcPr>
          <w:p w14:paraId="0804079F"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6</w:t>
            </w:r>
          </w:p>
        </w:tc>
        <w:tc>
          <w:tcPr>
            <w:tcW w:w="1701" w:type="dxa"/>
            <w:shd w:val="clear" w:color="auto" w:fill="auto"/>
            <w:vAlign w:val="center"/>
          </w:tcPr>
          <w:p w14:paraId="1DA50F9E"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shd w:val="clear" w:color="auto" w:fill="auto"/>
          </w:tcPr>
          <w:p w14:paraId="6054E45B"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33C96D99"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52308FC4" w14:textId="77777777" w:rsidTr="3CEAABAF">
        <w:trPr>
          <w:trHeight w:hRule="exact" w:val="510"/>
        </w:trPr>
        <w:tc>
          <w:tcPr>
            <w:tcW w:w="3227" w:type="dxa"/>
            <w:shd w:val="clear" w:color="auto" w:fill="auto"/>
            <w:vAlign w:val="center"/>
          </w:tcPr>
          <w:p w14:paraId="74914B95"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Simonyi Summer Social Entrepreneurship Programme</w:t>
            </w:r>
          </w:p>
        </w:tc>
        <w:tc>
          <w:tcPr>
            <w:tcW w:w="1701" w:type="dxa"/>
            <w:shd w:val="clear" w:color="auto" w:fill="auto"/>
            <w:vAlign w:val="center"/>
          </w:tcPr>
          <w:p w14:paraId="050D7DC1"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5</w:t>
            </w:r>
          </w:p>
        </w:tc>
        <w:tc>
          <w:tcPr>
            <w:tcW w:w="1701" w:type="dxa"/>
            <w:shd w:val="clear" w:color="auto" w:fill="auto"/>
            <w:vAlign w:val="center"/>
          </w:tcPr>
          <w:p w14:paraId="719E1ADE"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0+4</w:t>
            </w:r>
          </w:p>
        </w:tc>
        <w:tc>
          <w:tcPr>
            <w:tcW w:w="1417" w:type="dxa"/>
            <w:shd w:val="clear" w:color="auto" w:fill="auto"/>
          </w:tcPr>
          <w:p w14:paraId="5979BAF8"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2E06B3E8"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2FBD6C41" w14:textId="77777777" w:rsidTr="3CEAABAF">
        <w:trPr>
          <w:trHeight w:hRule="exact" w:val="510"/>
        </w:trPr>
        <w:tc>
          <w:tcPr>
            <w:tcW w:w="3227" w:type="dxa"/>
            <w:shd w:val="clear" w:color="auto" w:fill="auto"/>
            <w:vAlign w:val="center"/>
          </w:tcPr>
          <w:p w14:paraId="2C082CCB" w14:textId="77777777" w:rsidR="007B11A0" w:rsidRPr="007B11A0" w:rsidRDefault="007B11A0" w:rsidP="007B11A0">
            <w:pPr>
              <w:rPr>
                <w:rFonts w:ascii="Arial" w:hAnsi="Arial" w:cs="Arial"/>
                <w:bCs/>
                <w:sz w:val="18"/>
                <w:szCs w:val="18"/>
              </w:rPr>
            </w:pPr>
            <w:r w:rsidRPr="007B11A0">
              <w:rPr>
                <w:rFonts w:ascii="Arial" w:hAnsi="Arial" w:cs="Arial"/>
                <w:spacing w:val="-2"/>
                <w:sz w:val="18"/>
                <w:szCs w:val="18"/>
                <w:lang w:val="en-US"/>
              </w:rPr>
              <w:t>Small Business Management and Development</w:t>
            </w:r>
          </w:p>
        </w:tc>
        <w:tc>
          <w:tcPr>
            <w:tcW w:w="1701" w:type="dxa"/>
            <w:shd w:val="clear" w:color="auto" w:fill="auto"/>
            <w:vAlign w:val="center"/>
          </w:tcPr>
          <w:p w14:paraId="50AB3260"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4</w:t>
            </w:r>
          </w:p>
        </w:tc>
        <w:tc>
          <w:tcPr>
            <w:tcW w:w="1701" w:type="dxa"/>
            <w:shd w:val="clear" w:color="auto" w:fill="auto"/>
            <w:vAlign w:val="center"/>
          </w:tcPr>
          <w:p w14:paraId="52B8636B"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2+2</w:t>
            </w:r>
          </w:p>
        </w:tc>
        <w:tc>
          <w:tcPr>
            <w:tcW w:w="1417" w:type="dxa"/>
            <w:shd w:val="clear" w:color="auto" w:fill="auto"/>
          </w:tcPr>
          <w:p w14:paraId="06CAD1D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2DE11A5F"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7</w:t>
            </w:r>
          </w:p>
        </w:tc>
      </w:tr>
      <w:tr w:rsidR="007B11A0" w:rsidRPr="007B11A0" w14:paraId="1CCBB953" w14:textId="77777777" w:rsidTr="3CEAABAF">
        <w:trPr>
          <w:trHeight w:hRule="exact" w:val="510"/>
        </w:trPr>
        <w:tc>
          <w:tcPr>
            <w:tcW w:w="8046" w:type="dxa"/>
            <w:gridSpan w:val="4"/>
            <w:shd w:val="clear" w:color="auto" w:fill="auto"/>
            <w:vAlign w:val="center"/>
          </w:tcPr>
          <w:p w14:paraId="10EEC6DE" w14:textId="77777777" w:rsidR="007B11A0" w:rsidRPr="007B11A0" w:rsidRDefault="007B11A0" w:rsidP="007B11A0">
            <w:pPr>
              <w:ind w:left="-108" w:right="-108"/>
              <w:rPr>
                <w:rFonts w:ascii="Arial" w:hAnsi="Arial" w:cs="Arial"/>
                <w:b/>
                <w:bCs/>
                <w:sz w:val="18"/>
                <w:szCs w:val="18"/>
              </w:rPr>
            </w:pPr>
            <w:r w:rsidRPr="007B11A0">
              <w:rPr>
                <w:rFonts w:ascii="Arial" w:hAnsi="Arial" w:cs="Arial"/>
                <w:b/>
                <w:sz w:val="18"/>
                <w:szCs w:val="18"/>
              </w:rPr>
              <w:t>Number of credits to be completed</w:t>
            </w:r>
          </w:p>
        </w:tc>
        <w:tc>
          <w:tcPr>
            <w:tcW w:w="993" w:type="dxa"/>
            <w:shd w:val="clear" w:color="auto" w:fill="auto"/>
            <w:vAlign w:val="center"/>
          </w:tcPr>
          <w:p w14:paraId="334FF08A" w14:textId="77777777" w:rsidR="007B11A0" w:rsidRPr="007B11A0" w:rsidRDefault="007B11A0" w:rsidP="007B11A0">
            <w:pPr>
              <w:ind w:left="-108" w:right="-108"/>
              <w:jc w:val="center"/>
              <w:rPr>
                <w:rFonts w:ascii="Arial" w:hAnsi="Arial" w:cs="Arial"/>
                <w:b/>
                <w:bCs/>
                <w:sz w:val="18"/>
                <w:szCs w:val="18"/>
              </w:rPr>
            </w:pPr>
            <w:r w:rsidRPr="007B11A0">
              <w:rPr>
                <w:rFonts w:ascii="Arial" w:hAnsi="Arial" w:cs="Arial"/>
                <w:b/>
                <w:bCs/>
                <w:sz w:val="18"/>
                <w:szCs w:val="18"/>
              </w:rPr>
              <w:t>28</w:t>
            </w:r>
          </w:p>
        </w:tc>
      </w:tr>
    </w:tbl>
    <w:p w14:paraId="4E915ACD" w14:textId="77777777" w:rsidR="007B11A0" w:rsidRPr="007B11A0" w:rsidRDefault="007B11A0" w:rsidP="007B11A0">
      <w:pPr>
        <w:rPr>
          <w:rFonts w:ascii="Arial" w:hAnsi="Arial" w:cs="Arial"/>
          <w:b/>
          <w:sz w:val="18"/>
          <w:szCs w:val="18"/>
        </w:rPr>
      </w:pPr>
    </w:p>
    <w:p w14:paraId="39554669" w14:textId="77777777" w:rsidR="007B11A0" w:rsidRPr="007B11A0" w:rsidRDefault="00F35124" w:rsidP="007B11A0">
      <w:pPr>
        <w:rPr>
          <w:rFonts w:ascii="Arial" w:hAnsi="Arial" w:cs="Arial"/>
          <w:b/>
          <w:sz w:val="18"/>
          <w:szCs w:val="18"/>
        </w:rPr>
      </w:pPr>
      <w:r>
        <w:rPr>
          <w:rFonts w:ascii="Arial" w:hAnsi="Arial" w:cs="Arial"/>
          <w:b/>
          <w:sz w:val="18"/>
          <w:szCs w:val="18"/>
        </w:rPr>
        <w:t>C – Optional</w:t>
      </w:r>
      <w:r w:rsidR="007B11A0" w:rsidRPr="007B11A0">
        <w:rPr>
          <w:rFonts w:ascii="Arial" w:hAnsi="Arial" w:cs="Arial"/>
          <w:b/>
          <w:sz w:val="18"/>
          <w:szCs w:val="18"/>
        </w:rPr>
        <w:t xml:space="preserve"> Modules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134"/>
        <w:gridCol w:w="1276"/>
        <w:gridCol w:w="1417"/>
        <w:gridCol w:w="993"/>
      </w:tblGrid>
      <w:tr w:rsidR="007B11A0" w:rsidRPr="007B11A0" w14:paraId="407F9841" w14:textId="77777777" w:rsidTr="00E256AE">
        <w:trPr>
          <w:trHeight w:val="510"/>
        </w:trPr>
        <w:tc>
          <w:tcPr>
            <w:tcW w:w="4219" w:type="dxa"/>
            <w:vAlign w:val="center"/>
          </w:tcPr>
          <w:p w14:paraId="177AFF1E" w14:textId="77777777" w:rsidR="007B11A0" w:rsidRPr="007B11A0" w:rsidRDefault="007B11A0" w:rsidP="007B11A0">
            <w:pPr>
              <w:rPr>
                <w:rFonts w:ascii="Arial" w:hAnsi="Arial" w:cs="Arial"/>
                <w:b/>
                <w:sz w:val="18"/>
                <w:szCs w:val="18"/>
              </w:rPr>
            </w:pPr>
            <w:r w:rsidRPr="007B11A0">
              <w:rPr>
                <w:rFonts w:ascii="Arial" w:hAnsi="Arial" w:cs="Arial"/>
                <w:b/>
                <w:sz w:val="18"/>
                <w:szCs w:val="18"/>
              </w:rPr>
              <w:t>Module</w:t>
            </w:r>
          </w:p>
        </w:tc>
        <w:tc>
          <w:tcPr>
            <w:tcW w:w="1134" w:type="dxa"/>
            <w:vAlign w:val="center"/>
          </w:tcPr>
          <w:p w14:paraId="6499D49F"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Semester</w:t>
            </w:r>
          </w:p>
        </w:tc>
        <w:tc>
          <w:tcPr>
            <w:tcW w:w="1276" w:type="dxa"/>
            <w:vAlign w:val="center"/>
          </w:tcPr>
          <w:p w14:paraId="7C7ED6D6"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Classes</w:t>
            </w:r>
          </w:p>
        </w:tc>
        <w:tc>
          <w:tcPr>
            <w:tcW w:w="1417" w:type="dxa"/>
          </w:tcPr>
          <w:p w14:paraId="2904D258" w14:textId="77777777" w:rsidR="007B11A0" w:rsidRPr="007B11A0" w:rsidRDefault="007B11A0" w:rsidP="007B11A0">
            <w:pPr>
              <w:rPr>
                <w:rFonts w:ascii="Arial" w:hAnsi="Arial" w:cs="Arial"/>
                <w:b/>
                <w:sz w:val="18"/>
                <w:szCs w:val="18"/>
              </w:rPr>
            </w:pPr>
            <w:r w:rsidRPr="007B11A0">
              <w:rPr>
                <w:rFonts w:ascii="Arial" w:hAnsi="Arial" w:cs="Arial"/>
                <w:b/>
                <w:sz w:val="18"/>
                <w:szCs w:val="18"/>
              </w:rPr>
              <w:t>Assessment</w:t>
            </w:r>
          </w:p>
        </w:tc>
        <w:tc>
          <w:tcPr>
            <w:tcW w:w="993" w:type="dxa"/>
            <w:vAlign w:val="center"/>
          </w:tcPr>
          <w:p w14:paraId="39064486"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Credit</w:t>
            </w:r>
          </w:p>
        </w:tc>
      </w:tr>
      <w:tr w:rsidR="007B11A0" w:rsidRPr="007B11A0" w14:paraId="7E0169A8" w14:textId="77777777" w:rsidTr="00E256AE">
        <w:trPr>
          <w:trHeight w:hRule="exact" w:val="510"/>
        </w:trPr>
        <w:tc>
          <w:tcPr>
            <w:tcW w:w="4219" w:type="dxa"/>
            <w:shd w:val="clear" w:color="auto" w:fill="auto"/>
            <w:vAlign w:val="center"/>
          </w:tcPr>
          <w:p w14:paraId="6BAC02D9"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Booms and Crises in the European Economy</w:t>
            </w:r>
          </w:p>
        </w:tc>
        <w:tc>
          <w:tcPr>
            <w:tcW w:w="1134" w:type="dxa"/>
            <w:shd w:val="clear" w:color="auto" w:fill="auto"/>
            <w:vAlign w:val="center"/>
          </w:tcPr>
          <w:p w14:paraId="40F637C4" w14:textId="254BC864" w:rsidR="007B11A0" w:rsidRPr="007B11A0" w:rsidRDefault="007B11A0" w:rsidP="007B11A0">
            <w:pPr>
              <w:jc w:val="center"/>
              <w:rPr>
                <w:rFonts w:ascii="Arial" w:hAnsi="Arial" w:cs="Arial"/>
                <w:bCs/>
                <w:sz w:val="18"/>
                <w:szCs w:val="18"/>
              </w:rPr>
            </w:pPr>
            <w:r w:rsidRPr="007B11A0">
              <w:rPr>
                <w:rFonts w:ascii="Arial" w:hAnsi="Arial" w:cs="Arial"/>
                <w:bCs/>
                <w:sz w:val="18"/>
                <w:szCs w:val="18"/>
              </w:rPr>
              <w:t>Fall</w:t>
            </w:r>
            <w:r w:rsidR="00296A39">
              <w:rPr>
                <w:rFonts w:ascii="Arial" w:hAnsi="Arial" w:cs="Arial"/>
                <w:bCs/>
                <w:sz w:val="18"/>
                <w:szCs w:val="18"/>
              </w:rPr>
              <w:t xml:space="preserve"> and spring</w:t>
            </w:r>
          </w:p>
        </w:tc>
        <w:tc>
          <w:tcPr>
            <w:tcW w:w="1276" w:type="dxa"/>
            <w:shd w:val="clear" w:color="auto" w:fill="auto"/>
            <w:vAlign w:val="center"/>
          </w:tcPr>
          <w:p w14:paraId="40C63AA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2+0</w:t>
            </w:r>
          </w:p>
        </w:tc>
        <w:tc>
          <w:tcPr>
            <w:tcW w:w="1417" w:type="dxa"/>
            <w:shd w:val="clear" w:color="auto" w:fill="auto"/>
          </w:tcPr>
          <w:p w14:paraId="0FC4504A"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7948EEE3"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3</w:t>
            </w:r>
          </w:p>
        </w:tc>
      </w:tr>
      <w:tr w:rsidR="007B11A0" w:rsidRPr="007B11A0" w14:paraId="6C413B08" w14:textId="77777777" w:rsidTr="00E256AE">
        <w:trPr>
          <w:trHeight w:hRule="exact" w:val="510"/>
        </w:trPr>
        <w:tc>
          <w:tcPr>
            <w:tcW w:w="4219" w:type="dxa"/>
            <w:shd w:val="clear" w:color="auto" w:fill="auto"/>
            <w:vAlign w:val="center"/>
          </w:tcPr>
          <w:p w14:paraId="173F4127" w14:textId="77777777" w:rsidR="007B11A0" w:rsidRPr="007B11A0" w:rsidRDefault="007B11A0" w:rsidP="007B11A0">
            <w:pPr>
              <w:rPr>
                <w:rFonts w:ascii="Arial" w:hAnsi="Arial" w:cs="Arial"/>
                <w:bCs/>
                <w:sz w:val="18"/>
                <w:szCs w:val="18"/>
              </w:rPr>
            </w:pPr>
            <w:r w:rsidRPr="007B11A0">
              <w:rPr>
                <w:rFonts w:ascii="Arial" w:hAnsi="Arial" w:cs="Arial"/>
                <w:spacing w:val="-2"/>
                <w:sz w:val="18"/>
                <w:szCs w:val="18"/>
                <w:lang w:val="en-US"/>
              </w:rPr>
              <w:lastRenderedPageBreak/>
              <w:t>Business Simulation Workshop</w:t>
            </w:r>
          </w:p>
        </w:tc>
        <w:tc>
          <w:tcPr>
            <w:tcW w:w="1134" w:type="dxa"/>
            <w:shd w:val="clear" w:color="auto" w:fill="auto"/>
            <w:vAlign w:val="center"/>
          </w:tcPr>
          <w:p w14:paraId="70B33707"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Spring</w:t>
            </w:r>
          </w:p>
        </w:tc>
        <w:tc>
          <w:tcPr>
            <w:tcW w:w="1276" w:type="dxa"/>
            <w:shd w:val="clear" w:color="auto" w:fill="auto"/>
            <w:vAlign w:val="center"/>
          </w:tcPr>
          <w:p w14:paraId="2652FAC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0+2</w:t>
            </w:r>
          </w:p>
        </w:tc>
        <w:tc>
          <w:tcPr>
            <w:tcW w:w="1417" w:type="dxa"/>
            <w:shd w:val="clear" w:color="auto" w:fill="auto"/>
          </w:tcPr>
          <w:p w14:paraId="586BB295"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36AED57F"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3</w:t>
            </w:r>
          </w:p>
        </w:tc>
      </w:tr>
      <w:tr w:rsidR="007B11A0" w:rsidRPr="007B11A0" w14:paraId="51EB0228" w14:textId="77777777" w:rsidTr="00E256AE">
        <w:trPr>
          <w:trHeight w:hRule="exact" w:val="510"/>
        </w:trPr>
        <w:tc>
          <w:tcPr>
            <w:tcW w:w="4219" w:type="dxa"/>
            <w:shd w:val="clear" w:color="auto" w:fill="auto"/>
            <w:vAlign w:val="center"/>
          </w:tcPr>
          <w:p w14:paraId="1D829034" w14:textId="77777777" w:rsidR="007B11A0" w:rsidRPr="007B11A0" w:rsidRDefault="007B11A0" w:rsidP="007B11A0">
            <w:pPr>
              <w:rPr>
                <w:rFonts w:ascii="Arial" w:hAnsi="Arial" w:cs="Arial"/>
                <w:sz w:val="18"/>
                <w:szCs w:val="18"/>
              </w:rPr>
            </w:pPr>
            <w:r w:rsidRPr="007B11A0">
              <w:rPr>
                <w:rFonts w:ascii="Arial" w:hAnsi="Arial" w:cs="Arial"/>
                <w:sz w:val="18"/>
                <w:szCs w:val="18"/>
              </w:rPr>
              <w:t>Competence Development</w:t>
            </w:r>
          </w:p>
        </w:tc>
        <w:tc>
          <w:tcPr>
            <w:tcW w:w="1134" w:type="dxa"/>
            <w:shd w:val="clear" w:color="auto" w:fill="auto"/>
            <w:vAlign w:val="center"/>
          </w:tcPr>
          <w:p w14:paraId="34E2DCC1"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Spring</w:t>
            </w:r>
          </w:p>
        </w:tc>
        <w:tc>
          <w:tcPr>
            <w:tcW w:w="1276" w:type="dxa"/>
            <w:shd w:val="clear" w:color="auto" w:fill="auto"/>
            <w:vAlign w:val="center"/>
          </w:tcPr>
          <w:p w14:paraId="7E3BA4FC" w14:textId="7C0F96F8" w:rsidR="007B11A0" w:rsidRPr="007B11A0" w:rsidRDefault="00597F2C" w:rsidP="00597F2C">
            <w:pPr>
              <w:jc w:val="center"/>
              <w:rPr>
                <w:rFonts w:ascii="Arial" w:hAnsi="Arial" w:cs="Arial"/>
                <w:sz w:val="18"/>
                <w:szCs w:val="18"/>
              </w:rPr>
            </w:pPr>
            <w:r>
              <w:rPr>
                <w:rFonts w:ascii="Arial" w:hAnsi="Arial" w:cs="Arial"/>
                <w:sz w:val="18"/>
                <w:szCs w:val="18"/>
              </w:rPr>
              <w:t>0+</w:t>
            </w:r>
            <w:r w:rsidR="007B11A0" w:rsidRPr="007B11A0">
              <w:rPr>
                <w:rFonts w:ascii="Arial" w:hAnsi="Arial" w:cs="Arial"/>
                <w:sz w:val="18"/>
                <w:szCs w:val="18"/>
              </w:rPr>
              <w:t>2</w:t>
            </w:r>
          </w:p>
        </w:tc>
        <w:tc>
          <w:tcPr>
            <w:tcW w:w="1417" w:type="dxa"/>
            <w:shd w:val="clear" w:color="auto" w:fill="auto"/>
          </w:tcPr>
          <w:p w14:paraId="513565AF"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088ADA72"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r>
      <w:tr w:rsidR="007B11A0" w:rsidRPr="007B11A0" w14:paraId="42EF977E" w14:textId="77777777" w:rsidTr="00E256AE">
        <w:trPr>
          <w:trHeight w:hRule="exact" w:val="510"/>
        </w:trPr>
        <w:tc>
          <w:tcPr>
            <w:tcW w:w="4219" w:type="dxa"/>
            <w:shd w:val="clear" w:color="auto" w:fill="auto"/>
            <w:vAlign w:val="center"/>
          </w:tcPr>
          <w:p w14:paraId="3FBEA1F5" w14:textId="77777777" w:rsidR="007B11A0" w:rsidRPr="007B11A0" w:rsidRDefault="007B11A0" w:rsidP="007B11A0">
            <w:pPr>
              <w:rPr>
                <w:rFonts w:ascii="Arial" w:hAnsi="Arial" w:cs="Arial"/>
                <w:sz w:val="18"/>
                <w:szCs w:val="18"/>
              </w:rPr>
            </w:pPr>
            <w:r w:rsidRPr="007B11A0">
              <w:rPr>
                <w:rFonts w:ascii="Arial" w:hAnsi="Arial" w:cs="Arial"/>
                <w:sz w:val="18"/>
                <w:szCs w:val="18"/>
              </w:rPr>
              <w:t>Data Analysis in R</w:t>
            </w:r>
          </w:p>
        </w:tc>
        <w:tc>
          <w:tcPr>
            <w:tcW w:w="1134" w:type="dxa"/>
            <w:shd w:val="clear" w:color="auto" w:fill="auto"/>
            <w:vAlign w:val="center"/>
          </w:tcPr>
          <w:p w14:paraId="0F57FD49"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Fall</w:t>
            </w:r>
          </w:p>
        </w:tc>
        <w:tc>
          <w:tcPr>
            <w:tcW w:w="1276" w:type="dxa"/>
            <w:shd w:val="clear" w:color="auto" w:fill="auto"/>
            <w:vAlign w:val="center"/>
          </w:tcPr>
          <w:p w14:paraId="3D9CA5B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0+2</w:t>
            </w:r>
          </w:p>
        </w:tc>
        <w:tc>
          <w:tcPr>
            <w:tcW w:w="1417" w:type="dxa"/>
            <w:shd w:val="clear" w:color="auto" w:fill="auto"/>
          </w:tcPr>
          <w:p w14:paraId="3D8E79A2"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1DDD0403"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r>
      <w:tr w:rsidR="007B11A0" w:rsidRPr="007B11A0" w14:paraId="05D6E9D1" w14:textId="77777777" w:rsidTr="00E256AE">
        <w:trPr>
          <w:trHeight w:hRule="exact" w:val="510"/>
        </w:trPr>
        <w:tc>
          <w:tcPr>
            <w:tcW w:w="4219" w:type="dxa"/>
            <w:shd w:val="clear" w:color="auto" w:fill="auto"/>
            <w:vAlign w:val="center"/>
          </w:tcPr>
          <w:p w14:paraId="7C93A3A6"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Environmental Economics</w:t>
            </w:r>
          </w:p>
        </w:tc>
        <w:tc>
          <w:tcPr>
            <w:tcW w:w="1134" w:type="dxa"/>
            <w:shd w:val="clear" w:color="auto" w:fill="auto"/>
            <w:vAlign w:val="center"/>
          </w:tcPr>
          <w:p w14:paraId="46FA0034" w14:textId="77777777" w:rsidR="007B11A0" w:rsidRPr="007B11A0" w:rsidRDefault="00E256AE" w:rsidP="007B11A0">
            <w:pPr>
              <w:jc w:val="center"/>
              <w:rPr>
                <w:rFonts w:ascii="Arial" w:hAnsi="Arial" w:cs="Arial"/>
                <w:bCs/>
                <w:sz w:val="18"/>
                <w:szCs w:val="18"/>
              </w:rPr>
            </w:pPr>
            <w:r w:rsidRPr="007B11A0">
              <w:rPr>
                <w:rFonts w:ascii="Arial" w:hAnsi="Arial" w:cs="Arial"/>
                <w:sz w:val="18"/>
                <w:szCs w:val="18"/>
              </w:rPr>
              <w:t>Spring</w:t>
            </w:r>
          </w:p>
        </w:tc>
        <w:tc>
          <w:tcPr>
            <w:tcW w:w="1276" w:type="dxa"/>
            <w:shd w:val="clear" w:color="auto" w:fill="auto"/>
            <w:vAlign w:val="center"/>
          </w:tcPr>
          <w:p w14:paraId="7FE6B01D"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0+2</w:t>
            </w:r>
          </w:p>
        </w:tc>
        <w:tc>
          <w:tcPr>
            <w:tcW w:w="1417" w:type="dxa"/>
            <w:shd w:val="clear" w:color="auto" w:fill="auto"/>
          </w:tcPr>
          <w:p w14:paraId="4FFF57F3"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11DDD23B"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3</w:t>
            </w:r>
          </w:p>
        </w:tc>
      </w:tr>
      <w:tr w:rsidR="007B11A0" w:rsidRPr="007B11A0" w14:paraId="37758E2B" w14:textId="77777777" w:rsidTr="00E256AE">
        <w:trPr>
          <w:trHeight w:hRule="exact" w:val="510"/>
        </w:trPr>
        <w:tc>
          <w:tcPr>
            <w:tcW w:w="4219" w:type="dxa"/>
            <w:shd w:val="clear" w:color="auto" w:fill="auto"/>
            <w:vAlign w:val="center"/>
          </w:tcPr>
          <w:p w14:paraId="20D4BC3D"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Financial Accounting</w:t>
            </w:r>
          </w:p>
        </w:tc>
        <w:tc>
          <w:tcPr>
            <w:tcW w:w="1134" w:type="dxa"/>
            <w:shd w:val="clear" w:color="auto" w:fill="auto"/>
            <w:vAlign w:val="center"/>
          </w:tcPr>
          <w:p w14:paraId="1C462450"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Spring</w:t>
            </w:r>
          </w:p>
        </w:tc>
        <w:tc>
          <w:tcPr>
            <w:tcW w:w="1276" w:type="dxa"/>
            <w:shd w:val="clear" w:color="auto" w:fill="auto"/>
            <w:vAlign w:val="center"/>
          </w:tcPr>
          <w:p w14:paraId="49EBD4B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2+0</w:t>
            </w:r>
          </w:p>
        </w:tc>
        <w:tc>
          <w:tcPr>
            <w:tcW w:w="1417" w:type="dxa"/>
            <w:shd w:val="clear" w:color="auto" w:fill="auto"/>
          </w:tcPr>
          <w:p w14:paraId="774C97DE"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shd w:val="clear" w:color="auto" w:fill="auto"/>
            <w:vAlign w:val="center"/>
          </w:tcPr>
          <w:p w14:paraId="506B179C"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3</w:t>
            </w:r>
          </w:p>
        </w:tc>
      </w:tr>
      <w:tr w:rsidR="007B11A0" w:rsidRPr="007B11A0" w14:paraId="12E682E8" w14:textId="77777777" w:rsidTr="00E256AE">
        <w:trPr>
          <w:trHeight w:hRule="exact" w:val="510"/>
        </w:trPr>
        <w:tc>
          <w:tcPr>
            <w:tcW w:w="4219" w:type="dxa"/>
            <w:shd w:val="clear" w:color="auto" w:fill="auto"/>
            <w:vAlign w:val="center"/>
          </w:tcPr>
          <w:p w14:paraId="33DBE0F0" w14:textId="77777777" w:rsidR="007B11A0" w:rsidRPr="007B11A0" w:rsidRDefault="007B11A0" w:rsidP="007B11A0">
            <w:pPr>
              <w:rPr>
                <w:rFonts w:ascii="Arial" w:hAnsi="Arial" w:cs="Arial"/>
                <w:sz w:val="18"/>
                <w:szCs w:val="18"/>
              </w:rPr>
            </w:pPr>
            <w:r w:rsidRPr="007B11A0">
              <w:rPr>
                <w:rFonts w:ascii="Arial" w:hAnsi="Arial" w:cs="Arial"/>
                <w:sz w:val="18"/>
                <w:szCs w:val="18"/>
              </w:rPr>
              <w:t>Game of Stocks</w:t>
            </w:r>
          </w:p>
        </w:tc>
        <w:tc>
          <w:tcPr>
            <w:tcW w:w="1134" w:type="dxa"/>
            <w:shd w:val="clear" w:color="auto" w:fill="auto"/>
            <w:vAlign w:val="center"/>
          </w:tcPr>
          <w:p w14:paraId="15511E72"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Fall</w:t>
            </w:r>
          </w:p>
        </w:tc>
        <w:tc>
          <w:tcPr>
            <w:tcW w:w="1276" w:type="dxa"/>
            <w:shd w:val="clear" w:color="auto" w:fill="auto"/>
            <w:vAlign w:val="center"/>
          </w:tcPr>
          <w:p w14:paraId="6409CB49"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0+2</w:t>
            </w:r>
          </w:p>
        </w:tc>
        <w:tc>
          <w:tcPr>
            <w:tcW w:w="1417" w:type="dxa"/>
            <w:shd w:val="clear" w:color="auto" w:fill="auto"/>
          </w:tcPr>
          <w:p w14:paraId="66C8A17C"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39E7F674"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r>
      <w:tr w:rsidR="007B11A0" w:rsidRPr="007B11A0" w14:paraId="4FE3D22F" w14:textId="77777777" w:rsidTr="00E256AE">
        <w:trPr>
          <w:trHeight w:hRule="exact" w:val="510"/>
        </w:trPr>
        <w:tc>
          <w:tcPr>
            <w:tcW w:w="4219" w:type="dxa"/>
            <w:shd w:val="clear" w:color="auto" w:fill="auto"/>
            <w:vAlign w:val="center"/>
          </w:tcPr>
          <w:p w14:paraId="3038ABB0" w14:textId="77777777" w:rsidR="007B11A0" w:rsidRPr="007B11A0" w:rsidRDefault="007B11A0" w:rsidP="007B11A0">
            <w:pPr>
              <w:rPr>
                <w:rFonts w:ascii="Arial" w:hAnsi="Arial" w:cs="Arial"/>
                <w:sz w:val="18"/>
                <w:szCs w:val="18"/>
              </w:rPr>
            </w:pPr>
            <w:r w:rsidRPr="007B11A0">
              <w:rPr>
                <w:rFonts w:ascii="Arial" w:hAnsi="Arial" w:cs="Arial"/>
                <w:sz w:val="18"/>
                <w:szCs w:val="18"/>
              </w:rPr>
              <w:t>Introduction to Entrepreneurship</w:t>
            </w:r>
          </w:p>
        </w:tc>
        <w:tc>
          <w:tcPr>
            <w:tcW w:w="1134" w:type="dxa"/>
            <w:shd w:val="clear" w:color="auto" w:fill="auto"/>
            <w:vAlign w:val="center"/>
          </w:tcPr>
          <w:p w14:paraId="091F5BA1"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Fall</w:t>
            </w:r>
          </w:p>
        </w:tc>
        <w:tc>
          <w:tcPr>
            <w:tcW w:w="1276" w:type="dxa"/>
            <w:shd w:val="clear" w:color="auto" w:fill="auto"/>
            <w:vAlign w:val="center"/>
          </w:tcPr>
          <w:p w14:paraId="130AD70E"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0+2</w:t>
            </w:r>
          </w:p>
        </w:tc>
        <w:tc>
          <w:tcPr>
            <w:tcW w:w="1417" w:type="dxa"/>
            <w:shd w:val="clear" w:color="auto" w:fill="auto"/>
          </w:tcPr>
          <w:p w14:paraId="21E8E3F8"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7E7E5730"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r>
      <w:tr w:rsidR="007B11A0" w:rsidRPr="007B11A0" w14:paraId="6EAA4EBE" w14:textId="77777777" w:rsidTr="00E256AE">
        <w:trPr>
          <w:trHeight w:hRule="exact" w:val="510"/>
        </w:trPr>
        <w:tc>
          <w:tcPr>
            <w:tcW w:w="4219" w:type="dxa"/>
            <w:vAlign w:val="center"/>
          </w:tcPr>
          <w:p w14:paraId="720337C1" w14:textId="77777777" w:rsidR="007B11A0" w:rsidRPr="007B11A0" w:rsidRDefault="007B11A0" w:rsidP="007B11A0">
            <w:pPr>
              <w:rPr>
                <w:rFonts w:ascii="Arial" w:hAnsi="Arial" w:cs="Arial"/>
                <w:sz w:val="18"/>
                <w:szCs w:val="18"/>
              </w:rPr>
            </w:pPr>
            <w:r w:rsidRPr="007B11A0">
              <w:rPr>
                <w:rFonts w:ascii="Arial" w:hAnsi="Arial" w:cs="Arial"/>
                <w:sz w:val="18"/>
                <w:szCs w:val="18"/>
              </w:rPr>
              <w:t>Mobility elective</w:t>
            </w:r>
          </w:p>
        </w:tc>
        <w:tc>
          <w:tcPr>
            <w:tcW w:w="1134" w:type="dxa"/>
            <w:vAlign w:val="center"/>
          </w:tcPr>
          <w:p w14:paraId="007EC96C"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Not relevant</w:t>
            </w:r>
          </w:p>
        </w:tc>
        <w:tc>
          <w:tcPr>
            <w:tcW w:w="1276" w:type="dxa"/>
            <w:vAlign w:val="center"/>
          </w:tcPr>
          <w:p w14:paraId="1B01F3B4" w14:textId="77777777" w:rsidR="007B11A0" w:rsidRPr="007B11A0" w:rsidRDefault="007B11A0" w:rsidP="007B11A0">
            <w:pPr>
              <w:jc w:val="center"/>
              <w:rPr>
                <w:rFonts w:ascii="Arial" w:hAnsi="Arial" w:cs="Arial"/>
                <w:sz w:val="18"/>
                <w:szCs w:val="18"/>
              </w:rPr>
            </w:pPr>
          </w:p>
        </w:tc>
        <w:tc>
          <w:tcPr>
            <w:tcW w:w="1417" w:type="dxa"/>
          </w:tcPr>
          <w:p w14:paraId="34EEEE19" w14:textId="77777777" w:rsidR="007B11A0" w:rsidRPr="007B11A0" w:rsidRDefault="007B11A0" w:rsidP="007B11A0">
            <w:pPr>
              <w:jc w:val="center"/>
              <w:rPr>
                <w:rFonts w:ascii="Arial" w:hAnsi="Arial" w:cs="Arial"/>
                <w:sz w:val="18"/>
                <w:szCs w:val="18"/>
              </w:rPr>
            </w:pPr>
          </w:p>
        </w:tc>
        <w:tc>
          <w:tcPr>
            <w:tcW w:w="993" w:type="dxa"/>
            <w:vAlign w:val="center"/>
          </w:tcPr>
          <w:p w14:paraId="4D3112C8"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r>
      <w:tr w:rsidR="007B11A0" w:rsidRPr="007B11A0" w14:paraId="26951681" w14:textId="77777777" w:rsidTr="00E256AE">
        <w:trPr>
          <w:trHeight w:hRule="exact" w:val="510"/>
        </w:trPr>
        <w:tc>
          <w:tcPr>
            <w:tcW w:w="4219" w:type="dxa"/>
            <w:vAlign w:val="center"/>
          </w:tcPr>
          <w:p w14:paraId="169BCD81" w14:textId="77777777" w:rsidR="007B11A0" w:rsidRPr="007B11A0" w:rsidRDefault="00E256AE" w:rsidP="007B11A0">
            <w:pPr>
              <w:rPr>
                <w:rFonts w:ascii="Arial" w:hAnsi="Arial" w:cs="Arial"/>
                <w:sz w:val="18"/>
                <w:szCs w:val="18"/>
              </w:rPr>
            </w:pPr>
            <w:r>
              <w:rPr>
                <w:rFonts w:ascii="Arial" w:hAnsi="Arial" w:cs="Arial"/>
                <w:sz w:val="18"/>
                <w:szCs w:val="18"/>
              </w:rPr>
              <w:t>Natural Resource</w:t>
            </w:r>
            <w:r w:rsidR="007B11A0" w:rsidRPr="007B11A0">
              <w:rPr>
                <w:rFonts w:ascii="Arial" w:hAnsi="Arial" w:cs="Arial"/>
                <w:sz w:val="18"/>
                <w:szCs w:val="18"/>
              </w:rPr>
              <w:t xml:space="preserve"> Economics and CSR</w:t>
            </w:r>
          </w:p>
        </w:tc>
        <w:tc>
          <w:tcPr>
            <w:tcW w:w="1134" w:type="dxa"/>
            <w:vAlign w:val="center"/>
          </w:tcPr>
          <w:p w14:paraId="722798B7" w14:textId="77777777" w:rsidR="007B11A0" w:rsidRPr="007B11A0" w:rsidRDefault="00E256AE" w:rsidP="007B11A0">
            <w:pPr>
              <w:ind w:left="-108" w:right="-108"/>
              <w:jc w:val="center"/>
              <w:rPr>
                <w:rFonts w:ascii="Arial" w:hAnsi="Arial" w:cs="Arial"/>
                <w:sz w:val="18"/>
                <w:szCs w:val="18"/>
              </w:rPr>
            </w:pPr>
            <w:r w:rsidRPr="007B11A0">
              <w:rPr>
                <w:rFonts w:ascii="Arial" w:hAnsi="Arial" w:cs="Arial"/>
                <w:sz w:val="18"/>
                <w:szCs w:val="18"/>
              </w:rPr>
              <w:t>Spring</w:t>
            </w:r>
          </w:p>
        </w:tc>
        <w:tc>
          <w:tcPr>
            <w:tcW w:w="1276" w:type="dxa"/>
            <w:vAlign w:val="center"/>
          </w:tcPr>
          <w:p w14:paraId="741A8FED" w14:textId="7D1FAF43" w:rsidR="007B11A0" w:rsidRPr="007B11A0" w:rsidRDefault="00597F2C" w:rsidP="00597F2C">
            <w:pPr>
              <w:jc w:val="center"/>
              <w:rPr>
                <w:rFonts w:ascii="Arial" w:hAnsi="Arial" w:cs="Arial"/>
                <w:sz w:val="18"/>
                <w:szCs w:val="18"/>
              </w:rPr>
            </w:pPr>
            <w:r>
              <w:rPr>
                <w:rFonts w:ascii="Arial" w:hAnsi="Arial" w:cs="Arial"/>
                <w:sz w:val="18"/>
                <w:szCs w:val="18"/>
              </w:rPr>
              <w:t>0+</w:t>
            </w:r>
            <w:r w:rsidR="007B11A0" w:rsidRPr="007B11A0">
              <w:rPr>
                <w:rFonts w:ascii="Arial" w:hAnsi="Arial" w:cs="Arial"/>
                <w:sz w:val="18"/>
                <w:szCs w:val="18"/>
              </w:rPr>
              <w:t>2</w:t>
            </w:r>
          </w:p>
        </w:tc>
        <w:tc>
          <w:tcPr>
            <w:tcW w:w="1417" w:type="dxa"/>
          </w:tcPr>
          <w:p w14:paraId="3A106338"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Term mark</w:t>
            </w:r>
          </w:p>
        </w:tc>
        <w:tc>
          <w:tcPr>
            <w:tcW w:w="993" w:type="dxa"/>
            <w:vAlign w:val="center"/>
          </w:tcPr>
          <w:p w14:paraId="21BB3962"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r>
      <w:tr w:rsidR="007B11A0" w:rsidRPr="007B11A0" w14:paraId="71155740" w14:textId="77777777" w:rsidTr="00E256AE">
        <w:trPr>
          <w:trHeight w:hRule="exact" w:val="510"/>
        </w:trPr>
        <w:tc>
          <w:tcPr>
            <w:tcW w:w="4219" w:type="dxa"/>
            <w:vAlign w:val="center"/>
          </w:tcPr>
          <w:p w14:paraId="408D2BA7" w14:textId="77777777" w:rsidR="007B11A0" w:rsidRPr="007B11A0" w:rsidRDefault="007B11A0" w:rsidP="007B11A0">
            <w:pPr>
              <w:rPr>
                <w:rFonts w:ascii="Arial" w:hAnsi="Arial" w:cs="Arial"/>
                <w:sz w:val="18"/>
                <w:szCs w:val="18"/>
              </w:rPr>
            </w:pPr>
            <w:r w:rsidRPr="007B11A0">
              <w:rPr>
                <w:rFonts w:ascii="Arial" w:hAnsi="Arial" w:cs="Arial"/>
                <w:sz w:val="18"/>
                <w:szCs w:val="18"/>
              </w:rPr>
              <w:t>Regional Economics</w:t>
            </w:r>
          </w:p>
        </w:tc>
        <w:tc>
          <w:tcPr>
            <w:tcW w:w="1134" w:type="dxa"/>
            <w:vAlign w:val="center"/>
          </w:tcPr>
          <w:p w14:paraId="02D088E1"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Spring</w:t>
            </w:r>
          </w:p>
        </w:tc>
        <w:tc>
          <w:tcPr>
            <w:tcW w:w="1276" w:type="dxa"/>
            <w:vAlign w:val="center"/>
          </w:tcPr>
          <w:p w14:paraId="151FBFBC"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2+0</w:t>
            </w:r>
          </w:p>
        </w:tc>
        <w:tc>
          <w:tcPr>
            <w:tcW w:w="1417" w:type="dxa"/>
          </w:tcPr>
          <w:p w14:paraId="7E0B5847"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vAlign w:val="center"/>
          </w:tcPr>
          <w:p w14:paraId="1446897E"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r>
      <w:tr w:rsidR="007B11A0" w:rsidRPr="007B11A0" w14:paraId="4580810E" w14:textId="77777777" w:rsidTr="00E256AE">
        <w:trPr>
          <w:trHeight w:hRule="exact" w:val="510"/>
        </w:trPr>
        <w:tc>
          <w:tcPr>
            <w:tcW w:w="4219" w:type="dxa"/>
            <w:vAlign w:val="center"/>
          </w:tcPr>
          <w:p w14:paraId="5AC12018"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Tourism Management</w:t>
            </w:r>
          </w:p>
        </w:tc>
        <w:tc>
          <w:tcPr>
            <w:tcW w:w="1134" w:type="dxa"/>
            <w:vAlign w:val="center"/>
          </w:tcPr>
          <w:p w14:paraId="3DF91DA6"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Spring</w:t>
            </w:r>
          </w:p>
        </w:tc>
        <w:tc>
          <w:tcPr>
            <w:tcW w:w="1276" w:type="dxa"/>
            <w:vAlign w:val="center"/>
          </w:tcPr>
          <w:p w14:paraId="18F3367C"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2+0</w:t>
            </w:r>
          </w:p>
        </w:tc>
        <w:tc>
          <w:tcPr>
            <w:tcW w:w="1417" w:type="dxa"/>
          </w:tcPr>
          <w:p w14:paraId="457DE9F8"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vAlign w:val="center"/>
          </w:tcPr>
          <w:p w14:paraId="0A85AE68" w14:textId="77777777" w:rsidR="007B11A0" w:rsidRPr="007B11A0" w:rsidRDefault="007B11A0" w:rsidP="007B11A0">
            <w:pPr>
              <w:ind w:left="-108" w:right="-108"/>
              <w:jc w:val="center"/>
              <w:rPr>
                <w:rFonts w:ascii="Arial" w:hAnsi="Arial" w:cs="Arial"/>
                <w:bCs/>
                <w:sz w:val="18"/>
                <w:szCs w:val="18"/>
              </w:rPr>
            </w:pPr>
            <w:r w:rsidRPr="007B11A0">
              <w:rPr>
                <w:rFonts w:ascii="Arial" w:hAnsi="Arial" w:cs="Arial"/>
                <w:bCs/>
                <w:sz w:val="18"/>
                <w:szCs w:val="18"/>
              </w:rPr>
              <w:t>3</w:t>
            </w:r>
          </w:p>
        </w:tc>
      </w:tr>
      <w:tr w:rsidR="007B11A0" w:rsidRPr="007B11A0" w14:paraId="1F4D699A" w14:textId="77777777" w:rsidTr="00E256AE">
        <w:trPr>
          <w:trHeight w:hRule="exact" w:val="510"/>
        </w:trPr>
        <w:tc>
          <w:tcPr>
            <w:tcW w:w="4219" w:type="dxa"/>
            <w:vAlign w:val="center"/>
          </w:tcPr>
          <w:p w14:paraId="6DE3D58B" w14:textId="2212548D" w:rsidR="007B11A0" w:rsidRPr="007B11A0" w:rsidRDefault="00AD0D1B" w:rsidP="007B11A0">
            <w:pPr>
              <w:rPr>
                <w:rFonts w:ascii="Arial" w:hAnsi="Arial" w:cs="Arial"/>
                <w:sz w:val="18"/>
                <w:szCs w:val="18"/>
              </w:rPr>
            </w:pPr>
            <w:r>
              <w:rPr>
                <w:rFonts w:ascii="Arial" w:hAnsi="Arial" w:cs="Arial"/>
                <w:sz w:val="18"/>
                <w:szCs w:val="18"/>
              </w:rPr>
              <w:t>Visualisation</w:t>
            </w:r>
            <w:r w:rsidR="007B11A0" w:rsidRPr="007B11A0">
              <w:rPr>
                <w:rFonts w:ascii="Arial" w:hAnsi="Arial" w:cs="Arial"/>
                <w:sz w:val="18"/>
                <w:szCs w:val="18"/>
              </w:rPr>
              <w:t xml:space="preserve"> with Spreadsheet</w:t>
            </w:r>
            <w:r>
              <w:rPr>
                <w:rFonts w:ascii="Arial" w:hAnsi="Arial" w:cs="Arial"/>
                <w:sz w:val="18"/>
                <w:szCs w:val="18"/>
              </w:rPr>
              <w:t>s</w:t>
            </w:r>
            <w:r w:rsidR="007B11A0" w:rsidRPr="007B11A0">
              <w:rPr>
                <w:rFonts w:ascii="Arial" w:hAnsi="Arial" w:cs="Arial"/>
                <w:sz w:val="18"/>
                <w:szCs w:val="18"/>
              </w:rPr>
              <w:t xml:space="preserve"> </w:t>
            </w:r>
          </w:p>
        </w:tc>
        <w:tc>
          <w:tcPr>
            <w:tcW w:w="1134" w:type="dxa"/>
            <w:vAlign w:val="center"/>
          </w:tcPr>
          <w:p w14:paraId="58841F12"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Fall</w:t>
            </w:r>
          </w:p>
        </w:tc>
        <w:tc>
          <w:tcPr>
            <w:tcW w:w="1276" w:type="dxa"/>
            <w:vAlign w:val="center"/>
          </w:tcPr>
          <w:p w14:paraId="5FA8CCD4"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2+0</w:t>
            </w:r>
          </w:p>
        </w:tc>
        <w:tc>
          <w:tcPr>
            <w:tcW w:w="1417" w:type="dxa"/>
          </w:tcPr>
          <w:p w14:paraId="69C6D24E"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Exam</w:t>
            </w:r>
          </w:p>
        </w:tc>
        <w:tc>
          <w:tcPr>
            <w:tcW w:w="993" w:type="dxa"/>
            <w:vAlign w:val="center"/>
          </w:tcPr>
          <w:p w14:paraId="0B7EECC1"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3</w:t>
            </w:r>
          </w:p>
        </w:tc>
      </w:tr>
      <w:tr w:rsidR="007B11A0" w:rsidRPr="007B11A0" w14:paraId="5C719377" w14:textId="77777777" w:rsidTr="00362F51">
        <w:trPr>
          <w:trHeight w:hRule="exact" w:val="510"/>
        </w:trPr>
        <w:tc>
          <w:tcPr>
            <w:tcW w:w="8046" w:type="dxa"/>
            <w:gridSpan w:val="4"/>
            <w:vAlign w:val="center"/>
          </w:tcPr>
          <w:p w14:paraId="77D90957" w14:textId="77777777" w:rsidR="007B11A0" w:rsidRPr="007B11A0" w:rsidRDefault="007B11A0" w:rsidP="007B11A0">
            <w:pPr>
              <w:ind w:left="-108" w:right="-108"/>
              <w:rPr>
                <w:rFonts w:ascii="Arial" w:hAnsi="Arial" w:cs="Arial"/>
                <w:b/>
                <w:bCs/>
                <w:sz w:val="18"/>
                <w:szCs w:val="18"/>
              </w:rPr>
            </w:pPr>
            <w:r w:rsidRPr="007B11A0">
              <w:rPr>
                <w:rFonts w:ascii="Arial" w:hAnsi="Arial" w:cs="Arial"/>
                <w:b/>
                <w:sz w:val="18"/>
                <w:szCs w:val="18"/>
              </w:rPr>
              <w:t>Number of credits to be completed</w:t>
            </w:r>
          </w:p>
        </w:tc>
        <w:tc>
          <w:tcPr>
            <w:tcW w:w="993" w:type="dxa"/>
            <w:vAlign w:val="center"/>
          </w:tcPr>
          <w:p w14:paraId="5C484AFC" w14:textId="77777777" w:rsidR="007B11A0" w:rsidRPr="007B11A0" w:rsidRDefault="007B11A0" w:rsidP="007B11A0">
            <w:pPr>
              <w:ind w:left="-108" w:right="-108"/>
              <w:jc w:val="center"/>
              <w:rPr>
                <w:rFonts w:ascii="Arial" w:hAnsi="Arial" w:cs="Arial"/>
                <w:b/>
                <w:bCs/>
                <w:sz w:val="18"/>
                <w:szCs w:val="18"/>
              </w:rPr>
            </w:pPr>
            <w:r w:rsidRPr="007B11A0">
              <w:rPr>
                <w:rFonts w:ascii="Arial" w:hAnsi="Arial" w:cs="Arial"/>
                <w:b/>
                <w:bCs/>
                <w:sz w:val="18"/>
                <w:szCs w:val="18"/>
              </w:rPr>
              <w:t>12</w:t>
            </w:r>
          </w:p>
        </w:tc>
      </w:tr>
    </w:tbl>
    <w:p w14:paraId="0C3327FB" w14:textId="77777777" w:rsidR="003D72E4" w:rsidRDefault="003D72E4" w:rsidP="003D72E4">
      <w:pPr>
        <w:jc w:val="both"/>
        <w:rPr>
          <w:rFonts w:ascii="Arial" w:hAnsi="Arial" w:cs="Arial"/>
          <w:sz w:val="18"/>
          <w:szCs w:val="18"/>
        </w:rPr>
      </w:pPr>
    </w:p>
    <w:p w14:paraId="2191834E" w14:textId="22C3E2B8" w:rsidR="003D72E4" w:rsidRPr="003D72E4" w:rsidRDefault="533CBEFB" w:rsidP="533CBEFB">
      <w:pPr>
        <w:jc w:val="both"/>
        <w:rPr>
          <w:rFonts w:ascii="Arial" w:hAnsi="Arial" w:cs="Arial"/>
        </w:rPr>
      </w:pPr>
      <w:r w:rsidRPr="3CEAABAF">
        <w:rPr>
          <w:rFonts w:ascii="Arial" w:hAnsi="Arial" w:cs="Arial"/>
        </w:rPr>
        <w:t>Electi</w:t>
      </w:r>
      <w:r w:rsidR="00F35124" w:rsidRPr="3CEAABAF">
        <w:rPr>
          <w:rFonts w:ascii="Arial" w:hAnsi="Arial" w:cs="Arial"/>
        </w:rPr>
        <w:t>ve Business modules and Optional</w:t>
      </w:r>
      <w:r w:rsidRPr="3CEAABAF">
        <w:rPr>
          <w:rFonts w:ascii="Arial" w:hAnsi="Arial" w:cs="Arial"/>
        </w:rPr>
        <w:t xml:space="preserve"> modules can be replaced with each other within the same category in case of failure. If a student fails or do</w:t>
      </w:r>
      <w:r w:rsidR="00FA62C5" w:rsidRPr="3CEAABAF">
        <w:rPr>
          <w:rFonts w:ascii="Arial" w:hAnsi="Arial" w:cs="Arial"/>
        </w:rPr>
        <w:t>es</w:t>
      </w:r>
      <w:r w:rsidRPr="3CEAABAF">
        <w:rPr>
          <w:rFonts w:ascii="Arial" w:hAnsi="Arial" w:cs="Arial"/>
        </w:rPr>
        <w:t xml:space="preserve"> not complete an elective module, she/he can decide whether she/he repeats the </w:t>
      </w:r>
      <w:r w:rsidR="002D04B4" w:rsidRPr="3CEAABAF">
        <w:rPr>
          <w:rFonts w:ascii="Arial" w:hAnsi="Arial" w:cs="Arial"/>
        </w:rPr>
        <w:t xml:space="preserve">same module (in case of courses assessed with term mark) or takes the module as an Exam course (in cases of modules assessed with exam) </w:t>
      </w:r>
      <w:r w:rsidRPr="3CEAABAF">
        <w:rPr>
          <w:rFonts w:ascii="Arial" w:hAnsi="Arial" w:cs="Arial"/>
        </w:rPr>
        <w:t>or chooses another available module of the same category in one of the following semesters. The point is to complete the required amount of credits of every module category of the sample curriculum.</w:t>
      </w:r>
    </w:p>
    <w:p w14:paraId="666706E0" w14:textId="77777777" w:rsidR="007B11A0" w:rsidRPr="007B11A0" w:rsidRDefault="007B11A0" w:rsidP="007B11A0">
      <w:pPr>
        <w:rPr>
          <w:rFonts w:ascii="Arial" w:hAnsi="Arial" w:cs="Arial"/>
          <w:b/>
          <w:sz w:val="18"/>
          <w:szCs w:val="18"/>
        </w:rPr>
      </w:pPr>
      <w:r w:rsidRPr="007B11A0">
        <w:rPr>
          <w:rFonts w:ascii="Arial" w:hAnsi="Arial" w:cs="Arial"/>
          <w:b/>
          <w:sz w:val="18"/>
          <w:szCs w:val="18"/>
        </w:rPr>
        <w:t>D – Thesis (compulsory for both degrees) and Internship (compulsory for the Hungarian degree)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26"/>
        <w:gridCol w:w="1593"/>
        <w:gridCol w:w="1242"/>
        <w:gridCol w:w="993"/>
      </w:tblGrid>
      <w:tr w:rsidR="007B11A0" w:rsidRPr="007B11A0" w14:paraId="4DC75F6D" w14:textId="77777777" w:rsidTr="00362F51">
        <w:trPr>
          <w:trHeight w:hRule="exact" w:val="510"/>
        </w:trPr>
        <w:tc>
          <w:tcPr>
            <w:tcW w:w="3085" w:type="dxa"/>
            <w:vAlign w:val="center"/>
          </w:tcPr>
          <w:p w14:paraId="197F9A6A" w14:textId="77777777" w:rsidR="007B11A0" w:rsidRPr="007B11A0" w:rsidRDefault="007B11A0" w:rsidP="007B11A0">
            <w:pPr>
              <w:rPr>
                <w:rFonts w:ascii="Arial" w:hAnsi="Arial" w:cs="Arial"/>
                <w:b/>
                <w:sz w:val="18"/>
                <w:szCs w:val="18"/>
              </w:rPr>
            </w:pPr>
            <w:r w:rsidRPr="007B11A0">
              <w:rPr>
                <w:rFonts w:ascii="Arial" w:hAnsi="Arial" w:cs="Arial"/>
                <w:b/>
                <w:sz w:val="18"/>
                <w:szCs w:val="18"/>
              </w:rPr>
              <w:t>Module</w:t>
            </w:r>
          </w:p>
        </w:tc>
        <w:tc>
          <w:tcPr>
            <w:tcW w:w="2126" w:type="dxa"/>
            <w:vAlign w:val="center"/>
          </w:tcPr>
          <w:p w14:paraId="4F53A295"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Semester</w:t>
            </w:r>
          </w:p>
        </w:tc>
        <w:tc>
          <w:tcPr>
            <w:tcW w:w="1593" w:type="dxa"/>
            <w:vAlign w:val="center"/>
          </w:tcPr>
          <w:p w14:paraId="5691124F"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Classes</w:t>
            </w:r>
          </w:p>
        </w:tc>
        <w:tc>
          <w:tcPr>
            <w:tcW w:w="1242" w:type="dxa"/>
          </w:tcPr>
          <w:p w14:paraId="167834EC"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Assessment</w:t>
            </w:r>
          </w:p>
        </w:tc>
        <w:tc>
          <w:tcPr>
            <w:tcW w:w="993" w:type="dxa"/>
            <w:vAlign w:val="center"/>
          </w:tcPr>
          <w:p w14:paraId="1C92FB82" w14:textId="77777777"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Credit</w:t>
            </w:r>
          </w:p>
        </w:tc>
      </w:tr>
      <w:tr w:rsidR="007B11A0" w:rsidRPr="007B11A0" w14:paraId="5C151C44" w14:textId="77777777" w:rsidTr="00362F51">
        <w:trPr>
          <w:trHeight w:hRule="exact" w:val="510"/>
        </w:trPr>
        <w:tc>
          <w:tcPr>
            <w:tcW w:w="3085" w:type="dxa"/>
            <w:shd w:val="clear" w:color="auto" w:fill="auto"/>
            <w:vAlign w:val="center"/>
          </w:tcPr>
          <w:p w14:paraId="74A4B116" w14:textId="77777777" w:rsidR="007B11A0" w:rsidRPr="007B11A0" w:rsidRDefault="007B11A0" w:rsidP="007B11A0">
            <w:pPr>
              <w:rPr>
                <w:rFonts w:ascii="Arial" w:hAnsi="Arial" w:cs="Arial"/>
                <w:bCs/>
                <w:sz w:val="18"/>
                <w:szCs w:val="18"/>
              </w:rPr>
            </w:pPr>
            <w:r w:rsidRPr="007B11A0">
              <w:rPr>
                <w:rFonts w:ascii="Arial" w:hAnsi="Arial" w:cs="Arial"/>
                <w:bCs/>
                <w:sz w:val="18"/>
                <w:szCs w:val="18"/>
              </w:rPr>
              <w:t>Thesis - Research Methodology</w:t>
            </w:r>
          </w:p>
        </w:tc>
        <w:tc>
          <w:tcPr>
            <w:tcW w:w="2126" w:type="dxa"/>
            <w:shd w:val="clear" w:color="auto" w:fill="auto"/>
            <w:vAlign w:val="center"/>
          </w:tcPr>
          <w:p w14:paraId="6D2A86AF"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5</w:t>
            </w:r>
          </w:p>
        </w:tc>
        <w:tc>
          <w:tcPr>
            <w:tcW w:w="1593" w:type="dxa"/>
            <w:shd w:val="clear" w:color="auto" w:fill="auto"/>
            <w:vAlign w:val="center"/>
          </w:tcPr>
          <w:p w14:paraId="137DE4C8"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0+2</w:t>
            </w:r>
          </w:p>
        </w:tc>
        <w:tc>
          <w:tcPr>
            <w:tcW w:w="1242" w:type="dxa"/>
            <w:shd w:val="clear" w:color="auto" w:fill="auto"/>
          </w:tcPr>
          <w:p w14:paraId="5FBE9436"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Exam</w:t>
            </w:r>
          </w:p>
        </w:tc>
        <w:tc>
          <w:tcPr>
            <w:tcW w:w="993" w:type="dxa"/>
            <w:shd w:val="clear" w:color="auto" w:fill="auto"/>
            <w:vAlign w:val="center"/>
          </w:tcPr>
          <w:p w14:paraId="2D48C75E" w14:textId="77777777" w:rsidR="007B11A0" w:rsidRPr="007B11A0" w:rsidRDefault="007B11A0" w:rsidP="007B11A0">
            <w:pPr>
              <w:jc w:val="center"/>
              <w:rPr>
                <w:rFonts w:ascii="Arial" w:hAnsi="Arial" w:cs="Arial"/>
                <w:bCs/>
                <w:sz w:val="18"/>
                <w:szCs w:val="18"/>
              </w:rPr>
            </w:pPr>
            <w:r w:rsidRPr="007B11A0">
              <w:rPr>
                <w:rFonts w:ascii="Arial" w:hAnsi="Arial" w:cs="Arial"/>
                <w:bCs/>
                <w:sz w:val="18"/>
                <w:szCs w:val="18"/>
              </w:rPr>
              <w:t>3</w:t>
            </w:r>
          </w:p>
        </w:tc>
      </w:tr>
      <w:tr w:rsidR="007B11A0" w:rsidRPr="007B11A0" w14:paraId="0C0B7B80" w14:textId="77777777" w:rsidTr="00362F51">
        <w:trPr>
          <w:trHeight w:hRule="exact" w:val="510"/>
        </w:trPr>
        <w:tc>
          <w:tcPr>
            <w:tcW w:w="3085" w:type="dxa"/>
            <w:shd w:val="clear" w:color="auto" w:fill="auto"/>
            <w:vAlign w:val="center"/>
          </w:tcPr>
          <w:p w14:paraId="30EA429B" w14:textId="77777777" w:rsidR="007B11A0" w:rsidRPr="007B11A0" w:rsidRDefault="007B11A0" w:rsidP="007B11A0">
            <w:pPr>
              <w:rPr>
                <w:rFonts w:ascii="Arial" w:hAnsi="Arial" w:cs="Arial"/>
                <w:sz w:val="18"/>
                <w:szCs w:val="18"/>
              </w:rPr>
            </w:pPr>
            <w:r w:rsidRPr="007B11A0">
              <w:rPr>
                <w:rFonts w:ascii="Arial" w:hAnsi="Arial" w:cs="Arial"/>
                <w:sz w:val="18"/>
                <w:szCs w:val="18"/>
              </w:rPr>
              <w:t>Thesis - Consultation</w:t>
            </w:r>
          </w:p>
        </w:tc>
        <w:tc>
          <w:tcPr>
            <w:tcW w:w="2126" w:type="dxa"/>
            <w:shd w:val="clear" w:color="auto" w:fill="auto"/>
            <w:vAlign w:val="center"/>
          </w:tcPr>
          <w:p w14:paraId="260A0F59"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6</w:t>
            </w:r>
          </w:p>
        </w:tc>
        <w:tc>
          <w:tcPr>
            <w:tcW w:w="1593" w:type="dxa"/>
            <w:shd w:val="clear" w:color="auto" w:fill="auto"/>
            <w:vAlign w:val="center"/>
          </w:tcPr>
          <w:p w14:paraId="6AFB9768" w14:textId="77777777" w:rsidR="007B11A0" w:rsidRPr="007B11A0" w:rsidRDefault="007B11A0" w:rsidP="007B11A0">
            <w:pPr>
              <w:jc w:val="center"/>
              <w:rPr>
                <w:rFonts w:ascii="Arial" w:hAnsi="Arial" w:cs="Arial"/>
                <w:sz w:val="18"/>
                <w:szCs w:val="18"/>
              </w:rPr>
            </w:pPr>
            <w:r w:rsidRPr="007B11A0">
              <w:rPr>
                <w:rFonts w:ascii="Arial" w:hAnsi="Arial" w:cs="Arial"/>
                <w:sz w:val="18"/>
                <w:szCs w:val="18"/>
              </w:rPr>
              <w:t>70</w:t>
            </w:r>
          </w:p>
        </w:tc>
        <w:tc>
          <w:tcPr>
            <w:tcW w:w="1242" w:type="dxa"/>
            <w:shd w:val="clear" w:color="auto" w:fill="auto"/>
          </w:tcPr>
          <w:p w14:paraId="50EC54F6"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Term mark</w:t>
            </w:r>
          </w:p>
        </w:tc>
        <w:tc>
          <w:tcPr>
            <w:tcW w:w="993" w:type="dxa"/>
            <w:shd w:val="clear" w:color="auto" w:fill="auto"/>
            <w:vAlign w:val="center"/>
          </w:tcPr>
          <w:p w14:paraId="158435AA" w14:textId="77777777" w:rsidR="007B11A0" w:rsidRPr="007B11A0" w:rsidRDefault="007B11A0" w:rsidP="007B11A0">
            <w:pPr>
              <w:ind w:left="-108" w:right="-108"/>
              <w:jc w:val="center"/>
              <w:rPr>
                <w:rFonts w:ascii="Arial" w:hAnsi="Arial" w:cs="Arial"/>
                <w:sz w:val="18"/>
                <w:szCs w:val="18"/>
              </w:rPr>
            </w:pPr>
            <w:r w:rsidRPr="007B11A0">
              <w:rPr>
                <w:rFonts w:ascii="Arial" w:hAnsi="Arial" w:cs="Arial"/>
                <w:sz w:val="18"/>
                <w:szCs w:val="18"/>
              </w:rPr>
              <w:t>7</w:t>
            </w:r>
          </w:p>
        </w:tc>
      </w:tr>
      <w:tr w:rsidR="007B11A0" w:rsidRPr="007B11A0" w14:paraId="1916FF89" w14:textId="77777777" w:rsidTr="00362F51">
        <w:trPr>
          <w:trHeight w:hRule="exact" w:val="510"/>
        </w:trPr>
        <w:tc>
          <w:tcPr>
            <w:tcW w:w="6804" w:type="dxa"/>
            <w:gridSpan w:val="3"/>
            <w:vAlign w:val="center"/>
          </w:tcPr>
          <w:p w14:paraId="7DBB4BB7" w14:textId="77777777" w:rsidR="007B11A0" w:rsidRPr="007B11A0" w:rsidRDefault="007B11A0" w:rsidP="007B11A0">
            <w:pPr>
              <w:rPr>
                <w:rFonts w:ascii="Arial" w:hAnsi="Arial" w:cs="Arial"/>
                <w:sz w:val="18"/>
                <w:szCs w:val="18"/>
              </w:rPr>
            </w:pPr>
            <w:r w:rsidRPr="007B11A0">
              <w:rPr>
                <w:rFonts w:ascii="Arial" w:hAnsi="Arial" w:cs="Arial"/>
                <w:b/>
                <w:sz w:val="18"/>
                <w:szCs w:val="18"/>
              </w:rPr>
              <w:t>Number of credits to be completed</w:t>
            </w:r>
          </w:p>
        </w:tc>
        <w:tc>
          <w:tcPr>
            <w:tcW w:w="1242" w:type="dxa"/>
          </w:tcPr>
          <w:p w14:paraId="15549A61" w14:textId="77777777" w:rsidR="007B11A0" w:rsidRPr="007B11A0" w:rsidRDefault="007B11A0" w:rsidP="007B11A0">
            <w:pPr>
              <w:ind w:left="-108" w:right="-108"/>
              <w:jc w:val="center"/>
              <w:rPr>
                <w:rFonts w:ascii="Arial" w:hAnsi="Arial" w:cs="Arial"/>
                <w:b/>
                <w:sz w:val="18"/>
                <w:szCs w:val="18"/>
              </w:rPr>
            </w:pPr>
          </w:p>
        </w:tc>
        <w:tc>
          <w:tcPr>
            <w:tcW w:w="993" w:type="dxa"/>
            <w:vAlign w:val="center"/>
          </w:tcPr>
          <w:p w14:paraId="69B3281E" w14:textId="2AEA9574" w:rsidR="007B11A0" w:rsidRPr="007B11A0" w:rsidRDefault="007B11A0" w:rsidP="007B11A0">
            <w:pPr>
              <w:ind w:left="-108" w:right="-108"/>
              <w:jc w:val="center"/>
              <w:rPr>
                <w:rFonts w:ascii="Arial" w:hAnsi="Arial" w:cs="Arial"/>
                <w:b/>
                <w:sz w:val="18"/>
                <w:szCs w:val="18"/>
              </w:rPr>
            </w:pPr>
            <w:r w:rsidRPr="007B11A0">
              <w:rPr>
                <w:rFonts w:ascii="Arial" w:hAnsi="Arial" w:cs="Arial"/>
                <w:b/>
                <w:sz w:val="18"/>
                <w:szCs w:val="18"/>
              </w:rPr>
              <w:t>10</w:t>
            </w:r>
          </w:p>
        </w:tc>
      </w:tr>
    </w:tbl>
    <w:p w14:paraId="2255EF2E" w14:textId="77777777" w:rsidR="007B11A0" w:rsidRPr="007B11A0" w:rsidRDefault="007B11A0" w:rsidP="007B11A0">
      <w:pPr>
        <w:jc w:val="both"/>
        <w:rPr>
          <w:rFonts w:ascii="Arial" w:hAnsi="Arial" w:cs="Arial"/>
          <w:b/>
        </w:rPr>
      </w:pPr>
    </w:p>
    <w:p w14:paraId="55C58B54" w14:textId="15A64EE0" w:rsidR="007B11A0" w:rsidRPr="007B11A0" w:rsidRDefault="533CBEFB" w:rsidP="533CBEFB">
      <w:pPr>
        <w:jc w:val="both"/>
        <w:rPr>
          <w:rFonts w:ascii="Arial" w:hAnsi="Arial" w:cs="Arial"/>
        </w:rPr>
      </w:pPr>
      <w:r w:rsidRPr="533CBEFB">
        <w:rPr>
          <w:rFonts w:ascii="Arial" w:hAnsi="Arial" w:cs="Arial"/>
        </w:rPr>
        <w:t>Please note that though the name and the learning outcomes of the modules can never change during your studies; all the other content can be subject to change every semester. For this reason, the included syllabi are for general information only. The actual syllabi are made available in Neptun at the beginning of every semester.</w:t>
      </w:r>
    </w:p>
    <w:p w14:paraId="167F0AA2" w14:textId="77777777" w:rsidR="007B11A0" w:rsidRPr="007B11A0" w:rsidRDefault="007B11A0" w:rsidP="007B11A0">
      <w:pPr>
        <w:keepNext/>
        <w:keepLines/>
        <w:spacing w:before="480" w:after="0"/>
        <w:outlineLvl w:val="0"/>
        <w:rPr>
          <w:rFonts w:ascii="Arial" w:eastAsiaTheme="majorEastAsia" w:hAnsi="Arial" w:cs="Arial"/>
          <w:b/>
          <w:bCs/>
          <w:sz w:val="28"/>
          <w:szCs w:val="28"/>
        </w:rPr>
      </w:pPr>
      <w:bookmarkStart w:id="47" w:name="_Toc529193760"/>
      <w:bookmarkStart w:id="48" w:name="_Toc51330196"/>
      <w:r w:rsidRPr="007B11A0">
        <w:rPr>
          <w:rFonts w:ascii="Arial" w:eastAsiaTheme="majorEastAsia" w:hAnsi="Arial" w:cs="Arial"/>
          <w:b/>
          <w:bCs/>
          <w:sz w:val="28"/>
          <w:szCs w:val="28"/>
        </w:rPr>
        <w:lastRenderedPageBreak/>
        <w:t>Your Programme Feedback</w:t>
      </w:r>
      <w:bookmarkEnd w:id="47"/>
      <w:bookmarkEnd w:id="48"/>
    </w:p>
    <w:p w14:paraId="22C798A8" w14:textId="77777777" w:rsidR="007B11A0" w:rsidRPr="007B11A0" w:rsidRDefault="007B11A0" w:rsidP="007B11A0"/>
    <w:p w14:paraId="5E383A86" w14:textId="13F0BCD8" w:rsidR="007B11A0" w:rsidRPr="007B11A0" w:rsidRDefault="007B11A0" w:rsidP="007B11A0">
      <w:pPr>
        <w:keepNext/>
        <w:keepLines/>
        <w:spacing w:before="200" w:after="0"/>
        <w:ind w:right="-28"/>
        <w:outlineLvl w:val="2"/>
        <w:rPr>
          <w:rFonts w:ascii="Arial" w:eastAsiaTheme="majorEastAsia" w:hAnsi="Arial" w:cs="Arial"/>
          <w:b/>
          <w:bCs/>
          <w:sz w:val="20"/>
          <w:szCs w:val="20"/>
        </w:rPr>
      </w:pPr>
      <w:bookmarkStart w:id="49" w:name="_Toc366484016"/>
      <w:bookmarkStart w:id="50" w:name="_Toc529193761"/>
      <w:bookmarkStart w:id="51" w:name="_Toc51330197"/>
      <w:r w:rsidRPr="007B11A0">
        <w:rPr>
          <w:rFonts w:ascii="Arial" w:eastAsiaTheme="majorEastAsia" w:hAnsi="Arial" w:cs="Arial"/>
          <w:b/>
          <w:bCs/>
          <w:sz w:val="20"/>
          <w:szCs w:val="20"/>
        </w:rPr>
        <w:t>How you can feedback to us</w:t>
      </w:r>
      <w:bookmarkEnd w:id="49"/>
      <w:r w:rsidRPr="007B11A0">
        <w:rPr>
          <w:rFonts w:ascii="Arial" w:eastAsiaTheme="majorEastAsia" w:hAnsi="Arial" w:cs="Arial"/>
          <w:b/>
          <w:bCs/>
          <w:sz w:val="20"/>
          <w:szCs w:val="20"/>
        </w:rPr>
        <w:t>/How to submit a complaint/request?</w:t>
      </w:r>
      <w:bookmarkEnd w:id="50"/>
      <w:bookmarkEnd w:id="51"/>
    </w:p>
    <w:p w14:paraId="2E2A0A30" w14:textId="77777777" w:rsidR="007B11A0" w:rsidRPr="007B11A0" w:rsidRDefault="007B11A0" w:rsidP="007B11A0">
      <w:pPr>
        <w:ind w:right="-28"/>
        <w:jc w:val="both"/>
      </w:pPr>
    </w:p>
    <w:p w14:paraId="1DD58F4F" w14:textId="66CE8E3A" w:rsidR="007B11A0" w:rsidRPr="007B11A0" w:rsidRDefault="007B11A0" w:rsidP="007B11A0">
      <w:pPr>
        <w:ind w:right="-28"/>
        <w:jc w:val="both"/>
        <w:rPr>
          <w:rFonts w:ascii="Arial" w:hAnsi="Arial" w:cs="Arial"/>
        </w:rPr>
      </w:pPr>
      <w:r w:rsidRPr="007B11A0">
        <w:rPr>
          <w:rFonts w:ascii="Arial" w:hAnsi="Arial" w:cs="Arial"/>
        </w:rPr>
        <w:t xml:space="preserve">If you have a suggestion or a complaint about any aspect, please raise it with the person concerned in the first instance. If you are not satisfied with the outcome you can progress the matter through informal and formal procedures step by step up the management structure of </w:t>
      </w:r>
      <w:r w:rsidR="009F5B36">
        <w:rPr>
          <w:rFonts w:ascii="Arial" w:hAnsi="Arial" w:cs="Arial"/>
        </w:rPr>
        <w:t xml:space="preserve">the </w:t>
      </w:r>
      <w:r w:rsidRPr="007B11A0">
        <w:rPr>
          <w:rFonts w:ascii="Arial" w:hAnsi="Arial" w:cs="Arial"/>
        </w:rPr>
        <w:t>University of Pécs, Faculty of Business and Economics:</w:t>
      </w:r>
    </w:p>
    <w:p w14:paraId="24E78232" w14:textId="43939141" w:rsidR="007B11A0" w:rsidRPr="007B11A0" w:rsidRDefault="007B11A0" w:rsidP="0068243E">
      <w:pPr>
        <w:numPr>
          <w:ilvl w:val="0"/>
          <w:numId w:val="7"/>
        </w:numPr>
        <w:suppressAutoHyphens/>
        <w:spacing w:after="0" w:line="240" w:lineRule="auto"/>
        <w:ind w:right="-28"/>
        <w:rPr>
          <w:rFonts w:ascii="Arial" w:hAnsi="Arial" w:cs="Arial"/>
        </w:rPr>
      </w:pPr>
      <w:r w:rsidRPr="007B11A0">
        <w:rPr>
          <w:rFonts w:ascii="Arial" w:hAnsi="Arial" w:cs="Arial"/>
        </w:rPr>
        <w:t xml:space="preserve">Programme </w:t>
      </w:r>
      <w:r w:rsidR="006121E1">
        <w:rPr>
          <w:rFonts w:ascii="Arial" w:hAnsi="Arial" w:cs="Arial"/>
        </w:rPr>
        <w:t>Coordinator</w:t>
      </w:r>
    </w:p>
    <w:p w14:paraId="607A905A" w14:textId="77777777" w:rsidR="007B11A0" w:rsidRPr="007B11A0" w:rsidRDefault="007B11A0" w:rsidP="0068243E">
      <w:pPr>
        <w:numPr>
          <w:ilvl w:val="0"/>
          <w:numId w:val="7"/>
        </w:numPr>
        <w:suppressAutoHyphens/>
        <w:spacing w:after="0" w:line="240" w:lineRule="auto"/>
        <w:ind w:right="-28"/>
        <w:rPr>
          <w:rFonts w:ascii="Arial" w:hAnsi="Arial" w:cs="Arial"/>
        </w:rPr>
      </w:pPr>
      <w:r w:rsidRPr="007B11A0">
        <w:rPr>
          <w:rFonts w:ascii="Arial" w:hAnsi="Arial" w:cs="Arial"/>
        </w:rPr>
        <w:t>Programme Director</w:t>
      </w:r>
    </w:p>
    <w:p w14:paraId="5900C4E1" w14:textId="77777777" w:rsidR="007B11A0" w:rsidRPr="007B11A0" w:rsidRDefault="007B11A0" w:rsidP="0068243E">
      <w:pPr>
        <w:numPr>
          <w:ilvl w:val="0"/>
          <w:numId w:val="7"/>
        </w:numPr>
        <w:suppressAutoHyphens/>
        <w:spacing w:after="0" w:line="240" w:lineRule="auto"/>
        <w:ind w:right="-28"/>
        <w:rPr>
          <w:rFonts w:ascii="Arial" w:hAnsi="Arial" w:cs="Arial"/>
        </w:rPr>
      </w:pPr>
      <w:r w:rsidRPr="007B11A0">
        <w:rPr>
          <w:rFonts w:ascii="Arial" w:hAnsi="Arial" w:cs="Arial"/>
        </w:rPr>
        <w:t>Vice-Dean/Dean</w:t>
      </w:r>
    </w:p>
    <w:p w14:paraId="0D8DD311" w14:textId="77777777" w:rsidR="007B11A0" w:rsidRPr="007B11A0" w:rsidRDefault="007B11A0" w:rsidP="007B11A0">
      <w:pPr>
        <w:suppressAutoHyphens/>
        <w:spacing w:after="0" w:line="240" w:lineRule="auto"/>
        <w:ind w:left="720" w:right="-28"/>
        <w:rPr>
          <w:rFonts w:ascii="Arial" w:hAnsi="Arial" w:cs="Arial"/>
        </w:rPr>
      </w:pPr>
    </w:p>
    <w:p w14:paraId="14E6F929" w14:textId="4DA21BAD" w:rsidR="00AF2A78" w:rsidRDefault="007B11A0" w:rsidP="007B11A0">
      <w:pPr>
        <w:suppressAutoHyphens/>
        <w:spacing w:after="0" w:line="240" w:lineRule="auto"/>
        <w:ind w:right="-28"/>
        <w:jc w:val="both"/>
      </w:pPr>
      <w:r w:rsidRPr="007B11A0">
        <w:rPr>
          <w:rFonts w:ascii="Arial" w:hAnsi="Arial" w:cs="Arial"/>
        </w:rPr>
        <w:t>You can submit your complaint/request in written format – sending an email or fi</w:t>
      </w:r>
      <w:r w:rsidR="009F5B36">
        <w:rPr>
          <w:rFonts w:ascii="Arial" w:hAnsi="Arial" w:cs="Arial"/>
        </w:rPr>
        <w:t>l</w:t>
      </w:r>
      <w:r w:rsidRPr="007B11A0">
        <w:rPr>
          <w:rFonts w:ascii="Arial" w:hAnsi="Arial" w:cs="Arial"/>
        </w:rPr>
        <w:t xml:space="preserve">ling the relevant request form – or by person during office hours. The outcome of your complaint/request will be communicated within two weeks in the format the complaint/request was submitted. Request forms to be found in printed format at the Study Department or on the following link: </w:t>
      </w:r>
      <w:r w:rsidR="00F325CA">
        <w:rPr>
          <w:rStyle w:val="Hiperhivatkozs"/>
          <w:rFonts w:ascii="Arial" w:hAnsi="Arial" w:cs="Arial"/>
        </w:rPr>
        <w:t xml:space="preserve"> </w:t>
      </w:r>
      <w:r w:rsidR="00F325CA" w:rsidRPr="00F325CA">
        <w:rPr>
          <w:rStyle w:val="Hiperhivatkozs"/>
          <w:rFonts w:ascii="Arial" w:hAnsi="Arial" w:cs="Arial"/>
        </w:rPr>
        <w:t>https://ktk.pte.hu/en/students/administration/forms-and-guides</w:t>
      </w:r>
    </w:p>
    <w:p w14:paraId="76F21BFC" w14:textId="4D8D67C8" w:rsidR="007B11A0" w:rsidRPr="007B11A0" w:rsidRDefault="007B11A0" w:rsidP="007B11A0">
      <w:pPr>
        <w:suppressAutoHyphens/>
        <w:spacing w:after="0" w:line="240" w:lineRule="auto"/>
        <w:ind w:right="-28"/>
        <w:jc w:val="both"/>
        <w:rPr>
          <w:rFonts w:ascii="Arial" w:hAnsi="Arial" w:cs="Arial"/>
        </w:rPr>
      </w:pPr>
    </w:p>
    <w:p w14:paraId="412896F2" w14:textId="77777777" w:rsidR="007B11A0" w:rsidRPr="007B11A0" w:rsidRDefault="007B11A0" w:rsidP="007B11A0">
      <w:pPr>
        <w:suppressAutoHyphens/>
        <w:spacing w:after="0" w:line="240" w:lineRule="auto"/>
        <w:ind w:right="-28"/>
        <w:jc w:val="both"/>
        <w:rPr>
          <w:rFonts w:ascii="Arial" w:hAnsi="Arial" w:cs="Arial"/>
        </w:rPr>
      </w:pPr>
      <w:r w:rsidRPr="007B11A0">
        <w:rPr>
          <w:rFonts w:ascii="Arial" w:hAnsi="Arial" w:cs="Arial"/>
        </w:rPr>
        <w:t>You can request the following things by submitting the relevant form:</w:t>
      </w:r>
    </w:p>
    <w:p w14:paraId="4D339A41" w14:textId="77777777" w:rsidR="007B11A0" w:rsidRPr="007B11A0" w:rsidRDefault="007B11A0" w:rsidP="007B11A0">
      <w:pPr>
        <w:suppressAutoHyphens/>
        <w:spacing w:after="0" w:line="240" w:lineRule="auto"/>
        <w:ind w:right="-28"/>
        <w:jc w:val="both"/>
        <w:rPr>
          <w:rFonts w:ascii="Arial" w:hAnsi="Arial" w:cs="Arial"/>
        </w:rPr>
      </w:pPr>
    </w:p>
    <w:p w14:paraId="4FB18F5F" w14:textId="77777777" w:rsidR="007B11A0" w:rsidRPr="007B11A0" w:rsidRDefault="007B11A0" w:rsidP="0068243E">
      <w:pPr>
        <w:numPr>
          <w:ilvl w:val="0"/>
          <w:numId w:val="8"/>
        </w:numPr>
        <w:suppressAutoHyphens/>
        <w:spacing w:after="0" w:line="240" w:lineRule="auto"/>
        <w:ind w:right="-28"/>
        <w:contextualSpacing/>
        <w:jc w:val="both"/>
        <w:rPr>
          <w:rFonts w:ascii="Arial" w:hAnsi="Arial" w:cs="Arial"/>
        </w:rPr>
      </w:pPr>
      <w:r w:rsidRPr="007B11A0">
        <w:rPr>
          <w:rFonts w:ascii="Arial" w:hAnsi="Arial" w:cs="Arial"/>
        </w:rPr>
        <w:t>Individual/special timetable and exam schedule</w:t>
      </w:r>
    </w:p>
    <w:p w14:paraId="69D60E98" w14:textId="77777777" w:rsidR="007B11A0" w:rsidRPr="007B11A0" w:rsidRDefault="007B11A0" w:rsidP="0068243E">
      <w:pPr>
        <w:numPr>
          <w:ilvl w:val="0"/>
          <w:numId w:val="8"/>
        </w:numPr>
        <w:suppressAutoHyphens/>
        <w:spacing w:after="0" w:line="240" w:lineRule="auto"/>
        <w:ind w:right="-28"/>
        <w:contextualSpacing/>
        <w:jc w:val="both"/>
        <w:rPr>
          <w:rFonts w:ascii="Arial" w:hAnsi="Arial" w:cs="Arial"/>
        </w:rPr>
      </w:pPr>
      <w:r w:rsidRPr="007B11A0">
        <w:rPr>
          <w:rFonts w:ascii="Arial" w:hAnsi="Arial" w:cs="Arial"/>
        </w:rPr>
        <w:t>Credit accreditation</w:t>
      </w:r>
    </w:p>
    <w:p w14:paraId="53FACA50" w14:textId="77777777" w:rsidR="007B11A0" w:rsidRPr="007B11A0" w:rsidRDefault="007B11A0" w:rsidP="0068243E">
      <w:pPr>
        <w:numPr>
          <w:ilvl w:val="0"/>
          <w:numId w:val="8"/>
        </w:numPr>
        <w:suppressAutoHyphens/>
        <w:spacing w:after="0" w:line="240" w:lineRule="auto"/>
        <w:ind w:right="-28"/>
        <w:contextualSpacing/>
        <w:jc w:val="both"/>
        <w:rPr>
          <w:rFonts w:ascii="Arial" w:hAnsi="Arial" w:cs="Arial"/>
        </w:rPr>
      </w:pPr>
      <w:r w:rsidRPr="007B11A0">
        <w:rPr>
          <w:rFonts w:ascii="Arial" w:hAnsi="Arial" w:cs="Arial"/>
        </w:rPr>
        <w:t>Late enrolment</w:t>
      </w:r>
    </w:p>
    <w:p w14:paraId="57304AE2" w14:textId="77777777" w:rsidR="007B11A0" w:rsidRPr="007B11A0" w:rsidRDefault="007B11A0" w:rsidP="0068243E">
      <w:pPr>
        <w:numPr>
          <w:ilvl w:val="0"/>
          <w:numId w:val="8"/>
        </w:numPr>
        <w:suppressAutoHyphens/>
        <w:spacing w:after="0" w:line="240" w:lineRule="auto"/>
        <w:ind w:right="-28"/>
        <w:contextualSpacing/>
        <w:jc w:val="both"/>
        <w:rPr>
          <w:rFonts w:ascii="Arial" w:hAnsi="Arial" w:cs="Arial"/>
        </w:rPr>
      </w:pPr>
      <w:r w:rsidRPr="007B11A0">
        <w:rPr>
          <w:rFonts w:ascii="Arial" w:hAnsi="Arial" w:cs="Arial"/>
        </w:rPr>
        <w:t>Late course registration</w:t>
      </w:r>
    </w:p>
    <w:p w14:paraId="72B5A88D" w14:textId="77777777" w:rsidR="007B11A0" w:rsidRPr="007B11A0" w:rsidRDefault="007B11A0" w:rsidP="0068243E">
      <w:pPr>
        <w:numPr>
          <w:ilvl w:val="0"/>
          <w:numId w:val="8"/>
        </w:numPr>
        <w:suppressAutoHyphens/>
        <w:spacing w:after="0" w:line="240" w:lineRule="auto"/>
        <w:ind w:right="-28"/>
        <w:contextualSpacing/>
        <w:jc w:val="both"/>
        <w:rPr>
          <w:rFonts w:ascii="Arial" w:hAnsi="Arial" w:cs="Arial"/>
        </w:rPr>
      </w:pPr>
      <w:r w:rsidRPr="007B11A0">
        <w:rPr>
          <w:rFonts w:ascii="Arial" w:hAnsi="Arial" w:cs="Arial"/>
        </w:rPr>
        <w:t>Any other issue</w:t>
      </w:r>
    </w:p>
    <w:p w14:paraId="3E100B01" w14:textId="77777777" w:rsidR="007B11A0" w:rsidRPr="007B11A0" w:rsidRDefault="007B11A0" w:rsidP="007B11A0">
      <w:pPr>
        <w:suppressAutoHyphens/>
        <w:spacing w:after="0" w:line="240" w:lineRule="auto"/>
        <w:ind w:right="-28"/>
        <w:jc w:val="both"/>
        <w:rPr>
          <w:rFonts w:ascii="Arial" w:hAnsi="Arial" w:cs="Arial"/>
        </w:rPr>
      </w:pPr>
    </w:p>
    <w:p w14:paraId="088300DB" w14:textId="4DDCD218" w:rsidR="007B11A0" w:rsidRDefault="007B11A0" w:rsidP="007B11A0">
      <w:pPr>
        <w:ind w:right="-28"/>
        <w:jc w:val="both"/>
        <w:rPr>
          <w:rFonts w:ascii="Arial" w:hAnsi="Arial" w:cs="Arial"/>
        </w:rPr>
      </w:pPr>
      <w:r w:rsidRPr="007B11A0">
        <w:rPr>
          <w:rFonts w:ascii="Arial" w:hAnsi="Arial" w:cs="Arial"/>
        </w:rPr>
        <w:t xml:space="preserve">The complaints and grievance procedures of </w:t>
      </w:r>
      <w:r w:rsidR="00763A17" w:rsidRPr="007B11A0">
        <w:rPr>
          <w:rFonts w:ascii="Arial" w:hAnsi="Arial" w:cs="Arial"/>
        </w:rPr>
        <w:t>Univers</w:t>
      </w:r>
      <w:r w:rsidR="00763A17">
        <w:rPr>
          <w:rFonts w:ascii="Arial" w:hAnsi="Arial" w:cs="Arial"/>
        </w:rPr>
        <w:t>it</w:t>
      </w:r>
      <w:r w:rsidR="00763A17" w:rsidRPr="007B11A0">
        <w:rPr>
          <w:rFonts w:ascii="Arial" w:hAnsi="Arial" w:cs="Arial"/>
        </w:rPr>
        <w:t xml:space="preserve">y </w:t>
      </w:r>
      <w:r w:rsidRPr="007B11A0">
        <w:rPr>
          <w:rFonts w:ascii="Arial" w:hAnsi="Arial" w:cs="Arial"/>
        </w:rPr>
        <w:t>of Pécs, FBE</w:t>
      </w:r>
      <w:r w:rsidR="00763A17">
        <w:rPr>
          <w:rFonts w:ascii="Arial" w:hAnsi="Arial" w:cs="Arial"/>
        </w:rPr>
        <w:t xml:space="preserve"> </w:t>
      </w:r>
      <w:r w:rsidRPr="007B11A0">
        <w:rPr>
          <w:rFonts w:ascii="Arial" w:hAnsi="Arial" w:cs="Arial"/>
        </w:rPr>
        <w:t xml:space="preserve">must be followed and have been fully exhausted before you can follow the Middlesex University “Complaints in relation to collaborative partner institutions” which can be found in the Middlesex University </w:t>
      </w:r>
      <w:r w:rsidRPr="004D2462">
        <w:rPr>
          <w:rFonts w:ascii="Arial" w:hAnsi="Arial" w:cs="Arial"/>
        </w:rPr>
        <w:t xml:space="preserve">regulations: </w:t>
      </w:r>
      <w:hyperlink r:id="rId71" w:history="1">
        <w:r w:rsidR="004D2462" w:rsidRPr="00FF22A5">
          <w:rPr>
            <w:rStyle w:val="Hiperhivatkozs"/>
            <w:rFonts w:ascii="Arial" w:hAnsi="Arial" w:cs="Arial"/>
          </w:rPr>
          <w:t>https://ktk.pte.hu/en</w:t>
        </w:r>
      </w:hyperlink>
      <w:r w:rsidRPr="004D2462">
        <w:rPr>
          <w:rFonts w:ascii="Arial" w:hAnsi="Arial" w:cs="Arial"/>
        </w:rPr>
        <w:t>.</w:t>
      </w:r>
    </w:p>
    <w:p w14:paraId="24C47CB8" w14:textId="2F8AB5F1" w:rsidR="007B11A0" w:rsidRPr="007B11A0" w:rsidRDefault="007B11A0" w:rsidP="007B11A0">
      <w:pPr>
        <w:keepNext/>
        <w:tabs>
          <w:tab w:val="num" w:pos="0"/>
        </w:tabs>
        <w:suppressAutoHyphens/>
        <w:spacing w:before="240" w:after="60" w:line="240" w:lineRule="auto"/>
        <w:ind w:right="-28"/>
        <w:outlineLvl w:val="2"/>
        <w:rPr>
          <w:rFonts w:ascii="Arial" w:eastAsia="Times" w:hAnsi="Arial" w:cs="Arial"/>
          <w:b/>
          <w:bCs/>
          <w:lang w:eastAsia="ar-SA"/>
        </w:rPr>
      </w:pPr>
      <w:bookmarkStart w:id="52" w:name="_Toc529193762"/>
      <w:bookmarkStart w:id="53" w:name="_Toc51330198"/>
      <w:r w:rsidRPr="007B11A0">
        <w:rPr>
          <w:rFonts w:ascii="Arial" w:eastAsia="Times" w:hAnsi="Arial" w:cs="Arial"/>
          <w:b/>
          <w:bCs/>
          <w:lang w:eastAsia="ar-SA"/>
        </w:rPr>
        <w:t>Programme Voice Group Meeting</w:t>
      </w:r>
      <w:bookmarkEnd w:id="52"/>
      <w:bookmarkEnd w:id="53"/>
    </w:p>
    <w:p w14:paraId="20F16A4C" w14:textId="77777777" w:rsidR="007B11A0" w:rsidRPr="007B11A0" w:rsidRDefault="007B11A0" w:rsidP="007B11A0">
      <w:pPr>
        <w:suppressAutoHyphens/>
        <w:spacing w:after="0" w:line="240" w:lineRule="auto"/>
        <w:ind w:right="-28"/>
        <w:rPr>
          <w:rFonts w:ascii="Arial" w:eastAsia="Times" w:hAnsi="Arial" w:cs="Arial"/>
          <w:lang w:eastAsia="ar-SA"/>
        </w:rPr>
      </w:pPr>
    </w:p>
    <w:p w14:paraId="6887BC13" w14:textId="77777777" w:rsidR="007B11A0" w:rsidRPr="007B11A0" w:rsidRDefault="007B11A0" w:rsidP="007B11A0">
      <w:pPr>
        <w:suppressAutoHyphens/>
        <w:spacing w:after="0"/>
        <w:ind w:right="-28"/>
        <w:jc w:val="both"/>
        <w:rPr>
          <w:rFonts w:ascii="Arial" w:eastAsia="Times" w:hAnsi="Arial" w:cs="Arial"/>
          <w:lang w:eastAsia="ar-SA"/>
        </w:rPr>
      </w:pPr>
      <w:r w:rsidRPr="007B11A0">
        <w:rPr>
          <w:rFonts w:ascii="Arial" w:eastAsia="Times" w:hAnsi="Arial" w:cs="Arial"/>
          <w:lang w:eastAsia="ar-SA"/>
        </w:rPr>
        <w:t>This is a forum where student voice leaders and staff meet to discuss the matters emerging on the BAM programme. This includes any issues but also deals with future developments and things that are going well. The PVG meeting also looks at student survey results and the reports from External Examiners.</w:t>
      </w:r>
    </w:p>
    <w:p w14:paraId="3A471645" w14:textId="77777777" w:rsidR="007B11A0" w:rsidRPr="007B11A0" w:rsidRDefault="007B11A0" w:rsidP="007B11A0">
      <w:pPr>
        <w:suppressAutoHyphens/>
        <w:spacing w:after="0"/>
        <w:ind w:right="-28"/>
        <w:jc w:val="both"/>
        <w:rPr>
          <w:rFonts w:ascii="Arial" w:eastAsia="Times" w:hAnsi="Arial" w:cs="Arial"/>
          <w:lang w:eastAsia="ar-SA"/>
        </w:rPr>
      </w:pPr>
    </w:p>
    <w:p w14:paraId="542E2816" w14:textId="77777777" w:rsidR="007B11A0" w:rsidRPr="007B11A0" w:rsidRDefault="007B11A0" w:rsidP="007B11A0">
      <w:pPr>
        <w:suppressAutoHyphens/>
        <w:spacing w:after="0"/>
        <w:ind w:right="-28"/>
        <w:jc w:val="both"/>
        <w:rPr>
          <w:rFonts w:ascii="Arial" w:eastAsia="Times" w:hAnsi="Arial" w:cs="Arial"/>
          <w:lang w:eastAsia="ar-SA"/>
        </w:rPr>
      </w:pPr>
      <w:r w:rsidRPr="007B11A0">
        <w:rPr>
          <w:rFonts w:ascii="Arial" w:eastAsia="Times" w:hAnsi="Arial" w:cs="Arial"/>
          <w:lang w:eastAsia="ar-SA"/>
        </w:rPr>
        <w:t xml:space="preserve">The membership of a PVG meeting includes: </w:t>
      </w:r>
    </w:p>
    <w:p w14:paraId="09C4B7BA" w14:textId="77777777" w:rsidR="007B11A0" w:rsidRPr="007B11A0" w:rsidRDefault="007B11A0" w:rsidP="007B11A0">
      <w:pPr>
        <w:suppressAutoHyphens/>
        <w:spacing w:after="0"/>
        <w:ind w:right="-28"/>
        <w:jc w:val="both"/>
        <w:rPr>
          <w:rFonts w:ascii="Arial" w:eastAsia="Times" w:hAnsi="Arial" w:cs="Arial"/>
          <w:b/>
          <w:i/>
          <w:color w:val="800080"/>
          <w:lang w:eastAsia="ar-SA"/>
        </w:rPr>
      </w:pPr>
    </w:p>
    <w:p w14:paraId="5AC904FA" w14:textId="77777777" w:rsidR="007B11A0" w:rsidRPr="007B11A0" w:rsidRDefault="007B11A0" w:rsidP="0068243E">
      <w:pPr>
        <w:numPr>
          <w:ilvl w:val="0"/>
          <w:numId w:val="9"/>
        </w:numPr>
        <w:suppressAutoHyphens/>
        <w:spacing w:after="60"/>
        <w:ind w:left="709" w:right="-28" w:hanging="283"/>
        <w:jc w:val="both"/>
        <w:rPr>
          <w:rFonts w:ascii="Arial" w:eastAsia="Times" w:hAnsi="Arial" w:cs="Arial"/>
          <w:lang w:eastAsia="ar-SA"/>
        </w:rPr>
      </w:pPr>
      <w:r w:rsidRPr="007B11A0">
        <w:rPr>
          <w:rFonts w:ascii="Arial" w:eastAsia="Times" w:hAnsi="Arial" w:cs="Arial"/>
          <w:lang w:eastAsia="ar-SA"/>
        </w:rPr>
        <w:t xml:space="preserve">Student voice leaders </w:t>
      </w:r>
    </w:p>
    <w:p w14:paraId="6CD0E3AD" w14:textId="77777777" w:rsidR="007B11A0" w:rsidRPr="007B11A0" w:rsidRDefault="007B11A0" w:rsidP="0068243E">
      <w:pPr>
        <w:numPr>
          <w:ilvl w:val="0"/>
          <w:numId w:val="9"/>
        </w:numPr>
        <w:suppressAutoHyphens/>
        <w:spacing w:after="60"/>
        <w:ind w:left="709" w:right="-28" w:hanging="283"/>
        <w:jc w:val="both"/>
        <w:rPr>
          <w:rFonts w:ascii="Arial" w:eastAsia="Times" w:hAnsi="Arial" w:cs="Arial"/>
          <w:lang w:eastAsia="ar-SA"/>
        </w:rPr>
      </w:pPr>
      <w:r w:rsidRPr="007B11A0">
        <w:rPr>
          <w:rFonts w:ascii="Arial" w:eastAsia="Times" w:hAnsi="Arial" w:cs="Arial"/>
          <w:lang w:eastAsia="ar-SA"/>
        </w:rPr>
        <w:t>Faculty leadership</w:t>
      </w:r>
    </w:p>
    <w:p w14:paraId="24BB6387" w14:textId="77777777" w:rsidR="007B11A0" w:rsidRPr="007B11A0" w:rsidRDefault="007B11A0" w:rsidP="0068243E">
      <w:pPr>
        <w:numPr>
          <w:ilvl w:val="0"/>
          <w:numId w:val="9"/>
        </w:numPr>
        <w:suppressAutoHyphens/>
        <w:spacing w:after="60"/>
        <w:ind w:left="709" w:right="-28" w:hanging="283"/>
        <w:jc w:val="both"/>
        <w:rPr>
          <w:rFonts w:ascii="Arial" w:eastAsia="Times" w:hAnsi="Arial" w:cs="Arial"/>
          <w:lang w:eastAsia="ar-SA"/>
        </w:rPr>
      </w:pPr>
      <w:r w:rsidRPr="007B11A0">
        <w:rPr>
          <w:rFonts w:ascii="Arial" w:eastAsia="Times" w:hAnsi="Arial" w:cs="Arial"/>
          <w:lang w:eastAsia="ar-SA"/>
        </w:rPr>
        <w:t xml:space="preserve">Middlesex University Link Tutor </w:t>
      </w:r>
    </w:p>
    <w:p w14:paraId="6899CED8" w14:textId="08CC21BF" w:rsidR="007B11A0" w:rsidRPr="007B11A0" w:rsidRDefault="007B11A0" w:rsidP="0068243E">
      <w:pPr>
        <w:numPr>
          <w:ilvl w:val="0"/>
          <w:numId w:val="9"/>
        </w:numPr>
        <w:suppressAutoHyphens/>
        <w:spacing w:before="60" w:after="0"/>
        <w:ind w:left="709" w:right="-28" w:hanging="283"/>
        <w:jc w:val="both"/>
        <w:rPr>
          <w:rFonts w:ascii="Arial" w:eastAsia="Times" w:hAnsi="Arial" w:cs="Arial"/>
          <w:lang w:eastAsia="ar-SA"/>
        </w:rPr>
      </w:pPr>
      <w:r w:rsidRPr="518680A4">
        <w:rPr>
          <w:rFonts w:ascii="Arial" w:eastAsia="Times" w:hAnsi="Arial" w:cs="Arial"/>
          <w:lang w:eastAsia="ar-SA"/>
        </w:rPr>
        <w:t>UP FBE Link Tutor</w:t>
      </w:r>
      <w:r w:rsidRPr="007B11A0">
        <w:rPr>
          <w:rFonts w:ascii="Arial" w:eastAsia="Times" w:hAnsi="Arial" w:cs="Arial"/>
          <w:lang w:eastAsia="ar-SA"/>
        </w:rPr>
        <w:t xml:space="preserve">Programme coordinator and other academic staff involved in the delivery of the programme and/or modules </w:t>
      </w:r>
    </w:p>
    <w:p w14:paraId="250697E9" w14:textId="77777777" w:rsidR="007747E1" w:rsidRDefault="007747E1" w:rsidP="007747E1">
      <w:pPr>
        <w:numPr>
          <w:ilvl w:val="0"/>
          <w:numId w:val="9"/>
        </w:numPr>
        <w:suppressAutoHyphens/>
        <w:spacing w:before="60" w:after="0"/>
        <w:ind w:left="709" w:right="-28" w:hanging="283"/>
        <w:jc w:val="both"/>
        <w:rPr>
          <w:rFonts w:ascii="Arial" w:eastAsia="Times" w:hAnsi="Arial" w:cs="Arial"/>
          <w:lang w:eastAsia="ar-SA"/>
        </w:rPr>
      </w:pPr>
      <w:r>
        <w:rPr>
          <w:rFonts w:ascii="Arial" w:eastAsia="Times" w:hAnsi="Arial" w:cs="Arial"/>
          <w:lang w:eastAsia="ar-SA"/>
        </w:rPr>
        <w:t>Head of the Study Department</w:t>
      </w:r>
    </w:p>
    <w:p w14:paraId="08FE7B3E" w14:textId="7B3E53DE" w:rsidR="007747E1" w:rsidRDefault="007747E1" w:rsidP="007747E1">
      <w:pPr>
        <w:numPr>
          <w:ilvl w:val="0"/>
          <w:numId w:val="9"/>
        </w:numPr>
        <w:suppressAutoHyphens/>
        <w:spacing w:before="60" w:after="0"/>
        <w:ind w:left="709" w:right="-28" w:hanging="283"/>
        <w:jc w:val="both"/>
        <w:rPr>
          <w:rFonts w:ascii="Arial" w:eastAsia="Times" w:hAnsi="Arial" w:cs="Arial"/>
          <w:lang w:eastAsia="ar-SA"/>
        </w:rPr>
      </w:pPr>
      <w:r>
        <w:rPr>
          <w:rFonts w:ascii="Arial" w:eastAsia="Times" w:hAnsi="Arial" w:cs="Arial"/>
          <w:lang w:eastAsia="ar-SA"/>
        </w:rPr>
        <w:lastRenderedPageBreak/>
        <w:t>Head of the International Office</w:t>
      </w:r>
    </w:p>
    <w:p w14:paraId="212453E0" w14:textId="7984F420" w:rsidR="00392E91" w:rsidRPr="00392E91" w:rsidRDefault="00392E91" w:rsidP="00392E91">
      <w:pPr>
        <w:numPr>
          <w:ilvl w:val="0"/>
          <w:numId w:val="9"/>
        </w:numPr>
        <w:suppressAutoHyphens/>
        <w:spacing w:before="60" w:after="0"/>
        <w:ind w:left="709" w:right="-28" w:hanging="283"/>
        <w:jc w:val="both"/>
        <w:rPr>
          <w:rFonts w:ascii="Arial" w:eastAsia="Times" w:hAnsi="Arial" w:cs="Arial"/>
          <w:lang w:eastAsia="ar-SA"/>
        </w:rPr>
      </w:pPr>
      <w:r>
        <w:rPr>
          <w:rFonts w:ascii="Arial" w:eastAsia="Times" w:hAnsi="Arial" w:cs="Arial"/>
          <w:lang w:eastAsia="ar-SA"/>
        </w:rPr>
        <w:t xml:space="preserve">EFMD Coordinator </w:t>
      </w:r>
    </w:p>
    <w:p w14:paraId="25CAA043" w14:textId="77777777" w:rsidR="007747E1" w:rsidRPr="007B11A0" w:rsidRDefault="007747E1" w:rsidP="007747E1">
      <w:pPr>
        <w:numPr>
          <w:ilvl w:val="0"/>
          <w:numId w:val="9"/>
        </w:numPr>
        <w:suppressAutoHyphens/>
        <w:spacing w:before="60" w:after="0"/>
        <w:ind w:left="709" w:right="-28" w:hanging="283"/>
        <w:jc w:val="both"/>
        <w:rPr>
          <w:rFonts w:ascii="Arial" w:eastAsia="Times" w:hAnsi="Arial" w:cs="Arial"/>
          <w:lang w:eastAsia="ar-SA"/>
        </w:rPr>
      </w:pPr>
      <w:r>
        <w:rPr>
          <w:rFonts w:ascii="Arial" w:eastAsia="Times" w:hAnsi="Arial" w:cs="Arial"/>
          <w:lang w:eastAsia="ar-SA"/>
        </w:rPr>
        <w:t>Representative of the Talent and Competence Development Spot</w:t>
      </w:r>
    </w:p>
    <w:p w14:paraId="6FA1266F" w14:textId="77777777" w:rsidR="007B11A0" w:rsidRPr="007B11A0" w:rsidRDefault="007B11A0" w:rsidP="0068243E">
      <w:pPr>
        <w:numPr>
          <w:ilvl w:val="0"/>
          <w:numId w:val="9"/>
        </w:numPr>
        <w:suppressAutoHyphens/>
        <w:spacing w:after="0"/>
        <w:ind w:left="709" w:right="-28" w:hanging="283"/>
        <w:jc w:val="both"/>
        <w:rPr>
          <w:rFonts w:ascii="Arial" w:eastAsia="Times" w:hAnsi="Arial" w:cs="Arial"/>
          <w:lang w:eastAsia="ar-SA"/>
        </w:rPr>
      </w:pPr>
      <w:r w:rsidRPr="007B11A0">
        <w:rPr>
          <w:rFonts w:ascii="Arial" w:eastAsia="Times" w:hAnsi="Arial" w:cs="Arial"/>
          <w:lang w:eastAsia="ar-SA"/>
        </w:rPr>
        <w:t>Support services representatives (if it is necessary)</w:t>
      </w:r>
    </w:p>
    <w:p w14:paraId="144C54BB" w14:textId="77777777" w:rsidR="007B11A0" w:rsidRPr="007B11A0" w:rsidRDefault="007B11A0" w:rsidP="007B11A0">
      <w:pPr>
        <w:suppressAutoHyphens/>
        <w:spacing w:after="0"/>
        <w:ind w:right="-28"/>
        <w:jc w:val="both"/>
        <w:rPr>
          <w:rFonts w:ascii="Arial" w:eastAsia="Times" w:hAnsi="Arial" w:cs="Arial"/>
          <w:lang w:eastAsia="ar-SA"/>
        </w:rPr>
      </w:pPr>
    </w:p>
    <w:p w14:paraId="4F5B4CB2" w14:textId="77777777" w:rsidR="007B11A0" w:rsidRPr="007B11A0" w:rsidRDefault="007B11A0" w:rsidP="007B11A0">
      <w:pPr>
        <w:suppressAutoHyphens/>
        <w:spacing w:after="0"/>
        <w:ind w:right="-28"/>
        <w:jc w:val="both"/>
        <w:rPr>
          <w:rFonts w:ascii="Arial" w:eastAsia="Times" w:hAnsi="Arial" w:cs="Arial"/>
          <w:lang w:eastAsia="ar-SA"/>
        </w:rPr>
      </w:pPr>
      <w:r w:rsidRPr="007B11A0">
        <w:rPr>
          <w:rFonts w:ascii="Arial" w:eastAsia="Times" w:hAnsi="Arial" w:cs="Arial"/>
          <w:lang w:eastAsia="ar-SA"/>
        </w:rPr>
        <w:t xml:space="preserve">The </w:t>
      </w:r>
      <w:r w:rsidRPr="007B11A0">
        <w:rPr>
          <w:rFonts w:ascii="Arial" w:eastAsia="Times" w:hAnsi="Arial" w:cs="Arial"/>
          <w:b/>
          <w:lang w:eastAsia="ar-SA"/>
        </w:rPr>
        <w:t xml:space="preserve">student voice leaders </w:t>
      </w:r>
      <w:r w:rsidRPr="007B11A0">
        <w:rPr>
          <w:rFonts w:ascii="Arial" w:eastAsia="Times" w:hAnsi="Arial" w:cs="Arial"/>
          <w:lang w:eastAsia="ar-SA"/>
        </w:rPr>
        <w:t xml:space="preserve">are elected by the end of week 2 at the beginning of every academic year to ensure that the interests of students on the programme are represented. They are also responsible for feeding back the outcomes of any meetings or events they attend. </w:t>
      </w:r>
    </w:p>
    <w:p w14:paraId="7C9A1C6E" w14:textId="77777777" w:rsidR="007B11A0" w:rsidRPr="007B11A0" w:rsidRDefault="007B11A0" w:rsidP="007B11A0">
      <w:pPr>
        <w:suppressAutoHyphens/>
        <w:spacing w:after="0"/>
        <w:ind w:right="-28"/>
        <w:jc w:val="both"/>
        <w:rPr>
          <w:rFonts w:ascii="Arial" w:eastAsia="Times" w:hAnsi="Arial" w:cs="Arial"/>
          <w:b/>
          <w:i/>
          <w:color w:val="800080"/>
          <w:lang w:eastAsia="ar-SA"/>
        </w:rPr>
      </w:pPr>
    </w:p>
    <w:p w14:paraId="3F41AB03" w14:textId="77777777" w:rsidR="007B11A0" w:rsidRPr="007B11A0" w:rsidRDefault="007B11A0" w:rsidP="007B11A0">
      <w:pPr>
        <w:suppressAutoHyphens/>
        <w:spacing w:after="0"/>
        <w:ind w:right="-28"/>
        <w:jc w:val="both"/>
        <w:rPr>
          <w:rFonts w:ascii="Arial" w:eastAsia="Times" w:hAnsi="Arial" w:cs="Arial"/>
          <w:lang w:eastAsia="ar-SA"/>
        </w:rPr>
      </w:pPr>
      <w:r w:rsidRPr="007B11A0">
        <w:rPr>
          <w:rFonts w:ascii="Arial" w:eastAsia="Times" w:hAnsi="Arial" w:cs="Arial"/>
          <w:lang w:eastAsia="ar-SA"/>
        </w:rPr>
        <w:t xml:space="preserve">Student voice leaders will be selected, either by election or self-nomination. If you are elected as a student voice leader your role will be to gather the views and opinions of the students you represent, to present these at the meetings you attend and to feed back the results and information to other students following the meeting. </w:t>
      </w:r>
    </w:p>
    <w:p w14:paraId="554A6017" w14:textId="77777777" w:rsidR="007B11A0" w:rsidRPr="007B11A0" w:rsidRDefault="007B11A0" w:rsidP="007B11A0">
      <w:pPr>
        <w:suppressAutoHyphens/>
        <w:spacing w:after="0"/>
        <w:ind w:right="-28"/>
        <w:jc w:val="both"/>
        <w:rPr>
          <w:rFonts w:ascii="Arial" w:eastAsia="Times" w:hAnsi="Arial" w:cs="Arial"/>
          <w:lang w:eastAsia="ar-SA"/>
        </w:rPr>
      </w:pPr>
    </w:p>
    <w:p w14:paraId="21552F92" w14:textId="01119551" w:rsidR="007B11A0" w:rsidRPr="007B11A0" w:rsidRDefault="007B11A0" w:rsidP="00020472">
      <w:pPr>
        <w:suppressAutoHyphens/>
        <w:spacing w:after="0"/>
        <w:ind w:right="-28"/>
        <w:jc w:val="both"/>
        <w:rPr>
          <w:rFonts w:ascii="Arial" w:eastAsia="Times" w:hAnsi="Arial" w:cs="Arial"/>
          <w:lang w:eastAsia="ar-SA"/>
        </w:rPr>
      </w:pPr>
      <w:r w:rsidRPr="007B11A0">
        <w:rPr>
          <w:rFonts w:ascii="Arial" w:eastAsia="Times" w:hAnsi="Arial" w:cs="Arial"/>
          <w:lang w:eastAsia="ar-SA"/>
        </w:rPr>
        <w:t>Being a student voice leader can be immensely rewarding. Much of the experience you obtain through being a voice leader can be linked to personal development and employability. The graduate market</w:t>
      </w:r>
      <w:r w:rsidR="006121E1">
        <w:rPr>
          <w:rFonts w:ascii="Arial" w:eastAsia="Times" w:hAnsi="Arial" w:cs="Arial"/>
          <w:lang w:eastAsia="ar-SA"/>
        </w:rPr>
        <w:t xml:space="preserve"> </w:t>
      </w:r>
      <w:r w:rsidRPr="007B11A0">
        <w:rPr>
          <w:rFonts w:ascii="Arial" w:eastAsia="Times" w:hAnsi="Arial" w:cs="Arial"/>
          <w:lang w:eastAsia="ar-SA"/>
        </w:rPr>
        <w:t xml:space="preserve">is very competitive and prospective employers are looking for people who stand out and can demonstrate, with real examples, skills listed in CVs. As a voice leader you get to put skills into action, such as communication, leadership, teamwork, </w:t>
      </w:r>
      <w:r w:rsidR="00F72F96" w:rsidRPr="007B11A0">
        <w:rPr>
          <w:rFonts w:ascii="Arial" w:eastAsia="Times" w:hAnsi="Arial" w:cs="Arial"/>
          <w:lang w:eastAsia="ar-SA"/>
        </w:rPr>
        <w:t>problem</w:t>
      </w:r>
      <w:r w:rsidR="00F72F96">
        <w:rPr>
          <w:rFonts w:ascii="Arial" w:eastAsia="Times" w:hAnsi="Arial" w:cs="Arial"/>
          <w:lang w:eastAsia="ar-SA"/>
        </w:rPr>
        <w:t>-</w:t>
      </w:r>
      <w:r w:rsidRPr="007B11A0">
        <w:rPr>
          <w:rFonts w:ascii="Arial" w:eastAsia="Times" w:hAnsi="Arial" w:cs="Arial"/>
          <w:lang w:eastAsia="ar-SA"/>
        </w:rPr>
        <w:t xml:space="preserve">solving and time management. </w:t>
      </w:r>
    </w:p>
    <w:p w14:paraId="5C0EA604" w14:textId="77777777" w:rsidR="007B11A0" w:rsidRPr="007B11A0" w:rsidRDefault="007B11A0" w:rsidP="007B11A0">
      <w:pPr>
        <w:suppressAutoHyphens/>
        <w:spacing w:after="0"/>
        <w:ind w:right="-28"/>
        <w:jc w:val="both"/>
        <w:rPr>
          <w:rFonts w:ascii="Arial" w:eastAsia="Times" w:hAnsi="Arial" w:cs="Arial"/>
          <w:lang w:eastAsia="ar-SA"/>
        </w:rPr>
      </w:pPr>
    </w:p>
    <w:p w14:paraId="3903C736" w14:textId="49A98AD3" w:rsidR="007B11A0" w:rsidRPr="007B11A0" w:rsidRDefault="007B11A0" w:rsidP="4B86EAE6">
      <w:pPr>
        <w:suppressAutoHyphens/>
        <w:spacing w:after="0"/>
        <w:ind w:right="-28"/>
        <w:jc w:val="both"/>
        <w:rPr>
          <w:rFonts w:ascii="Arial" w:eastAsia="Times" w:hAnsi="Arial" w:cs="Arial"/>
          <w:lang w:eastAsia="ar-SA"/>
        </w:rPr>
      </w:pPr>
      <w:r w:rsidRPr="4B86EAE6">
        <w:rPr>
          <w:rFonts w:ascii="Arial" w:eastAsia="Times" w:hAnsi="Arial" w:cs="Arial"/>
          <w:lang w:eastAsia="ar-SA"/>
        </w:rPr>
        <w:t xml:space="preserve">As well as attending </w:t>
      </w:r>
      <w:r w:rsidR="3A791A28" w:rsidRPr="4B86EAE6">
        <w:rPr>
          <w:rFonts w:ascii="Arial" w:eastAsia="Times" w:hAnsi="Arial" w:cs="Arial"/>
          <w:lang w:eastAsia="ar-SA"/>
        </w:rPr>
        <w:t>P</w:t>
      </w:r>
      <w:r w:rsidR="6F2CA4FF" w:rsidRPr="4B86EAE6">
        <w:rPr>
          <w:rFonts w:ascii="Arial" w:eastAsia="Times" w:hAnsi="Arial" w:cs="Arial"/>
          <w:lang w:eastAsia="ar-SA"/>
        </w:rPr>
        <w:t>VG</w:t>
      </w:r>
      <w:r w:rsidRPr="4B86EAE6">
        <w:rPr>
          <w:rFonts w:ascii="Arial" w:eastAsia="Times" w:hAnsi="Arial" w:cs="Arial"/>
          <w:lang w:eastAsia="ar-SA"/>
        </w:rPr>
        <w:t xml:space="preserve"> meetings student voice leaders are often asked to give their feedback on other issues relevant to students through focus groups or other committee meetings which are organised on a more ad-hoc basis. </w:t>
      </w:r>
    </w:p>
    <w:p w14:paraId="60FE41B3" w14:textId="77777777" w:rsidR="007B11A0" w:rsidRPr="007B11A0" w:rsidRDefault="007B11A0" w:rsidP="007B11A0">
      <w:pPr>
        <w:suppressAutoHyphens/>
        <w:spacing w:after="0"/>
        <w:ind w:right="-28"/>
        <w:rPr>
          <w:rFonts w:ascii="Arial" w:eastAsia="Times" w:hAnsi="Arial" w:cs="Arial"/>
          <w:lang w:eastAsia="ar-SA"/>
        </w:rPr>
      </w:pPr>
    </w:p>
    <w:p w14:paraId="152B5D20" w14:textId="553C5294" w:rsidR="007B11A0" w:rsidRPr="007B11A0" w:rsidRDefault="007B11A0" w:rsidP="007B11A0">
      <w:pPr>
        <w:suppressAutoHyphens/>
        <w:spacing w:after="0"/>
        <w:ind w:right="-28"/>
        <w:jc w:val="both"/>
        <w:rPr>
          <w:rFonts w:ascii="Arial" w:eastAsia="Times" w:hAnsi="Arial" w:cs="Arial"/>
          <w:lang w:eastAsia="ar-SA"/>
        </w:rPr>
      </w:pPr>
      <w:r w:rsidRPr="518680A4">
        <w:rPr>
          <w:rFonts w:ascii="Arial" w:eastAsia="Times" w:hAnsi="Arial" w:cs="Arial"/>
          <w:b/>
          <w:bCs/>
          <w:lang w:eastAsia="ar-SA"/>
        </w:rPr>
        <w:t>Minutes</w:t>
      </w:r>
      <w:r w:rsidRPr="518680A4">
        <w:rPr>
          <w:rFonts w:ascii="Arial" w:eastAsia="Times" w:hAnsi="Arial" w:cs="Arial"/>
          <w:lang w:eastAsia="ar-SA"/>
        </w:rPr>
        <w:t xml:space="preserve"> are recorded of the discussion and decisions of each Board meeting and these are circulated to members with outcomes via email. The minutes are included with the Programme Quality Monitoring Report which is considered by Middlesex University. The points raised at the meeting are carefully recorded so action can be taken upon them, and they are available at the </w:t>
      </w:r>
      <w:r w:rsidR="63719014" w:rsidRPr="518680A4">
        <w:rPr>
          <w:rFonts w:ascii="Arial" w:eastAsia="Times" w:hAnsi="Arial" w:cs="Arial"/>
          <w:lang w:eastAsia="ar-SA"/>
        </w:rPr>
        <w:t>Programme Coordinator</w:t>
      </w:r>
      <w:r w:rsidRPr="518680A4">
        <w:rPr>
          <w:rFonts w:ascii="Arial" w:eastAsia="Times" w:hAnsi="Arial" w:cs="Arial"/>
          <w:lang w:eastAsia="ar-SA"/>
        </w:rPr>
        <w:t xml:space="preserve">. </w:t>
      </w:r>
    </w:p>
    <w:p w14:paraId="3BA05A16" w14:textId="00BB969D" w:rsidR="007B11A0" w:rsidRPr="007B11A0" w:rsidRDefault="007B11A0" w:rsidP="4B86EAE6">
      <w:pPr>
        <w:suppressAutoHyphens/>
        <w:spacing w:after="0"/>
        <w:ind w:right="-28"/>
        <w:jc w:val="both"/>
        <w:rPr>
          <w:rFonts w:ascii="Arial" w:eastAsia="Times" w:hAnsi="Arial" w:cs="Arial"/>
          <w:lang w:eastAsia="ar-SA"/>
        </w:rPr>
      </w:pPr>
      <w:r w:rsidRPr="4B86EAE6">
        <w:rPr>
          <w:rFonts w:ascii="Arial" w:eastAsia="Times" w:hAnsi="Arial" w:cs="Arial"/>
          <w:lang w:eastAsia="ar-SA"/>
        </w:rPr>
        <w:t xml:space="preserve">Students receive information on actions arising from </w:t>
      </w:r>
      <w:r w:rsidR="2752A50A" w:rsidRPr="4B86EAE6">
        <w:rPr>
          <w:rFonts w:ascii="Arial" w:eastAsia="Times" w:hAnsi="Arial" w:cs="Arial"/>
          <w:lang w:eastAsia="ar-SA"/>
        </w:rPr>
        <w:t>PVG meetings v</w:t>
      </w:r>
      <w:r w:rsidRPr="4B86EAE6">
        <w:rPr>
          <w:rFonts w:ascii="Arial" w:eastAsia="Times" w:hAnsi="Arial" w:cs="Arial"/>
          <w:lang w:eastAsia="ar-SA"/>
        </w:rPr>
        <w:t>ia the Student voice leaders.</w:t>
      </w:r>
      <w:bookmarkStart w:id="54" w:name="_Toc231355323"/>
    </w:p>
    <w:p w14:paraId="11ACC015" w14:textId="77777777" w:rsidR="007B11A0" w:rsidRPr="007B11A0" w:rsidRDefault="007B11A0" w:rsidP="007B11A0">
      <w:pPr>
        <w:keepNext/>
        <w:tabs>
          <w:tab w:val="num" w:pos="0"/>
        </w:tabs>
        <w:suppressAutoHyphens/>
        <w:spacing w:before="240" w:after="60"/>
        <w:ind w:right="-28"/>
        <w:outlineLvl w:val="2"/>
        <w:rPr>
          <w:rFonts w:ascii="Arial" w:eastAsia="Times" w:hAnsi="Arial" w:cs="Arial"/>
          <w:b/>
          <w:bCs/>
          <w:lang w:eastAsia="ar-SA"/>
        </w:rPr>
      </w:pPr>
      <w:bookmarkStart w:id="55" w:name="_Toc366484018"/>
      <w:bookmarkStart w:id="56" w:name="_Toc529193763"/>
      <w:bookmarkStart w:id="57" w:name="_Toc51330199"/>
      <w:r w:rsidRPr="007B11A0">
        <w:rPr>
          <w:rFonts w:ascii="Arial" w:eastAsia="Times" w:hAnsi="Arial" w:cs="Arial"/>
          <w:b/>
          <w:bCs/>
          <w:lang w:eastAsia="ar-SA"/>
        </w:rPr>
        <w:t>Meeting Dates</w:t>
      </w:r>
      <w:bookmarkEnd w:id="54"/>
      <w:bookmarkEnd w:id="55"/>
      <w:bookmarkEnd w:id="56"/>
      <w:bookmarkEnd w:id="57"/>
    </w:p>
    <w:p w14:paraId="2B51A10C" w14:textId="77777777" w:rsidR="007B11A0" w:rsidRPr="007B11A0" w:rsidRDefault="533CBEFB" w:rsidP="533CBEFB">
      <w:pPr>
        <w:suppressAutoHyphens/>
        <w:spacing w:after="0"/>
        <w:ind w:right="-28"/>
        <w:rPr>
          <w:rFonts w:ascii="Arial" w:eastAsia="Times" w:hAnsi="Arial" w:cs="Arial"/>
          <w:lang w:eastAsia="ar-SA"/>
        </w:rPr>
      </w:pPr>
      <w:r w:rsidRPr="533CBEFB">
        <w:rPr>
          <w:rFonts w:ascii="Arial" w:eastAsia="Times" w:hAnsi="Arial" w:cs="Arial"/>
          <w:lang w:eastAsia="ar-SA"/>
        </w:rPr>
        <w:t>Generally, 6</w:t>
      </w:r>
      <w:r w:rsidRPr="533CBEFB">
        <w:rPr>
          <w:rFonts w:ascii="Arial" w:eastAsia="Times" w:hAnsi="Arial" w:cs="Arial"/>
          <w:vertAlign w:val="superscript"/>
          <w:lang w:eastAsia="ar-SA"/>
        </w:rPr>
        <w:t>th</w:t>
      </w:r>
      <w:r w:rsidRPr="533CBEFB">
        <w:rPr>
          <w:rFonts w:ascii="Arial" w:eastAsia="Times" w:hAnsi="Arial" w:cs="Arial"/>
          <w:lang w:eastAsia="ar-SA"/>
        </w:rPr>
        <w:t xml:space="preserve"> week of each semester.</w:t>
      </w:r>
    </w:p>
    <w:p w14:paraId="759C24C5" w14:textId="77777777" w:rsidR="007B11A0" w:rsidRPr="007B11A0" w:rsidRDefault="007B11A0" w:rsidP="007B11A0">
      <w:pPr>
        <w:keepNext/>
        <w:tabs>
          <w:tab w:val="num" w:pos="0"/>
        </w:tabs>
        <w:suppressAutoHyphens/>
        <w:spacing w:before="240" w:after="60"/>
        <w:ind w:right="-28"/>
        <w:outlineLvl w:val="2"/>
        <w:rPr>
          <w:rFonts w:ascii="Arial" w:eastAsia="Times" w:hAnsi="Arial" w:cs="Arial"/>
          <w:b/>
          <w:bCs/>
          <w:lang w:eastAsia="ar-SA"/>
        </w:rPr>
      </w:pPr>
      <w:bookmarkStart w:id="58" w:name="_Toc324336007"/>
      <w:bookmarkStart w:id="59" w:name="_Toc366484019"/>
      <w:bookmarkStart w:id="60" w:name="_Toc529193764"/>
      <w:bookmarkStart w:id="61" w:name="_Toc51330200"/>
      <w:r w:rsidRPr="007B11A0">
        <w:rPr>
          <w:rFonts w:ascii="Arial" w:eastAsia="Times" w:hAnsi="Arial" w:cs="Arial"/>
          <w:b/>
          <w:bCs/>
          <w:lang w:eastAsia="ar-SA"/>
        </w:rPr>
        <w:t>Student Survey</w:t>
      </w:r>
      <w:bookmarkEnd w:id="58"/>
      <w:r w:rsidRPr="007B11A0">
        <w:rPr>
          <w:rFonts w:ascii="Arial" w:eastAsia="Times" w:hAnsi="Arial" w:cs="Arial"/>
          <w:b/>
          <w:bCs/>
          <w:lang w:eastAsia="ar-SA"/>
        </w:rPr>
        <w:t>s</w:t>
      </w:r>
      <w:bookmarkEnd w:id="59"/>
      <w:bookmarkEnd w:id="60"/>
      <w:bookmarkEnd w:id="61"/>
    </w:p>
    <w:p w14:paraId="023B8A7D" w14:textId="77777777" w:rsidR="007B11A0" w:rsidRPr="007B11A0" w:rsidRDefault="007B11A0" w:rsidP="007B11A0">
      <w:pPr>
        <w:suppressAutoHyphens/>
        <w:spacing w:after="0"/>
        <w:ind w:right="-28"/>
        <w:rPr>
          <w:rFonts w:ascii="Arial" w:eastAsia="Times" w:hAnsi="Arial" w:cs="Arial"/>
          <w:lang w:eastAsia="ar-SA"/>
        </w:rPr>
      </w:pPr>
    </w:p>
    <w:p w14:paraId="413C86B2" w14:textId="740BE6B3" w:rsidR="007B11A0" w:rsidRPr="007B11A0" w:rsidRDefault="004F3CD6" w:rsidP="007B11A0">
      <w:pPr>
        <w:suppressAutoHyphens/>
        <w:spacing w:after="0"/>
        <w:ind w:right="-28"/>
        <w:jc w:val="both"/>
        <w:rPr>
          <w:rFonts w:ascii="Arial" w:eastAsia="Times" w:hAnsi="Arial" w:cs="Arial"/>
          <w:lang w:val="en-IE" w:eastAsia="ar-SA"/>
        </w:rPr>
      </w:pPr>
      <w:r>
        <w:rPr>
          <w:rFonts w:ascii="Arial" w:eastAsia="Times" w:hAnsi="Arial" w:cs="Arial"/>
          <w:lang w:val="en-IE" w:eastAsia="ar-SA"/>
        </w:rPr>
        <w:t xml:space="preserve">Students are </w:t>
      </w:r>
      <w:r w:rsidR="003A7F48">
        <w:rPr>
          <w:rFonts w:ascii="Arial" w:eastAsia="Times" w:hAnsi="Arial" w:cs="Arial"/>
          <w:lang w:val="en-IE" w:eastAsia="ar-SA"/>
        </w:rPr>
        <w:t>required</w:t>
      </w:r>
      <w:r w:rsidR="007B11A0" w:rsidRPr="007B11A0">
        <w:rPr>
          <w:rFonts w:ascii="Arial" w:eastAsia="Times" w:hAnsi="Arial" w:cs="Arial"/>
          <w:lang w:val="en-IE" w:eastAsia="ar-SA"/>
        </w:rPr>
        <w:t xml:space="preserve"> to take part in the module evaluation procedure at the end of every semester through Neptun. Th</w:t>
      </w:r>
      <w:r w:rsidR="009D355F">
        <w:rPr>
          <w:rFonts w:ascii="Arial" w:eastAsia="Times" w:hAnsi="Arial" w:cs="Arial"/>
          <w:lang w:val="en-IE" w:eastAsia="ar-SA"/>
        </w:rPr>
        <w:t>is feedback process aim</w:t>
      </w:r>
      <w:r w:rsidR="007B11A0" w:rsidRPr="007B11A0">
        <w:rPr>
          <w:rFonts w:ascii="Arial" w:eastAsia="Times" w:hAnsi="Arial" w:cs="Arial"/>
          <w:lang w:val="en-IE" w:eastAsia="ar-SA"/>
        </w:rPr>
        <w:t xml:space="preserve">s to elicit your views on the quality of all the modules you have taken, and your experience of being a student on your programme of study.  </w:t>
      </w:r>
    </w:p>
    <w:p w14:paraId="4A0837BA" w14:textId="77777777" w:rsidR="007B11A0" w:rsidRPr="007B11A0" w:rsidRDefault="007B11A0" w:rsidP="007B11A0">
      <w:pPr>
        <w:suppressAutoHyphens/>
        <w:spacing w:after="0"/>
        <w:ind w:right="-28"/>
        <w:jc w:val="both"/>
        <w:rPr>
          <w:rFonts w:ascii="Arial" w:eastAsia="Times" w:hAnsi="Arial" w:cs="Arial"/>
          <w:lang w:val="en-IE" w:eastAsia="ar-SA"/>
        </w:rPr>
      </w:pPr>
    </w:p>
    <w:p w14:paraId="384EBBFA" w14:textId="6715F81C" w:rsidR="007B11A0" w:rsidRPr="007B11A0" w:rsidRDefault="007B11A0" w:rsidP="007B11A0">
      <w:pPr>
        <w:suppressAutoHyphens/>
        <w:spacing w:after="0"/>
        <w:ind w:right="-28"/>
        <w:jc w:val="both"/>
        <w:rPr>
          <w:rFonts w:ascii="Arial" w:eastAsia="Times" w:hAnsi="Arial" w:cs="Arial"/>
          <w:lang w:val="en-IE" w:eastAsia="ar-SA"/>
        </w:rPr>
      </w:pPr>
      <w:r w:rsidRPr="007B11A0">
        <w:rPr>
          <w:rFonts w:ascii="Arial" w:eastAsia="Times" w:hAnsi="Arial" w:cs="Arial"/>
          <w:lang w:val="en-IE" w:eastAsia="ar-SA"/>
        </w:rPr>
        <w:t>Module evaluation examines each module</w:t>
      </w:r>
      <w:r w:rsidR="008E5315">
        <w:rPr>
          <w:rFonts w:ascii="Arial" w:eastAsia="Times" w:hAnsi="Arial" w:cs="Arial"/>
          <w:lang w:val="en-IE" w:eastAsia="ar-SA"/>
        </w:rPr>
        <w:t xml:space="preserve"> and professor</w:t>
      </w:r>
      <w:r w:rsidRPr="007B11A0">
        <w:rPr>
          <w:rFonts w:ascii="Arial" w:eastAsia="Times" w:hAnsi="Arial" w:cs="Arial"/>
          <w:lang w:val="en-IE" w:eastAsia="ar-SA"/>
        </w:rPr>
        <w:t xml:space="preserve"> in some detail. Programme questionnaires invite comment on your programme in general – it is to be done electronically during a given period in Neptun.</w:t>
      </w:r>
    </w:p>
    <w:p w14:paraId="3F8E44C1" w14:textId="77777777" w:rsidR="007B11A0" w:rsidRPr="007B11A0" w:rsidRDefault="007B11A0" w:rsidP="007B11A0">
      <w:pPr>
        <w:suppressAutoHyphens/>
        <w:spacing w:after="0"/>
        <w:ind w:right="-28"/>
        <w:jc w:val="both"/>
        <w:rPr>
          <w:rFonts w:ascii="Arial" w:eastAsia="Times" w:hAnsi="Arial" w:cs="Arial"/>
          <w:lang w:val="en-IE" w:eastAsia="ar-SA"/>
        </w:rPr>
      </w:pPr>
    </w:p>
    <w:p w14:paraId="4FF07F46" w14:textId="47342CF5" w:rsidR="007B11A0" w:rsidRPr="007B11A0" w:rsidRDefault="007B11A0" w:rsidP="4B86EAE6">
      <w:pPr>
        <w:suppressAutoHyphens/>
        <w:spacing w:after="0"/>
        <w:ind w:right="-28"/>
        <w:jc w:val="both"/>
        <w:rPr>
          <w:rFonts w:ascii="Arial" w:eastAsia="Times" w:hAnsi="Arial" w:cs="Arial"/>
          <w:lang w:val="en-IE" w:eastAsia="ar-SA"/>
        </w:rPr>
      </w:pPr>
      <w:r w:rsidRPr="4B86EAE6">
        <w:rPr>
          <w:rFonts w:ascii="Arial" w:eastAsia="Times" w:hAnsi="Arial" w:cs="Arial"/>
          <w:lang w:val="en-IE" w:eastAsia="ar-SA"/>
        </w:rPr>
        <w:t xml:space="preserve">You can expect to receive a report on issues that have been identified, </w:t>
      </w:r>
      <w:r w:rsidRPr="4B86EAE6">
        <w:rPr>
          <w:rFonts w:ascii="Arial" w:eastAsia="Times" w:hAnsi="Arial" w:cs="Arial"/>
          <w:lang w:eastAsia="ar-SA"/>
        </w:rPr>
        <w:t xml:space="preserve">and the actions taken upon them are available </w:t>
      </w:r>
      <w:r w:rsidRPr="4B86EAE6">
        <w:rPr>
          <w:rFonts w:ascii="Arial" w:eastAsia="Times" w:hAnsi="Arial" w:cs="Arial"/>
          <w:lang w:val="en-IE" w:eastAsia="ar-SA"/>
        </w:rPr>
        <w:t xml:space="preserve">at the </w:t>
      </w:r>
      <w:r w:rsidR="000265C8">
        <w:rPr>
          <w:rFonts w:ascii="Arial" w:eastAsia="Times" w:hAnsi="Arial" w:cs="Arial"/>
          <w:lang w:val="en-IE" w:eastAsia="ar-SA"/>
        </w:rPr>
        <w:t>Programme Coordinator</w:t>
      </w:r>
      <w:r w:rsidRPr="4B86EAE6">
        <w:rPr>
          <w:rFonts w:ascii="Arial" w:eastAsia="Times" w:hAnsi="Arial" w:cs="Arial"/>
          <w:lang w:val="en-IE" w:eastAsia="ar-SA"/>
        </w:rPr>
        <w:t xml:space="preserve">. The report would also describe the measures taken to resolve any problems. All reports will be an item for discussion during </w:t>
      </w:r>
      <w:r w:rsidR="2B69508E" w:rsidRPr="4B86EAE6">
        <w:rPr>
          <w:rFonts w:ascii="Arial" w:eastAsia="Times" w:hAnsi="Arial" w:cs="Arial"/>
          <w:lang w:val="en-IE" w:eastAsia="ar-SA"/>
        </w:rPr>
        <w:t>PVG meeting</w:t>
      </w:r>
      <w:r w:rsidRPr="4B86EAE6">
        <w:rPr>
          <w:rFonts w:ascii="Arial" w:eastAsia="Times" w:hAnsi="Arial" w:cs="Arial"/>
          <w:lang w:val="en-IE" w:eastAsia="ar-SA"/>
        </w:rPr>
        <w:t xml:space="preserve"> and will, where necessary, be reported upon during the annual monitoring process. The whole feedback process will also be reviewed </w:t>
      </w:r>
      <w:r w:rsidR="009D355F">
        <w:rPr>
          <w:rFonts w:ascii="Arial" w:eastAsia="Times" w:hAnsi="Arial" w:cs="Arial"/>
          <w:lang w:val="en-IE" w:eastAsia="ar-SA"/>
        </w:rPr>
        <w:t>regularly</w:t>
      </w:r>
      <w:r w:rsidRPr="4B86EAE6">
        <w:rPr>
          <w:rFonts w:ascii="Arial" w:eastAsia="Times" w:hAnsi="Arial" w:cs="Arial"/>
          <w:lang w:val="en-IE" w:eastAsia="ar-SA"/>
        </w:rPr>
        <w:t xml:space="preserve"> to ensure that it is effective in helping to provide a good quality experience for students.</w:t>
      </w:r>
    </w:p>
    <w:p w14:paraId="584F6E21" w14:textId="77777777" w:rsidR="007B11A0" w:rsidRPr="007B11A0" w:rsidRDefault="007B11A0" w:rsidP="007B11A0">
      <w:pPr>
        <w:suppressAutoHyphens/>
        <w:spacing w:after="0"/>
        <w:ind w:right="-28"/>
        <w:jc w:val="both"/>
        <w:rPr>
          <w:rFonts w:ascii="Arial" w:eastAsia="Times" w:hAnsi="Arial" w:cs="Arial"/>
          <w:lang w:val="en-IE" w:eastAsia="ar-SA"/>
        </w:rPr>
      </w:pPr>
    </w:p>
    <w:p w14:paraId="7A40CFB0" w14:textId="6FFF8EE0" w:rsidR="007B11A0" w:rsidRPr="007B11A0" w:rsidRDefault="007B11A0" w:rsidP="007B11A0">
      <w:pPr>
        <w:suppressAutoHyphens/>
        <w:spacing w:after="0"/>
        <w:ind w:right="-28"/>
        <w:jc w:val="both"/>
        <w:rPr>
          <w:rFonts w:ascii="Arial" w:eastAsia="Times" w:hAnsi="Arial" w:cs="Arial"/>
          <w:lang w:val="en-US" w:eastAsia="ar-SA"/>
        </w:rPr>
      </w:pPr>
      <w:r w:rsidRPr="007B11A0">
        <w:rPr>
          <w:rFonts w:ascii="Arial" w:eastAsia="Times" w:hAnsi="Arial" w:cs="Arial"/>
          <w:lang w:val="en-IE" w:eastAsia="ar-SA"/>
        </w:rPr>
        <w:t xml:space="preserve">Questions can be seen in </w:t>
      </w:r>
      <w:r w:rsidRPr="007B11A0">
        <w:rPr>
          <w:rFonts w:ascii="Arial" w:eastAsia="Times" w:hAnsi="Arial" w:cs="Arial"/>
          <w:b/>
          <w:lang w:val="en-IE" w:eastAsia="ar-SA"/>
        </w:rPr>
        <w:t>Appendix 4</w:t>
      </w:r>
      <w:r w:rsidRPr="007B11A0">
        <w:rPr>
          <w:rFonts w:ascii="Arial" w:eastAsia="Times" w:hAnsi="Arial" w:cs="Arial"/>
          <w:lang w:val="en-IE" w:eastAsia="ar-SA"/>
        </w:rPr>
        <w:t>.</w:t>
      </w:r>
    </w:p>
    <w:p w14:paraId="236C7BC4" w14:textId="77777777" w:rsidR="007B11A0" w:rsidRPr="007B11A0" w:rsidRDefault="007B11A0" w:rsidP="007B11A0">
      <w:pPr>
        <w:suppressAutoHyphens/>
        <w:spacing w:after="0"/>
        <w:ind w:right="-28"/>
        <w:rPr>
          <w:rFonts w:ascii="Arial" w:eastAsia="Times" w:hAnsi="Arial" w:cs="Arial"/>
          <w:lang w:eastAsia="ar-SA"/>
        </w:rPr>
      </w:pPr>
    </w:p>
    <w:p w14:paraId="13D4C62D" w14:textId="43F44131" w:rsidR="007B11A0" w:rsidRPr="007B11A0" w:rsidRDefault="007B11A0" w:rsidP="007B11A0">
      <w:pPr>
        <w:suppressAutoHyphens/>
        <w:spacing w:after="0"/>
        <w:ind w:right="-28"/>
        <w:jc w:val="both"/>
        <w:rPr>
          <w:rFonts w:ascii="Arial" w:eastAsia="Times New Roman" w:hAnsi="Arial" w:cs="Arial"/>
          <w:lang w:eastAsia="ar-SA"/>
        </w:rPr>
      </w:pPr>
      <w:r w:rsidRPr="007B11A0">
        <w:rPr>
          <w:rFonts w:ascii="Arial" w:eastAsia="Times New Roman" w:hAnsi="Arial" w:cs="Arial"/>
          <w:lang w:eastAsia="ar-SA"/>
        </w:rPr>
        <w:t xml:space="preserve">Results of the survey are available by the start of the new academic year and </w:t>
      </w:r>
      <w:r w:rsidR="00C643A9">
        <w:rPr>
          <w:rFonts w:ascii="Arial" w:eastAsia="Times New Roman" w:hAnsi="Arial" w:cs="Arial"/>
          <w:lang w:eastAsia="ar-SA"/>
        </w:rPr>
        <w:t>the</w:t>
      </w:r>
      <w:r w:rsidR="00C643A9" w:rsidRPr="007B11A0">
        <w:rPr>
          <w:rFonts w:ascii="Arial" w:eastAsia="Times New Roman" w:hAnsi="Arial" w:cs="Arial"/>
          <w:lang w:eastAsia="ar-SA"/>
        </w:rPr>
        <w:t xml:space="preserve"> </w:t>
      </w:r>
      <w:r w:rsidRPr="007B11A0">
        <w:rPr>
          <w:rFonts w:ascii="Arial" w:eastAsia="Times New Roman" w:hAnsi="Arial" w:cs="Arial"/>
          <w:lang w:eastAsia="ar-SA"/>
        </w:rPr>
        <w:t xml:space="preserve">programme is expected to produce a brief report or action plan to resolve any problems that have been identified.  </w:t>
      </w:r>
    </w:p>
    <w:p w14:paraId="64C37A1F" w14:textId="77777777" w:rsidR="007B11A0" w:rsidRPr="007B11A0" w:rsidRDefault="007B11A0" w:rsidP="007B11A0">
      <w:pPr>
        <w:keepNext/>
        <w:tabs>
          <w:tab w:val="num" w:pos="0"/>
        </w:tabs>
        <w:suppressAutoHyphens/>
        <w:spacing w:before="240" w:after="60"/>
        <w:ind w:right="-28"/>
        <w:outlineLvl w:val="2"/>
        <w:rPr>
          <w:rFonts w:ascii="Arial" w:eastAsia="Times" w:hAnsi="Arial" w:cs="Arial"/>
          <w:b/>
          <w:bCs/>
          <w:lang w:eastAsia="ar-SA"/>
        </w:rPr>
      </w:pPr>
      <w:bookmarkStart w:id="62" w:name="_Toc350867530"/>
      <w:bookmarkStart w:id="63" w:name="_Toc366484020"/>
      <w:bookmarkStart w:id="64" w:name="_Toc529193765"/>
      <w:bookmarkStart w:id="65" w:name="_Toc51330201"/>
      <w:r w:rsidRPr="007B11A0">
        <w:rPr>
          <w:rFonts w:ascii="Arial" w:eastAsia="Times" w:hAnsi="Arial" w:cs="Arial"/>
          <w:b/>
          <w:bCs/>
          <w:lang w:eastAsia="ar-SA"/>
        </w:rPr>
        <w:t>How we consider your feedbac</w:t>
      </w:r>
      <w:bookmarkEnd w:id="62"/>
      <w:r w:rsidRPr="007B11A0">
        <w:rPr>
          <w:rFonts w:ascii="Arial" w:eastAsia="Times" w:hAnsi="Arial" w:cs="Arial"/>
          <w:b/>
          <w:bCs/>
          <w:lang w:eastAsia="ar-SA"/>
        </w:rPr>
        <w:t>k</w:t>
      </w:r>
      <w:bookmarkEnd w:id="63"/>
      <w:bookmarkEnd w:id="64"/>
      <w:bookmarkEnd w:id="65"/>
    </w:p>
    <w:p w14:paraId="3A30E5EE" w14:textId="3E6F6FBD" w:rsidR="007B11A0" w:rsidRPr="007B11A0" w:rsidRDefault="533CBEFB" w:rsidP="533CBEFB">
      <w:pPr>
        <w:suppressAutoHyphens/>
        <w:spacing w:after="0"/>
        <w:ind w:right="-28"/>
        <w:jc w:val="both"/>
        <w:rPr>
          <w:rFonts w:ascii="Arial" w:eastAsia="Times" w:hAnsi="Arial" w:cs="Arial"/>
          <w:b/>
          <w:bCs/>
          <w:i/>
          <w:iCs/>
          <w:color w:val="800080"/>
          <w:lang w:eastAsia="ar-SA"/>
        </w:rPr>
      </w:pPr>
      <w:r w:rsidRPr="533CBEFB">
        <w:rPr>
          <w:rFonts w:ascii="Arial" w:eastAsia="Times" w:hAnsi="Arial" w:cs="Arial"/>
          <w:lang w:eastAsia="ar-SA"/>
        </w:rPr>
        <w:t xml:space="preserve">The feedback you give through your student voice leaders, through surveys and at PVG meetings play an important part in reviewing the BAM programme during and at the end of the academic year. Some of the changes we have made to the programme have been a result of student feedback. </w:t>
      </w:r>
    </w:p>
    <w:p w14:paraId="00F1C02B" w14:textId="77777777" w:rsidR="007B11A0" w:rsidRPr="007B11A0" w:rsidRDefault="007B11A0" w:rsidP="007B11A0">
      <w:pPr>
        <w:suppressAutoHyphens/>
        <w:spacing w:after="0"/>
        <w:ind w:right="-28"/>
        <w:jc w:val="both"/>
        <w:rPr>
          <w:rFonts w:ascii="Arial" w:eastAsia="Times" w:hAnsi="Arial" w:cs="Arial"/>
          <w:b/>
          <w:i/>
          <w:color w:val="800080"/>
          <w:lang w:eastAsia="ar-SA"/>
        </w:rPr>
      </w:pPr>
    </w:p>
    <w:p w14:paraId="5565E9E4" w14:textId="77777777" w:rsidR="007B11A0" w:rsidRPr="007B11A0" w:rsidRDefault="007B11A0" w:rsidP="007B11A0">
      <w:pPr>
        <w:rPr>
          <w:rFonts w:ascii="Arial" w:hAnsi="Arial" w:cs="Arial"/>
          <w:sz w:val="24"/>
          <w:szCs w:val="24"/>
        </w:rPr>
      </w:pPr>
      <w:r w:rsidRPr="007B11A0">
        <w:rPr>
          <w:rFonts w:ascii="Arial" w:hAnsi="Arial" w:cs="Arial"/>
          <w:b/>
          <w:bCs/>
          <w:sz w:val="24"/>
          <w:szCs w:val="24"/>
        </w:rPr>
        <w:t>How your Programme is Quality Assured</w:t>
      </w:r>
    </w:p>
    <w:p w14:paraId="41CAB97A" w14:textId="50D0B3FF" w:rsidR="007B11A0" w:rsidRPr="007B11A0" w:rsidRDefault="007B11A0" w:rsidP="007B11A0">
      <w:pPr>
        <w:spacing w:after="240"/>
        <w:jc w:val="both"/>
        <w:rPr>
          <w:rFonts w:ascii="Arial" w:eastAsia="Times New Roman" w:hAnsi="Arial" w:cs="Arial"/>
        </w:rPr>
      </w:pPr>
      <w:r w:rsidRPr="007B11A0">
        <w:rPr>
          <w:rFonts w:ascii="Arial" w:eastAsia="Times New Roman" w:hAnsi="Arial" w:cs="Arial"/>
        </w:rPr>
        <w:t>You may have not heard the terms 'quality assurance', 'academic quality', 'academic standards' before and now you have you may think they have nothing to do with you, however</w:t>
      </w:r>
      <w:r w:rsidR="00BF3D60">
        <w:rPr>
          <w:rFonts w:ascii="Arial" w:eastAsia="Times New Roman" w:hAnsi="Arial" w:cs="Arial"/>
        </w:rPr>
        <w:t>,</w:t>
      </w:r>
      <w:r w:rsidRPr="007B11A0">
        <w:rPr>
          <w:rFonts w:ascii="Arial" w:eastAsia="Times New Roman" w:hAnsi="Arial" w:cs="Arial"/>
        </w:rPr>
        <w:t xml:space="preserve"> these terms are important to you and your programme. The below definitions explain why; </w:t>
      </w:r>
    </w:p>
    <w:p w14:paraId="193A66F9" w14:textId="232BB256" w:rsidR="007B11A0" w:rsidRPr="007B11A0" w:rsidRDefault="007B11A0" w:rsidP="007B11A0">
      <w:pPr>
        <w:spacing w:after="240"/>
        <w:jc w:val="both"/>
        <w:rPr>
          <w:rFonts w:ascii="Arial" w:eastAsia="Times New Roman" w:hAnsi="Arial" w:cs="Arial"/>
        </w:rPr>
      </w:pPr>
      <w:r w:rsidRPr="007B11A0">
        <w:rPr>
          <w:rFonts w:ascii="Arial" w:eastAsia="Times New Roman" w:hAnsi="Arial" w:cs="Arial"/>
        </w:rPr>
        <w:t>'</w:t>
      </w:r>
      <w:r w:rsidRPr="007B11A0">
        <w:rPr>
          <w:rFonts w:ascii="Arial" w:eastAsia="Times New Roman" w:hAnsi="Arial" w:cs="Arial"/>
          <w:b/>
          <w:bCs/>
        </w:rPr>
        <w:t>Quality'</w:t>
      </w:r>
      <w:r w:rsidRPr="007B11A0">
        <w:rPr>
          <w:rFonts w:ascii="Arial" w:eastAsia="Times New Roman" w:hAnsi="Arial" w:cs="Arial"/>
        </w:rPr>
        <w:t> refers to how well UPFBE</w:t>
      </w:r>
      <w:r w:rsidR="00BF3D60">
        <w:rPr>
          <w:rFonts w:ascii="Arial" w:eastAsia="Times New Roman" w:hAnsi="Arial" w:cs="Arial"/>
        </w:rPr>
        <w:t xml:space="preserve"> </w:t>
      </w:r>
      <w:r w:rsidRPr="007B11A0">
        <w:rPr>
          <w:rFonts w:ascii="Arial" w:eastAsia="Times New Roman" w:hAnsi="Arial" w:cs="Arial"/>
        </w:rPr>
        <w:t>and</w:t>
      </w:r>
      <w:r w:rsidR="00BF3D60">
        <w:rPr>
          <w:rFonts w:ascii="Arial" w:eastAsia="Times New Roman" w:hAnsi="Arial" w:cs="Arial"/>
        </w:rPr>
        <w:t xml:space="preserve"> </w:t>
      </w:r>
      <w:r w:rsidRPr="007B11A0">
        <w:rPr>
          <w:rFonts w:ascii="Arial" w:eastAsia="Times New Roman" w:hAnsi="Arial" w:cs="Arial"/>
        </w:rPr>
        <w:t xml:space="preserve">Middlesex support you in your learning and covers the following areas: the teaching, the support available, the resources available, and how you are assessed. </w:t>
      </w:r>
    </w:p>
    <w:p w14:paraId="708D1647" w14:textId="572C35EC" w:rsidR="007B11A0" w:rsidRPr="007B11A0" w:rsidRDefault="007B11A0" w:rsidP="007B11A0">
      <w:pPr>
        <w:spacing w:after="240"/>
        <w:jc w:val="both"/>
        <w:rPr>
          <w:rFonts w:ascii="Arial" w:eastAsia="Times New Roman" w:hAnsi="Arial" w:cs="Arial"/>
        </w:rPr>
      </w:pPr>
      <w:r w:rsidRPr="007B11A0">
        <w:rPr>
          <w:rFonts w:ascii="Arial" w:eastAsia="Times New Roman" w:hAnsi="Arial" w:cs="Arial"/>
        </w:rPr>
        <w:t>'</w:t>
      </w:r>
      <w:r w:rsidRPr="007B11A0">
        <w:rPr>
          <w:rFonts w:ascii="Arial" w:eastAsia="Times New Roman" w:hAnsi="Arial" w:cs="Arial"/>
          <w:b/>
          <w:bCs/>
        </w:rPr>
        <w:t>Standards'</w:t>
      </w:r>
      <w:r w:rsidRPr="007B11A0">
        <w:rPr>
          <w:rFonts w:ascii="Arial" w:eastAsia="Times New Roman" w:hAnsi="Arial" w:cs="Arial"/>
        </w:rPr>
        <w:t xml:space="preserve"> refers to the level of achievement you need to succeed </w:t>
      </w:r>
      <w:r w:rsidR="00BF3D60">
        <w:rPr>
          <w:rFonts w:ascii="Arial" w:eastAsia="Times New Roman" w:hAnsi="Arial" w:cs="Arial"/>
        </w:rPr>
        <w:t>i</w:t>
      </w:r>
      <w:r w:rsidR="00BF3D60" w:rsidRPr="007B11A0">
        <w:rPr>
          <w:rFonts w:ascii="Arial" w:eastAsia="Times New Roman" w:hAnsi="Arial" w:cs="Arial"/>
        </w:rPr>
        <w:t xml:space="preserve">n </w:t>
      </w:r>
      <w:r w:rsidRPr="007B11A0">
        <w:rPr>
          <w:rFonts w:ascii="Arial" w:eastAsia="Times New Roman" w:hAnsi="Arial" w:cs="Arial"/>
        </w:rPr>
        <w:t>your course and get your qualification. Standards should not vary from one higher education provider to another.</w:t>
      </w:r>
    </w:p>
    <w:p w14:paraId="6F9C87FE" w14:textId="77777777" w:rsidR="007B11A0" w:rsidRPr="007B11A0" w:rsidRDefault="007B11A0" w:rsidP="007B11A0">
      <w:pPr>
        <w:spacing w:after="240"/>
        <w:jc w:val="both"/>
        <w:rPr>
          <w:rFonts w:ascii="Arial" w:eastAsia="Times New Roman" w:hAnsi="Arial" w:cs="Arial"/>
        </w:rPr>
      </w:pPr>
      <w:r w:rsidRPr="007B11A0">
        <w:rPr>
          <w:rFonts w:ascii="Arial" w:eastAsia="Times New Roman" w:hAnsi="Arial" w:cs="Arial"/>
        </w:rPr>
        <w:t>Having both quality and standards means that you and everyone else can have confidence in your degree and your education. </w:t>
      </w:r>
    </w:p>
    <w:p w14:paraId="631A122F" w14:textId="0A6D6A57" w:rsidR="007B11A0" w:rsidRPr="007B11A0" w:rsidRDefault="007B11A0" w:rsidP="007B11A0">
      <w:pPr>
        <w:spacing w:after="240"/>
        <w:jc w:val="both"/>
        <w:rPr>
          <w:rFonts w:ascii="Arial" w:eastAsia="Times New Roman" w:hAnsi="Arial" w:cs="Arial"/>
        </w:rPr>
      </w:pPr>
      <w:r w:rsidRPr="007B11A0">
        <w:rPr>
          <w:rFonts w:ascii="Arial" w:eastAsia="Times New Roman" w:hAnsi="Arial" w:cs="Arial"/>
          <w:b/>
          <w:bCs/>
        </w:rPr>
        <w:t>Quality assurance</w:t>
      </w:r>
      <w:r w:rsidRPr="007B11A0">
        <w:rPr>
          <w:rFonts w:ascii="Arial" w:eastAsia="Times New Roman" w:hAnsi="Arial" w:cs="Arial"/>
        </w:rPr>
        <w:t> is therefore mainly about maintaining standards and ensuring you have the best possible experience at</w:t>
      </w:r>
      <w:r w:rsidR="00DB6DC8">
        <w:rPr>
          <w:rFonts w:ascii="Arial" w:eastAsia="Times New Roman" w:hAnsi="Arial" w:cs="Arial"/>
        </w:rPr>
        <w:t xml:space="preserve"> </w:t>
      </w:r>
      <w:r w:rsidRPr="007B11A0">
        <w:rPr>
          <w:rFonts w:ascii="Arial" w:eastAsia="Times New Roman" w:hAnsi="Arial" w:cs="Arial"/>
        </w:rPr>
        <w:t>UPFBE.  Middlesex University has a range of quality assurance processes and procedures which include the following: </w:t>
      </w:r>
    </w:p>
    <w:p w14:paraId="7A38791A" w14:textId="77777777" w:rsidR="007B11A0" w:rsidRPr="007B11A0" w:rsidRDefault="007B11A0" w:rsidP="0068243E">
      <w:pPr>
        <w:numPr>
          <w:ilvl w:val="0"/>
          <w:numId w:val="3"/>
        </w:numPr>
        <w:spacing w:before="100" w:beforeAutospacing="1" w:after="100" w:afterAutospacing="1"/>
        <w:ind w:left="567" w:hanging="567"/>
        <w:jc w:val="both"/>
        <w:rPr>
          <w:rFonts w:ascii="Arial" w:hAnsi="Arial" w:cs="Arial"/>
        </w:rPr>
      </w:pPr>
      <w:r w:rsidRPr="007B11A0">
        <w:rPr>
          <w:rFonts w:ascii="Arial" w:hAnsi="Arial" w:cs="Arial"/>
        </w:rPr>
        <w:t xml:space="preserve">Institutional Approval – This is the process that confirms whether Middlesex University will enter a partnership. </w:t>
      </w:r>
    </w:p>
    <w:p w14:paraId="638AC717" w14:textId="77777777" w:rsidR="007B11A0" w:rsidRPr="007B11A0" w:rsidRDefault="007B11A0" w:rsidP="0068243E">
      <w:pPr>
        <w:numPr>
          <w:ilvl w:val="0"/>
          <w:numId w:val="3"/>
        </w:numPr>
        <w:spacing w:before="100" w:beforeAutospacing="1" w:after="100" w:afterAutospacing="1"/>
        <w:ind w:left="567" w:hanging="567"/>
        <w:jc w:val="both"/>
        <w:rPr>
          <w:rFonts w:ascii="Arial" w:hAnsi="Arial" w:cs="Arial"/>
        </w:rPr>
      </w:pPr>
      <w:r w:rsidRPr="007B11A0">
        <w:rPr>
          <w:rFonts w:ascii="Arial" w:hAnsi="Arial" w:cs="Arial"/>
        </w:rPr>
        <w:t>Programme approval and validation –The process a programme must go through before it can run.</w:t>
      </w:r>
    </w:p>
    <w:p w14:paraId="5E04A5E1" w14:textId="77777777" w:rsidR="007B11A0" w:rsidRPr="007B11A0" w:rsidRDefault="007B11A0" w:rsidP="0068243E">
      <w:pPr>
        <w:numPr>
          <w:ilvl w:val="0"/>
          <w:numId w:val="3"/>
        </w:numPr>
        <w:spacing w:before="100" w:beforeAutospacing="1" w:after="100" w:afterAutospacing="1"/>
        <w:ind w:left="567" w:hanging="567"/>
        <w:jc w:val="both"/>
        <w:rPr>
          <w:rFonts w:ascii="Arial" w:hAnsi="Arial" w:cs="Arial"/>
        </w:rPr>
      </w:pPr>
      <w:r w:rsidRPr="007B11A0">
        <w:rPr>
          <w:rFonts w:ascii="Arial" w:hAnsi="Arial" w:cs="Arial"/>
        </w:rPr>
        <w:t>Collaborative review – A process which looks at programmes every 6 years to see how they have been running.</w:t>
      </w:r>
    </w:p>
    <w:p w14:paraId="735C917C" w14:textId="77777777" w:rsidR="007B11A0" w:rsidRPr="007B11A0" w:rsidRDefault="007B11A0" w:rsidP="0068243E">
      <w:pPr>
        <w:numPr>
          <w:ilvl w:val="0"/>
          <w:numId w:val="3"/>
        </w:numPr>
        <w:spacing w:before="100" w:beforeAutospacing="1" w:after="100" w:afterAutospacing="1"/>
        <w:ind w:left="567" w:hanging="567"/>
        <w:jc w:val="both"/>
        <w:rPr>
          <w:rFonts w:ascii="Arial" w:hAnsi="Arial" w:cs="Arial"/>
        </w:rPr>
      </w:pPr>
      <w:r w:rsidRPr="007B11A0">
        <w:rPr>
          <w:rFonts w:ascii="Arial" w:hAnsi="Arial" w:cs="Arial"/>
        </w:rPr>
        <w:t>Annual monitoring – How the University reviews how programmes are doing every year.</w:t>
      </w:r>
    </w:p>
    <w:p w14:paraId="41463FB4" w14:textId="77777777" w:rsidR="007B11A0" w:rsidRPr="007B11A0" w:rsidRDefault="008D33B2" w:rsidP="0068243E">
      <w:pPr>
        <w:numPr>
          <w:ilvl w:val="0"/>
          <w:numId w:val="3"/>
        </w:numPr>
        <w:spacing w:before="100" w:beforeAutospacing="1" w:after="100" w:afterAutospacing="1"/>
        <w:ind w:left="567" w:hanging="567"/>
        <w:jc w:val="both"/>
        <w:rPr>
          <w:rFonts w:ascii="Arial" w:hAnsi="Arial" w:cs="Arial"/>
        </w:rPr>
      </w:pPr>
      <w:hyperlink r:id="rId72" w:tooltip="External Examiners" w:history="1">
        <w:r w:rsidR="007B11A0" w:rsidRPr="007B11A0">
          <w:rPr>
            <w:rFonts w:ascii="Arial" w:hAnsi="Arial" w:cs="Arial"/>
            <w:color w:val="0000FF"/>
            <w:u w:val="single"/>
          </w:rPr>
          <w:t>External Examining</w:t>
        </w:r>
      </w:hyperlink>
      <w:r w:rsidR="007B11A0" w:rsidRPr="007B11A0">
        <w:rPr>
          <w:rFonts w:ascii="Arial" w:hAnsi="Arial" w:cs="Arial"/>
        </w:rPr>
        <w:t> – Independent moderators who help ensure academic standards are being met but are also comparable nationally.</w:t>
      </w:r>
    </w:p>
    <w:p w14:paraId="193249D9" w14:textId="60D4D503" w:rsidR="007B11A0" w:rsidRPr="002C1BB4" w:rsidRDefault="008D33B2" w:rsidP="007B11A0">
      <w:pPr>
        <w:numPr>
          <w:ilvl w:val="0"/>
          <w:numId w:val="3"/>
        </w:numPr>
        <w:spacing w:before="100" w:beforeAutospacing="1" w:after="100" w:afterAutospacing="1"/>
        <w:ind w:left="567" w:hanging="567"/>
        <w:jc w:val="both"/>
        <w:rPr>
          <w:rFonts w:ascii="Arial" w:hAnsi="Arial" w:cs="Arial"/>
        </w:rPr>
      </w:pPr>
      <w:hyperlink r:id="rId73">
        <w:r w:rsidR="007B11A0" w:rsidRPr="4B86EAE6">
          <w:rPr>
            <w:rFonts w:ascii="Arial" w:hAnsi="Arial" w:cs="Arial"/>
            <w:color w:val="0000FF"/>
            <w:u w:val="single"/>
          </w:rPr>
          <w:t>Student feedback</w:t>
        </w:r>
      </w:hyperlink>
      <w:r w:rsidR="007B11A0" w:rsidRPr="4B86EAE6">
        <w:rPr>
          <w:rFonts w:ascii="Arial" w:hAnsi="Arial" w:cs="Arial"/>
        </w:rPr>
        <w:t xml:space="preserve"> and representation – This includes student surveys, </w:t>
      </w:r>
      <w:r w:rsidR="7C79E467" w:rsidRPr="4B86EAE6">
        <w:rPr>
          <w:rFonts w:ascii="Arial" w:hAnsi="Arial" w:cs="Arial"/>
        </w:rPr>
        <w:t>PVG meeting</w:t>
      </w:r>
      <w:r w:rsidR="007B11A0" w:rsidRPr="4B86EAE6">
        <w:rPr>
          <w:rFonts w:ascii="Arial" w:hAnsi="Arial" w:cs="Arial"/>
        </w:rPr>
        <w:t xml:space="preserve"> and student representation.</w:t>
      </w:r>
    </w:p>
    <w:p w14:paraId="6054DE52" w14:textId="77777777" w:rsidR="002C1BB4" w:rsidRPr="002C1BB4" w:rsidRDefault="002C1BB4" w:rsidP="002C1BB4">
      <w:pPr>
        <w:pStyle w:val="NormlWeb"/>
        <w:spacing w:before="0" w:beforeAutospacing="0" w:after="240" w:afterAutospacing="0" w:line="360" w:lineRule="auto"/>
        <w:jc w:val="both"/>
        <w:rPr>
          <w:rFonts w:ascii="Arial" w:hAnsi="Arial" w:cs="Arial"/>
          <w:sz w:val="22"/>
          <w:szCs w:val="22"/>
        </w:rPr>
      </w:pPr>
      <w:r w:rsidRPr="002C1BB4">
        <w:rPr>
          <w:rStyle w:val="Kiemels2"/>
          <w:rFonts w:ascii="Arial" w:eastAsiaTheme="majorEastAsia" w:hAnsi="Arial" w:cs="Arial"/>
          <w:color w:val="333333"/>
          <w:sz w:val="22"/>
          <w:szCs w:val="22"/>
          <w:shd w:val="clear" w:color="auto" w:fill="FFFFFF"/>
        </w:rPr>
        <w:t>Quality enhancement</w:t>
      </w:r>
      <w:r w:rsidRPr="002C1BB4">
        <w:rPr>
          <w:rFonts w:ascii="Arial" w:hAnsi="Arial" w:cs="Arial"/>
          <w:color w:val="333333"/>
          <w:sz w:val="22"/>
          <w:szCs w:val="22"/>
          <w:shd w:val="clear" w:color="auto" w:fill="FFFFFF"/>
        </w:rPr>
        <w:t> refers to how universities seek to continually review and improve quality and standards.  By getting involved in quality assurance you can help to enhance the programmes we run and also the experience of students. </w:t>
      </w:r>
    </w:p>
    <w:p w14:paraId="3947DAAE" w14:textId="3A29B4DC" w:rsidR="007B11A0" w:rsidRDefault="007B11A0" w:rsidP="002C1BB4">
      <w:pPr>
        <w:spacing w:before="240" w:line="360" w:lineRule="auto"/>
        <w:jc w:val="both"/>
        <w:rPr>
          <w:rFonts w:ascii="Arial" w:hAnsi="Arial" w:cs="Arial"/>
          <w:b/>
          <w:bCs/>
          <w:i/>
          <w:iCs/>
          <w:color w:val="FF0000"/>
        </w:rPr>
      </w:pPr>
    </w:p>
    <w:p w14:paraId="6D0C40D9" w14:textId="77777777" w:rsidR="002C1BB4" w:rsidRPr="002C1BB4" w:rsidRDefault="002C1BB4" w:rsidP="002C1BB4">
      <w:pPr>
        <w:spacing w:before="240" w:line="360" w:lineRule="auto"/>
        <w:jc w:val="both"/>
        <w:rPr>
          <w:rFonts w:ascii="Arial" w:hAnsi="Arial" w:cs="Arial"/>
          <w:b/>
          <w:bCs/>
          <w:i/>
          <w:iCs/>
          <w:color w:val="FF0000"/>
        </w:rPr>
        <w:sectPr w:rsidR="002C1BB4" w:rsidRPr="002C1BB4">
          <w:pgSz w:w="11906" w:h="16838"/>
          <w:pgMar w:top="1440" w:right="1440" w:bottom="1440" w:left="1440" w:header="708" w:footer="708" w:gutter="0"/>
          <w:cols w:space="708"/>
          <w:docGrid w:linePitch="360"/>
        </w:sectPr>
      </w:pPr>
    </w:p>
    <w:p w14:paraId="149D1EAE" w14:textId="77777777" w:rsidR="007B11A0" w:rsidRPr="007B11A0" w:rsidRDefault="007B11A0" w:rsidP="007B11A0">
      <w:pPr>
        <w:tabs>
          <w:tab w:val="right" w:leader="dot" w:pos="9016"/>
        </w:tabs>
        <w:spacing w:after="0" w:line="259" w:lineRule="auto"/>
        <w:rPr>
          <w:color w:val="0000FF"/>
          <w:sz w:val="28"/>
          <w:szCs w:val="28"/>
          <w:u w:val="single"/>
        </w:rPr>
      </w:pPr>
      <w:r w:rsidRPr="007B11A0">
        <w:rPr>
          <w:rFonts w:ascii="Arial" w:hAnsi="Arial" w:cs="Arial"/>
          <w:bCs/>
          <w:noProof/>
          <w:color w:val="0000FF"/>
          <w:sz w:val="28"/>
          <w:szCs w:val="28"/>
          <w:u w:val="single"/>
          <w:lang w:val="en-US" w:eastAsia="en-US"/>
        </w:rPr>
        <w:lastRenderedPageBreak/>
        <w:t>Part Two - Resources and Support Available</w:t>
      </w:r>
    </w:p>
    <w:p w14:paraId="6AAEA80A" w14:textId="77777777" w:rsidR="007B11A0" w:rsidRPr="007B11A0" w:rsidRDefault="007B11A0" w:rsidP="007B11A0">
      <w:pPr>
        <w:keepNext/>
        <w:keepLines/>
        <w:spacing w:after="0"/>
        <w:outlineLvl w:val="0"/>
        <w:rPr>
          <w:rFonts w:ascii="Arial" w:eastAsiaTheme="majorEastAsia" w:hAnsi="Arial" w:cs="Arial"/>
          <w:b/>
          <w:bCs/>
          <w:sz w:val="28"/>
          <w:szCs w:val="28"/>
        </w:rPr>
      </w:pPr>
    </w:p>
    <w:p w14:paraId="497175A1" w14:textId="77777777" w:rsidR="007B11A0" w:rsidRPr="007B11A0" w:rsidRDefault="007B11A0" w:rsidP="007B11A0">
      <w:pPr>
        <w:keepNext/>
        <w:keepLines/>
        <w:spacing w:after="240"/>
        <w:outlineLvl w:val="0"/>
        <w:rPr>
          <w:rFonts w:ascii="Arial" w:eastAsiaTheme="majorEastAsia" w:hAnsi="Arial" w:cs="Arial"/>
          <w:b/>
          <w:bCs/>
          <w:sz w:val="28"/>
          <w:szCs w:val="28"/>
        </w:rPr>
      </w:pPr>
      <w:bookmarkStart w:id="66" w:name="_Toc529193766"/>
      <w:bookmarkStart w:id="67" w:name="_Toc51330202"/>
      <w:r w:rsidRPr="007B11A0">
        <w:rPr>
          <w:rFonts w:ascii="Arial" w:eastAsiaTheme="majorEastAsia" w:hAnsi="Arial" w:cs="Arial"/>
          <w:b/>
          <w:bCs/>
          <w:sz w:val="28"/>
          <w:szCs w:val="28"/>
        </w:rPr>
        <w:t>Resources</w:t>
      </w:r>
      <w:bookmarkEnd w:id="66"/>
      <w:bookmarkEnd w:id="67"/>
    </w:p>
    <w:p w14:paraId="20BA6DD8"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68" w:name="_Toc529193767"/>
      <w:bookmarkStart w:id="69" w:name="_Toc51330203"/>
      <w:bookmarkStart w:id="70" w:name="_Toc366484010"/>
      <w:r w:rsidRPr="007B11A0">
        <w:rPr>
          <w:rFonts w:ascii="Arial" w:eastAsiaTheme="majorEastAsia" w:hAnsi="Arial" w:cs="Arial"/>
          <w:b/>
          <w:bCs/>
        </w:rPr>
        <w:t>Location of your classes/Study Department/Student Services</w:t>
      </w:r>
      <w:bookmarkEnd w:id="68"/>
      <w:bookmarkEnd w:id="69"/>
    </w:p>
    <w:p w14:paraId="2B14AE78" w14:textId="1436354F" w:rsidR="007B11A0" w:rsidRPr="007B11A0" w:rsidRDefault="533CBEFB" w:rsidP="533CBEFB">
      <w:pPr>
        <w:jc w:val="both"/>
        <w:rPr>
          <w:rFonts w:ascii="Arial" w:hAnsi="Arial" w:cs="Arial"/>
        </w:rPr>
      </w:pPr>
      <w:r w:rsidRPr="533CBEFB">
        <w:rPr>
          <w:rFonts w:ascii="Arial" w:hAnsi="Arial" w:cs="Arial"/>
        </w:rPr>
        <w:t>Your classes are taking place in the classrooms of the Faculty of Business and Economics (Pécs, Rákóczi Street 80). Classrooms are to be found on the ground</w:t>
      </w:r>
      <w:r w:rsidR="009E7739">
        <w:rPr>
          <w:rFonts w:ascii="Arial" w:hAnsi="Arial" w:cs="Arial"/>
        </w:rPr>
        <w:t xml:space="preserve">, first, </w:t>
      </w:r>
      <w:r w:rsidRPr="533CBEFB">
        <w:rPr>
          <w:rFonts w:ascii="Arial" w:hAnsi="Arial" w:cs="Arial"/>
        </w:rPr>
        <w:t xml:space="preserve">third </w:t>
      </w:r>
      <w:r w:rsidR="009E7739">
        <w:rPr>
          <w:rFonts w:ascii="Arial" w:hAnsi="Arial" w:cs="Arial"/>
        </w:rPr>
        <w:t xml:space="preserve">and fourth </w:t>
      </w:r>
      <w:r w:rsidRPr="533CBEFB">
        <w:rPr>
          <w:rFonts w:ascii="Arial" w:hAnsi="Arial" w:cs="Arial"/>
        </w:rPr>
        <w:t>floors.</w:t>
      </w:r>
    </w:p>
    <w:p w14:paraId="5375F182" w14:textId="00A6AB52" w:rsidR="007B11A0" w:rsidRPr="007B11A0" w:rsidRDefault="007B11A0" w:rsidP="007B11A0">
      <w:pPr>
        <w:jc w:val="both"/>
        <w:rPr>
          <w:rFonts w:ascii="Arial" w:hAnsi="Arial" w:cs="Arial"/>
        </w:rPr>
      </w:pPr>
      <w:r w:rsidRPr="007B11A0">
        <w:rPr>
          <w:rFonts w:ascii="Arial" w:hAnsi="Arial" w:cs="Arial"/>
        </w:rPr>
        <w:t xml:space="preserve">All of your businesses in connection to your studies are dealt with the Study Department which is on the first floor – room 135 – together with the International Relations Office and the </w:t>
      </w:r>
      <w:r w:rsidR="009233A5">
        <w:rPr>
          <w:rFonts w:ascii="Arial" w:hAnsi="Arial" w:cs="Arial"/>
        </w:rPr>
        <w:t xml:space="preserve">Talent </w:t>
      </w:r>
      <w:r w:rsidR="009E7739">
        <w:rPr>
          <w:rFonts w:ascii="Arial" w:hAnsi="Arial" w:cs="Arial"/>
        </w:rPr>
        <w:t>and Competence Development Spot</w:t>
      </w:r>
      <w:r w:rsidR="009E7739" w:rsidRPr="007B11A0">
        <w:rPr>
          <w:rFonts w:ascii="Arial" w:hAnsi="Arial" w:cs="Arial"/>
        </w:rPr>
        <w:t xml:space="preserve"> </w:t>
      </w:r>
      <w:r w:rsidRPr="007B11A0">
        <w:rPr>
          <w:rFonts w:ascii="Arial" w:hAnsi="Arial" w:cs="Arial"/>
        </w:rPr>
        <w:t>(please find the detailed information about the services in Your Programme Team chapter).</w:t>
      </w:r>
    </w:p>
    <w:p w14:paraId="6EBEDFBE"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71" w:name="_Toc529193768"/>
      <w:bookmarkStart w:id="72" w:name="_Toc51330204"/>
      <w:r w:rsidRPr="007B11A0">
        <w:rPr>
          <w:rFonts w:ascii="Arial" w:eastAsiaTheme="majorEastAsia" w:hAnsi="Arial" w:cs="Arial"/>
          <w:b/>
          <w:bCs/>
        </w:rPr>
        <w:t>Library</w:t>
      </w:r>
      <w:bookmarkEnd w:id="70"/>
      <w:bookmarkEnd w:id="71"/>
      <w:bookmarkEnd w:id="72"/>
    </w:p>
    <w:p w14:paraId="2B9A5BDC" w14:textId="0424DCBB" w:rsidR="007B11A0" w:rsidRPr="007B11A0" w:rsidRDefault="533CBEFB" w:rsidP="533CBEFB">
      <w:pPr>
        <w:spacing w:before="120" w:after="40"/>
        <w:ind w:right="-28"/>
        <w:jc w:val="both"/>
        <w:rPr>
          <w:rFonts w:ascii="Arial" w:hAnsi="Arial" w:cs="Arial"/>
        </w:rPr>
      </w:pPr>
      <w:r w:rsidRPr="533CBEFB">
        <w:rPr>
          <w:rFonts w:ascii="Arial" w:hAnsi="Arial" w:cs="Arial"/>
        </w:rPr>
        <w:t xml:space="preserve">The Library of the Faculty of Business and Economics </w:t>
      </w:r>
      <w:r w:rsidR="003230AF">
        <w:rPr>
          <w:rFonts w:ascii="Arial" w:hAnsi="Arial" w:cs="Arial"/>
        </w:rPr>
        <w:t>together</w:t>
      </w:r>
      <w:r w:rsidRPr="533CBEFB">
        <w:rPr>
          <w:rFonts w:ascii="Arial" w:hAnsi="Arial" w:cs="Arial"/>
        </w:rPr>
        <w:t xml:space="preserve"> with the Central Library of UP </w:t>
      </w:r>
      <w:r w:rsidR="003230AF">
        <w:rPr>
          <w:rFonts w:ascii="Arial" w:hAnsi="Arial" w:cs="Arial"/>
        </w:rPr>
        <w:t>is located in</w:t>
      </w:r>
      <w:r w:rsidR="003230AF" w:rsidRPr="533CBEFB">
        <w:rPr>
          <w:rFonts w:ascii="Arial" w:hAnsi="Arial" w:cs="Arial"/>
        </w:rPr>
        <w:t xml:space="preserve"> </w:t>
      </w:r>
      <w:r w:rsidRPr="533CBEFB">
        <w:rPr>
          <w:rFonts w:ascii="Arial" w:hAnsi="Arial" w:cs="Arial"/>
        </w:rPr>
        <w:t>the well-equipped South-Transdanubian Regional Library and Knowledge Centre. In the Knowledge Centre there are 380 computers for readers and the possibility of both the group work and the individual research is provided. WiFi is available</w:t>
      </w:r>
      <w:r w:rsidR="00080712" w:rsidRPr="00080712">
        <w:rPr>
          <w:rFonts w:ascii="Arial" w:hAnsi="Arial" w:cs="Arial"/>
        </w:rPr>
        <w:t xml:space="preserve"> </w:t>
      </w:r>
      <w:r w:rsidR="00080712">
        <w:rPr>
          <w:rFonts w:ascii="Arial" w:hAnsi="Arial" w:cs="Arial"/>
        </w:rPr>
        <w:t>i</w:t>
      </w:r>
      <w:r w:rsidR="00080712" w:rsidRPr="533CBEFB">
        <w:rPr>
          <w:rFonts w:ascii="Arial" w:hAnsi="Arial" w:cs="Arial"/>
        </w:rPr>
        <w:t>n the whole building</w:t>
      </w:r>
      <w:r w:rsidRPr="533CBEFB">
        <w:rPr>
          <w:rFonts w:ascii="Arial" w:hAnsi="Arial" w:cs="Arial"/>
        </w:rPr>
        <w:t xml:space="preserve">. </w:t>
      </w:r>
      <w:r w:rsidR="00080712">
        <w:rPr>
          <w:rFonts w:ascii="Arial" w:hAnsi="Arial" w:cs="Arial"/>
        </w:rPr>
        <w:t xml:space="preserve">The </w:t>
      </w:r>
      <w:r w:rsidRPr="533CBEFB">
        <w:rPr>
          <w:rFonts w:ascii="Arial" w:hAnsi="Arial" w:cs="Arial"/>
        </w:rPr>
        <w:t xml:space="preserve">Library </w:t>
      </w:r>
      <w:r w:rsidR="00080712">
        <w:rPr>
          <w:rFonts w:ascii="Arial" w:hAnsi="Arial" w:cs="Arial"/>
        </w:rPr>
        <w:t xml:space="preserve">is open </w:t>
      </w:r>
      <w:r w:rsidRPr="533CBEFB">
        <w:rPr>
          <w:rFonts w:ascii="Arial" w:hAnsi="Arial" w:cs="Arial"/>
        </w:rPr>
        <w:t>84 hours</w:t>
      </w:r>
      <w:r w:rsidR="00080712">
        <w:rPr>
          <w:rFonts w:ascii="Arial" w:hAnsi="Arial" w:cs="Arial"/>
        </w:rPr>
        <w:t xml:space="preserve"> a week</w:t>
      </w:r>
      <w:r w:rsidRPr="533CBEFB">
        <w:rPr>
          <w:rFonts w:ascii="Arial" w:hAnsi="Arial" w:cs="Arial"/>
        </w:rPr>
        <w:t>.</w:t>
      </w:r>
    </w:p>
    <w:p w14:paraId="5BC2C6AF" w14:textId="31502CD5" w:rsidR="007B11A0" w:rsidRPr="007B11A0" w:rsidRDefault="007B11A0" w:rsidP="007B11A0">
      <w:pPr>
        <w:spacing w:before="120" w:after="40"/>
        <w:ind w:right="-28"/>
        <w:jc w:val="both"/>
        <w:rPr>
          <w:rFonts w:ascii="Arial" w:hAnsi="Arial" w:cs="Arial"/>
        </w:rPr>
      </w:pPr>
      <w:r w:rsidRPr="007B11A0">
        <w:rPr>
          <w:rFonts w:ascii="Arial" w:hAnsi="Arial" w:cs="Arial"/>
        </w:rPr>
        <w:t>The Library of the Faculty of Business and Economics is located on the third floor of the Knowledge Centre where there are about 100,000 documents. English language books, textbooks, academic journals and periodicals in all the fields of business and economics can be found there. In the last few years</w:t>
      </w:r>
      <w:r w:rsidR="00A37B94">
        <w:rPr>
          <w:rFonts w:ascii="Arial" w:hAnsi="Arial" w:cs="Arial"/>
        </w:rPr>
        <w:t>,</w:t>
      </w:r>
      <w:r w:rsidRPr="007B11A0">
        <w:rPr>
          <w:rFonts w:ascii="Arial" w:hAnsi="Arial" w:cs="Arial"/>
        </w:rPr>
        <w:t xml:space="preserve"> the collection of the Library of the Faculty of Business and Economics increased by about 5,000 items per year. Students are supported by English language assistance. As the Libraries of the Knowledge Centre integrated their services, the Knowledge Centre operates as a large library and circa 1 million items are available for the readers.</w:t>
      </w:r>
    </w:p>
    <w:p w14:paraId="5A4D1784" w14:textId="77777777" w:rsidR="007B11A0" w:rsidRPr="007B11A0" w:rsidRDefault="007B11A0" w:rsidP="007B11A0">
      <w:pPr>
        <w:spacing w:before="120" w:after="40"/>
        <w:ind w:right="-28"/>
        <w:jc w:val="both"/>
        <w:rPr>
          <w:rFonts w:ascii="Arial" w:hAnsi="Arial" w:cs="Arial"/>
        </w:rPr>
      </w:pPr>
      <w:r w:rsidRPr="007B11A0">
        <w:rPr>
          <w:rFonts w:ascii="Arial" w:hAnsi="Arial" w:cs="Arial"/>
        </w:rPr>
        <w:t>Subscribed databases are available for the students and researchers via the university network, some of them contain business and economic e-journals and e-books such as Business Source Premier (EBSCOhost), JSTOR, Regional Business News (EBSCOhost), ScienceDirect, Scopus, and Springer Link.</w:t>
      </w:r>
    </w:p>
    <w:p w14:paraId="5A8C0B07" w14:textId="5FE694B1" w:rsidR="007B11A0" w:rsidRPr="007B11A0" w:rsidRDefault="007B11A0" w:rsidP="007B11A0">
      <w:pPr>
        <w:spacing w:before="120" w:after="40"/>
        <w:ind w:right="-28"/>
        <w:jc w:val="both"/>
        <w:rPr>
          <w:rFonts w:ascii="Arial" w:hAnsi="Arial" w:cs="Arial"/>
        </w:rPr>
      </w:pPr>
      <w:r w:rsidRPr="007B11A0">
        <w:rPr>
          <w:rFonts w:ascii="Arial" w:hAnsi="Arial" w:cs="Arial"/>
        </w:rPr>
        <w:t xml:space="preserve">Furthermore, the Library of UP has taken up </w:t>
      </w:r>
      <w:r w:rsidR="00FA4980">
        <w:rPr>
          <w:rFonts w:ascii="Arial" w:hAnsi="Arial" w:cs="Arial"/>
        </w:rPr>
        <w:t xml:space="preserve">the </w:t>
      </w:r>
      <w:r w:rsidRPr="007B11A0">
        <w:rPr>
          <w:rFonts w:ascii="Arial" w:hAnsi="Arial" w:cs="Arial"/>
        </w:rPr>
        <w:t>digitalization of the physical collection so that the documents would be better available and researchable for the readers.</w:t>
      </w:r>
    </w:p>
    <w:p w14:paraId="498FF0D9" w14:textId="77777777" w:rsidR="007B11A0" w:rsidRPr="007B11A0" w:rsidRDefault="007B11A0" w:rsidP="007B11A0">
      <w:pPr>
        <w:spacing w:before="120" w:after="40"/>
        <w:ind w:right="-28"/>
        <w:jc w:val="both"/>
        <w:rPr>
          <w:rFonts w:ascii="Arial" w:hAnsi="Arial" w:cs="Arial"/>
        </w:rPr>
      </w:pPr>
      <w:r w:rsidRPr="007B11A0">
        <w:rPr>
          <w:rFonts w:ascii="Arial" w:hAnsi="Arial" w:cs="Arial"/>
        </w:rPr>
        <w:t>Since 1996, the Library has become the Depository Library of the World Bank, thus providing excellent data and document sources for interested researchers and students.</w:t>
      </w:r>
    </w:p>
    <w:p w14:paraId="32177E7D" w14:textId="77777777" w:rsidR="007B11A0" w:rsidRPr="007B11A0" w:rsidRDefault="007B11A0" w:rsidP="007B11A0">
      <w:pPr>
        <w:spacing w:before="120" w:after="40"/>
        <w:ind w:right="-28"/>
        <w:jc w:val="both"/>
        <w:rPr>
          <w:rFonts w:ascii="Arial" w:hAnsi="Arial" w:cs="Arial"/>
        </w:rPr>
      </w:pPr>
    </w:p>
    <w:p w14:paraId="4A5C4A17" w14:textId="77777777" w:rsidR="007B11A0" w:rsidRPr="007B11A0" w:rsidRDefault="007B11A0" w:rsidP="007B11A0">
      <w:pPr>
        <w:spacing w:before="120" w:after="40"/>
        <w:ind w:right="-28"/>
        <w:jc w:val="both"/>
        <w:rPr>
          <w:rFonts w:ascii="Arial" w:hAnsi="Arial" w:cs="Arial"/>
          <w:b/>
        </w:rPr>
      </w:pPr>
      <w:r w:rsidRPr="007B11A0">
        <w:rPr>
          <w:rFonts w:ascii="Arial" w:hAnsi="Arial" w:cs="Arial"/>
          <w:b/>
          <w:iCs/>
        </w:rPr>
        <w:t>Joining the Library</w:t>
      </w:r>
    </w:p>
    <w:p w14:paraId="51933589" w14:textId="4BAFA98F" w:rsidR="007B11A0" w:rsidRPr="007B11A0" w:rsidRDefault="007B11A0" w:rsidP="007B11A0">
      <w:pPr>
        <w:spacing w:before="120" w:after="40"/>
        <w:ind w:right="-28"/>
        <w:jc w:val="both"/>
        <w:rPr>
          <w:rFonts w:ascii="Arial" w:hAnsi="Arial" w:cs="Arial"/>
        </w:rPr>
      </w:pPr>
      <w:r w:rsidRPr="007B11A0">
        <w:rPr>
          <w:rFonts w:ascii="Arial" w:hAnsi="Arial" w:cs="Arial"/>
        </w:rPr>
        <w:t xml:space="preserve">Joining the library is bond to registration at its reception with a student status certificate or student card. The Library Card entitles </w:t>
      </w:r>
      <w:r w:rsidR="00FA4980">
        <w:rPr>
          <w:rFonts w:ascii="Arial" w:hAnsi="Arial" w:cs="Arial"/>
        </w:rPr>
        <w:t>you</w:t>
      </w:r>
      <w:r w:rsidRPr="007B11A0">
        <w:rPr>
          <w:rFonts w:ascii="Arial" w:hAnsi="Arial" w:cs="Arial"/>
        </w:rPr>
        <w:t xml:space="preserve"> to use any of the library services. </w:t>
      </w:r>
    </w:p>
    <w:p w14:paraId="1779B92A" w14:textId="77777777" w:rsidR="007B11A0" w:rsidRPr="007B11A0" w:rsidRDefault="007B11A0" w:rsidP="007B11A0">
      <w:pPr>
        <w:spacing w:before="120" w:after="40"/>
        <w:ind w:right="-28"/>
        <w:jc w:val="both"/>
        <w:rPr>
          <w:rFonts w:ascii="Arial" w:hAnsi="Arial" w:cs="Arial"/>
        </w:rPr>
      </w:pPr>
      <w:r w:rsidRPr="007B11A0">
        <w:rPr>
          <w:rFonts w:ascii="Arial" w:hAnsi="Arial" w:cs="Arial"/>
          <w:i/>
          <w:iCs/>
        </w:rPr>
        <w:t>Reservations and Interlibrary Loans</w:t>
      </w:r>
    </w:p>
    <w:p w14:paraId="33C1456B" w14:textId="77777777" w:rsidR="007B11A0" w:rsidRPr="007B11A0" w:rsidRDefault="007B11A0" w:rsidP="007B11A0">
      <w:pPr>
        <w:spacing w:before="120" w:after="40"/>
        <w:ind w:right="-28"/>
        <w:jc w:val="both"/>
        <w:rPr>
          <w:rFonts w:ascii="Arial" w:hAnsi="Arial" w:cs="Arial"/>
        </w:rPr>
      </w:pPr>
      <w:r w:rsidRPr="007B11A0">
        <w:rPr>
          <w:rFonts w:ascii="Arial" w:hAnsi="Arial" w:cs="Arial"/>
        </w:rPr>
        <w:t xml:space="preserve">Books on loan from any of the libraries may be reserved by another borrower and recalled. Books and journals not in stock may be borrowed from elsewhere. </w:t>
      </w:r>
    </w:p>
    <w:p w14:paraId="1890E673" w14:textId="77777777" w:rsidR="007B11A0" w:rsidRPr="007B11A0" w:rsidRDefault="007B11A0" w:rsidP="007B11A0">
      <w:pPr>
        <w:spacing w:before="120" w:after="40"/>
        <w:ind w:right="-28"/>
        <w:jc w:val="both"/>
        <w:rPr>
          <w:rFonts w:ascii="Arial" w:hAnsi="Arial" w:cs="Arial"/>
          <w:b/>
        </w:rPr>
      </w:pPr>
      <w:r w:rsidRPr="007B11A0">
        <w:rPr>
          <w:rFonts w:ascii="Arial" w:hAnsi="Arial" w:cs="Arial"/>
          <w:b/>
          <w:iCs/>
        </w:rPr>
        <w:lastRenderedPageBreak/>
        <w:t>The Collection of Documents of the European Union</w:t>
      </w:r>
    </w:p>
    <w:p w14:paraId="09E595AF" w14:textId="77777777" w:rsidR="007B11A0" w:rsidRPr="007B11A0" w:rsidRDefault="007B11A0" w:rsidP="007B11A0">
      <w:pPr>
        <w:spacing w:before="120" w:after="40"/>
        <w:ind w:right="-28"/>
        <w:jc w:val="both"/>
        <w:rPr>
          <w:rFonts w:ascii="Arial" w:hAnsi="Arial" w:cs="Arial"/>
          <w:b/>
        </w:rPr>
      </w:pPr>
      <w:r w:rsidRPr="007B11A0">
        <w:rPr>
          <w:rFonts w:ascii="Arial" w:hAnsi="Arial" w:cs="Arial"/>
        </w:rPr>
        <w:t>There is a special collection of the documents of the European Union, established with the help of the PHARE programme. This is presently under the supervision of the Faculty of Law. The collection is located in the Knowledge Centre, and open for all students of UP. This mainly English language collection comprises journals, periodicals, statistics and annuals issued by the EU and provide up-to-date information for researchers. The collection is supported by CD-ROM and Internet search systems.</w:t>
      </w:r>
    </w:p>
    <w:p w14:paraId="47AC0E20"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73" w:name="_Toc366484011"/>
      <w:bookmarkStart w:id="74" w:name="_Toc529193769"/>
      <w:bookmarkStart w:id="75" w:name="_Toc51330205"/>
      <w:r w:rsidRPr="007B11A0">
        <w:rPr>
          <w:rFonts w:ascii="Arial" w:eastAsiaTheme="majorEastAsia" w:hAnsi="Arial" w:cs="Arial"/>
          <w:b/>
          <w:bCs/>
        </w:rPr>
        <w:t>IT facilities</w:t>
      </w:r>
      <w:bookmarkEnd w:id="73"/>
      <w:bookmarkEnd w:id="74"/>
      <w:bookmarkEnd w:id="75"/>
    </w:p>
    <w:p w14:paraId="2EA6BA44" w14:textId="2151BD4D" w:rsidR="007B11A0" w:rsidRPr="007B11A0" w:rsidRDefault="533CBEFB" w:rsidP="533CBEFB">
      <w:pPr>
        <w:jc w:val="both"/>
        <w:rPr>
          <w:rFonts w:ascii="Arial" w:hAnsi="Arial" w:cs="Arial"/>
        </w:rPr>
      </w:pPr>
      <w:r w:rsidRPr="533CBEFB">
        <w:rPr>
          <w:rFonts w:ascii="Arial" w:hAnsi="Arial" w:cs="Arial"/>
        </w:rPr>
        <w:t xml:space="preserve">The Faculty has </w:t>
      </w:r>
      <w:r w:rsidR="001E73C4">
        <w:rPr>
          <w:rFonts w:ascii="Arial" w:hAnsi="Arial" w:cs="Arial"/>
        </w:rPr>
        <w:t>three</w:t>
      </w:r>
      <w:r w:rsidR="001E73C4" w:rsidRPr="533CBEFB">
        <w:rPr>
          <w:rFonts w:ascii="Arial" w:hAnsi="Arial" w:cs="Arial"/>
        </w:rPr>
        <w:t xml:space="preserve"> </w:t>
      </w:r>
      <w:r w:rsidRPr="533CBEFB">
        <w:rPr>
          <w:rFonts w:ascii="Arial" w:hAnsi="Arial" w:cs="Arial"/>
        </w:rPr>
        <w:t xml:space="preserve">computer rooms with </w:t>
      </w:r>
      <w:r w:rsidR="006F2D23">
        <w:rPr>
          <w:rFonts w:ascii="Arial" w:hAnsi="Arial" w:cs="Arial"/>
        </w:rPr>
        <w:t xml:space="preserve">134 </w:t>
      </w:r>
      <w:r w:rsidRPr="533CBEFB">
        <w:rPr>
          <w:rFonts w:ascii="Arial" w:hAnsi="Arial" w:cs="Arial"/>
        </w:rPr>
        <w:t>computers for teaching purposes. The campus has full WiFi coverage. Printing and scanning are available at the Student Help Desk operated by the Student Government.</w:t>
      </w:r>
    </w:p>
    <w:p w14:paraId="4D4497F9" w14:textId="77777777" w:rsidR="007B11A0" w:rsidRPr="007B11A0" w:rsidRDefault="007B11A0" w:rsidP="007B11A0">
      <w:pPr>
        <w:keepNext/>
        <w:keepLines/>
        <w:tabs>
          <w:tab w:val="num" w:pos="-142"/>
        </w:tabs>
        <w:spacing w:before="200" w:after="0"/>
        <w:ind w:right="-46"/>
        <w:jc w:val="both"/>
        <w:outlineLvl w:val="1"/>
        <w:rPr>
          <w:rFonts w:ascii="Arial" w:eastAsiaTheme="majorEastAsia" w:hAnsi="Arial" w:cs="Arial"/>
          <w:b/>
          <w:bCs/>
        </w:rPr>
      </w:pPr>
      <w:bookmarkStart w:id="76" w:name="_Toc366483999"/>
      <w:bookmarkStart w:id="77" w:name="_Toc529193770"/>
      <w:bookmarkStart w:id="78" w:name="_Toc51330206"/>
      <w:r w:rsidRPr="007B11A0">
        <w:rPr>
          <w:rFonts w:ascii="Arial" w:eastAsiaTheme="majorEastAsia" w:hAnsi="Arial" w:cs="Arial"/>
          <w:b/>
          <w:bCs/>
        </w:rPr>
        <w:t>E-mail</w:t>
      </w:r>
      <w:bookmarkEnd w:id="76"/>
      <w:bookmarkEnd w:id="77"/>
      <w:bookmarkEnd w:id="78"/>
    </w:p>
    <w:p w14:paraId="5B86FA0E" w14:textId="77777777" w:rsidR="007B11A0" w:rsidRPr="007B11A0" w:rsidRDefault="533CBEFB" w:rsidP="533CBEFB">
      <w:pPr>
        <w:tabs>
          <w:tab w:val="num" w:pos="-142"/>
        </w:tabs>
        <w:ind w:right="-46"/>
        <w:jc w:val="both"/>
        <w:rPr>
          <w:rFonts w:ascii="Arial" w:hAnsi="Arial" w:cs="Arial"/>
        </w:rPr>
      </w:pPr>
      <w:r w:rsidRPr="533CBEFB">
        <w:rPr>
          <w:rFonts w:ascii="Arial" w:hAnsi="Arial" w:cs="Arial"/>
        </w:rPr>
        <w:t xml:space="preserve">Students will be approached frequently via email. For this reason, they are required to make sure that their email address provided in </w:t>
      </w:r>
      <w:r w:rsidRPr="533CBEFB">
        <w:rPr>
          <w:rFonts w:ascii="Arial" w:hAnsi="Arial" w:cs="Arial"/>
          <w:b/>
          <w:bCs/>
        </w:rPr>
        <w:t>Neptun</w:t>
      </w:r>
      <w:r w:rsidRPr="533CBEFB">
        <w:rPr>
          <w:rFonts w:ascii="Arial" w:hAnsi="Arial" w:cs="Arial"/>
        </w:rPr>
        <w:t xml:space="preserve"> (electronic academic registry system – see below) is always up to date because they will be informed through the system.</w:t>
      </w:r>
    </w:p>
    <w:p w14:paraId="6433D9AE" w14:textId="77777777" w:rsidR="007B11A0" w:rsidRPr="007B11A0" w:rsidRDefault="007B11A0" w:rsidP="007B11A0">
      <w:pPr>
        <w:keepNext/>
        <w:keepLines/>
        <w:tabs>
          <w:tab w:val="num" w:pos="-142"/>
        </w:tabs>
        <w:spacing w:before="200" w:after="0"/>
        <w:ind w:right="-46"/>
        <w:jc w:val="both"/>
        <w:outlineLvl w:val="2"/>
        <w:rPr>
          <w:rFonts w:ascii="Arial" w:eastAsiaTheme="majorEastAsia" w:hAnsi="Arial" w:cs="Arial"/>
          <w:b/>
          <w:bCs/>
        </w:rPr>
      </w:pPr>
      <w:bookmarkStart w:id="79" w:name="_Toc323826081"/>
      <w:bookmarkStart w:id="80" w:name="_Toc324317911"/>
      <w:bookmarkStart w:id="81" w:name="_Toc366484000"/>
      <w:bookmarkStart w:id="82" w:name="_Toc529193771"/>
      <w:bookmarkStart w:id="83" w:name="_Toc294680747"/>
      <w:bookmarkStart w:id="84" w:name="_Toc51330207"/>
      <w:r w:rsidRPr="007B11A0">
        <w:rPr>
          <w:rFonts w:ascii="Arial" w:eastAsiaTheme="majorEastAsia" w:hAnsi="Arial" w:cs="Arial"/>
          <w:b/>
          <w:bCs/>
        </w:rPr>
        <w:t>Your contact and personal details</w:t>
      </w:r>
      <w:bookmarkEnd w:id="79"/>
      <w:bookmarkEnd w:id="80"/>
      <w:bookmarkEnd w:id="81"/>
      <w:bookmarkEnd w:id="82"/>
      <w:bookmarkEnd w:id="83"/>
      <w:bookmarkEnd w:id="84"/>
    </w:p>
    <w:p w14:paraId="3432C5F3" w14:textId="7CA6E7CF" w:rsidR="007B11A0" w:rsidRPr="007B11A0" w:rsidRDefault="007B11A0" w:rsidP="007B11A0">
      <w:pPr>
        <w:tabs>
          <w:tab w:val="num" w:pos="-142"/>
        </w:tabs>
        <w:ind w:right="-46"/>
        <w:jc w:val="both"/>
        <w:rPr>
          <w:rFonts w:ascii="Arial" w:eastAsia="SimSun" w:hAnsi="Arial" w:cs="Arial"/>
        </w:rPr>
      </w:pPr>
      <w:r w:rsidRPr="007B11A0">
        <w:rPr>
          <w:rFonts w:ascii="Arial" w:eastAsia="SimSun" w:hAnsi="Arial" w:cs="Arial"/>
        </w:rPr>
        <w:t xml:space="preserve">You should ensure that we are kept up to date of your contact details to guarantee that all important communication reaches you. In case you wish to modify any of your personal details or availability please contact the Programme </w:t>
      </w:r>
      <w:r w:rsidR="006121E1">
        <w:rPr>
          <w:rFonts w:ascii="Arial" w:eastAsia="SimSun" w:hAnsi="Arial" w:cs="Arial"/>
        </w:rPr>
        <w:t>Coordinator</w:t>
      </w:r>
      <w:r w:rsidRPr="007B11A0">
        <w:rPr>
          <w:rFonts w:ascii="Arial" w:eastAsia="SimSun" w:hAnsi="Arial" w:cs="Arial"/>
        </w:rPr>
        <w:t>.</w:t>
      </w:r>
    </w:p>
    <w:p w14:paraId="1AE0B7AC" w14:textId="77777777" w:rsidR="007B11A0" w:rsidRPr="007B11A0" w:rsidRDefault="007B11A0" w:rsidP="007B11A0">
      <w:pPr>
        <w:keepNext/>
        <w:keepLines/>
        <w:tabs>
          <w:tab w:val="num" w:pos="-142"/>
        </w:tabs>
        <w:spacing w:before="200" w:after="0"/>
        <w:ind w:right="-46"/>
        <w:jc w:val="both"/>
        <w:outlineLvl w:val="1"/>
        <w:rPr>
          <w:rFonts w:ascii="Arial" w:eastAsiaTheme="majorEastAsia" w:hAnsi="Arial" w:cs="Arial"/>
          <w:b/>
          <w:bCs/>
        </w:rPr>
      </w:pPr>
      <w:bookmarkStart w:id="85" w:name="_Toc366484001"/>
      <w:bookmarkStart w:id="86" w:name="_Toc529193772"/>
      <w:bookmarkStart w:id="87" w:name="_Toc51330208"/>
      <w:r w:rsidRPr="007B11A0">
        <w:rPr>
          <w:rFonts w:ascii="Arial" w:eastAsiaTheme="majorEastAsia" w:hAnsi="Arial" w:cs="Arial"/>
          <w:b/>
          <w:bCs/>
        </w:rPr>
        <w:t>Academic Registry System (Neptun) and Intranet (Neptun MeetStreet)</w:t>
      </w:r>
      <w:bookmarkEnd w:id="85"/>
      <w:bookmarkEnd w:id="86"/>
      <w:bookmarkEnd w:id="87"/>
    </w:p>
    <w:p w14:paraId="39F30465" w14:textId="65395180" w:rsidR="007B11A0" w:rsidRPr="007B11A0" w:rsidRDefault="007B11A0" w:rsidP="007B11A0">
      <w:pPr>
        <w:tabs>
          <w:tab w:val="num" w:pos="-142"/>
        </w:tabs>
        <w:ind w:right="-46"/>
        <w:jc w:val="both"/>
        <w:rPr>
          <w:rFonts w:ascii="Arial" w:hAnsi="Arial" w:cs="Arial"/>
        </w:rPr>
      </w:pPr>
      <w:r w:rsidRPr="007B11A0">
        <w:rPr>
          <w:rFonts w:ascii="Arial" w:hAnsi="Arial" w:cs="Arial"/>
        </w:rPr>
        <w:t>At the beginning of each semester</w:t>
      </w:r>
      <w:r w:rsidR="008C293F">
        <w:rPr>
          <w:rFonts w:ascii="Arial" w:hAnsi="Arial" w:cs="Arial"/>
        </w:rPr>
        <w:t>,</w:t>
      </w:r>
      <w:r w:rsidRPr="007B11A0">
        <w:rPr>
          <w:rFonts w:ascii="Arial" w:hAnsi="Arial" w:cs="Arial"/>
        </w:rPr>
        <w:t xml:space="preserve"> it is your responsibility to set your status in Neptun as active and to sign up for your courses in the course registration period. Furthermore, in the exam period you have to sign up for each examination date otherwise you will not be allowed to participate in the examination. Neptun is available from the Faculty’s website: </w:t>
      </w:r>
      <w:hyperlink r:id="rId74" w:history="1">
        <w:r w:rsidRPr="007B11A0">
          <w:rPr>
            <w:rFonts w:ascii="Arial" w:hAnsi="Arial" w:cs="Arial"/>
            <w:color w:val="0000FF"/>
            <w:u w:val="single"/>
          </w:rPr>
          <w:t>http://neptun.pte.hu</w:t>
        </w:r>
      </w:hyperlink>
      <w:r w:rsidRPr="007B11A0">
        <w:rPr>
          <w:rFonts w:ascii="Arial" w:hAnsi="Arial" w:cs="Arial"/>
        </w:rPr>
        <w:t>.</w:t>
      </w:r>
    </w:p>
    <w:p w14:paraId="3AFC7866" w14:textId="5A0894B0" w:rsidR="007B11A0" w:rsidRPr="007B11A0" w:rsidRDefault="007B11A0" w:rsidP="007B11A0">
      <w:pPr>
        <w:tabs>
          <w:tab w:val="num" w:pos="-142"/>
        </w:tabs>
        <w:ind w:right="-46"/>
        <w:jc w:val="both"/>
        <w:rPr>
          <w:rFonts w:ascii="Arial" w:hAnsi="Arial" w:cs="Arial"/>
        </w:rPr>
      </w:pPr>
      <w:r w:rsidRPr="007B11A0">
        <w:rPr>
          <w:rFonts w:ascii="Arial" w:hAnsi="Arial" w:cs="Arial"/>
        </w:rPr>
        <w:t xml:space="preserve">MeetStreet is the unified intranet of the University of Pécs. It functions as the main source of the learning material available for students. MeetStreet can be reached through Neptun from the Faculty’s website and it is advisable to be visited </w:t>
      </w:r>
      <w:r w:rsidR="008C293F">
        <w:rPr>
          <w:rFonts w:ascii="Arial" w:hAnsi="Arial" w:cs="Arial"/>
        </w:rPr>
        <w:t>regularly</w:t>
      </w:r>
      <w:r w:rsidRPr="007B11A0">
        <w:rPr>
          <w:rFonts w:ascii="Arial" w:hAnsi="Arial" w:cs="Arial"/>
        </w:rPr>
        <w:t xml:space="preserve"> to learn all important information.</w:t>
      </w:r>
    </w:p>
    <w:p w14:paraId="02A3B581" w14:textId="0686265E" w:rsidR="007B11A0" w:rsidRPr="007B11A0" w:rsidRDefault="533CBEFB" w:rsidP="533CBEFB">
      <w:pPr>
        <w:tabs>
          <w:tab w:val="num" w:pos="-142"/>
        </w:tabs>
        <w:ind w:right="-46"/>
        <w:jc w:val="both"/>
        <w:rPr>
          <w:rFonts w:ascii="Arial" w:hAnsi="Arial" w:cs="Arial"/>
        </w:rPr>
      </w:pPr>
      <w:r w:rsidRPr="533CBEFB">
        <w:rPr>
          <w:rFonts w:ascii="Arial" w:hAnsi="Arial" w:cs="Arial"/>
        </w:rPr>
        <w:t>At the beginning of your studies</w:t>
      </w:r>
      <w:r w:rsidR="008C293F">
        <w:rPr>
          <w:rFonts w:ascii="Arial" w:hAnsi="Arial" w:cs="Arial"/>
        </w:rPr>
        <w:t>,</w:t>
      </w:r>
      <w:r w:rsidRPr="533CBEFB">
        <w:rPr>
          <w:rFonts w:ascii="Arial" w:hAnsi="Arial" w:cs="Arial"/>
        </w:rPr>
        <w:t xml:space="preserve"> you will receive an intensive training program that will provide you with all the information on the options of the intranet. To log into the intranet, you will have to use your Neptun code and password that was provided to you at the beginning of your studies. If you have any difficulties using the intranet, please contact the Programme </w:t>
      </w:r>
      <w:r w:rsidR="006121E1">
        <w:rPr>
          <w:rFonts w:ascii="Arial" w:hAnsi="Arial" w:cs="Arial"/>
        </w:rPr>
        <w:t>Coordinator</w:t>
      </w:r>
      <w:r w:rsidRPr="533CBEFB">
        <w:rPr>
          <w:rFonts w:ascii="Arial" w:hAnsi="Arial" w:cs="Arial"/>
        </w:rPr>
        <w:t>.</w:t>
      </w:r>
    </w:p>
    <w:p w14:paraId="53132BDE" w14:textId="615B9CD0" w:rsidR="00033072" w:rsidRPr="00033072" w:rsidRDefault="00033072" w:rsidP="00033072">
      <w:pPr>
        <w:keepNext/>
        <w:keepLines/>
        <w:spacing w:after="240"/>
        <w:outlineLvl w:val="0"/>
        <w:rPr>
          <w:rFonts w:ascii="Arial" w:eastAsiaTheme="majorEastAsia" w:hAnsi="Arial" w:cs="Arial"/>
          <w:b/>
          <w:bCs/>
          <w:sz w:val="28"/>
          <w:szCs w:val="28"/>
        </w:rPr>
      </w:pPr>
      <w:bookmarkStart w:id="88" w:name="_Toc51330209"/>
      <w:r>
        <w:rPr>
          <w:rFonts w:ascii="Arial" w:eastAsiaTheme="majorEastAsia" w:hAnsi="Arial" w:cs="Arial"/>
          <w:b/>
          <w:bCs/>
          <w:sz w:val="28"/>
          <w:szCs w:val="28"/>
        </w:rPr>
        <w:t>Student Support</w:t>
      </w:r>
      <w:bookmarkEnd w:id="88"/>
    </w:p>
    <w:p w14:paraId="307676E3" w14:textId="77777777" w:rsidR="007925ED" w:rsidRPr="007B11A0" w:rsidRDefault="007925ED" w:rsidP="007925ED">
      <w:pPr>
        <w:keepNext/>
        <w:keepLines/>
        <w:spacing w:before="200" w:after="0"/>
        <w:ind w:right="-28"/>
        <w:outlineLvl w:val="2"/>
        <w:rPr>
          <w:rFonts w:ascii="Arial" w:eastAsiaTheme="majorEastAsia" w:hAnsi="Arial" w:cs="Arial"/>
          <w:b/>
          <w:bCs/>
          <w:i/>
          <w:color w:val="4F81BD" w:themeColor="accent1"/>
          <w:sz w:val="24"/>
          <w:szCs w:val="24"/>
        </w:rPr>
      </w:pPr>
      <w:bookmarkStart w:id="89" w:name="_Toc529193754"/>
      <w:bookmarkStart w:id="90" w:name="_Toc51330210"/>
      <w:r w:rsidRPr="007B11A0">
        <w:rPr>
          <w:rFonts w:ascii="Arial" w:eastAsiaTheme="majorEastAsia" w:hAnsi="Arial" w:cs="Arial"/>
          <w:b/>
          <w:bCs/>
          <w:color w:val="4F81BD" w:themeColor="accent1"/>
          <w:sz w:val="24"/>
          <w:szCs w:val="24"/>
        </w:rPr>
        <w:t>Administrative and Service staff</w:t>
      </w:r>
      <w:bookmarkEnd w:id="89"/>
      <w:bookmarkEnd w:id="90"/>
    </w:p>
    <w:p w14:paraId="4BBBAED1" w14:textId="7C045225" w:rsidR="007925ED" w:rsidRPr="007B11A0" w:rsidRDefault="007925ED" w:rsidP="007925ED">
      <w:pPr>
        <w:jc w:val="both"/>
        <w:rPr>
          <w:rFonts w:ascii="Arial" w:hAnsi="Arial" w:cs="Arial"/>
        </w:rPr>
      </w:pPr>
      <w:r w:rsidRPr="007B11A0">
        <w:rPr>
          <w:rFonts w:ascii="Arial" w:hAnsi="Arial" w:cs="Arial"/>
        </w:rPr>
        <w:t>Students can easily reach different kind</w:t>
      </w:r>
      <w:r w:rsidR="009C6BC9">
        <w:rPr>
          <w:rFonts w:ascii="Arial" w:hAnsi="Arial" w:cs="Arial"/>
        </w:rPr>
        <w:t>s</w:t>
      </w:r>
      <w:r w:rsidRPr="007B11A0">
        <w:rPr>
          <w:rFonts w:ascii="Arial" w:hAnsi="Arial" w:cs="Arial"/>
        </w:rPr>
        <w:t xml:space="preserve"> of support either on campus or at the different departments of the UP. Please see the chart below. </w:t>
      </w:r>
    </w:p>
    <w:tbl>
      <w:tblPr>
        <w:tblW w:w="978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843"/>
        <w:gridCol w:w="1314"/>
        <w:gridCol w:w="1379"/>
        <w:gridCol w:w="2410"/>
      </w:tblGrid>
      <w:tr w:rsidR="007925ED" w:rsidRPr="007B11A0" w14:paraId="0F630044" w14:textId="77777777" w:rsidTr="00033072">
        <w:tc>
          <w:tcPr>
            <w:tcW w:w="2835" w:type="dxa"/>
            <w:shd w:val="pct5" w:color="auto" w:fill="auto"/>
            <w:vAlign w:val="center"/>
          </w:tcPr>
          <w:p w14:paraId="7A2E6549" w14:textId="77777777" w:rsidR="007925ED" w:rsidRPr="007B11A0" w:rsidRDefault="007925ED" w:rsidP="00033072">
            <w:pPr>
              <w:tabs>
                <w:tab w:val="left" w:pos="-720"/>
              </w:tabs>
              <w:spacing w:before="40" w:after="40"/>
              <w:ind w:right="-28"/>
              <w:rPr>
                <w:rFonts w:ascii="Arial" w:hAnsi="Arial" w:cs="Arial"/>
                <w:sz w:val="20"/>
                <w:szCs w:val="20"/>
              </w:rPr>
            </w:pPr>
            <w:r w:rsidRPr="007B11A0">
              <w:rPr>
                <w:rFonts w:ascii="Arial" w:hAnsi="Arial" w:cs="Arial"/>
                <w:b/>
                <w:sz w:val="20"/>
                <w:szCs w:val="20"/>
              </w:rPr>
              <w:t>Field of responsibility</w:t>
            </w:r>
          </w:p>
        </w:tc>
        <w:tc>
          <w:tcPr>
            <w:tcW w:w="1843" w:type="dxa"/>
            <w:shd w:val="pct5" w:color="auto" w:fill="auto"/>
            <w:vAlign w:val="center"/>
          </w:tcPr>
          <w:p w14:paraId="60F087CC" w14:textId="77777777" w:rsidR="007925ED" w:rsidRPr="007B11A0" w:rsidRDefault="007925ED" w:rsidP="00033072">
            <w:pPr>
              <w:tabs>
                <w:tab w:val="left" w:pos="-720"/>
              </w:tabs>
              <w:spacing w:before="40" w:after="40"/>
              <w:ind w:right="-28"/>
              <w:rPr>
                <w:rFonts w:ascii="Arial" w:hAnsi="Arial" w:cs="Arial"/>
                <w:sz w:val="20"/>
                <w:szCs w:val="20"/>
              </w:rPr>
            </w:pPr>
            <w:r w:rsidRPr="007B11A0">
              <w:rPr>
                <w:rFonts w:ascii="Arial" w:hAnsi="Arial" w:cs="Arial"/>
                <w:b/>
                <w:sz w:val="20"/>
                <w:szCs w:val="20"/>
              </w:rPr>
              <w:t>Name</w:t>
            </w:r>
          </w:p>
        </w:tc>
        <w:tc>
          <w:tcPr>
            <w:tcW w:w="1314" w:type="dxa"/>
            <w:shd w:val="pct5" w:color="auto" w:fill="auto"/>
            <w:vAlign w:val="center"/>
          </w:tcPr>
          <w:p w14:paraId="069674B4" w14:textId="77777777" w:rsidR="007925ED" w:rsidRPr="007B11A0" w:rsidRDefault="007925ED" w:rsidP="00033072">
            <w:pPr>
              <w:tabs>
                <w:tab w:val="left" w:pos="-720"/>
              </w:tabs>
              <w:spacing w:before="40" w:after="40"/>
              <w:ind w:right="-28"/>
              <w:rPr>
                <w:rFonts w:ascii="Arial" w:hAnsi="Arial" w:cs="Arial"/>
                <w:b/>
                <w:sz w:val="20"/>
                <w:szCs w:val="20"/>
              </w:rPr>
            </w:pPr>
            <w:r w:rsidRPr="007B11A0">
              <w:rPr>
                <w:rFonts w:ascii="Arial" w:hAnsi="Arial" w:cs="Arial"/>
                <w:b/>
                <w:sz w:val="20"/>
                <w:szCs w:val="20"/>
              </w:rPr>
              <w:t>Extension</w:t>
            </w:r>
          </w:p>
        </w:tc>
        <w:tc>
          <w:tcPr>
            <w:tcW w:w="1379" w:type="dxa"/>
            <w:shd w:val="pct5" w:color="auto" w:fill="auto"/>
            <w:vAlign w:val="center"/>
          </w:tcPr>
          <w:p w14:paraId="5507DDD4" w14:textId="77777777" w:rsidR="007925ED" w:rsidRPr="007B11A0" w:rsidRDefault="007925ED" w:rsidP="00033072">
            <w:pPr>
              <w:tabs>
                <w:tab w:val="left" w:pos="-720"/>
              </w:tabs>
              <w:spacing w:before="40" w:after="40"/>
              <w:ind w:right="-28"/>
              <w:rPr>
                <w:rFonts w:ascii="Arial" w:hAnsi="Arial" w:cs="Arial"/>
                <w:b/>
                <w:sz w:val="20"/>
                <w:szCs w:val="20"/>
              </w:rPr>
            </w:pPr>
            <w:r w:rsidRPr="007B11A0">
              <w:rPr>
                <w:rFonts w:ascii="Arial" w:hAnsi="Arial" w:cs="Arial"/>
                <w:b/>
                <w:sz w:val="20"/>
                <w:szCs w:val="20"/>
              </w:rPr>
              <w:t>Location</w:t>
            </w:r>
          </w:p>
        </w:tc>
        <w:tc>
          <w:tcPr>
            <w:tcW w:w="2410" w:type="dxa"/>
            <w:shd w:val="pct5" w:color="auto" w:fill="auto"/>
            <w:vAlign w:val="center"/>
          </w:tcPr>
          <w:p w14:paraId="29D5EFF3" w14:textId="77777777" w:rsidR="007925ED" w:rsidRPr="007B11A0" w:rsidRDefault="007925ED" w:rsidP="00033072">
            <w:pPr>
              <w:tabs>
                <w:tab w:val="left" w:pos="-720"/>
              </w:tabs>
              <w:spacing w:before="40" w:after="40"/>
              <w:ind w:right="-28"/>
              <w:rPr>
                <w:rFonts w:ascii="Arial" w:hAnsi="Arial" w:cs="Arial"/>
                <w:b/>
                <w:sz w:val="20"/>
                <w:szCs w:val="20"/>
              </w:rPr>
            </w:pPr>
            <w:r w:rsidRPr="007B11A0">
              <w:rPr>
                <w:rFonts w:ascii="Arial" w:hAnsi="Arial" w:cs="Arial"/>
                <w:b/>
                <w:sz w:val="20"/>
                <w:szCs w:val="20"/>
              </w:rPr>
              <w:t>E-mail</w:t>
            </w:r>
          </w:p>
        </w:tc>
      </w:tr>
      <w:tr w:rsidR="007925ED" w:rsidRPr="007B11A0" w14:paraId="7625BB23" w14:textId="77777777" w:rsidTr="00033072">
        <w:trPr>
          <w:trHeight w:hRule="exact" w:val="1134"/>
        </w:trPr>
        <w:tc>
          <w:tcPr>
            <w:tcW w:w="2835" w:type="dxa"/>
            <w:vAlign w:val="center"/>
          </w:tcPr>
          <w:p w14:paraId="640DF303" w14:textId="77777777" w:rsidR="007925ED" w:rsidRPr="007B11A0" w:rsidRDefault="007925ED" w:rsidP="00033072">
            <w:pPr>
              <w:tabs>
                <w:tab w:val="left" w:pos="-720"/>
              </w:tabs>
              <w:spacing w:before="40" w:after="40"/>
              <w:ind w:right="-28"/>
              <w:rPr>
                <w:rFonts w:ascii="Arial" w:hAnsi="Arial" w:cs="Arial"/>
                <w:color w:val="000000"/>
                <w:sz w:val="20"/>
                <w:szCs w:val="20"/>
              </w:rPr>
            </w:pPr>
            <w:r>
              <w:rPr>
                <w:rFonts w:ascii="Arial" w:hAnsi="Arial" w:cs="Arial"/>
                <w:color w:val="000000"/>
                <w:sz w:val="20"/>
                <w:szCs w:val="20"/>
              </w:rPr>
              <w:lastRenderedPageBreak/>
              <w:t xml:space="preserve">Programme Coordinator: </w:t>
            </w:r>
            <w:r w:rsidRPr="007B11A0">
              <w:rPr>
                <w:rFonts w:ascii="Arial" w:hAnsi="Arial" w:cs="Arial"/>
                <w:color w:val="000000"/>
                <w:sz w:val="20"/>
                <w:szCs w:val="20"/>
              </w:rPr>
              <w:t>Academic Support, Study Counselling, Study Transferring</w:t>
            </w:r>
          </w:p>
        </w:tc>
        <w:tc>
          <w:tcPr>
            <w:tcW w:w="1843" w:type="dxa"/>
            <w:vAlign w:val="center"/>
          </w:tcPr>
          <w:p w14:paraId="0630B0C8"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Lívia K. Tóth</w:t>
            </w:r>
          </w:p>
        </w:tc>
        <w:tc>
          <w:tcPr>
            <w:tcW w:w="1314" w:type="dxa"/>
            <w:vAlign w:val="center"/>
          </w:tcPr>
          <w:p w14:paraId="14FA9158"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23135</w:t>
            </w:r>
          </w:p>
        </w:tc>
        <w:tc>
          <w:tcPr>
            <w:tcW w:w="1379" w:type="dxa"/>
            <w:vAlign w:val="center"/>
          </w:tcPr>
          <w:p w14:paraId="6BA6A8A5"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B135</w:t>
            </w:r>
          </w:p>
        </w:tc>
        <w:tc>
          <w:tcPr>
            <w:tcW w:w="2410" w:type="dxa"/>
            <w:vAlign w:val="center"/>
          </w:tcPr>
          <w:p w14:paraId="73A0AD50" w14:textId="77777777" w:rsidR="007925ED" w:rsidRPr="00F205C7" w:rsidRDefault="007925ED" w:rsidP="00033072">
            <w:pPr>
              <w:tabs>
                <w:tab w:val="left" w:pos="-720"/>
              </w:tabs>
              <w:spacing w:before="90" w:after="54"/>
              <w:ind w:right="-28"/>
              <w:rPr>
                <w:rFonts w:ascii="Arial" w:hAnsi="Arial" w:cs="Arial"/>
                <w:sz w:val="20"/>
                <w:szCs w:val="20"/>
              </w:rPr>
            </w:pPr>
            <w:r w:rsidRPr="00F205C7">
              <w:rPr>
                <w:rFonts w:ascii="Arial" w:hAnsi="Arial" w:cs="Arial"/>
                <w:color w:val="0000FF"/>
                <w:sz w:val="20"/>
                <w:szCs w:val="20"/>
                <w:u w:val="single"/>
              </w:rPr>
              <w:t>toth.livia@ktk.pte.hu</w:t>
            </w:r>
          </w:p>
        </w:tc>
      </w:tr>
      <w:tr w:rsidR="007925ED" w:rsidRPr="007B11A0" w14:paraId="389F9740" w14:textId="77777777" w:rsidTr="00033072">
        <w:trPr>
          <w:trHeight w:hRule="exact" w:val="1134"/>
        </w:trPr>
        <w:tc>
          <w:tcPr>
            <w:tcW w:w="2835" w:type="dxa"/>
            <w:vAlign w:val="center"/>
          </w:tcPr>
          <w:p w14:paraId="20892F45"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Inter</w:t>
            </w:r>
            <w:r>
              <w:rPr>
                <w:rFonts w:ascii="Arial" w:hAnsi="Arial" w:cs="Arial"/>
                <w:color w:val="000000"/>
                <w:sz w:val="20"/>
                <w:szCs w:val="20"/>
              </w:rPr>
              <w:t>national Relations Manager</w:t>
            </w:r>
          </w:p>
        </w:tc>
        <w:tc>
          <w:tcPr>
            <w:tcW w:w="1843" w:type="dxa"/>
            <w:vAlign w:val="center"/>
          </w:tcPr>
          <w:p w14:paraId="49E71FCA" w14:textId="77777777" w:rsidR="007925ED" w:rsidRPr="007B11A0" w:rsidRDefault="007925ED" w:rsidP="00033072">
            <w:pPr>
              <w:tabs>
                <w:tab w:val="left" w:pos="-720"/>
              </w:tabs>
              <w:spacing w:before="40" w:after="40"/>
              <w:ind w:right="-28"/>
              <w:rPr>
                <w:rFonts w:ascii="Arial" w:hAnsi="Arial" w:cs="Arial"/>
                <w:color w:val="000000"/>
                <w:sz w:val="20"/>
                <w:szCs w:val="20"/>
              </w:rPr>
            </w:pPr>
            <w:r>
              <w:rPr>
                <w:rFonts w:ascii="Arial" w:hAnsi="Arial" w:cs="Arial"/>
                <w:color w:val="000000"/>
                <w:sz w:val="20"/>
                <w:szCs w:val="20"/>
              </w:rPr>
              <w:t>Eszter Rozs</w:t>
            </w:r>
          </w:p>
        </w:tc>
        <w:tc>
          <w:tcPr>
            <w:tcW w:w="1314" w:type="dxa"/>
          </w:tcPr>
          <w:p w14:paraId="26EC3C00"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42BB6B4A" w14:textId="4E5F05F4" w:rsidR="00033072" w:rsidRPr="007B11A0" w:rsidRDefault="00033072" w:rsidP="00033072">
            <w:pPr>
              <w:tabs>
                <w:tab w:val="left" w:pos="-720"/>
              </w:tabs>
              <w:spacing w:before="40" w:after="40"/>
              <w:ind w:right="-28"/>
              <w:jc w:val="center"/>
              <w:rPr>
                <w:rFonts w:ascii="Arial" w:hAnsi="Arial" w:cs="Arial"/>
                <w:color w:val="000000"/>
                <w:sz w:val="20"/>
                <w:szCs w:val="20"/>
              </w:rPr>
            </w:pPr>
            <w:r>
              <w:rPr>
                <w:rFonts w:ascii="Arial" w:hAnsi="Arial" w:cs="Arial"/>
                <w:color w:val="000000"/>
                <w:sz w:val="20"/>
                <w:szCs w:val="20"/>
              </w:rPr>
              <w:t>23160</w:t>
            </w:r>
          </w:p>
        </w:tc>
        <w:tc>
          <w:tcPr>
            <w:tcW w:w="1379" w:type="dxa"/>
          </w:tcPr>
          <w:p w14:paraId="5354ADF5"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2B0FC6BB" w14:textId="79307611" w:rsidR="00033072" w:rsidRPr="007B11A0" w:rsidRDefault="00033072" w:rsidP="00033072">
            <w:pPr>
              <w:tabs>
                <w:tab w:val="left" w:pos="-720"/>
              </w:tabs>
              <w:spacing w:before="40" w:after="40"/>
              <w:ind w:right="-28"/>
              <w:jc w:val="center"/>
              <w:rPr>
                <w:rFonts w:ascii="Arial" w:hAnsi="Arial" w:cs="Arial"/>
                <w:color w:val="000000"/>
                <w:sz w:val="20"/>
                <w:szCs w:val="20"/>
              </w:rPr>
            </w:pPr>
            <w:r>
              <w:rPr>
                <w:rFonts w:ascii="Arial" w:hAnsi="Arial" w:cs="Arial"/>
                <w:color w:val="000000"/>
                <w:sz w:val="20"/>
                <w:szCs w:val="20"/>
              </w:rPr>
              <w:t>B131</w:t>
            </w:r>
          </w:p>
        </w:tc>
        <w:tc>
          <w:tcPr>
            <w:tcW w:w="2410" w:type="dxa"/>
          </w:tcPr>
          <w:p w14:paraId="501B6489" w14:textId="77777777" w:rsidR="007925ED" w:rsidRPr="0046624B" w:rsidRDefault="007925ED" w:rsidP="00033072">
            <w:pPr>
              <w:tabs>
                <w:tab w:val="left" w:pos="-720"/>
              </w:tabs>
              <w:spacing w:before="90" w:after="54"/>
              <w:ind w:right="-28"/>
              <w:rPr>
                <w:rFonts w:ascii="Arial" w:hAnsi="Arial" w:cs="Arial"/>
                <w:color w:val="0000FF"/>
                <w:sz w:val="20"/>
                <w:szCs w:val="20"/>
                <w:u w:val="single"/>
              </w:rPr>
            </w:pPr>
          </w:p>
          <w:p w14:paraId="1747CD67" w14:textId="1F55EADC" w:rsidR="00033072" w:rsidRPr="0046624B" w:rsidRDefault="00033072" w:rsidP="00033072">
            <w:pPr>
              <w:tabs>
                <w:tab w:val="left" w:pos="-720"/>
              </w:tabs>
              <w:spacing w:before="90" w:after="54"/>
              <w:ind w:right="-28"/>
              <w:rPr>
                <w:rFonts w:ascii="Arial" w:hAnsi="Arial" w:cs="Arial"/>
                <w:color w:val="0000FF"/>
                <w:sz w:val="20"/>
                <w:szCs w:val="20"/>
                <w:u w:val="single"/>
              </w:rPr>
            </w:pPr>
            <w:r w:rsidRPr="0046624B">
              <w:rPr>
                <w:rFonts w:ascii="Arial" w:hAnsi="Arial" w:cs="Arial"/>
                <w:color w:val="0000FF"/>
                <w:sz w:val="20"/>
                <w:szCs w:val="20"/>
                <w:u w:val="single"/>
              </w:rPr>
              <w:t>rozs.eszter@ktk.pte.hu</w:t>
            </w:r>
          </w:p>
        </w:tc>
      </w:tr>
      <w:tr w:rsidR="007925ED" w:rsidRPr="007B11A0" w14:paraId="0D05C809" w14:textId="77777777" w:rsidTr="00033072">
        <w:trPr>
          <w:trHeight w:hRule="exact" w:val="1134"/>
        </w:trPr>
        <w:tc>
          <w:tcPr>
            <w:tcW w:w="2835" w:type="dxa"/>
            <w:tcBorders>
              <w:top w:val="single" w:sz="6" w:space="0" w:color="auto"/>
              <w:left w:val="single" w:sz="12" w:space="0" w:color="auto"/>
              <w:bottom w:val="single" w:sz="6" w:space="0" w:color="auto"/>
              <w:right w:val="single" w:sz="6" w:space="0" w:color="auto"/>
            </w:tcBorders>
            <w:vAlign w:val="center"/>
          </w:tcPr>
          <w:p w14:paraId="5D7A39E1" w14:textId="77777777" w:rsidR="007925ED" w:rsidRPr="007B11A0" w:rsidRDefault="007925ED" w:rsidP="00033072">
            <w:pPr>
              <w:tabs>
                <w:tab w:val="left" w:pos="-720"/>
              </w:tabs>
              <w:spacing w:before="40" w:after="40"/>
              <w:ind w:right="-28"/>
              <w:rPr>
                <w:rFonts w:ascii="Arial" w:hAnsi="Arial" w:cs="Arial"/>
                <w:color w:val="000000"/>
                <w:sz w:val="20"/>
                <w:szCs w:val="20"/>
              </w:rPr>
            </w:pPr>
            <w:r>
              <w:rPr>
                <w:rFonts w:ascii="Arial" w:hAnsi="Arial" w:cs="Arial"/>
                <w:color w:val="000000"/>
                <w:sz w:val="20"/>
                <w:szCs w:val="20"/>
              </w:rPr>
              <w:t>Exchange Programmes Coordinator</w:t>
            </w:r>
          </w:p>
        </w:tc>
        <w:tc>
          <w:tcPr>
            <w:tcW w:w="1843" w:type="dxa"/>
            <w:tcBorders>
              <w:top w:val="single" w:sz="6" w:space="0" w:color="auto"/>
              <w:left w:val="single" w:sz="6" w:space="0" w:color="auto"/>
              <w:bottom w:val="single" w:sz="6" w:space="0" w:color="auto"/>
              <w:right w:val="single" w:sz="6" w:space="0" w:color="auto"/>
            </w:tcBorders>
            <w:vAlign w:val="center"/>
          </w:tcPr>
          <w:p w14:paraId="350B5F74" w14:textId="77777777" w:rsidR="007925ED" w:rsidRPr="007B11A0" w:rsidRDefault="007925ED" w:rsidP="00033072">
            <w:pPr>
              <w:tabs>
                <w:tab w:val="left" w:pos="-720"/>
              </w:tabs>
              <w:spacing w:before="40" w:after="40"/>
              <w:ind w:right="-28"/>
              <w:rPr>
                <w:rFonts w:ascii="Arial" w:hAnsi="Arial" w:cs="Arial"/>
                <w:color w:val="000000"/>
                <w:sz w:val="20"/>
                <w:szCs w:val="20"/>
              </w:rPr>
            </w:pPr>
            <w:r>
              <w:rPr>
                <w:rFonts w:ascii="Arial" w:hAnsi="Arial" w:cs="Arial"/>
                <w:color w:val="000000"/>
                <w:sz w:val="20"/>
                <w:szCs w:val="20"/>
              </w:rPr>
              <w:t>Réka Battyáni</w:t>
            </w:r>
          </w:p>
        </w:tc>
        <w:tc>
          <w:tcPr>
            <w:tcW w:w="1314" w:type="dxa"/>
            <w:tcBorders>
              <w:top w:val="single" w:sz="6" w:space="0" w:color="auto"/>
              <w:left w:val="single" w:sz="6" w:space="0" w:color="auto"/>
              <w:bottom w:val="single" w:sz="6" w:space="0" w:color="auto"/>
              <w:right w:val="single" w:sz="6" w:space="0" w:color="auto"/>
            </w:tcBorders>
          </w:tcPr>
          <w:p w14:paraId="167770A8" w14:textId="77777777" w:rsidR="00033072" w:rsidRDefault="00033072" w:rsidP="00033072">
            <w:pPr>
              <w:tabs>
                <w:tab w:val="left" w:pos="-720"/>
              </w:tabs>
              <w:spacing w:before="40" w:after="40"/>
              <w:ind w:right="-28"/>
              <w:jc w:val="center"/>
              <w:rPr>
                <w:rFonts w:ascii="Arial" w:hAnsi="Arial" w:cs="Arial"/>
                <w:color w:val="000000"/>
                <w:sz w:val="20"/>
                <w:szCs w:val="20"/>
              </w:rPr>
            </w:pPr>
          </w:p>
          <w:p w14:paraId="1059C281" w14:textId="52FB8703" w:rsidR="007925ED" w:rsidRDefault="00033072" w:rsidP="00033072">
            <w:pPr>
              <w:tabs>
                <w:tab w:val="left" w:pos="-720"/>
              </w:tabs>
              <w:spacing w:before="40" w:after="40"/>
              <w:ind w:right="-28"/>
              <w:jc w:val="center"/>
              <w:rPr>
                <w:rFonts w:ascii="Arial" w:hAnsi="Arial" w:cs="Arial"/>
                <w:color w:val="000000"/>
                <w:sz w:val="20"/>
                <w:szCs w:val="20"/>
              </w:rPr>
            </w:pPr>
            <w:r>
              <w:rPr>
                <w:rFonts w:ascii="Arial" w:hAnsi="Arial" w:cs="Arial"/>
                <w:color w:val="000000"/>
                <w:sz w:val="20"/>
                <w:szCs w:val="20"/>
              </w:rPr>
              <w:t>23165</w:t>
            </w:r>
          </w:p>
        </w:tc>
        <w:tc>
          <w:tcPr>
            <w:tcW w:w="1379" w:type="dxa"/>
            <w:tcBorders>
              <w:top w:val="single" w:sz="6" w:space="0" w:color="auto"/>
              <w:left w:val="single" w:sz="6" w:space="0" w:color="auto"/>
              <w:bottom w:val="single" w:sz="6" w:space="0" w:color="auto"/>
              <w:right w:val="single" w:sz="6" w:space="0" w:color="auto"/>
            </w:tcBorders>
          </w:tcPr>
          <w:p w14:paraId="03E7B7F7"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5E878EC7" w14:textId="625DFDD0" w:rsidR="00033072" w:rsidRDefault="00033072" w:rsidP="00033072">
            <w:pPr>
              <w:tabs>
                <w:tab w:val="left" w:pos="-720"/>
              </w:tabs>
              <w:spacing w:before="40" w:after="40"/>
              <w:ind w:right="-28"/>
              <w:jc w:val="center"/>
              <w:rPr>
                <w:rFonts w:ascii="Arial" w:hAnsi="Arial" w:cs="Arial"/>
                <w:color w:val="000000"/>
                <w:sz w:val="20"/>
                <w:szCs w:val="20"/>
              </w:rPr>
            </w:pPr>
            <w:r>
              <w:rPr>
                <w:rFonts w:ascii="Arial" w:hAnsi="Arial" w:cs="Arial"/>
                <w:color w:val="000000"/>
                <w:sz w:val="20"/>
                <w:szCs w:val="20"/>
              </w:rPr>
              <w:t>B131</w:t>
            </w:r>
          </w:p>
        </w:tc>
        <w:tc>
          <w:tcPr>
            <w:tcW w:w="2410" w:type="dxa"/>
            <w:tcBorders>
              <w:top w:val="single" w:sz="6" w:space="0" w:color="auto"/>
              <w:left w:val="single" w:sz="6" w:space="0" w:color="auto"/>
              <w:bottom w:val="single" w:sz="6" w:space="0" w:color="auto"/>
              <w:right w:val="single" w:sz="12" w:space="0" w:color="auto"/>
            </w:tcBorders>
          </w:tcPr>
          <w:p w14:paraId="369D5CA5" w14:textId="77777777" w:rsidR="007925ED" w:rsidRDefault="007925ED" w:rsidP="00033072">
            <w:pPr>
              <w:tabs>
                <w:tab w:val="left" w:pos="-720"/>
              </w:tabs>
              <w:spacing w:before="90" w:after="54"/>
              <w:ind w:right="-28"/>
            </w:pPr>
          </w:p>
          <w:p w14:paraId="770FE3CF" w14:textId="35EDA841" w:rsidR="00033072" w:rsidRDefault="008D33B2" w:rsidP="00033072">
            <w:pPr>
              <w:tabs>
                <w:tab w:val="left" w:pos="-720"/>
              </w:tabs>
              <w:spacing w:before="90" w:after="54"/>
              <w:ind w:right="-28"/>
            </w:pPr>
            <w:hyperlink r:id="rId75" w:history="1">
              <w:r w:rsidR="00033072" w:rsidRPr="00676FC6">
                <w:rPr>
                  <w:rStyle w:val="Hiperhivatkozs"/>
                </w:rPr>
                <w:t>lajos.maria@ktk.pte.hu</w:t>
              </w:r>
            </w:hyperlink>
          </w:p>
          <w:p w14:paraId="117D3FD0" w14:textId="3499459A" w:rsidR="00033072" w:rsidRDefault="00033072" w:rsidP="00033072">
            <w:pPr>
              <w:tabs>
                <w:tab w:val="left" w:pos="-720"/>
              </w:tabs>
              <w:spacing w:before="90" w:after="54"/>
              <w:ind w:right="-28"/>
            </w:pPr>
          </w:p>
        </w:tc>
      </w:tr>
      <w:tr w:rsidR="007925ED" w:rsidRPr="007B11A0" w14:paraId="5CB92794" w14:textId="77777777" w:rsidTr="00033072">
        <w:trPr>
          <w:trHeight w:hRule="exact" w:val="1134"/>
        </w:trPr>
        <w:tc>
          <w:tcPr>
            <w:tcW w:w="2835" w:type="dxa"/>
            <w:tcBorders>
              <w:top w:val="single" w:sz="6" w:space="0" w:color="auto"/>
              <w:left w:val="single" w:sz="12" w:space="0" w:color="auto"/>
              <w:bottom w:val="single" w:sz="6" w:space="0" w:color="auto"/>
              <w:right w:val="single" w:sz="6" w:space="0" w:color="auto"/>
            </w:tcBorders>
            <w:vAlign w:val="center"/>
          </w:tcPr>
          <w:p w14:paraId="31D7C0F6" w14:textId="77777777" w:rsidR="007925ED" w:rsidRPr="007B11A0" w:rsidRDefault="007925ED" w:rsidP="00033072">
            <w:pPr>
              <w:tabs>
                <w:tab w:val="left" w:pos="-720"/>
              </w:tabs>
              <w:spacing w:before="40" w:after="40"/>
              <w:ind w:right="-28"/>
              <w:rPr>
                <w:rFonts w:ascii="Arial" w:hAnsi="Arial" w:cs="Arial"/>
                <w:color w:val="000000"/>
                <w:sz w:val="20"/>
                <w:szCs w:val="20"/>
              </w:rPr>
            </w:pPr>
            <w:r>
              <w:rPr>
                <w:rFonts w:ascii="Arial" w:hAnsi="Arial" w:cs="Arial"/>
                <w:color w:val="000000"/>
                <w:sz w:val="20"/>
                <w:szCs w:val="20"/>
              </w:rPr>
              <w:t>Admission Coordinator</w:t>
            </w:r>
          </w:p>
        </w:tc>
        <w:tc>
          <w:tcPr>
            <w:tcW w:w="1843" w:type="dxa"/>
            <w:tcBorders>
              <w:top w:val="single" w:sz="6" w:space="0" w:color="auto"/>
              <w:left w:val="single" w:sz="6" w:space="0" w:color="auto"/>
              <w:bottom w:val="single" w:sz="6" w:space="0" w:color="auto"/>
              <w:right w:val="single" w:sz="6" w:space="0" w:color="auto"/>
            </w:tcBorders>
            <w:vAlign w:val="center"/>
          </w:tcPr>
          <w:p w14:paraId="3D125FFB" w14:textId="77777777" w:rsidR="007925ED" w:rsidRPr="007B11A0" w:rsidRDefault="007925ED" w:rsidP="00033072">
            <w:pPr>
              <w:tabs>
                <w:tab w:val="left" w:pos="-720"/>
              </w:tabs>
              <w:spacing w:before="40" w:after="40"/>
              <w:ind w:right="-28"/>
              <w:rPr>
                <w:rFonts w:ascii="Arial" w:hAnsi="Arial" w:cs="Arial"/>
                <w:color w:val="000000"/>
                <w:sz w:val="20"/>
                <w:szCs w:val="20"/>
              </w:rPr>
            </w:pPr>
            <w:r>
              <w:rPr>
                <w:rFonts w:ascii="Arial" w:hAnsi="Arial" w:cs="Arial"/>
                <w:color w:val="000000"/>
                <w:sz w:val="20"/>
                <w:szCs w:val="20"/>
              </w:rPr>
              <w:t>Mária Vivien Lajos</w:t>
            </w:r>
          </w:p>
        </w:tc>
        <w:tc>
          <w:tcPr>
            <w:tcW w:w="1314" w:type="dxa"/>
            <w:tcBorders>
              <w:top w:val="single" w:sz="6" w:space="0" w:color="auto"/>
              <w:left w:val="single" w:sz="6" w:space="0" w:color="auto"/>
              <w:bottom w:val="single" w:sz="6" w:space="0" w:color="auto"/>
              <w:right w:val="single" w:sz="6" w:space="0" w:color="auto"/>
            </w:tcBorders>
          </w:tcPr>
          <w:p w14:paraId="0C6C37CE"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04F8E605" w14:textId="00E0CAE0" w:rsidR="00033072" w:rsidRDefault="00033072" w:rsidP="00033072">
            <w:pPr>
              <w:tabs>
                <w:tab w:val="left" w:pos="-720"/>
              </w:tabs>
              <w:spacing w:before="40" w:after="40"/>
              <w:ind w:right="-28"/>
              <w:jc w:val="center"/>
              <w:rPr>
                <w:rFonts w:ascii="Arial" w:hAnsi="Arial" w:cs="Arial"/>
                <w:color w:val="000000"/>
                <w:sz w:val="20"/>
                <w:szCs w:val="20"/>
              </w:rPr>
            </w:pPr>
            <w:r>
              <w:rPr>
                <w:rFonts w:ascii="Arial" w:hAnsi="Arial" w:cs="Arial"/>
                <w:color w:val="000000"/>
                <w:sz w:val="20"/>
                <w:szCs w:val="20"/>
              </w:rPr>
              <w:t>23160</w:t>
            </w:r>
          </w:p>
        </w:tc>
        <w:tc>
          <w:tcPr>
            <w:tcW w:w="1379" w:type="dxa"/>
            <w:tcBorders>
              <w:top w:val="single" w:sz="6" w:space="0" w:color="auto"/>
              <w:left w:val="single" w:sz="6" w:space="0" w:color="auto"/>
              <w:bottom w:val="single" w:sz="6" w:space="0" w:color="auto"/>
              <w:right w:val="single" w:sz="6" w:space="0" w:color="auto"/>
            </w:tcBorders>
          </w:tcPr>
          <w:p w14:paraId="6AF78A61"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5B9D0C61" w14:textId="14FB5781" w:rsidR="00033072" w:rsidRDefault="00033072" w:rsidP="00033072">
            <w:pPr>
              <w:tabs>
                <w:tab w:val="left" w:pos="-720"/>
              </w:tabs>
              <w:spacing w:before="40" w:after="40"/>
              <w:ind w:right="-28"/>
              <w:jc w:val="center"/>
              <w:rPr>
                <w:rFonts w:ascii="Arial" w:hAnsi="Arial" w:cs="Arial"/>
                <w:color w:val="000000"/>
                <w:sz w:val="20"/>
                <w:szCs w:val="20"/>
              </w:rPr>
            </w:pPr>
            <w:r>
              <w:rPr>
                <w:rFonts w:ascii="Arial" w:hAnsi="Arial" w:cs="Arial"/>
                <w:color w:val="000000"/>
                <w:sz w:val="20"/>
                <w:szCs w:val="20"/>
              </w:rPr>
              <w:t>B131</w:t>
            </w:r>
          </w:p>
        </w:tc>
        <w:tc>
          <w:tcPr>
            <w:tcW w:w="2410" w:type="dxa"/>
            <w:tcBorders>
              <w:top w:val="single" w:sz="6" w:space="0" w:color="auto"/>
              <w:left w:val="single" w:sz="6" w:space="0" w:color="auto"/>
              <w:bottom w:val="single" w:sz="6" w:space="0" w:color="auto"/>
              <w:right w:val="single" w:sz="12" w:space="0" w:color="auto"/>
            </w:tcBorders>
          </w:tcPr>
          <w:p w14:paraId="565CB436" w14:textId="77777777" w:rsidR="007925ED" w:rsidRDefault="007925ED" w:rsidP="00033072">
            <w:pPr>
              <w:tabs>
                <w:tab w:val="left" w:pos="-720"/>
              </w:tabs>
              <w:spacing w:before="90" w:after="54"/>
              <w:ind w:right="-28"/>
            </w:pPr>
          </w:p>
          <w:p w14:paraId="54C21E9A" w14:textId="003C7FBB" w:rsidR="00033072" w:rsidRDefault="008D33B2" w:rsidP="00033072">
            <w:pPr>
              <w:tabs>
                <w:tab w:val="left" w:pos="-720"/>
              </w:tabs>
              <w:spacing w:before="90" w:after="54"/>
              <w:ind w:right="-28"/>
            </w:pPr>
            <w:hyperlink r:id="rId76" w:history="1">
              <w:r w:rsidR="00033072" w:rsidRPr="00676FC6">
                <w:rPr>
                  <w:rStyle w:val="Hiperhivatkozs"/>
                </w:rPr>
                <w:t>battyani.reka@ktk.pte.hu</w:t>
              </w:r>
            </w:hyperlink>
          </w:p>
          <w:p w14:paraId="32F0D8C7" w14:textId="15D2D856" w:rsidR="00033072" w:rsidRDefault="00033072" w:rsidP="00033072">
            <w:pPr>
              <w:tabs>
                <w:tab w:val="left" w:pos="-720"/>
              </w:tabs>
              <w:spacing w:before="90" w:after="54"/>
              <w:ind w:right="-28"/>
            </w:pPr>
          </w:p>
        </w:tc>
      </w:tr>
      <w:tr w:rsidR="007925ED" w:rsidRPr="007B11A0" w14:paraId="0C6DE726" w14:textId="77777777" w:rsidTr="00033072">
        <w:trPr>
          <w:trHeight w:hRule="exact" w:val="1134"/>
        </w:trPr>
        <w:tc>
          <w:tcPr>
            <w:tcW w:w="2835" w:type="dxa"/>
            <w:tcBorders>
              <w:top w:val="single" w:sz="6" w:space="0" w:color="auto"/>
              <w:left w:val="single" w:sz="12" w:space="0" w:color="auto"/>
              <w:bottom w:val="single" w:sz="6" w:space="0" w:color="auto"/>
              <w:right w:val="single" w:sz="6" w:space="0" w:color="auto"/>
            </w:tcBorders>
            <w:vAlign w:val="center"/>
          </w:tcPr>
          <w:p w14:paraId="46303813"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Head of Technical Support</w:t>
            </w:r>
          </w:p>
        </w:tc>
        <w:tc>
          <w:tcPr>
            <w:tcW w:w="1843" w:type="dxa"/>
            <w:tcBorders>
              <w:top w:val="single" w:sz="6" w:space="0" w:color="auto"/>
              <w:left w:val="single" w:sz="6" w:space="0" w:color="auto"/>
              <w:bottom w:val="single" w:sz="6" w:space="0" w:color="auto"/>
              <w:right w:val="single" w:sz="6" w:space="0" w:color="auto"/>
            </w:tcBorders>
            <w:vAlign w:val="center"/>
          </w:tcPr>
          <w:p w14:paraId="42E40C8A"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Tibor Fehér</w:t>
            </w:r>
          </w:p>
        </w:tc>
        <w:tc>
          <w:tcPr>
            <w:tcW w:w="1314" w:type="dxa"/>
            <w:tcBorders>
              <w:top w:val="single" w:sz="6" w:space="0" w:color="auto"/>
              <w:left w:val="single" w:sz="6" w:space="0" w:color="auto"/>
              <w:bottom w:val="single" w:sz="6" w:space="0" w:color="auto"/>
              <w:right w:val="single" w:sz="6" w:space="0" w:color="auto"/>
            </w:tcBorders>
          </w:tcPr>
          <w:p w14:paraId="41C1E997"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472B2F6E"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23154</w:t>
            </w:r>
          </w:p>
        </w:tc>
        <w:tc>
          <w:tcPr>
            <w:tcW w:w="1379" w:type="dxa"/>
            <w:tcBorders>
              <w:top w:val="single" w:sz="6" w:space="0" w:color="auto"/>
              <w:left w:val="single" w:sz="6" w:space="0" w:color="auto"/>
              <w:bottom w:val="single" w:sz="6" w:space="0" w:color="auto"/>
              <w:right w:val="single" w:sz="6" w:space="0" w:color="auto"/>
            </w:tcBorders>
          </w:tcPr>
          <w:p w14:paraId="5EC7662D"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22A7B6AC"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B135</w:t>
            </w:r>
          </w:p>
        </w:tc>
        <w:tc>
          <w:tcPr>
            <w:tcW w:w="2410" w:type="dxa"/>
            <w:tcBorders>
              <w:top w:val="single" w:sz="6" w:space="0" w:color="auto"/>
              <w:left w:val="single" w:sz="6" w:space="0" w:color="auto"/>
              <w:bottom w:val="single" w:sz="6" w:space="0" w:color="auto"/>
              <w:right w:val="single" w:sz="12" w:space="0" w:color="auto"/>
            </w:tcBorders>
          </w:tcPr>
          <w:p w14:paraId="1717B4A9" w14:textId="77777777" w:rsidR="007925ED" w:rsidRDefault="007925ED" w:rsidP="00033072">
            <w:pPr>
              <w:tabs>
                <w:tab w:val="left" w:pos="-720"/>
              </w:tabs>
              <w:spacing w:before="90" w:after="54"/>
              <w:ind w:right="-28"/>
            </w:pPr>
          </w:p>
          <w:p w14:paraId="037A7883" w14:textId="14742410" w:rsidR="007925ED" w:rsidRPr="007B11A0" w:rsidRDefault="008D33B2" w:rsidP="00033072">
            <w:pPr>
              <w:tabs>
                <w:tab w:val="left" w:pos="-720"/>
              </w:tabs>
              <w:spacing w:before="90" w:after="54"/>
              <w:ind w:right="-28"/>
              <w:rPr>
                <w:rFonts w:ascii="Arial" w:hAnsi="Arial" w:cs="Arial"/>
                <w:color w:val="0000FF"/>
                <w:sz w:val="20"/>
                <w:szCs w:val="20"/>
                <w:u w:val="single"/>
                <w:lang w:val="en-US"/>
              </w:rPr>
            </w:pPr>
            <w:hyperlink r:id="rId77" w:history="1">
              <w:r w:rsidR="00033072" w:rsidRPr="00676FC6">
                <w:rPr>
                  <w:rStyle w:val="Hiperhivatkozs"/>
                  <w:rFonts w:ascii="Arial" w:hAnsi="Arial" w:cs="Arial"/>
                  <w:sz w:val="20"/>
                  <w:szCs w:val="20"/>
                  <w:lang w:val="en-US"/>
                </w:rPr>
                <w:t>feher.tibor@pte.hu</w:t>
              </w:r>
            </w:hyperlink>
          </w:p>
        </w:tc>
      </w:tr>
      <w:tr w:rsidR="007925ED" w:rsidRPr="007B11A0" w14:paraId="77C3D7B5" w14:textId="77777777" w:rsidTr="00033072">
        <w:trPr>
          <w:trHeight w:hRule="exact" w:val="1134"/>
        </w:trPr>
        <w:tc>
          <w:tcPr>
            <w:tcW w:w="2835" w:type="dxa"/>
            <w:tcBorders>
              <w:top w:val="single" w:sz="6" w:space="0" w:color="auto"/>
              <w:left w:val="single" w:sz="12" w:space="0" w:color="auto"/>
              <w:bottom w:val="single" w:sz="6" w:space="0" w:color="auto"/>
              <w:right w:val="single" w:sz="6" w:space="0" w:color="auto"/>
            </w:tcBorders>
            <w:vAlign w:val="center"/>
          </w:tcPr>
          <w:p w14:paraId="6F496110" w14:textId="0EC5DEAC" w:rsidR="007925ED" w:rsidRPr="007B11A0" w:rsidRDefault="007925ED">
            <w:pPr>
              <w:rPr>
                <w:rFonts w:ascii="Arial" w:hAnsi="Arial" w:cs="Arial"/>
                <w:color w:val="000000"/>
                <w:sz w:val="20"/>
                <w:szCs w:val="20"/>
              </w:rPr>
            </w:pPr>
            <w:r w:rsidRPr="007B11A0">
              <w:rPr>
                <w:rFonts w:ascii="Arial" w:hAnsi="Arial" w:cs="Arial"/>
                <w:color w:val="000000"/>
                <w:sz w:val="20"/>
                <w:szCs w:val="20"/>
              </w:rPr>
              <w:t>Webmaster, Online Support</w:t>
            </w:r>
          </w:p>
        </w:tc>
        <w:tc>
          <w:tcPr>
            <w:tcW w:w="1843" w:type="dxa"/>
            <w:tcBorders>
              <w:top w:val="single" w:sz="6" w:space="0" w:color="auto"/>
              <w:left w:val="single" w:sz="6" w:space="0" w:color="auto"/>
              <w:bottom w:val="single" w:sz="6" w:space="0" w:color="auto"/>
              <w:right w:val="single" w:sz="6" w:space="0" w:color="auto"/>
            </w:tcBorders>
            <w:vAlign w:val="center"/>
          </w:tcPr>
          <w:p w14:paraId="6D1D8EDB"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József Varga</w:t>
            </w:r>
          </w:p>
        </w:tc>
        <w:tc>
          <w:tcPr>
            <w:tcW w:w="1314" w:type="dxa"/>
            <w:tcBorders>
              <w:top w:val="single" w:sz="6" w:space="0" w:color="auto"/>
              <w:left w:val="single" w:sz="6" w:space="0" w:color="auto"/>
              <w:bottom w:val="single" w:sz="6" w:space="0" w:color="auto"/>
              <w:right w:val="single" w:sz="6" w:space="0" w:color="auto"/>
            </w:tcBorders>
          </w:tcPr>
          <w:p w14:paraId="21FE6511"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3777FA3E"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23344</w:t>
            </w:r>
          </w:p>
        </w:tc>
        <w:tc>
          <w:tcPr>
            <w:tcW w:w="1379" w:type="dxa"/>
            <w:tcBorders>
              <w:top w:val="single" w:sz="6" w:space="0" w:color="auto"/>
              <w:left w:val="single" w:sz="6" w:space="0" w:color="auto"/>
              <w:bottom w:val="single" w:sz="6" w:space="0" w:color="auto"/>
              <w:right w:val="single" w:sz="6" w:space="0" w:color="auto"/>
            </w:tcBorders>
          </w:tcPr>
          <w:p w14:paraId="10C7F7CA"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6279BCFF"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B135</w:t>
            </w:r>
          </w:p>
        </w:tc>
        <w:tc>
          <w:tcPr>
            <w:tcW w:w="2410" w:type="dxa"/>
            <w:tcBorders>
              <w:top w:val="single" w:sz="6" w:space="0" w:color="auto"/>
              <w:left w:val="single" w:sz="6" w:space="0" w:color="auto"/>
              <w:bottom w:val="single" w:sz="6" w:space="0" w:color="auto"/>
              <w:right w:val="single" w:sz="12" w:space="0" w:color="auto"/>
            </w:tcBorders>
          </w:tcPr>
          <w:p w14:paraId="735480D0" w14:textId="77777777" w:rsidR="007925ED" w:rsidRDefault="007925ED" w:rsidP="00033072">
            <w:pPr>
              <w:tabs>
                <w:tab w:val="left" w:pos="-720"/>
              </w:tabs>
              <w:spacing w:before="90" w:after="54"/>
              <w:ind w:right="-28"/>
            </w:pPr>
          </w:p>
          <w:p w14:paraId="0BDEA746" w14:textId="77777777" w:rsidR="007925ED" w:rsidRPr="007B11A0" w:rsidRDefault="008D33B2" w:rsidP="00033072">
            <w:pPr>
              <w:tabs>
                <w:tab w:val="left" w:pos="-720"/>
              </w:tabs>
              <w:spacing w:before="90" w:after="54"/>
              <w:ind w:right="-28"/>
              <w:rPr>
                <w:rFonts w:ascii="Arial" w:hAnsi="Arial" w:cs="Arial"/>
                <w:color w:val="0000FF"/>
                <w:sz w:val="20"/>
                <w:szCs w:val="20"/>
                <w:u w:val="single"/>
                <w:lang w:val="en-US"/>
              </w:rPr>
            </w:pPr>
            <w:hyperlink r:id="rId78" w:history="1">
              <w:r w:rsidR="007925ED" w:rsidRPr="00864ECD">
                <w:rPr>
                  <w:rStyle w:val="Hiperhivatkozs"/>
                  <w:rFonts w:ascii="Arial" w:hAnsi="Arial" w:cs="Arial"/>
                  <w:sz w:val="20"/>
                  <w:szCs w:val="20"/>
                  <w:lang w:val="en-US"/>
                </w:rPr>
                <w:t>okiteki@ktk.pte.hu</w:t>
              </w:r>
            </w:hyperlink>
          </w:p>
        </w:tc>
      </w:tr>
      <w:tr w:rsidR="007925ED" w:rsidRPr="007B11A0" w14:paraId="7F0C7CE9" w14:textId="77777777" w:rsidTr="00033072">
        <w:trPr>
          <w:trHeight w:hRule="exact" w:val="1134"/>
        </w:trPr>
        <w:tc>
          <w:tcPr>
            <w:tcW w:w="2835" w:type="dxa"/>
            <w:tcBorders>
              <w:top w:val="single" w:sz="6" w:space="0" w:color="auto"/>
              <w:left w:val="single" w:sz="12" w:space="0" w:color="auto"/>
              <w:bottom w:val="single" w:sz="6" w:space="0" w:color="auto"/>
              <w:right w:val="single" w:sz="6" w:space="0" w:color="auto"/>
            </w:tcBorders>
            <w:vAlign w:val="center"/>
          </w:tcPr>
          <w:p w14:paraId="2F372C32"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Technical Support</w:t>
            </w:r>
          </w:p>
        </w:tc>
        <w:tc>
          <w:tcPr>
            <w:tcW w:w="1843" w:type="dxa"/>
            <w:tcBorders>
              <w:top w:val="single" w:sz="6" w:space="0" w:color="auto"/>
              <w:left w:val="single" w:sz="6" w:space="0" w:color="auto"/>
              <w:bottom w:val="single" w:sz="6" w:space="0" w:color="auto"/>
              <w:right w:val="single" w:sz="6" w:space="0" w:color="auto"/>
            </w:tcBorders>
            <w:vAlign w:val="center"/>
          </w:tcPr>
          <w:p w14:paraId="72A7544D"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Gábor Lovas</w:t>
            </w:r>
          </w:p>
          <w:p w14:paraId="1859FB85" w14:textId="77777777" w:rsidR="007925ED" w:rsidRPr="007B11A0" w:rsidRDefault="007925ED" w:rsidP="00033072">
            <w:pPr>
              <w:tabs>
                <w:tab w:val="left" w:pos="-720"/>
              </w:tabs>
              <w:spacing w:before="40" w:after="40"/>
              <w:ind w:right="-28"/>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tcPr>
          <w:p w14:paraId="4F12E65F"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231CA82D"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23364</w:t>
            </w:r>
          </w:p>
        </w:tc>
        <w:tc>
          <w:tcPr>
            <w:tcW w:w="1379" w:type="dxa"/>
            <w:tcBorders>
              <w:top w:val="single" w:sz="6" w:space="0" w:color="auto"/>
              <w:left w:val="single" w:sz="6" w:space="0" w:color="auto"/>
              <w:bottom w:val="single" w:sz="6" w:space="0" w:color="auto"/>
              <w:right w:val="single" w:sz="6" w:space="0" w:color="auto"/>
            </w:tcBorders>
          </w:tcPr>
          <w:p w14:paraId="1D6C7BC6" w14:textId="77777777" w:rsidR="007925ED" w:rsidRDefault="007925ED" w:rsidP="00033072">
            <w:pPr>
              <w:tabs>
                <w:tab w:val="left" w:pos="-720"/>
              </w:tabs>
              <w:spacing w:before="40" w:after="40"/>
              <w:ind w:right="-28"/>
              <w:jc w:val="center"/>
              <w:rPr>
                <w:rFonts w:ascii="Arial" w:hAnsi="Arial" w:cs="Arial"/>
                <w:color w:val="000000"/>
                <w:sz w:val="20"/>
                <w:szCs w:val="20"/>
              </w:rPr>
            </w:pPr>
          </w:p>
          <w:p w14:paraId="65D521F6"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B135</w:t>
            </w:r>
          </w:p>
        </w:tc>
        <w:tc>
          <w:tcPr>
            <w:tcW w:w="2410" w:type="dxa"/>
            <w:tcBorders>
              <w:top w:val="single" w:sz="6" w:space="0" w:color="auto"/>
              <w:left w:val="single" w:sz="6" w:space="0" w:color="auto"/>
              <w:bottom w:val="single" w:sz="6" w:space="0" w:color="auto"/>
              <w:right w:val="single" w:sz="12" w:space="0" w:color="auto"/>
            </w:tcBorders>
          </w:tcPr>
          <w:p w14:paraId="3C84BBB3" w14:textId="77777777" w:rsidR="007925ED" w:rsidRDefault="007925ED" w:rsidP="00033072">
            <w:pPr>
              <w:tabs>
                <w:tab w:val="left" w:pos="-720"/>
              </w:tabs>
              <w:spacing w:before="90" w:after="54"/>
              <w:ind w:right="-28"/>
            </w:pPr>
          </w:p>
          <w:p w14:paraId="4B2199FE" w14:textId="77777777" w:rsidR="007925ED" w:rsidRPr="007B11A0" w:rsidRDefault="008D33B2" w:rsidP="00033072">
            <w:pPr>
              <w:tabs>
                <w:tab w:val="left" w:pos="-720"/>
              </w:tabs>
              <w:spacing w:before="90" w:after="54"/>
              <w:ind w:right="-28"/>
              <w:rPr>
                <w:rFonts w:ascii="Arial" w:hAnsi="Arial" w:cs="Arial"/>
                <w:color w:val="0000FF"/>
                <w:sz w:val="20"/>
                <w:szCs w:val="20"/>
                <w:u w:val="single"/>
                <w:lang w:val="en-US"/>
              </w:rPr>
            </w:pPr>
            <w:hyperlink r:id="rId79" w:history="1">
              <w:r w:rsidR="007925ED" w:rsidRPr="00864ECD">
                <w:rPr>
                  <w:rStyle w:val="Hiperhivatkozs"/>
                  <w:rFonts w:ascii="Arial" w:hAnsi="Arial" w:cs="Arial"/>
                  <w:sz w:val="20"/>
                  <w:szCs w:val="20"/>
                  <w:lang w:val="en-US"/>
                </w:rPr>
                <w:t>okiteki@ktk.pte.hu</w:t>
              </w:r>
            </w:hyperlink>
          </w:p>
          <w:p w14:paraId="631D888D" w14:textId="77777777" w:rsidR="007925ED" w:rsidRPr="007B11A0" w:rsidRDefault="007925ED" w:rsidP="00033072">
            <w:pPr>
              <w:tabs>
                <w:tab w:val="left" w:pos="-720"/>
              </w:tabs>
              <w:spacing w:before="90" w:after="54"/>
              <w:ind w:right="-28"/>
              <w:rPr>
                <w:rFonts w:ascii="Arial" w:hAnsi="Arial" w:cs="Arial"/>
                <w:color w:val="0000FF"/>
                <w:sz w:val="20"/>
                <w:szCs w:val="20"/>
                <w:u w:val="single"/>
                <w:lang w:val="en-US"/>
              </w:rPr>
            </w:pPr>
          </w:p>
        </w:tc>
      </w:tr>
      <w:tr w:rsidR="007925ED" w:rsidRPr="007B11A0" w14:paraId="4DF2706D" w14:textId="77777777" w:rsidTr="00033072">
        <w:trPr>
          <w:trHeight w:hRule="exact" w:val="1134"/>
        </w:trPr>
        <w:tc>
          <w:tcPr>
            <w:tcW w:w="2835" w:type="dxa"/>
            <w:tcBorders>
              <w:top w:val="single" w:sz="6" w:space="0" w:color="auto"/>
              <w:left w:val="single" w:sz="12" w:space="0" w:color="auto"/>
              <w:bottom w:val="single" w:sz="6" w:space="0" w:color="auto"/>
              <w:right w:val="single" w:sz="6" w:space="0" w:color="auto"/>
            </w:tcBorders>
            <w:vAlign w:val="center"/>
          </w:tcPr>
          <w:p w14:paraId="1D20E1DF"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Neptun Support</w:t>
            </w:r>
          </w:p>
        </w:tc>
        <w:tc>
          <w:tcPr>
            <w:tcW w:w="1843" w:type="dxa"/>
            <w:tcBorders>
              <w:top w:val="single" w:sz="6" w:space="0" w:color="auto"/>
              <w:left w:val="single" w:sz="6" w:space="0" w:color="auto"/>
              <w:bottom w:val="single" w:sz="6" w:space="0" w:color="auto"/>
              <w:right w:val="single" w:sz="6" w:space="0" w:color="auto"/>
            </w:tcBorders>
            <w:vAlign w:val="center"/>
          </w:tcPr>
          <w:p w14:paraId="1185D8CB"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Tamás Gáspár / Balázs Pap</w:t>
            </w:r>
          </w:p>
        </w:tc>
        <w:tc>
          <w:tcPr>
            <w:tcW w:w="1314" w:type="dxa"/>
            <w:tcBorders>
              <w:top w:val="single" w:sz="6" w:space="0" w:color="auto"/>
              <w:left w:val="single" w:sz="6" w:space="0" w:color="auto"/>
              <w:bottom w:val="single" w:sz="6" w:space="0" w:color="auto"/>
              <w:right w:val="single" w:sz="6" w:space="0" w:color="auto"/>
            </w:tcBorders>
          </w:tcPr>
          <w:p w14:paraId="56DAA0BD"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p>
          <w:p w14:paraId="1C5546F5"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23334</w:t>
            </w:r>
          </w:p>
        </w:tc>
        <w:tc>
          <w:tcPr>
            <w:tcW w:w="1379" w:type="dxa"/>
            <w:tcBorders>
              <w:top w:val="single" w:sz="6" w:space="0" w:color="auto"/>
              <w:left w:val="single" w:sz="6" w:space="0" w:color="auto"/>
              <w:bottom w:val="single" w:sz="6" w:space="0" w:color="auto"/>
              <w:right w:val="single" w:sz="6" w:space="0" w:color="auto"/>
            </w:tcBorders>
          </w:tcPr>
          <w:p w14:paraId="0E8FE5BF"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p>
          <w:p w14:paraId="416D8177"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B135</w:t>
            </w:r>
          </w:p>
        </w:tc>
        <w:tc>
          <w:tcPr>
            <w:tcW w:w="2410" w:type="dxa"/>
            <w:tcBorders>
              <w:top w:val="single" w:sz="6" w:space="0" w:color="auto"/>
              <w:left w:val="single" w:sz="6" w:space="0" w:color="auto"/>
              <w:bottom w:val="single" w:sz="6" w:space="0" w:color="auto"/>
              <w:right w:val="single" w:sz="12" w:space="0" w:color="auto"/>
            </w:tcBorders>
          </w:tcPr>
          <w:p w14:paraId="210C8B19" w14:textId="77777777" w:rsidR="007925ED" w:rsidRDefault="007925ED" w:rsidP="00033072">
            <w:pPr>
              <w:tabs>
                <w:tab w:val="left" w:pos="-720"/>
              </w:tabs>
              <w:spacing w:before="90" w:after="54"/>
              <w:ind w:right="-28"/>
            </w:pPr>
          </w:p>
          <w:p w14:paraId="794101E4" w14:textId="77777777" w:rsidR="007925ED" w:rsidRPr="00F205C7" w:rsidRDefault="008D33B2" w:rsidP="00033072">
            <w:pPr>
              <w:tabs>
                <w:tab w:val="left" w:pos="-720"/>
              </w:tabs>
              <w:spacing w:before="90" w:after="54"/>
              <w:ind w:right="-28"/>
              <w:rPr>
                <w:rFonts w:ascii="Arial" w:hAnsi="Arial" w:cs="Arial"/>
                <w:color w:val="0000FF"/>
                <w:sz w:val="20"/>
                <w:szCs w:val="20"/>
                <w:u w:val="single"/>
              </w:rPr>
            </w:pPr>
            <w:hyperlink r:id="rId80" w:history="1">
              <w:r w:rsidR="007925ED" w:rsidRPr="00F205C7">
                <w:rPr>
                  <w:rStyle w:val="Hiperhivatkozs"/>
                  <w:rFonts w:ascii="Arial" w:hAnsi="Arial" w:cs="Arial"/>
                  <w:sz w:val="20"/>
                  <w:szCs w:val="20"/>
                </w:rPr>
                <w:t>gaspar.tamas@ktk.pte.hu</w:t>
              </w:r>
            </w:hyperlink>
          </w:p>
        </w:tc>
      </w:tr>
      <w:tr w:rsidR="007925ED" w:rsidRPr="007B11A0" w14:paraId="4D18B92E" w14:textId="77777777" w:rsidTr="00033072">
        <w:trPr>
          <w:trHeight w:hRule="exact" w:val="1134"/>
        </w:trPr>
        <w:tc>
          <w:tcPr>
            <w:tcW w:w="2835" w:type="dxa"/>
            <w:vAlign w:val="center"/>
          </w:tcPr>
          <w:p w14:paraId="68CFF550"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Financial, Health Insurance, Student Card, Travel Discount Support</w:t>
            </w:r>
          </w:p>
        </w:tc>
        <w:tc>
          <w:tcPr>
            <w:tcW w:w="1843" w:type="dxa"/>
            <w:vAlign w:val="center"/>
          </w:tcPr>
          <w:p w14:paraId="0D02F79A"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Central Registrar’s Office, Customer Service</w:t>
            </w:r>
          </w:p>
        </w:tc>
        <w:tc>
          <w:tcPr>
            <w:tcW w:w="1314" w:type="dxa"/>
            <w:vAlign w:val="center"/>
          </w:tcPr>
          <w:p w14:paraId="45E173E3"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22545</w:t>
            </w:r>
          </w:p>
        </w:tc>
        <w:tc>
          <w:tcPr>
            <w:tcW w:w="1379" w:type="dxa"/>
            <w:vAlign w:val="center"/>
          </w:tcPr>
          <w:p w14:paraId="752793FE"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Building Z, Dohány Street 1-3, basement</w:t>
            </w:r>
          </w:p>
        </w:tc>
        <w:tc>
          <w:tcPr>
            <w:tcW w:w="2410" w:type="dxa"/>
          </w:tcPr>
          <w:p w14:paraId="0A6570E3" w14:textId="77777777" w:rsidR="007925ED" w:rsidRPr="007B11A0" w:rsidRDefault="007925ED" w:rsidP="00033072">
            <w:pPr>
              <w:tabs>
                <w:tab w:val="left" w:pos="-720"/>
              </w:tabs>
              <w:spacing w:before="90" w:after="54"/>
              <w:ind w:right="-28"/>
              <w:rPr>
                <w:rFonts w:ascii="Arial" w:hAnsi="Arial" w:cs="Arial"/>
                <w:sz w:val="20"/>
                <w:szCs w:val="20"/>
              </w:rPr>
            </w:pPr>
          </w:p>
          <w:p w14:paraId="70A86072" w14:textId="77777777" w:rsidR="007925ED" w:rsidRPr="007B11A0" w:rsidRDefault="008D33B2" w:rsidP="00033072">
            <w:pPr>
              <w:tabs>
                <w:tab w:val="left" w:pos="-720"/>
              </w:tabs>
              <w:spacing w:before="90" w:after="54"/>
              <w:ind w:right="-28"/>
              <w:rPr>
                <w:rFonts w:ascii="Arial" w:hAnsi="Arial" w:cs="Arial"/>
                <w:sz w:val="20"/>
                <w:szCs w:val="20"/>
              </w:rPr>
            </w:pPr>
            <w:hyperlink r:id="rId81" w:history="1">
              <w:r w:rsidR="007925ED" w:rsidRPr="007B11A0">
                <w:rPr>
                  <w:rFonts w:ascii="Arial" w:hAnsi="Arial" w:cs="Arial"/>
                  <w:color w:val="0000FF"/>
                  <w:sz w:val="20"/>
                  <w:szCs w:val="20"/>
                  <w:u w:val="single"/>
                </w:rPr>
                <w:t>infokti@ktk.pte.hu</w:t>
              </w:r>
            </w:hyperlink>
          </w:p>
          <w:p w14:paraId="0688E729" w14:textId="77777777" w:rsidR="007925ED" w:rsidRPr="007B11A0" w:rsidRDefault="007925ED" w:rsidP="00033072">
            <w:pPr>
              <w:tabs>
                <w:tab w:val="left" w:pos="-720"/>
              </w:tabs>
              <w:spacing w:before="90" w:after="54"/>
              <w:ind w:right="-28"/>
              <w:rPr>
                <w:rFonts w:ascii="Arial" w:hAnsi="Arial" w:cs="Arial"/>
                <w:sz w:val="20"/>
                <w:szCs w:val="20"/>
              </w:rPr>
            </w:pPr>
          </w:p>
        </w:tc>
      </w:tr>
      <w:tr w:rsidR="007925ED" w:rsidRPr="007B11A0" w14:paraId="4E6F06DE" w14:textId="77777777" w:rsidTr="00033072">
        <w:trPr>
          <w:trHeight w:hRule="exact" w:val="1134"/>
        </w:trPr>
        <w:tc>
          <w:tcPr>
            <w:tcW w:w="2835" w:type="dxa"/>
            <w:vAlign w:val="center"/>
          </w:tcPr>
          <w:p w14:paraId="4884F6C6"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Stipendium Hungaricum Scholarship Student Support</w:t>
            </w:r>
          </w:p>
        </w:tc>
        <w:tc>
          <w:tcPr>
            <w:tcW w:w="1843" w:type="dxa"/>
            <w:vAlign w:val="center"/>
          </w:tcPr>
          <w:p w14:paraId="2FFBD456"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Áron Bánáti</w:t>
            </w:r>
          </w:p>
        </w:tc>
        <w:tc>
          <w:tcPr>
            <w:tcW w:w="1314" w:type="dxa"/>
            <w:vAlign w:val="center"/>
          </w:tcPr>
          <w:p w14:paraId="6B0DA8E1"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18525</w:t>
            </w:r>
          </w:p>
        </w:tc>
        <w:tc>
          <w:tcPr>
            <w:tcW w:w="1379" w:type="dxa"/>
            <w:vAlign w:val="center"/>
          </w:tcPr>
          <w:p w14:paraId="06149E14"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Rector’s Office, Vasvári Pál Street 4</w:t>
            </w:r>
          </w:p>
        </w:tc>
        <w:tc>
          <w:tcPr>
            <w:tcW w:w="2410" w:type="dxa"/>
          </w:tcPr>
          <w:p w14:paraId="60010CC0" w14:textId="77777777" w:rsidR="007925ED" w:rsidRPr="007B11A0" w:rsidRDefault="007925ED" w:rsidP="00033072">
            <w:pPr>
              <w:tabs>
                <w:tab w:val="left" w:pos="-720"/>
              </w:tabs>
              <w:spacing w:before="90" w:after="54"/>
              <w:ind w:right="-28"/>
              <w:rPr>
                <w:rFonts w:ascii="Arial" w:hAnsi="Arial" w:cs="Arial"/>
                <w:sz w:val="20"/>
                <w:szCs w:val="20"/>
              </w:rPr>
            </w:pPr>
          </w:p>
          <w:p w14:paraId="23531764" w14:textId="77777777" w:rsidR="007925ED" w:rsidRPr="007B11A0" w:rsidRDefault="008D33B2" w:rsidP="00033072">
            <w:pPr>
              <w:tabs>
                <w:tab w:val="left" w:pos="-720"/>
              </w:tabs>
              <w:spacing w:before="90" w:after="54"/>
              <w:ind w:right="-28"/>
              <w:rPr>
                <w:rFonts w:ascii="Arial" w:hAnsi="Arial" w:cs="Arial"/>
                <w:sz w:val="20"/>
                <w:szCs w:val="20"/>
              </w:rPr>
            </w:pPr>
            <w:hyperlink r:id="rId82" w:history="1">
              <w:r w:rsidR="007925ED" w:rsidRPr="007B11A0">
                <w:rPr>
                  <w:rFonts w:ascii="Arial" w:hAnsi="Arial" w:cs="Arial"/>
                  <w:color w:val="0000FF"/>
                  <w:sz w:val="20"/>
                  <w:szCs w:val="20"/>
                  <w:u w:val="single"/>
                </w:rPr>
                <w:t>banati.aron@pte.hu</w:t>
              </w:r>
            </w:hyperlink>
          </w:p>
          <w:p w14:paraId="45B5118C" w14:textId="77777777" w:rsidR="007925ED" w:rsidRPr="007B11A0" w:rsidRDefault="007925ED" w:rsidP="00033072">
            <w:pPr>
              <w:tabs>
                <w:tab w:val="left" w:pos="-720"/>
              </w:tabs>
              <w:spacing w:before="90" w:after="54"/>
              <w:ind w:right="-28"/>
              <w:rPr>
                <w:rFonts w:ascii="Arial" w:hAnsi="Arial" w:cs="Arial"/>
                <w:sz w:val="20"/>
                <w:szCs w:val="20"/>
              </w:rPr>
            </w:pPr>
          </w:p>
        </w:tc>
      </w:tr>
      <w:tr w:rsidR="007925ED" w:rsidRPr="007B11A0" w14:paraId="38A26D76" w14:textId="77777777" w:rsidTr="00033072">
        <w:trPr>
          <w:trHeight w:hRule="exact" w:val="1134"/>
        </w:trPr>
        <w:tc>
          <w:tcPr>
            <w:tcW w:w="2835" w:type="dxa"/>
            <w:vAlign w:val="center"/>
          </w:tcPr>
          <w:p w14:paraId="146758C7"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Internship Coordinator, Employability Service, Coaching</w:t>
            </w:r>
            <w:r>
              <w:rPr>
                <w:rFonts w:ascii="Arial" w:hAnsi="Arial" w:cs="Arial"/>
                <w:color w:val="000000"/>
                <w:sz w:val="20"/>
                <w:szCs w:val="20"/>
              </w:rPr>
              <w:t>, Talent Spot</w:t>
            </w:r>
          </w:p>
        </w:tc>
        <w:tc>
          <w:tcPr>
            <w:tcW w:w="1843" w:type="dxa"/>
            <w:vAlign w:val="center"/>
          </w:tcPr>
          <w:p w14:paraId="5BC593DF"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Ildikó Hargitai</w:t>
            </w:r>
          </w:p>
        </w:tc>
        <w:tc>
          <w:tcPr>
            <w:tcW w:w="1314" w:type="dxa"/>
            <w:vAlign w:val="center"/>
          </w:tcPr>
          <w:p w14:paraId="45C6BA16"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23366</w:t>
            </w:r>
          </w:p>
        </w:tc>
        <w:tc>
          <w:tcPr>
            <w:tcW w:w="1379" w:type="dxa"/>
            <w:vAlign w:val="center"/>
          </w:tcPr>
          <w:p w14:paraId="73DDC34B"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B129</w:t>
            </w:r>
          </w:p>
        </w:tc>
        <w:tc>
          <w:tcPr>
            <w:tcW w:w="2410" w:type="dxa"/>
          </w:tcPr>
          <w:p w14:paraId="1D9A0444" w14:textId="5325E1A2" w:rsidR="007925ED" w:rsidRPr="0046624B" w:rsidRDefault="008D33B2" w:rsidP="00033072">
            <w:pPr>
              <w:tabs>
                <w:tab w:val="left" w:pos="-720"/>
              </w:tabs>
              <w:spacing w:before="90" w:after="54"/>
              <w:ind w:right="-28"/>
              <w:rPr>
                <w:rFonts w:ascii="Arial" w:hAnsi="Arial" w:cs="Arial"/>
                <w:color w:val="0000FF"/>
                <w:sz w:val="20"/>
                <w:szCs w:val="20"/>
                <w:u w:val="single"/>
              </w:rPr>
            </w:pPr>
            <w:hyperlink r:id="rId83" w:history="1">
              <w:r w:rsidR="00033072" w:rsidRPr="0046624B">
                <w:rPr>
                  <w:rStyle w:val="Hiperhivatkozs"/>
                  <w:rFonts w:ascii="Arial" w:hAnsi="Arial" w:cs="Arial"/>
                  <w:sz w:val="20"/>
                  <w:szCs w:val="20"/>
                </w:rPr>
                <w:t>hargitai.ildiko@ktk.pte.hu</w:t>
              </w:r>
            </w:hyperlink>
          </w:p>
        </w:tc>
      </w:tr>
      <w:tr w:rsidR="007925ED" w:rsidRPr="007B11A0" w14:paraId="1E3E30C1" w14:textId="77777777" w:rsidTr="00033072">
        <w:trPr>
          <w:trHeight w:hRule="exact" w:val="1134"/>
        </w:trPr>
        <w:tc>
          <w:tcPr>
            <w:tcW w:w="2835" w:type="dxa"/>
            <w:vAlign w:val="center"/>
          </w:tcPr>
          <w:p w14:paraId="4A4E09A7"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Head of Secretariat</w:t>
            </w:r>
          </w:p>
        </w:tc>
        <w:tc>
          <w:tcPr>
            <w:tcW w:w="1843" w:type="dxa"/>
            <w:vAlign w:val="center"/>
          </w:tcPr>
          <w:p w14:paraId="2ED537F1"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Andrea Parag</w:t>
            </w:r>
          </w:p>
        </w:tc>
        <w:tc>
          <w:tcPr>
            <w:tcW w:w="1314" w:type="dxa"/>
            <w:vAlign w:val="center"/>
          </w:tcPr>
          <w:p w14:paraId="44CFDE16"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23281</w:t>
            </w:r>
          </w:p>
        </w:tc>
        <w:tc>
          <w:tcPr>
            <w:tcW w:w="1379" w:type="dxa"/>
            <w:vAlign w:val="center"/>
          </w:tcPr>
          <w:p w14:paraId="7587BB0B" w14:textId="77777777" w:rsidR="007925ED" w:rsidRPr="007B11A0" w:rsidRDefault="007925ED" w:rsidP="00033072">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B410</w:t>
            </w:r>
          </w:p>
        </w:tc>
        <w:tc>
          <w:tcPr>
            <w:tcW w:w="2410" w:type="dxa"/>
          </w:tcPr>
          <w:p w14:paraId="3019C8F4" w14:textId="77777777" w:rsidR="00CB153B" w:rsidRDefault="00CB153B" w:rsidP="00033072">
            <w:pPr>
              <w:tabs>
                <w:tab w:val="left" w:pos="-720"/>
              </w:tabs>
              <w:spacing w:before="90" w:after="54"/>
              <w:ind w:right="-28"/>
              <w:rPr>
                <w:rFonts w:ascii="Arial" w:hAnsi="Arial" w:cs="Arial"/>
                <w:color w:val="0000FF"/>
                <w:sz w:val="20"/>
                <w:szCs w:val="20"/>
                <w:u w:val="single"/>
              </w:rPr>
            </w:pPr>
          </w:p>
          <w:p w14:paraId="731F9904" w14:textId="11D193A5" w:rsidR="007925ED" w:rsidRPr="0046624B" w:rsidRDefault="00033072" w:rsidP="00033072">
            <w:pPr>
              <w:tabs>
                <w:tab w:val="left" w:pos="-720"/>
              </w:tabs>
              <w:spacing w:before="90" w:after="54"/>
              <w:ind w:right="-28"/>
              <w:rPr>
                <w:rFonts w:ascii="Arial" w:hAnsi="Arial" w:cs="Arial"/>
                <w:color w:val="0000FF"/>
                <w:sz w:val="20"/>
                <w:szCs w:val="20"/>
                <w:u w:val="single"/>
              </w:rPr>
            </w:pPr>
            <w:r w:rsidRPr="0046624B">
              <w:rPr>
                <w:rFonts w:ascii="Arial" w:hAnsi="Arial" w:cs="Arial"/>
                <w:color w:val="0000FF"/>
                <w:sz w:val="20"/>
                <w:szCs w:val="20"/>
                <w:u w:val="single"/>
              </w:rPr>
              <w:t>parag.</w:t>
            </w:r>
            <w:r w:rsidR="007925ED" w:rsidRPr="0046624B">
              <w:rPr>
                <w:rFonts w:ascii="Arial" w:hAnsi="Arial" w:cs="Arial"/>
                <w:color w:val="0000FF"/>
                <w:sz w:val="20"/>
                <w:szCs w:val="20"/>
                <w:u w:val="single"/>
              </w:rPr>
              <w:t>a</w:t>
            </w:r>
            <w:r w:rsidRPr="0046624B">
              <w:rPr>
                <w:rFonts w:ascii="Arial" w:hAnsi="Arial" w:cs="Arial"/>
                <w:color w:val="0000FF"/>
                <w:sz w:val="20"/>
                <w:szCs w:val="20"/>
                <w:u w:val="single"/>
              </w:rPr>
              <w:t>ndrea</w:t>
            </w:r>
            <w:r w:rsidR="007925ED" w:rsidRPr="0046624B">
              <w:rPr>
                <w:rFonts w:ascii="Arial" w:hAnsi="Arial" w:cs="Arial"/>
                <w:color w:val="0000FF"/>
                <w:sz w:val="20"/>
                <w:szCs w:val="20"/>
                <w:u w:val="single"/>
              </w:rPr>
              <w:t>@ktk.pte.hu</w:t>
            </w:r>
          </w:p>
        </w:tc>
      </w:tr>
      <w:tr w:rsidR="007925ED" w:rsidRPr="007B11A0" w14:paraId="01C15DF6" w14:textId="77777777" w:rsidTr="00033072">
        <w:trPr>
          <w:trHeight w:hRule="exact" w:val="1134"/>
        </w:trPr>
        <w:tc>
          <w:tcPr>
            <w:tcW w:w="2835" w:type="dxa"/>
            <w:vAlign w:val="center"/>
          </w:tcPr>
          <w:p w14:paraId="52E13128"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lastRenderedPageBreak/>
              <w:t>Library Support</w:t>
            </w:r>
          </w:p>
        </w:tc>
        <w:tc>
          <w:tcPr>
            <w:tcW w:w="1843" w:type="dxa"/>
            <w:vAlign w:val="center"/>
          </w:tcPr>
          <w:p w14:paraId="2427AB97"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Balázs Arató</w:t>
            </w:r>
          </w:p>
        </w:tc>
        <w:tc>
          <w:tcPr>
            <w:tcW w:w="1314" w:type="dxa"/>
            <w:vAlign w:val="center"/>
          </w:tcPr>
          <w:p w14:paraId="20EE9474" w14:textId="77777777" w:rsidR="007925ED" w:rsidRPr="007B11A0" w:rsidRDefault="007925ED" w:rsidP="00033072">
            <w:pPr>
              <w:tabs>
                <w:tab w:val="left" w:pos="-720"/>
              </w:tabs>
              <w:spacing w:before="40" w:after="40"/>
              <w:ind w:right="-28"/>
              <w:rPr>
                <w:rFonts w:ascii="Arial" w:hAnsi="Arial" w:cs="Arial"/>
                <w:color w:val="000000"/>
                <w:sz w:val="20"/>
                <w:szCs w:val="20"/>
              </w:rPr>
            </w:pPr>
          </w:p>
        </w:tc>
        <w:tc>
          <w:tcPr>
            <w:tcW w:w="1379" w:type="dxa"/>
            <w:vAlign w:val="center"/>
          </w:tcPr>
          <w:p w14:paraId="7BC1DC63"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Centre of Knowledge, Universitas Street 2, 3</w:t>
            </w:r>
            <w:r w:rsidRPr="007B11A0">
              <w:rPr>
                <w:rFonts w:ascii="Arial" w:hAnsi="Arial" w:cs="Arial"/>
                <w:color w:val="000000"/>
                <w:sz w:val="20"/>
                <w:szCs w:val="20"/>
                <w:vertAlign w:val="superscript"/>
              </w:rPr>
              <w:t>rd</w:t>
            </w:r>
            <w:r w:rsidRPr="007B11A0">
              <w:rPr>
                <w:rFonts w:ascii="Arial" w:hAnsi="Arial" w:cs="Arial"/>
                <w:color w:val="000000"/>
                <w:sz w:val="20"/>
                <w:szCs w:val="20"/>
              </w:rPr>
              <w:t xml:space="preserve"> floor</w:t>
            </w:r>
          </w:p>
        </w:tc>
        <w:tc>
          <w:tcPr>
            <w:tcW w:w="2410" w:type="dxa"/>
            <w:vAlign w:val="center"/>
          </w:tcPr>
          <w:p w14:paraId="5730AF49" w14:textId="77777777" w:rsidR="007925ED" w:rsidRPr="00F205C7" w:rsidRDefault="007925ED" w:rsidP="00033072">
            <w:pPr>
              <w:tabs>
                <w:tab w:val="left" w:pos="-720"/>
              </w:tabs>
              <w:spacing w:before="90" w:after="54"/>
              <w:ind w:right="-28"/>
              <w:rPr>
                <w:rFonts w:ascii="Arial" w:hAnsi="Arial" w:cs="Arial"/>
                <w:sz w:val="20"/>
                <w:szCs w:val="20"/>
              </w:rPr>
            </w:pPr>
            <w:r w:rsidRPr="00F205C7">
              <w:rPr>
                <w:rFonts w:ascii="Arial" w:hAnsi="Arial" w:cs="Arial"/>
                <w:color w:val="0000FF"/>
                <w:sz w:val="20"/>
                <w:szCs w:val="20"/>
                <w:u w:val="single"/>
              </w:rPr>
              <w:t>arato.balazs@lib.pte.hu</w:t>
            </w:r>
          </w:p>
        </w:tc>
      </w:tr>
      <w:tr w:rsidR="007925ED" w:rsidRPr="007B11A0" w14:paraId="5FFBE79E" w14:textId="77777777" w:rsidTr="00033072">
        <w:trPr>
          <w:trHeight w:hRule="exact" w:val="1134"/>
        </w:trPr>
        <w:tc>
          <w:tcPr>
            <w:tcW w:w="2835" w:type="dxa"/>
            <w:vAlign w:val="center"/>
          </w:tcPr>
          <w:p w14:paraId="723E630E"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Disability Support</w:t>
            </w:r>
          </w:p>
        </w:tc>
        <w:tc>
          <w:tcPr>
            <w:tcW w:w="1843" w:type="dxa"/>
            <w:vAlign w:val="center"/>
          </w:tcPr>
          <w:p w14:paraId="5E6B153C"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Csaba Magdali</w:t>
            </w:r>
          </w:p>
        </w:tc>
        <w:tc>
          <w:tcPr>
            <w:tcW w:w="1314" w:type="dxa"/>
            <w:vAlign w:val="center"/>
          </w:tcPr>
          <w:p w14:paraId="4D1A8706" w14:textId="77777777" w:rsidR="007925ED" w:rsidRPr="007B11A0" w:rsidRDefault="007925ED" w:rsidP="0046624B">
            <w:pPr>
              <w:tabs>
                <w:tab w:val="left" w:pos="-720"/>
              </w:tabs>
              <w:spacing w:before="40" w:after="40"/>
              <w:ind w:right="-28"/>
              <w:jc w:val="center"/>
              <w:rPr>
                <w:rFonts w:ascii="Arial" w:hAnsi="Arial" w:cs="Arial"/>
                <w:color w:val="000000"/>
                <w:sz w:val="20"/>
                <w:szCs w:val="20"/>
              </w:rPr>
            </w:pPr>
            <w:r w:rsidRPr="007B11A0">
              <w:rPr>
                <w:rFonts w:ascii="Arial" w:hAnsi="Arial" w:cs="Arial"/>
                <w:color w:val="000000"/>
                <w:sz w:val="20"/>
                <w:szCs w:val="20"/>
              </w:rPr>
              <w:t>24018</w:t>
            </w:r>
          </w:p>
        </w:tc>
        <w:tc>
          <w:tcPr>
            <w:tcW w:w="1379" w:type="dxa"/>
            <w:vAlign w:val="center"/>
          </w:tcPr>
          <w:p w14:paraId="0DBABE0F" w14:textId="77777777" w:rsidR="007925ED" w:rsidRPr="007B11A0" w:rsidRDefault="007925ED" w:rsidP="00033072">
            <w:pPr>
              <w:tabs>
                <w:tab w:val="left" w:pos="-720"/>
              </w:tabs>
              <w:spacing w:before="40" w:after="40"/>
              <w:ind w:right="-28"/>
              <w:rPr>
                <w:rFonts w:ascii="Arial" w:hAnsi="Arial" w:cs="Arial"/>
                <w:color w:val="000000"/>
                <w:sz w:val="20"/>
                <w:szCs w:val="20"/>
              </w:rPr>
            </w:pPr>
            <w:r w:rsidRPr="007B11A0">
              <w:rPr>
                <w:rFonts w:ascii="Arial" w:hAnsi="Arial" w:cs="Arial"/>
                <w:color w:val="000000"/>
                <w:sz w:val="20"/>
                <w:szCs w:val="20"/>
              </w:rPr>
              <w:t>Faculty of Science and Humanities, building A, office 130</w:t>
            </w:r>
          </w:p>
        </w:tc>
        <w:tc>
          <w:tcPr>
            <w:tcW w:w="2410" w:type="dxa"/>
            <w:vAlign w:val="center"/>
          </w:tcPr>
          <w:p w14:paraId="501A06DC" w14:textId="77777777" w:rsidR="007925ED" w:rsidRPr="007B11A0" w:rsidRDefault="008D33B2" w:rsidP="00033072">
            <w:pPr>
              <w:tabs>
                <w:tab w:val="left" w:pos="-720"/>
              </w:tabs>
              <w:spacing w:before="90" w:after="54"/>
              <w:ind w:right="-28"/>
              <w:rPr>
                <w:rFonts w:ascii="Arial" w:hAnsi="Arial" w:cs="Arial"/>
                <w:sz w:val="20"/>
                <w:szCs w:val="20"/>
                <w:lang w:val="en-US"/>
              </w:rPr>
            </w:pPr>
            <w:hyperlink r:id="rId84" w:history="1">
              <w:r w:rsidR="007925ED" w:rsidRPr="007B11A0">
                <w:rPr>
                  <w:rFonts w:ascii="Arial" w:hAnsi="Arial" w:cs="Arial"/>
                  <w:color w:val="0000FF"/>
                  <w:sz w:val="20"/>
                  <w:szCs w:val="20"/>
                  <w:u w:val="single"/>
                  <w:lang w:val="en-US"/>
                </w:rPr>
                <w:t>magdali.csaba@pte.hu</w:t>
              </w:r>
            </w:hyperlink>
          </w:p>
          <w:p w14:paraId="118615B8" w14:textId="77777777" w:rsidR="007925ED" w:rsidRPr="007B11A0" w:rsidRDefault="007925ED" w:rsidP="00033072">
            <w:pPr>
              <w:tabs>
                <w:tab w:val="left" w:pos="-720"/>
              </w:tabs>
              <w:spacing w:before="90" w:after="54"/>
              <w:ind w:right="-28"/>
              <w:rPr>
                <w:rFonts w:ascii="Arial" w:hAnsi="Arial" w:cs="Arial"/>
                <w:sz w:val="20"/>
                <w:szCs w:val="20"/>
                <w:lang w:val="en-US"/>
              </w:rPr>
            </w:pPr>
          </w:p>
        </w:tc>
      </w:tr>
    </w:tbl>
    <w:p w14:paraId="0485A8B7" w14:textId="77777777" w:rsidR="007B11A0" w:rsidRPr="007B11A0" w:rsidRDefault="007B11A0" w:rsidP="007B11A0">
      <w:pPr>
        <w:spacing w:before="240"/>
        <w:rPr>
          <w:rFonts w:ascii="Arial" w:hAnsi="Arial" w:cs="Arial"/>
          <w:b/>
          <w:bCs/>
          <w:iCs/>
          <w:color w:val="FF0000"/>
        </w:rPr>
      </w:pPr>
    </w:p>
    <w:p w14:paraId="5820DFEE" w14:textId="77777777" w:rsidR="0055236C" w:rsidRPr="007B11A0" w:rsidRDefault="0055236C" w:rsidP="0055236C">
      <w:pPr>
        <w:spacing w:before="240"/>
        <w:rPr>
          <w:rFonts w:ascii="Arial" w:hAnsi="Arial" w:cs="Arial"/>
          <w:b/>
          <w:bCs/>
          <w:iCs/>
        </w:rPr>
      </w:pPr>
      <w:r w:rsidRPr="007B11A0">
        <w:rPr>
          <w:rFonts w:ascii="Arial" w:hAnsi="Arial" w:cs="Arial"/>
          <w:b/>
          <w:bCs/>
          <w:iCs/>
        </w:rPr>
        <w:t>Role of the Link Tutor</w:t>
      </w:r>
    </w:p>
    <w:p w14:paraId="003B8F3F" w14:textId="77777777" w:rsidR="0055236C" w:rsidRDefault="0055236C" w:rsidP="0055236C">
      <w:pPr>
        <w:spacing w:before="240"/>
        <w:jc w:val="both"/>
        <w:rPr>
          <w:rFonts w:ascii="Arial" w:hAnsi="Arial" w:cs="Arial"/>
        </w:rPr>
      </w:pPr>
      <w:r w:rsidRPr="533CBEFB">
        <w:rPr>
          <w:rFonts w:ascii="Arial" w:hAnsi="Arial" w:cs="Arial"/>
        </w:rPr>
        <w:t>The link tutor at University of Pécs</w:t>
      </w:r>
      <w:r>
        <w:rPr>
          <w:rFonts w:ascii="Arial" w:hAnsi="Arial" w:cs="Arial"/>
        </w:rPr>
        <w:t xml:space="preserve"> </w:t>
      </w:r>
      <w:r w:rsidRPr="533CBEFB">
        <w:rPr>
          <w:rFonts w:ascii="Arial" w:hAnsi="Arial" w:cs="Arial"/>
        </w:rPr>
        <w:t>for this programme is the Programme Director, and as you can read it the beginning of the Handbook, the link tutor at</w:t>
      </w:r>
      <w:r>
        <w:rPr>
          <w:rFonts w:ascii="Arial" w:hAnsi="Arial" w:cs="Arial"/>
        </w:rPr>
        <w:t xml:space="preserve"> </w:t>
      </w:r>
      <w:r w:rsidRPr="533CBEFB">
        <w:rPr>
          <w:rFonts w:ascii="Arial" w:hAnsi="Arial" w:cs="Arial"/>
        </w:rPr>
        <w:t>Middlesex University is</w:t>
      </w:r>
      <w:r>
        <w:rPr>
          <w:rFonts w:ascii="Arial" w:hAnsi="Arial" w:cs="Arial"/>
        </w:rPr>
        <w:t xml:space="preserve"> </w:t>
      </w:r>
      <w:r w:rsidRPr="533CBEFB">
        <w:rPr>
          <w:rFonts w:ascii="Arial" w:hAnsi="Arial" w:cs="Arial"/>
        </w:rPr>
        <w:t xml:space="preserve">Jas Ahmad.  Both tutors are jointly responsible for ensuring the programme is delivered according to the arrangements agreed when it was approved. Both link tutors attend the Programme Voice Group meetings where they listen to the views of students on the programme; however, you can contact either if you have a query or suggestion. </w:t>
      </w:r>
    </w:p>
    <w:p w14:paraId="6384813A" w14:textId="77777777" w:rsidR="0055236C" w:rsidRPr="007B11A0" w:rsidRDefault="0055236C" w:rsidP="0055236C">
      <w:pPr>
        <w:spacing w:before="240"/>
        <w:rPr>
          <w:rFonts w:ascii="Arial" w:hAnsi="Arial" w:cs="Arial"/>
          <w:b/>
          <w:bCs/>
          <w:iCs/>
        </w:rPr>
      </w:pPr>
      <w:r w:rsidRPr="007B11A0">
        <w:rPr>
          <w:rFonts w:ascii="Arial" w:hAnsi="Arial" w:cs="Arial"/>
          <w:b/>
          <w:bCs/>
          <w:iCs/>
        </w:rPr>
        <w:t>Student Government</w:t>
      </w:r>
    </w:p>
    <w:p w14:paraId="6D5E8CD9" w14:textId="77777777" w:rsidR="0055236C" w:rsidRPr="007B11A0" w:rsidRDefault="0055236C" w:rsidP="0055236C">
      <w:pPr>
        <w:spacing w:before="240"/>
        <w:jc w:val="both"/>
        <w:rPr>
          <w:rFonts w:ascii="Arial" w:hAnsi="Arial" w:cs="Arial"/>
          <w:b/>
          <w:bCs/>
          <w:iCs/>
        </w:rPr>
      </w:pPr>
      <w:r w:rsidRPr="007B11A0">
        <w:rPr>
          <w:rFonts w:ascii="Arial" w:hAnsi="Arial" w:cs="Arial"/>
        </w:rPr>
        <w:t>The Student Government has the main purpose of making the students’ life easier and more colourful at the University. It operates with five members, whose main tasks are the advocacy of students in different committees, cooperation with the Study Department, information transfer, keeping in touch with the Student Organizations, and organizing programmes.</w:t>
      </w:r>
    </w:p>
    <w:p w14:paraId="5F4E478F" w14:textId="10F7D817" w:rsidR="0055236C" w:rsidRPr="007B11A0" w:rsidRDefault="0007021A" w:rsidP="0055236C">
      <w:pPr>
        <w:jc w:val="both"/>
        <w:rPr>
          <w:rFonts w:ascii="Arial" w:hAnsi="Arial" w:cs="Arial"/>
        </w:rPr>
      </w:pPr>
      <w:r>
        <w:rPr>
          <w:rFonts w:ascii="Arial" w:hAnsi="Arial" w:cs="Arial"/>
        </w:rPr>
        <w:t>O</w:t>
      </w:r>
      <w:r w:rsidR="0055236C" w:rsidRPr="007B11A0">
        <w:rPr>
          <w:rFonts w:ascii="Arial" w:hAnsi="Arial" w:cs="Arial"/>
        </w:rPr>
        <w:t>ur students can rely on the Government if they have any affairs regarding their studies or the university processes.</w:t>
      </w:r>
    </w:p>
    <w:p w14:paraId="591C13FC" w14:textId="77777777" w:rsidR="0055236C" w:rsidRPr="007B11A0" w:rsidRDefault="0055236C" w:rsidP="0055236C">
      <w:pPr>
        <w:jc w:val="both"/>
        <w:rPr>
          <w:rFonts w:ascii="Arial" w:hAnsi="Arial" w:cs="Arial"/>
        </w:rPr>
      </w:pPr>
      <w:r w:rsidRPr="007B11A0">
        <w:rPr>
          <w:rFonts w:ascii="Arial" w:hAnsi="Arial" w:cs="Arial"/>
        </w:rPr>
        <w:t>Our traditional events – besides offering joyful moments – are attempting to create a special atmosphere that makes students become a great community.</w:t>
      </w:r>
    </w:p>
    <w:p w14:paraId="25379EFD" w14:textId="4A2CFEDE" w:rsidR="0055236C" w:rsidRPr="007B11A0" w:rsidRDefault="0055236C" w:rsidP="0055236C">
      <w:pPr>
        <w:jc w:val="both"/>
        <w:rPr>
          <w:rFonts w:ascii="Arial" w:hAnsi="Arial" w:cs="Arial"/>
        </w:rPr>
      </w:pPr>
      <w:r w:rsidRPr="007B11A0">
        <w:rPr>
          <w:rFonts w:ascii="Arial" w:hAnsi="Arial" w:cs="Arial"/>
        </w:rPr>
        <w:t xml:space="preserve">The activity of the Government are opened to </w:t>
      </w:r>
      <w:r w:rsidR="006177E2">
        <w:rPr>
          <w:rFonts w:ascii="Arial" w:hAnsi="Arial" w:cs="Arial"/>
        </w:rPr>
        <w:t xml:space="preserve">the </w:t>
      </w:r>
      <w:r w:rsidRPr="007B11A0">
        <w:rPr>
          <w:rFonts w:ascii="Arial" w:hAnsi="Arial" w:cs="Arial"/>
        </w:rPr>
        <w:t xml:space="preserve">public, anyone who is interested, has some motivation to help them occasionally, or has any questions, should feel free to contact them by person or by email: </w:t>
      </w:r>
      <w:r w:rsidR="00443FC6" w:rsidRPr="00443FC6">
        <w:t xml:space="preserve"> </w:t>
      </w:r>
      <w:r w:rsidR="00443FC6" w:rsidRPr="00443FC6">
        <w:rPr>
          <w:rFonts w:ascii="Arial" w:hAnsi="Arial" w:cs="Arial"/>
        </w:rPr>
        <w:t>http://pteehok.hu/en</w:t>
      </w:r>
      <w:r w:rsidR="00443FC6">
        <w:rPr>
          <w:rFonts w:ascii="Arial" w:hAnsi="Arial" w:cs="Arial"/>
        </w:rPr>
        <w:t>.</w:t>
      </w:r>
    </w:p>
    <w:p w14:paraId="16A63A8B" w14:textId="77777777" w:rsidR="007B11A0" w:rsidRPr="007B11A0" w:rsidRDefault="007B11A0" w:rsidP="007B11A0">
      <w:pPr>
        <w:spacing w:before="240"/>
        <w:rPr>
          <w:rFonts w:ascii="Arial" w:hAnsi="Arial" w:cs="Arial"/>
          <w:b/>
          <w:bCs/>
          <w:i/>
          <w:iCs/>
          <w:color w:val="FF0000"/>
        </w:rPr>
      </w:pPr>
    </w:p>
    <w:p w14:paraId="0220939B" w14:textId="77777777" w:rsidR="007B11A0" w:rsidRPr="007B11A0" w:rsidRDefault="007B11A0" w:rsidP="007B11A0">
      <w:pPr>
        <w:rPr>
          <w:rFonts w:ascii="Arial" w:hAnsi="Arial" w:cs="Arial"/>
          <w:b/>
          <w:bCs/>
          <w:i/>
          <w:iCs/>
          <w:color w:val="FF0000"/>
        </w:rPr>
      </w:pPr>
    </w:p>
    <w:p w14:paraId="36CB621F" w14:textId="77777777" w:rsidR="007B11A0" w:rsidRPr="007B11A0" w:rsidRDefault="007B11A0" w:rsidP="007B11A0">
      <w:pPr>
        <w:ind w:left="720"/>
        <w:contextualSpacing/>
        <w:rPr>
          <w:rFonts w:ascii="Arial" w:hAnsi="Arial" w:cs="Arial"/>
          <w:b/>
          <w:bCs/>
          <w:i/>
          <w:iCs/>
          <w:color w:val="FF0000"/>
        </w:rPr>
        <w:sectPr w:rsidR="007B11A0" w:rsidRPr="007B11A0">
          <w:footerReference w:type="default" r:id="rId85"/>
          <w:pgSz w:w="11906" w:h="16838"/>
          <w:pgMar w:top="1440" w:right="1440" w:bottom="1440" w:left="1440" w:header="708" w:footer="708" w:gutter="0"/>
          <w:cols w:space="708"/>
          <w:docGrid w:linePitch="360"/>
        </w:sectPr>
      </w:pPr>
    </w:p>
    <w:p w14:paraId="33801DAD" w14:textId="77777777" w:rsidR="007B11A0" w:rsidRPr="007B11A0" w:rsidRDefault="007B11A0" w:rsidP="007B11A0">
      <w:pPr>
        <w:spacing w:after="0"/>
        <w:rPr>
          <w:rFonts w:ascii="Arial" w:hAnsi="Arial" w:cs="Arial"/>
          <w:b/>
          <w:bCs/>
          <w:sz w:val="28"/>
          <w:szCs w:val="28"/>
          <w:lang w:val="en-US"/>
        </w:rPr>
      </w:pPr>
      <w:r w:rsidRPr="007B11A0">
        <w:rPr>
          <w:rFonts w:ascii="Arial" w:hAnsi="Arial" w:cs="Arial"/>
          <w:b/>
          <w:bCs/>
          <w:noProof/>
          <w:color w:val="0000FF"/>
          <w:sz w:val="28"/>
          <w:szCs w:val="28"/>
          <w:u w:val="single"/>
        </w:rPr>
        <w:lastRenderedPageBreak/>
        <w:t>Part Three - University Policies You Should Know</w:t>
      </w:r>
    </w:p>
    <w:p w14:paraId="54FF3B3B" w14:textId="77777777" w:rsidR="007B11A0" w:rsidRPr="007B11A0" w:rsidRDefault="007B11A0" w:rsidP="007B11A0">
      <w:pPr>
        <w:keepNext/>
        <w:keepLines/>
        <w:spacing w:before="480" w:after="0"/>
        <w:outlineLvl w:val="0"/>
        <w:rPr>
          <w:rFonts w:ascii="Arial" w:eastAsiaTheme="majorEastAsia" w:hAnsi="Arial" w:cs="Arial"/>
          <w:b/>
          <w:bCs/>
          <w:sz w:val="28"/>
          <w:szCs w:val="28"/>
        </w:rPr>
      </w:pPr>
      <w:bookmarkStart w:id="91" w:name="_Toc529193773"/>
      <w:bookmarkStart w:id="92" w:name="_Toc51330211"/>
      <w:r w:rsidRPr="007B11A0">
        <w:rPr>
          <w:rFonts w:ascii="Arial" w:eastAsiaTheme="majorEastAsia" w:hAnsi="Arial" w:cs="Arial"/>
          <w:b/>
          <w:bCs/>
          <w:sz w:val="28"/>
          <w:szCs w:val="28"/>
        </w:rPr>
        <w:t>Programme Regulations</w:t>
      </w:r>
      <w:bookmarkEnd w:id="91"/>
      <w:bookmarkEnd w:id="92"/>
    </w:p>
    <w:p w14:paraId="0CAD726D" w14:textId="547A6A94" w:rsidR="0055236C" w:rsidRDefault="02FB9291" w:rsidP="02FB9291">
      <w:pPr>
        <w:keepNext/>
        <w:keepLines/>
        <w:spacing w:before="240" w:after="0"/>
        <w:jc w:val="both"/>
        <w:rPr>
          <w:rFonts w:ascii="Arial" w:eastAsia="Arial" w:hAnsi="Arial" w:cs="Arial"/>
        </w:rPr>
      </w:pPr>
      <w:bookmarkStart w:id="93" w:name="_Toc529193774"/>
      <w:r w:rsidRPr="02FB9291">
        <w:rPr>
          <w:rFonts w:ascii="Arial" w:hAnsi="Arial" w:cs="Arial"/>
        </w:rPr>
        <w:t xml:space="preserve">The regulations of the BAM programme can be read in this Student Handbook and also in Annex 7 of Codes of Regulation and Examination of UP which is to be found here: </w:t>
      </w:r>
      <w:hyperlink r:id="rId86">
        <w:r w:rsidRPr="02FB9291">
          <w:rPr>
            <w:rStyle w:val="Hiperhivatkozs"/>
            <w:rFonts w:ascii="Arial" w:eastAsia="Arial" w:hAnsi="Arial" w:cs="Arial"/>
          </w:rPr>
          <w:t>https://international.pte.hu/codes_and_guidelines</w:t>
        </w:r>
      </w:hyperlink>
      <w:r w:rsidRPr="02FB9291">
        <w:rPr>
          <w:rFonts w:ascii="Arial" w:eastAsia="Arial" w:hAnsi="Arial" w:cs="Arial"/>
        </w:rPr>
        <w:t>.</w:t>
      </w:r>
      <w:bookmarkEnd w:id="93"/>
    </w:p>
    <w:p w14:paraId="6FBA60FA" w14:textId="77777777" w:rsidR="0055236C" w:rsidRPr="007B11A0" w:rsidRDefault="0055236C" w:rsidP="0055236C">
      <w:pPr>
        <w:keepNext/>
        <w:numPr>
          <w:ilvl w:val="1"/>
          <w:numId w:val="0"/>
        </w:numPr>
        <w:tabs>
          <w:tab w:val="num" w:pos="0"/>
        </w:tabs>
        <w:suppressAutoHyphens/>
        <w:spacing w:before="160" w:after="120"/>
        <w:ind w:right="-28"/>
        <w:outlineLvl w:val="1"/>
        <w:rPr>
          <w:rFonts w:ascii="Arial" w:eastAsiaTheme="majorEastAsia" w:hAnsi="Arial" w:cs="Arial"/>
          <w:b/>
          <w:bCs/>
        </w:rPr>
      </w:pPr>
      <w:bookmarkStart w:id="94" w:name="_Toc366484047"/>
      <w:bookmarkStart w:id="95" w:name="_Toc529193791"/>
      <w:bookmarkStart w:id="96" w:name="_Toc51330212"/>
      <w:r w:rsidRPr="007B11A0">
        <w:rPr>
          <w:rFonts w:ascii="Arial" w:eastAsiaTheme="majorEastAsia" w:hAnsi="Arial" w:cs="Arial"/>
          <w:b/>
          <w:bCs/>
        </w:rPr>
        <w:t>Academic Misconduct</w:t>
      </w:r>
      <w:bookmarkEnd w:id="94"/>
      <w:bookmarkEnd w:id="95"/>
      <w:bookmarkEnd w:id="96"/>
    </w:p>
    <w:p w14:paraId="5C2747BC" w14:textId="77777777" w:rsidR="0055236C" w:rsidRPr="007B11A0" w:rsidRDefault="0055236C" w:rsidP="0055236C">
      <w:pPr>
        <w:ind w:right="-28"/>
        <w:jc w:val="both"/>
        <w:rPr>
          <w:rFonts w:ascii="Arial" w:eastAsia="SimSun" w:hAnsi="Arial" w:cs="Arial"/>
        </w:rPr>
      </w:pPr>
      <w:r w:rsidRPr="007B11A0">
        <w:rPr>
          <w:rFonts w:ascii="Arial" w:eastAsia="SimSun" w:hAnsi="Arial" w:cs="Arial"/>
        </w:rPr>
        <w:t xml:space="preserve">Plagiarism is the presentation by a student, as his or her own work, of a body of material (written, visual or oral) which is wholly or partly the work of another. In fact, plagiarism extends to cover one's own work previously assessed or published which is also required to be properly referenced. </w:t>
      </w:r>
    </w:p>
    <w:p w14:paraId="69F7ED4F" w14:textId="0FF440B0" w:rsidR="0055236C" w:rsidRPr="007B11A0" w:rsidRDefault="0055236C" w:rsidP="0055236C">
      <w:pPr>
        <w:ind w:right="-28"/>
        <w:jc w:val="both"/>
        <w:rPr>
          <w:rFonts w:ascii="Arial" w:eastAsia="SimSun" w:hAnsi="Arial" w:cs="Arial"/>
        </w:rPr>
      </w:pPr>
      <w:r w:rsidRPr="533CBEFB">
        <w:rPr>
          <w:rFonts w:ascii="Arial" w:eastAsia="SimSun" w:hAnsi="Arial" w:cs="Arial"/>
        </w:rPr>
        <w:t xml:space="preserve">Taking unfair advantage over other authors, students or oneself in this way is considered by the Middlesex University and </w:t>
      </w:r>
      <w:r w:rsidR="00276079">
        <w:rPr>
          <w:rFonts w:ascii="Arial" w:eastAsia="SimSun" w:hAnsi="Arial" w:cs="Arial"/>
        </w:rPr>
        <w:t>t</w:t>
      </w:r>
      <w:r w:rsidRPr="533CBEFB">
        <w:rPr>
          <w:rFonts w:ascii="Arial" w:eastAsia="SimSun" w:hAnsi="Arial" w:cs="Arial"/>
        </w:rPr>
        <w:t xml:space="preserve">he University of Pécs, Faculty of Business and Economics, to be a serious offence. The University of Pécs, Faculty of Business and Economics, will take serious action against any student who plagiarises whether through negligence, foolishness or deliberate intent. Make sure written material, ideas, theories, formulae, etc. are acknowledged using quotation marks, references and bibliographies. Information on the correct way of acknowledging work from other sources is available from </w:t>
      </w:r>
      <w:hyperlink r:id="rId87">
        <w:r w:rsidRPr="533CBEFB">
          <w:rPr>
            <w:rFonts w:ascii="Arial" w:eastAsia="SimSun" w:hAnsi="Arial" w:cs="Arial"/>
            <w:color w:val="0000FF"/>
            <w:u w:val="single"/>
          </w:rPr>
          <w:t>http://libweb.anglia.ac.uk/referencing/harvard.htm</w:t>
        </w:r>
      </w:hyperlink>
      <w:r w:rsidRPr="533CBEFB">
        <w:rPr>
          <w:rFonts w:ascii="Arial" w:eastAsia="SimSun" w:hAnsi="Arial" w:cs="Arial"/>
        </w:rPr>
        <w:t xml:space="preserve">. Academic misconduct also covers cheating in examinations.  </w:t>
      </w:r>
    </w:p>
    <w:p w14:paraId="6757CCC2" w14:textId="4D233B04" w:rsidR="0055236C" w:rsidRPr="007B11A0" w:rsidRDefault="0055236C" w:rsidP="0055236C">
      <w:pPr>
        <w:ind w:right="-28"/>
        <w:jc w:val="both"/>
        <w:rPr>
          <w:rFonts w:ascii="Arial" w:hAnsi="Arial" w:cs="Arial"/>
        </w:rPr>
      </w:pPr>
      <w:r w:rsidRPr="533CBEFB">
        <w:rPr>
          <w:rFonts w:ascii="Arial" w:hAnsi="Arial" w:cs="Arial"/>
          <w:b/>
          <w:bCs/>
        </w:rPr>
        <w:t>Plagiarism</w:t>
      </w:r>
      <w:r w:rsidRPr="533CBEFB">
        <w:rPr>
          <w:rFonts w:ascii="Arial" w:hAnsi="Arial" w:cs="Arial"/>
        </w:rPr>
        <w:t xml:space="preserve"> – in more details – is taking someone else‘s work or ideas and passing them off as your own. Remember plagiarism isn’t just restricted to essays or reports it can also happen with visual work as well. It includes:</w:t>
      </w:r>
    </w:p>
    <w:p w14:paraId="2E571F3F" w14:textId="77777777" w:rsidR="0055236C" w:rsidRPr="007B11A0" w:rsidRDefault="0055236C" w:rsidP="0055236C">
      <w:pPr>
        <w:numPr>
          <w:ilvl w:val="0"/>
          <w:numId w:val="12"/>
        </w:numPr>
        <w:suppressAutoHyphens/>
        <w:spacing w:after="0"/>
        <w:ind w:right="-28"/>
        <w:jc w:val="both"/>
        <w:rPr>
          <w:rFonts w:ascii="Arial" w:hAnsi="Arial" w:cs="Arial"/>
        </w:rPr>
      </w:pPr>
      <w:r w:rsidRPr="007B11A0">
        <w:rPr>
          <w:rFonts w:ascii="Arial" w:hAnsi="Arial" w:cs="Arial"/>
        </w:rPr>
        <w:t>copying – submission of someone else’s entire work as your own. The original work could be from the internet, a classmate, or a student in a previous year.</w:t>
      </w:r>
    </w:p>
    <w:p w14:paraId="5F567586" w14:textId="77777777" w:rsidR="0055236C" w:rsidRPr="007B11A0" w:rsidRDefault="0055236C" w:rsidP="0055236C">
      <w:pPr>
        <w:numPr>
          <w:ilvl w:val="0"/>
          <w:numId w:val="12"/>
        </w:numPr>
        <w:suppressAutoHyphens/>
        <w:spacing w:after="0"/>
        <w:ind w:right="-28"/>
        <w:jc w:val="both"/>
        <w:rPr>
          <w:rFonts w:ascii="Arial" w:hAnsi="Arial" w:cs="Arial"/>
        </w:rPr>
      </w:pPr>
      <w:r w:rsidRPr="007B11A0">
        <w:rPr>
          <w:rFonts w:ascii="Arial" w:hAnsi="Arial" w:cs="Arial"/>
        </w:rPr>
        <w:t>failing to indicate a direct quote (quotation marks should be used) in the text.</w:t>
      </w:r>
    </w:p>
    <w:p w14:paraId="12E77404" w14:textId="77777777" w:rsidR="0055236C" w:rsidRPr="007B11A0" w:rsidRDefault="0055236C" w:rsidP="0055236C">
      <w:pPr>
        <w:numPr>
          <w:ilvl w:val="0"/>
          <w:numId w:val="12"/>
        </w:numPr>
        <w:suppressAutoHyphens/>
        <w:spacing w:after="0"/>
        <w:ind w:right="-28"/>
        <w:jc w:val="both"/>
        <w:rPr>
          <w:rFonts w:ascii="Arial" w:hAnsi="Arial" w:cs="Arial"/>
        </w:rPr>
      </w:pPr>
      <w:r w:rsidRPr="007B11A0">
        <w:rPr>
          <w:rFonts w:ascii="Arial" w:hAnsi="Arial" w:cs="Arial"/>
        </w:rPr>
        <w:t>paraphrasing or synthesising material from a book, journal article or internet site without acknowledging the source in the text.</w:t>
      </w:r>
    </w:p>
    <w:p w14:paraId="545A8B3A" w14:textId="77777777" w:rsidR="0055236C" w:rsidRPr="007B11A0" w:rsidRDefault="0055236C" w:rsidP="0055236C">
      <w:pPr>
        <w:numPr>
          <w:ilvl w:val="0"/>
          <w:numId w:val="12"/>
        </w:numPr>
        <w:suppressAutoHyphens/>
        <w:spacing w:after="0"/>
        <w:ind w:right="-28"/>
        <w:jc w:val="both"/>
        <w:rPr>
          <w:rFonts w:ascii="Arial" w:hAnsi="Arial" w:cs="Arial"/>
        </w:rPr>
      </w:pPr>
      <w:r w:rsidRPr="007B11A0">
        <w:rPr>
          <w:rFonts w:ascii="Arial" w:hAnsi="Arial" w:cs="Arial"/>
        </w:rPr>
        <w:t>composing a paragraph by joining together sentences from a number of sources and not acknowledging them in the text.</w:t>
      </w:r>
    </w:p>
    <w:p w14:paraId="309C1EBE" w14:textId="77777777" w:rsidR="0055236C" w:rsidRPr="007B11A0" w:rsidRDefault="0055236C" w:rsidP="0055236C">
      <w:pPr>
        <w:numPr>
          <w:ilvl w:val="0"/>
          <w:numId w:val="12"/>
        </w:numPr>
        <w:suppressAutoHyphens/>
        <w:spacing w:after="0"/>
        <w:ind w:right="-28"/>
        <w:jc w:val="both"/>
        <w:rPr>
          <w:rFonts w:ascii="Arial" w:hAnsi="Arial" w:cs="Arial"/>
        </w:rPr>
      </w:pPr>
      <w:r w:rsidRPr="007B11A0">
        <w:rPr>
          <w:rFonts w:ascii="Arial" w:hAnsi="Arial" w:cs="Arial"/>
        </w:rPr>
        <w:t xml:space="preserve">using your own previous work in another assignment without acknowledging it. </w:t>
      </w:r>
    </w:p>
    <w:p w14:paraId="70541D5C" w14:textId="77777777" w:rsidR="0055236C" w:rsidRPr="007B11A0" w:rsidRDefault="0055236C" w:rsidP="0055236C">
      <w:pPr>
        <w:suppressAutoHyphens/>
        <w:spacing w:after="0"/>
        <w:ind w:left="1077" w:right="-28"/>
        <w:jc w:val="both"/>
        <w:rPr>
          <w:rFonts w:ascii="Arial" w:hAnsi="Arial" w:cs="Arial"/>
        </w:rPr>
      </w:pPr>
    </w:p>
    <w:p w14:paraId="65F7576B" w14:textId="50BDBE8F" w:rsidR="0055236C" w:rsidRPr="007B11A0" w:rsidRDefault="0055236C" w:rsidP="0055236C">
      <w:pPr>
        <w:ind w:right="-28"/>
        <w:jc w:val="both"/>
        <w:rPr>
          <w:rFonts w:ascii="Arial" w:eastAsia="SimSun" w:hAnsi="Arial" w:cs="Arial"/>
        </w:rPr>
      </w:pPr>
      <w:r w:rsidRPr="007B11A0">
        <w:rPr>
          <w:rFonts w:ascii="Arial" w:eastAsia="SimSun" w:hAnsi="Arial" w:cs="Arial"/>
        </w:rPr>
        <w:t xml:space="preserve">In </w:t>
      </w:r>
      <w:r w:rsidR="004447A5">
        <w:rPr>
          <w:rFonts w:ascii="Arial" w:eastAsia="SimSun" w:hAnsi="Arial" w:cs="Arial"/>
        </w:rPr>
        <w:t xml:space="preserve">the </w:t>
      </w:r>
      <w:r w:rsidRPr="007B11A0">
        <w:rPr>
          <w:rFonts w:ascii="Arial" w:eastAsia="SimSun" w:hAnsi="Arial" w:cs="Arial"/>
        </w:rPr>
        <w:t>case of plagiarism</w:t>
      </w:r>
      <w:r w:rsidR="004447A5">
        <w:rPr>
          <w:rFonts w:ascii="Arial" w:eastAsia="SimSun" w:hAnsi="Arial" w:cs="Arial"/>
        </w:rPr>
        <w:t>,</w:t>
      </w:r>
      <w:r w:rsidRPr="007B11A0">
        <w:rPr>
          <w:rFonts w:ascii="Arial" w:eastAsia="SimSun" w:hAnsi="Arial" w:cs="Arial"/>
        </w:rPr>
        <w:t xml:space="preserve"> the student will have to face the Ethical Committee of the University and bear the consequences of their deed.</w:t>
      </w:r>
    </w:p>
    <w:p w14:paraId="5CE18D98" w14:textId="77777777" w:rsidR="0055236C" w:rsidRPr="007B11A0" w:rsidRDefault="0055236C" w:rsidP="0055236C">
      <w:pPr>
        <w:ind w:right="-28"/>
        <w:jc w:val="both"/>
        <w:rPr>
          <w:rFonts w:ascii="Arial" w:eastAsia="SimSun" w:hAnsi="Arial" w:cs="Arial"/>
        </w:rPr>
      </w:pPr>
      <w:r w:rsidRPr="533CBEFB">
        <w:rPr>
          <w:rFonts w:ascii="Arial" w:hAnsi="Arial" w:cs="Arial"/>
        </w:rPr>
        <w:t>If you have any questions regarding plagiarism or academic misconduct, then please contact the Programme Director.</w:t>
      </w:r>
    </w:p>
    <w:p w14:paraId="5401E55F" w14:textId="77777777" w:rsidR="0055236C" w:rsidRDefault="0055236C" w:rsidP="0055236C">
      <w:pPr>
        <w:jc w:val="both"/>
      </w:pPr>
      <w:r w:rsidRPr="533CBEFB">
        <w:rPr>
          <w:rFonts w:ascii="Arial" w:eastAsia="Arial" w:hAnsi="Arial" w:cs="Arial"/>
          <w:b/>
          <w:bCs/>
        </w:rPr>
        <w:t>Detecting plagiarism</w:t>
      </w:r>
    </w:p>
    <w:p w14:paraId="67C94F97" w14:textId="77777777" w:rsidR="0055236C" w:rsidRDefault="0055236C" w:rsidP="0055236C">
      <w:pPr>
        <w:ind w:right="-28"/>
        <w:jc w:val="both"/>
      </w:pPr>
      <w:r w:rsidRPr="533CBEFB">
        <w:rPr>
          <w:rFonts w:ascii="Arial" w:eastAsia="Arial" w:hAnsi="Arial" w:cs="Arial"/>
        </w:rPr>
        <w:t xml:space="preserve">A plagiarism check for each submitted dissertation and written assignment is conducted in the programme. Checking plagiarism for dissertations is the programme management’s responsibility, while the checking of any other submitted written materials is the responsibility </w:t>
      </w:r>
      <w:r w:rsidRPr="533CBEFB">
        <w:rPr>
          <w:rFonts w:ascii="Arial" w:eastAsia="Arial" w:hAnsi="Arial" w:cs="Arial"/>
        </w:rPr>
        <w:lastRenderedPageBreak/>
        <w:t>of module leaders. For this purpose, the Turn-It-in software is available for both the programme management and for all teaching staff members.</w:t>
      </w:r>
    </w:p>
    <w:p w14:paraId="30FF4B24" w14:textId="77777777" w:rsidR="0055236C" w:rsidRPr="007B11A0" w:rsidRDefault="0055236C" w:rsidP="0055236C">
      <w:pPr>
        <w:keepNext/>
        <w:numPr>
          <w:ilvl w:val="1"/>
          <w:numId w:val="0"/>
        </w:numPr>
        <w:tabs>
          <w:tab w:val="num" w:pos="0"/>
        </w:tabs>
        <w:suppressAutoHyphens/>
        <w:spacing w:before="160" w:after="120" w:line="240" w:lineRule="auto"/>
        <w:ind w:right="-28"/>
        <w:outlineLvl w:val="1"/>
        <w:rPr>
          <w:rFonts w:ascii="Arial" w:eastAsiaTheme="majorEastAsia" w:hAnsi="Arial" w:cs="Arial"/>
          <w:b/>
          <w:bCs/>
        </w:rPr>
      </w:pPr>
      <w:bookmarkStart w:id="97" w:name="_Toc366484048"/>
      <w:bookmarkStart w:id="98" w:name="_Toc529193792"/>
      <w:bookmarkStart w:id="99" w:name="_Toc51330213"/>
      <w:r w:rsidRPr="007B11A0">
        <w:rPr>
          <w:rFonts w:ascii="Arial" w:eastAsiaTheme="majorEastAsia" w:hAnsi="Arial" w:cs="Arial"/>
          <w:b/>
          <w:bCs/>
        </w:rPr>
        <w:t>Appeals</w:t>
      </w:r>
      <w:bookmarkEnd w:id="97"/>
      <w:bookmarkEnd w:id="98"/>
      <w:bookmarkEnd w:id="99"/>
    </w:p>
    <w:p w14:paraId="4CF28483" w14:textId="426B623C" w:rsidR="0055236C" w:rsidRPr="007B11A0" w:rsidRDefault="0055236C" w:rsidP="0055236C">
      <w:pPr>
        <w:ind w:right="-28"/>
        <w:jc w:val="both"/>
        <w:rPr>
          <w:rFonts w:ascii="Arial" w:hAnsi="Arial" w:cs="Arial"/>
        </w:rPr>
      </w:pPr>
      <w:r w:rsidRPr="533CBEFB">
        <w:rPr>
          <w:rFonts w:ascii="Arial" w:hAnsi="Arial" w:cs="Arial"/>
        </w:rPr>
        <w:t xml:space="preserve">Students can appeal against assessment board decisions and the outcome of academic misconduct cases.  </w:t>
      </w:r>
      <w:r w:rsidRPr="533CBEFB">
        <w:rPr>
          <w:rFonts w:ascii="Arial" w:eastAsia="SimSun" w:hAnsi="Arial" w:cs="Arial"/>
        </w:rPr>
        <w:t>The University of Pécs Regulations for Ap</w:t>
      </w:r>
      <w:r>
        <w:rPr>
          <w:rFonts w:ascii="Arial" w:eastAsia="SimSun" w:hAnsi="Arial" w:cs="Arial"/>
        </w:rPr>
        <w:t xml:space="preserve">peals </w:t>
      </w:r>
      <w:r w:rsidRPr="533CBEFB">
        <w:rPr>
          <w:rFonts w:ascii="Arial" w:eastAsia="SimSun" w:hAnsi="Arial" w:cs="Arial"/>
        </w:rPr>
        <w:t>are</w:t>
      </w:r>
      <w:r>
        <w:rPr>
          <w:rFonts w:ascii="Arial" w:hAnsi="Arial" w:cs="Arial"/>
        </w:rPr>
        <w:t xml:space="preserve"> available on line at: </w:t>
      </w:r>
      <w:hyperlink r:id="rId88" w:history="1">
        <w:r w:rsidRPr="00FF22A5">
          <w:rPr>
            <w:rStyle w:val="Hiperhivatkozs"/>
            <w:rFonts w:ascii="Arial" w:hAnsi="Arial" w:cs="Arial"/>
          </w:rPr>
          <w:t>https://international.pte.hu/codes_and_guidelines</w:t>
        </w:r>
      </w:hyperlink>
      <w:r>
        <w:rPr>
          <w:rStyle w:val="Hiperhivatkozs"/>
          <w:rFonts w:ascii="Arial" w:hAnsi="Arial" w:cs="Arial"/>
        </w:rPr>
        <w:t>.</w:t>
      </w:r>
    </w:p>
    <w:p w14:paraId="49308025" w14:textId="5F423CE2" w:rsidR="0055236C" w:rsidRDefault="0055236C" w:rsidP="00552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ind w:right="-28"/>
        <w:jc w:val="both"/>
        <w:rPr>
          <w:rFonts w:ascii="Arial" w:eastAsia="SimSun" w:hAnsi="Arial" w:cs="Arial"/>
        </w:rPr>
      </w:pPr>
      <w:r w:rsidRPr="007B11A0">
        <w:rPr>
          <w:rFonts w:ascii="Arial" w:eastAsia="SimSun" w:hAnsi="Arial" w:cs="Arial"/>
        </w:rPr>
        <w:t>The terminology may not be familiar in all cases as it refers to University of Pécs staff and committees. If you are involved in any action under these regulations and do not understand the process involved, please c</w:t>
      </w:r>
      <w:r>
        <w:rPr>
          <w:rFonts w:ascii="Arial" w:eastAsia="SimSun" w:hAnsi="Arial" w:cs="Arial"/>
        </w:rPr>
        <w:t xml:space="preserve">ontact the Programme Director. </w:t>
      </w:r>
    </w:p>
    <w:p w14:paraId="35B94A62" w14:textId="77777777" w:rsidR="0055236C" w:rsidRPr="0055236C" w:rsidRDefault="0055236C" w:rsidP="0055236C">
      <w:pPr>
        <w:rPr>
          <w:rFonts w:ascii="Arial" w:eastAsia="SimSun" w:hAnsi="Arial" w:cs="Arial"/>
          <w:b/>
          <w:iCs/>
        </w:rPr>
      </w:pPr>
      <w:r w:rsidRPr="0055236C">
        <w:rPr>
          <w:rFonts w:ascii="Arial" w:eastAsia="SimSun" w:hAnsi="Arial" w:cs="Arial"/>
          <w:b/>
          <w:iCs/>
        </w:rPr>
        <w:t xml:space="preserve">Complaints </w:t>
      </w:r>
    </w:p>
    <w:p w14:paraId="3A04C60F" w14:textId="6EBD4257" w:rsidR="0055236C" w:rsidRDefault="0055236C" w:rsidP="00945A67">
      <w:pPr>
        <w:jc w:val="both"/>
        <w:rPr>
          <w:rStyle w:val="Hiperhivatkozs"/>
        </w:rPr>
      </w:pPr>
      <w:r w:rsidRPr="0055236C">
        <w:rPr>
          <w:rFonts w:ascii="Arial" w:hAnsi="Arial" w:cs="Arial"/>
        </w:rPr>
        <w:t>The complaints procedures of</w:t>
      </w:r>
      <w:r w:rsidR="00945A67" w:rsidRPr="00945A67">
        <w:rPr>
          <w:rFonts w:ascii="Arial" w:eastAsia="SimSun" w:hAnsi="Arial" w:cs="Arial"/>
        </w:rPr>
        <w:t xml:space="preserve"> </w:t>
      </w:r>
      <w:r w:rsidR="00945A67">
        <w:rPr>
          <w:rFonts w:ascii="Arial" w:eastAsia="SimSun" w:hAnsi="Arial" w:cs="Arial"/>
        </w:rPr>
        <w:t xml:space="preserve">BSc </w:t>
      </w:r>
      <w:r w:rsidR="003B766C">
        <w:rPr>
          <w:rFonts w:ascii="Arial" w:eastAsia="SimSun" w:hAnsi="Arial" w:cs="Arial"/>
        </w:rPr>
        <w:t xml:space="preserve">in </w:t>
      </w:r>
      <w:r w:rsidR="00945A67" w:rsidRPr="533CBEFB">
        <w:rPr>
          <w:rFonts w:ascii="Arial" w:eastAsia="SimSun" w:hAnsi="Arial" w:cs="Arial"/>
        </w:rPr>
        <w:t>Business Administration</w:t>
      </w:r>
      <w:r w:rsidR="00945A67">
        <w:rPr>
          <w:rFonts w:ascii="Arial" w:eastAsia="SimSun" w:hAnsi="Arial" w:cs="Arial"/>
        </w:rPr>
        <w:t xml:space="preserve"> and Management programme</w:t>
      </w:r>
      <w:r w:rsidR="00945A67" w:rsidRPr="533CBEFB">
        <w:rPr>
          <w:rFonts w:ascii="Arial" w:eastAsia="SimSun" w:hAnsi="Arial" w:cs="Arial"/>
        </w:rPr>
        <w:t xml:space="preserve"> </w:t>
      </w:r>
      <w:r w:rsidRPr="0055236C">
        <w:rPr>
          <w:rFonts w:ascii="Arial" w:hAnsi="Arial" w:cs="Arial"/>
        </w:rPr>
        <w:t xml:space="preserve">must be followed and have been fully exhausted before you can follow the Middlesex University </w:t>
      </w:r>
      <w:r w:rsidRPr="0055236C">
        <w:rPr>
          <w:rFonts w:ascii="Arial" w:hAnsi="Arial" w:cs="Arial"/>
          <w:u w:val="single"/>
        </w:rPr>
        <w:t xml:space="preserve">Student Complaints and </w:t>
      </w:r>
      <w:r>
        <w:rPr>
          <w:rFonts w:ascii="Arial" w:hAnsi="Arial" w:cs="Arial"/>
          <w:u w:val="single"/>
        </w:rPr>
        <w:t>Grievance Procedures (</w:t>
      </w:r>
      <w:r w:rsidRPr="005B5B7C">
        <w:rPr>
          <w:rFonts w:ascii="Arial" w:hAnsi="Arial" w:cs="Arial"/>
          <w:u w:val="single"/>
        </w:rPr>
        <w:t>Appendix</w:t>
      </w:r>
      <w:r w:rsidRPr="0055236C">
        <w:rPr>
          <w:rFonts w:ascii="Arial" w:hAnsi="Arial" w:cs="Arial"/>
          <w:u w:val="single"/>
        </w:rPr>
        <w:t xml:space="preserve"> for students of collaborative partners)</w:t>
      </w:r>
      <w:r w:rsidRPr="0055236C">
        <w:rPr>
          <w:rFonts w:ascii="Arial" w:hAnsi="Arial" w:cs="Arial"/>
        </w:rPr>
        <w:t xml:space="preserve"> which can be found in the Middlesex University regulations: </w:t>
      </w:r>
      <w:hyperlink r:id="rId89" w:history="1">
        <w:r w:rsidRPr="00945A67">
          <w:rPr>
            <w:rStyle w:val="Hiperhivatkozs"/>
            <w:rFonts w:ascii="Arial" w:hAnsi="Arial" w:cs="Arial"/>
          </w:rPr>
          <w:t>https://www.mdx.ac.uk/about-us/policies/university-regulations</w:t>
        </w:r>
      </w:hyperlink>
      <w:r w:rsidR="00945A67">
        <w:rPr>
          <w:rStyle w:val="Hiperhivatkozs"/>
        </w:rPr>
        <w:t>.</w:t>
      </w:r>
    </w:p>
    <w:p w14:paraId="22E4E3C0" w14:textId="77777777" w:rsidR="0091458B" w:rsidRPr="00945A67" w:rsidRDefault="0091458B" w:rsidP="0091458B">
      <w:pPr>
        <w:jc w:val="both"/>
        <w:rPr>
          <w:color w:val="0000FF"/>
          <w:u w:val="single"/>
        </w:rPr>
      </w:pPr>
    </w:p>
    <w:p w14:paraId="42020C06" w14:textId="77777777" w:rsidR="0091458B" w:rsidRPr="003749C8" w:rsidRDefault="0091458B" w:rsidP="0091458B">
      <w:pPr>
        <w:pStyle w:val="Cmsor2"/>
        <w:jc w:val="both"/>
        <w:rPr>
          <w:rFonts w:ascii="Arial" w:hAnsi="Arial" w:cs="Arial"/>
        </w:rPr>
      </w:pPr>
      <w:bookmarkStart w:id="100" w:name="_Toc43909640"/>
      <w:bookmarkStart w:id="101" w:name="_Toc51408622"/>
      <w:r w:rsidRPr="003749C8">
        <w:rPr>
          <w:rFonts w:ascii="Arial" w:hAnsi="Arial" w:cs="Arial"/>
        </w:rPr>
        <w:t xml:space="preserve">Research Ethics </w:t>
      </w:r>
      <w:bookmarkEnd w:id="100"/>
      <w:bookmarkEnd w:id="101"/>
    </w:p>
    <w:p w14:paraId="639422C3" w14:textId="77777777" w:rsidR="0091458B" w:rsidRPr="003749C8" w:rsidRDefault="0091458B" w:rsidP="0091458B">
      <w:pPr>
        <w:jc w:val="both"/>
        <w:rPr>
          <w:rFonts w:ascii="Arial" w:hAnsi="Arial" w:cs="Arial"/>
          <w:color w:val="000000"/>
          <w:lang w:eastAsia="en-GB"/>
        </w:rPr>
      </w:pPr>
      <w:r>
        <w:rPr>
          <w:rFonts w:ascii="Arial" w:hAnsi="Arial" w:cs="Arial"/>
          <w:color w:val="000000"/>
          <w:lang w:eastAsia="en-GB"/>
        </w:rPr>
        <w:t xml:space="preserve">Principles of ethical reserach should be taken into consideration at every activity carried out during your studies. Some imporatnt principles of reserach ethics are </w:t>
      </w:r>
      <w:r w:rsidRPr="003749C8">
        <w:rPr>
          <w:rFonts w:ascii="Arial" w:hAnsi="Arial" w:cs="Arial"/>
          <w:color w:val="000000"/>
          <w:lang w:eastAsia="en-GB"/>
        </w:rPr>
        <w:t xml:space="preserve">include: </w:t>
      </w:r>
    </w:p>
    <w:p w14:paraId="450671D9" w14:textId="77777777" w:rsidR="0091458B" w:rsidRPr="003749C8" w:rsidRDefault="0091458B" w:rsidP="0091458B">
      <w:pPr>
        <w:spacing w:before="100" w:beforeAutospacing="1" w:after="100" w:afterAutospacing="1"/>
        <w:ind w:left="284"/>
        <w:jc w:val="both"/>
        <w:rPr>
          <w:rFonts w:ascii="Arial" w:hAnsi="Arial" w:cs="Arial"/>
          <w:color w:val="000000"/>
          <w:lang w:eastAsia="en-GB"/>
        </w:rPr>
      </w:pPr>
      <w:r w:rsidRPr="003749C8">
        <w:rPr>
          <w:rFonts w:ascii="Arial" w:hAnsi="Arial" w:cs="Arial"/>
          <w:color w:val="000000"/>
          <w:lang w:eastAsia="en-GB"/>
        </w:rPr>
        <w:t xml:space="preserve">1. Primary concern must be given to the </w:t>
      </w:r>
      <w:r w:rsidRPr="003749C8">
        <w:rPr>
          <w:rFonts w:ascii="Arial" w:hAnsi="Arial" w:cs="Arial"/>
          <w:b/>
          <w:color w:val="000000"/>
          <w:lang w:eastAsia="en-GB"/>
        </w:rPr>
        <w:t>safety, welfare and dignity</w:t>
      </w:r>
      <w:r w:rsidRPr="003749C8">
        <w:rPr>
          <w:rFonts w:ascii="Arial" w:hAnsi="Arial" w:cs="Arial"/>
          <w:color w:val="000000"/>
          <w:lang w:eastAsia="en-GB"/>
        </w:rPr>
        <w:t xml:space="preserve"> of participants, researchers, colleagues, the environment and the wider community </w:t>
      </w:r>
    </w:p>
    <w:p w14:paraId="234A77F6" w14:textId="77777777" w:rsidR="0091458B" w:rsidRPr="003749C8" w:rsidRDefault="0091458B" w:rsidP="0091458B">
      <w:pPr>
        <w:spacing w:before="100" w:beforeAutospacing="1" w:after="100" w:afterAutospacing="1"/>
        <w:ind w:left="284"/>
        <w:jc w:val="both"/>
        <w:rPr>
          <w:rFonts w:ascii="Arial" w:hAnsi="Arial" w:cs="Arial"/>
          <w:color w:val="000000"/>
          <w:lang w:eastAsia="en-GB"/>
        </w:rPr>
      </w:pPr>
      <w:r w:rsidRPr="003749C8">
        <w:rPr>
          <w:rFonts w:ascii="Arial" w:hAnsi="Arial" w:cs="Arial"/>
          <w:color w:val="000000"/>
          <w:lang w:eastAsia="en-GB"/>
        </w:rPr>
        <w:t xml:space="preserve">2. Consideration of </w:t>
      </w:r>
      <w:r w:rsidRPr="003749C8">
        <w:rPr>
          <w:rFonts w:ascii="Arial" w:hAnsi="Arial" w:cs="Arial"/>
          <w:b/>
          <w:color w:val="000000"/>
          <w:lang w:eastAsia="en-GB"/>
        </w:rPr>
        <w:t>risks</w:t>
      </w:r>
      <w:r w:rsidRPr="003749C8">
        <w:rPr>
          <w:rFonts w:ascii="Arial" w:hAnsi="Arial" w:cs="Arial"/>
          <w:color w:val="000000"/>
          <w:lang w:eastAsia="en-GB"/>
        </w:rPr>
        <w:t xml:space="preserve"> should be undertaken before research commences with the aim of minimising risks to those involved.</w:t>
      </w:r>
    </w:p>
    <w:p w14:paraId="7AE8E1F2" w14:textId="77777777" w:rsidR="0091458B" w:rsidRPr="003749C8" w:rsidRDefault="0091458B" w:rsidP="0091458B">
      <w:pPr>
        <w:spacing w:before="100" w:beforeAutospacing="1" w:after="100" w:afterAutospacing="1"/>
        <w:ind w:left="284"/>
        <w:jc w:val="both"/>
        <w:rPr>
          <w:rFonts w:ascii="Arial" w:hAnsi="Arial" w:cs="Arial"/>
          <w:color w:val="000000"/>
          <w:lang w:eastAsia="en-GB"/>
        </w:rPr>
      </w:pPr>
      <w:r>
        <w:rPr>
          <w:rFonts w:ascii="Arial" w:hAnsi="Arial" w:cs="Arial"/>
          <w:color w:val="000000"/>
          <w:lang w:eastAsia="en-GB"/>
        </w:rPr>
        <w:t>3</w:t>
      </w:r>
      <w:r w:rsidRPr="003749C8">
        <w:rPr>
          <w:rFonts w:ascii="Arial" w:hAnsi="Arial" w:cs="Arial"/>
          <w:color w:val="000000"/>
          <w:lang w:eastAsia="en-GB"/>
        </w:rPr>
        <w:t xml:space="preserve">. Respect for the </w:t>
      </w:r>
      <w:r w:rsidRPr="003749C8">
        <w:rPr>
          <w:rFonts w:ascii="Arial" w:hAnsi="Arial" w:cs="Arial"/>
          <w:b/>
          <w:color w:val="000000"/>
          <w:lang w:eastAsia="en-GB"/>
        </w:rPr>
        <w:t>privacy, confidentiality and anonymity</w:t>
      </w:r>
      <w:r w:rsidRPr="003749C8">
        <w:rPr>
          <w:rFonts w:ascii="Arial" w:hAnsi="Arial" w:cs="Arial"/>
          <w:color w:val="000000"/>
          <w:lang w:eastAsia="en-GB"/>
        </w:rPr>
        <w:t xml:space="preserve"> of participants </w:t>
      </w:r>
    </w:p>
    <w:p w14:paraId="5330E8FD" w14:textId="77777777" w:rsidR="0091458B" w:rsidRPr="003749C8" w:rsidRDefault="0091458B" w:rsidP="0091458B">
      <w:pPr>
        <w:autoSpaceDE w:val="0"/>
        <w:autoSpaceDN w:val="0"/>
        <w:adjustRightInd w:val="0"/>
        <w:ind w:left="284"/>
        <w:jc w:val="both"/>
        <w:rPr>
          <w:rFonts w:ascii="Arial" w:hAnsi="Arial" w:cs="Arial"/>
          <w:lang w:val="en-US"/>
        </w:rPr>
      </w:pPr>
      <w:r>
        <w:rPr>
          <w:rFonts w:ascii="Arial" w:hAnsi="Arial" w:cs="Arial"/>
          <w:color w:val="000000"/>
          <w:lang w:eastAsia="en-GB"/>
        </w:rPr>
        <w:t>4</w:t>
      </w:r>
      <w:r w:rsidRPr="003749C8">
        <w:rPr>
          <w:rFonts w:ascii="Arial" w:hAnsi="Arial" w:cs="Arial"/>
          <w:color w:val="000000"/>
          <w:lang w:eastAsia="en-GB"/>
        </w:rPr>
        <w:t xml:space="preserve">. Consideration of the rights of </w:t>
      </w:r>
      <w:r w:rsidRPr="003749C8">
        <w:rPr>
          <w:rFonts w:ascii="Arial" w:hAnsi="Arial" w:cs="Arial"/>
          <w:b/>
          <w:color w:val="000000"/>
          <w:lang w:eastAsia="en-GB"/>
        </w:rPr>
        <w:t>people who may be vulnerable</w:t>
      </w:r>
      <w:r w:rsidRPr="003749C8">
        <w:rPr>
          <w:rFonts w:ascii="Arial" w:hAnsi="Arial" w:cs="Arial"/>
          <w:color w:val="000000"/>
          <w:lang w:eastAsia="en-GB"/>
        </w:rPr>
        <w:t xml:space="preserve"> (by virtue of </w:t>
      </w:r>
      <w:r w:rsidRPr="003749C8">
        <w:rPr>
          <w:rFonts w:ascii="Arial" w:hAnsi="Arial" w:cs="Arial"/>
          <w:lang w:val="en-US"/>
        </w:rPr>
        <w:t xml:space="preserve">perceived or actual differences in their social status, ethnic origin, gender, mental capacities, or other such characteristics) </w:t>
      </w:r>
      <w:r w:rsidRPr="003749C8">
        <w:rPr>
          <w:rFonts w:ascii="Arial" w:hAnsi="Arial" w:cs="Arial"/>
          <w:color w:val="000000"/>
          <w:lang w:eastAsia="en-GB"/>
        </w:rPr>
        <w:t>who may be less competent or able to refuse to give consent to participate</w:t>
      </w:r>
    </w:p>
    <w:p w14:paraId="1667174A" w14:textId="77777777" w:rsidR="0091458B" w:rsidRPr="003749C8" w:rsidRDefault="0091458B" w:rsidP="0091458B">
      <w:pPr>
        <w:autoSpaceDE w:val="0"/>
        <w:autoSpaceDN w:val="0"/>
        <w:adjustRightInd w:val="0"/>
        <w:ind w:left="284"/>
        <w:jc w:val="both"/>
        <w:rPr>
          <w:rFonts w:ascii="Arial" w:hAnsi="Arial" w:cs="Arial"/>
          <w:color w:val="000000"/>
          <w:lang w:eastAsia="en-GB"/>
        </w:rPr>
      </w:pPr>
      <w:r>
        <w:rPr>
          <w:rFonts w:ascii="Arial" w:hAnsi="Arial" w:cs="Arial"/>
          <w:color w:val="000000"/>
          <w:lang w:eastAsia="en-GB"/>
        </w:rPr>
        <w:t>5</w:t>
      </w:r>
      <w:r w:rsidRPr="003749C8">
        <w:rPr>
          <w:rFonts w:ascii="Arial" w:hAnsi="Arial" w:cs="Arial"/>
          <w:color w:val="000000"/>
          <w:lang w:eastAsia="en-GB"/>
        </w:rPr>
        <w:t xml:space="preserve">. Researchers have a responsibility to the general public and to their profession; as such they should balance the anticipated benefits of their research against </w:t>
      </w:r>
      <w:r w:rsidRPr="003749C8">
        <w:rPr>
          <w:rFonts w:ascii="Arial" w:hAnsi="Arial" w:cs="Arial"/>
          <w:b/>
          <w:color w:val="000000"/>
          <w:lang w:eastAsia="en-GB"/>
        </w:rPr>
        <w:t>potential harm, misuse or abuse</w:t>
      </w:r>
      <w:r w:rsidRPr="003749C8">
        <w:rPr>
          <w:rFonts w:ascii="Arial" w:hAnsi="Arial" w:cs="Arial"/>
          <w:color w:val="000000"/>
          <w:lang w:eastAsia="en-GB"/>
        </w:rPr>
        <w:t xml:space="preserve"> which must be avoided </w:t>
      </w:r>
    </w:p>
    <w:p w14:paraId="0BF54282" w14:textId="77777777" w:rsidR="0091458B" w:rsidRPr="003749C8" w:rsidRDefault="0091458B" w:rsidP="0091458B">
      <w:pPr>
        <w:ind w:left="284"/>
        <w:jc w:val="both"/>
        <w:rPr>
          <w:rFonts w:ascii="Arial" w:hAnsi="Arial" w:cs="Arial"/>
          <w:color w:val="000000"/>
          <w:lang w:eastAsia="en-GB"/>
        </w:rPr>
      </w:pPr>
      <w:r>
        <w:rPr>
          <w:rFonts w:ascii="Arial" w:hAnsi="Arial" w:cs="Arial"/>
          <w:color w:val="000000"/>
          <w:lang w:eastAsia="en-GB"/>
        </w:rPr>
        <w:t>6</w:t>
      </w:r>
      <w:r w:rsidRPr="003749C8">
        <w:rPr>
          <w:rFonts w:ascii="Arial" w:hAnsi="Arial" w:cs="Arial"/>
          <w:color w:val="000000"/>
          <w:lang w:eastAsia="en-GB"/>
        </w:rPr>
        <w:t xml:space="preserve">. Researchers must demonstrate the highest standards of </w:t>
      </w:r>
      <w:r w:rsidRPr="003749C8">
        <w:rPr>
          <w:rFonts w:ascii="Arial" w:hAnsi="Arial" w:cs="Arial"/>
          <w:b/>
          <w:color w:val="000000"/>
          <w:lang w:eastAsia="en-GB"/>
        </w:rPr>
        <w:t>ethical conduct and research integrity</w:t>
      </w:r>
      <w:r w:rsidRPr="003749C8">
        <w:rPr>
          <w:rFonts w:ascii="Arial" w:hAnsi="Arial" w:cs="Arial"/>
          <w:color w:val="000000"/>
          <w:lang w:eastAsia="en-GB"/>
        </w:rPr>
        <w:t xml:space="preserve">. They must work within the limits of their skills, training and experience, and refrain from exploitation, dishonesty, plagiarism, infringement of intellectual property rights and the fabrication of research results. They should declare any actual or potential conflicts of interest, and where necessary take steps to resolve them. </w:t>
      </w:r>
    </w:p>
    <w:p w14:paraId="5B0539C9" w14:textId="77777777" w:rsidR="0091458B" w:rsidRPr="003749C8" w:rsidRDefault="0091458B" w:rsidP="0091458B">
      <w:pPr>
        <w:ind w:left="284"/>
        <w:jc w:val="both"/>
        <w:rPr>
          <w:rFonts w:ascii="Arial" w:hAnsi="Arial" w:cs="Arial"/>
          <w:color w:val="000000"/>
          <w:lang w:eastAsia="en-GB"/>
        </w:rPr>
      </w:pPr>
      <w:r>
        <w:rPr>
          <w:rFonts w:ascii="Arial" w:hAnsi="Arial" w:cs="Arial"/>
          <w:color w:val="000000"/>
          <w:lang w:eastAsia="en-GB"/>
        </w:rPr>
        <w:lastRenderedPageBreak/>
        <w:t>7</w:t>
      </w:r>
      <w:r w:rsidRPr="003749C8">
        <w:rPr>
          <w:rFonts w:ascii="Arial" w:hAnsi="Arial" w:cs="Arial"/>
          <w:color w:val="000000"/>
          <w:lang w:eastAsia="en-GB"/>
        </w:rPr>
        <w:t xml:space="preserve">. Research should </w:t>
      </w:r>
      <w:r w:rsidRPr="003749C8">
        <w:rPr>
          <w:rFonts w:ascii="Arial" w:hAnsi="Arial" w:cs="Arial"/>
          <w:b/>
          <w:color w:val="000000"/>
          <w:lang w:eastAsia="en-GB"/>
        </w:rPr>
        <w:t>not involve any illegal activity</w:t>
      </w:r>
      <w:r w:rsidRPr="003749C8">
        <w:rPr>
          <w:rFonts w:ascii="Arial" w:hAnsi="Arial" w:cs="Arial"/>
          <w:color w:val="000000"/>
          <w:lang w:eastAsia="en-GB"/>
        </w:rPr>
        <w:t>, and researchers must comply with all relevant laws</w:t>
      </w:r>
    </w:p>
    <w:p w14:paraId="7286B593" w14:textId="77777777" w:rsidR="0091458B" w:rsidRPr="003749C8" w:rsidRDefault="0091458B" w:rsidP="0091458B">
      <w:pPr>
        <w:jc w:val="both"/>
        <w:rPr>
          <w:rFonts w:ascii="Arial" w:eastAsia="Times New Roman" w:hAnsi="Arial" w:cs="Arial"/>
          <w:color w:val="000000"/>
          <w:lang w:eastAsia="en-GB"/>
        </w:rPr>
      </w:pPr>
      <w:r w:rsidRPr="005F124D">
        <w:rPr>
          <w:rFonts w:ascii="Arial" w:eastAsia="Times New Roman" w:hAnsi="Arial" w:cs="Arial"/>
          <w:b/>
          <w:color w:val="000000"/>
          <w:lang w:eastAsia="en-GB"/>
        </w:rPr>
        <w:t>All students completing a dissertation or independent project</w:t>
      </w:r>
      <w:r w:rsidRPr="005F124D">
        <w:rPr>
          <w:rFonts w:ascii="Arial" w:eastAsia="Times New Roman" w:hAnsi="Arial" w:cs="Arial"/>
          <w:color w:val="000000"/>
          <w:lang w:eastAsia="en-GB"/>
        </w:rPr>
        <w:t xml:space="preserve"> will be required to undertake an ethical review process.</w:t>
      </w:r>
      <w:r w:rsidRPr="003749C8">
        <w:rPr>
          <w:rFonts w:ascii="Arial" w:eastAsia="Times New Roman" w:hAnsi="Arial" w:cs="Arial"/>
          <w:color w:val="000000"/>
          <w:lang w:eastAsia="en-GB"/>
        </w:rPr>
        <w:t xml:space="preserve">  </w:t>
      </w:r>
    </w:p>
    <w:p w14:paraId="5B5821E9" w14:textId="77777777" w:rsidR="007B11A0" w:rsidRPr="007B11A0" w:rsidRDefault="02FB9291" w:rsidP="02FB9291">
      <w:pPr>
        <w:keepNext/>
        <w:keepLines/>
        <w:spacing w:before="240" w:after="0"/>
        <w:jc w:val="both"/>
        <w:rPr>
          <w:rFonts w:ascii="Arial" w:eastAsiaTheme="majorEastAsia" w:hAnsi="Arial" w:cs="Arial"/>
          <w:b/>
          <w:bCs/>
          <w:sz w:val="28"/>
          <w:szCs w:val="28"/>
        </w:rPr>
      </w:pPr>
      <w:r w:rsidRPr="02FB9291">
        <w:rPr>
          <w:rFonts w:ascii="Arial" w:eastAsiaTheme="majorEastAsia" w:hAnsi="Arial" w:cs="Arial"/>
          <w:b/>
          <w:bCs/>
          <w:sz w:val="28"/>
          <w:szCs w:val="28"/>
        </w:rPr>
        <w:t>Learning, Teaching and Assessment</w:t>
      </w:r>
    </w:p>
    <w:p w14:paraId="5F19C2AE" w14:textId="77777777" w:rsidR="007B11A0" w:rsidRPr="007B11A0" w:rsidRDefault="007B11A0" w:rsidP="007B11A0"/>
    <w:p w14:paraId="7A4E81A5" w14:textId="77777777" w:rsidR="007B11A0" w:rsidRPr="007B11A0" w:rsidRDefault="007B11A0" w:rsidP="007B11A0">
      <w:pPr>
        <w:ind w:right="-28"/>
        <w:jc w:val="both"/>
        <w:rPr>
          <w:rFonts w:ascii="Arial" w:hAnsi="Arial" w:cs="Arial"/>
        </w:rPr>
      </w:pPr>
      <w:r w:rsidRPr="007B11A0">
        <w:rPr>
          <w:rFonts w:ascii="Arial" w:hAnsi="Arial" w:cs="Arial"/>
        </w:rPr>
        <w:t xml:space="preserve">The learning, teaching and assessment approaches used throughout your programme will encourage you to be actively involved in your learning and to co-operate with other students. We aim to give prompt feedback on your learning as well as opportunities to reflect upon and learn from that feedback. </w:t>
      </w:r>
    </w:p>
    <w:p w14:paraId="30D0A17C"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102" w:name="_Toc366484026"/>
      <w:bookmarkStart w:id="103" w:name="_Toc529193775"/>
      <w:bookmarkStart w:id="104" w:name="_Toc51330215"/>
      <w:r w:rsidRPr="007B11A0">
        <w:rPr>
          <w:rFonts w:ascii="Arial" w:eastAsiaTheme="majorEastAsia" w:hAnsi="Arial" w:cs="Arial"/>
          <w:b/>
          <w:bCs/>
        </w:rPr>
        <w:t>Learning and teaching methods</w:t>
      </w:r>
      <w:bookmarkEnd w:id="102"/>
      <w:bookmarkEnd w:id="103"/>
      <w:bookmarkEnd w:id="104"/>
    </w:p>
    <w:p w14:paraId="4ECFE657" w14:textId="653960FE" w:rsidR="007B11A0" w:rsidRPr="007B11A0" w:rsidRDefault="533CBEFB" w:rsidP="533CBEFB">
      <w:pPr>
        <w:ind w:right="-28"/>
        <w:jc w:val="both"/>
        <w:rPr>
          <w:rFonts w:ascii="Arial" w:hAnsi="Arial" w:cs="Arial"/>
        </w:rPr>
      </w:pPr>
      <w:r w:rsidRPr="533CBEFB">
        <w:rPr>
          <w:rFonts w:ascii="Arial" w:hAnsi="Arial" w:cs="Arial"/>
        </w:rPr>
        <w:t>You will be actively involved in a range of learning, teaching and assessment approaches as part of your</w:t>
      </w:r>
      <w:r w:rsidR="007F376B">
        <w:rPr>
          <w:rFonts w:ascii="Arial" w:hAnsi="Arial" w:cs="Arial"/>
        </w:rPr>
        <w:t xml:space="preserve"> </w:t>
      </w:r>
      <w:r w:rsidRPr="533CBEFB">
        <w:rPr>
          <w:rFonts w:ascii="Arial" w:hAnsi="Arial" w:cs="Arial"/>
        </w:rPr>
        <w:t xml:space="preserve">Bachelor of Sciences </w:t>
      </w:r>
      <w:r w:rsidR="007F376B">
        <w:rPr>
          <w:rFonts w:ascii="Arial" w:hAnsi="Arial" w:cs="Arial"/>
        </w:rPr>
        <w:t xml:space="preserve">in </w:t>
      </w:r>
      <w:r w:rsidRPr="533CBEFB">
        <w:rPr>
          <w:rFonts w:ascii="Arial" w:hAnsi="Arial" w:cs="Arial"/>
        </w:rPr>
        <w:t xml:space="preserve">Business and Administration </w:t>
      </w:r>
      <w:r w:rsidR="007F376B">
        <w:rPr>
          <w:rFonts w:ascii="Arial" w:hAnsi="Arial" w:cs="Arial"/>
        </w:rPr>
        <w:t xml:space="preserve">and Management </w:t>
      </w:r>
      <w:r w:rsidRPr="533CBEFB">
        <w:rPr>
          <w:rFonts w:ascii="Arial" w:hAnsi="Arial" w:cs="Arial"/>
        </w:rPr>
        <w:t>study programme.</w:t>
      </w:r>
      <w:r w:rsidR="00A62CA6">
        <w:rPr>
          <w:rFonts w:ascii="Arial" w:hAnsi="Arial" w:cs="Arial"/>
        </w:rPr>
        <w:t xml:space="preserve"> </w:t>
      </w:r>
      <w:r w:rsidRPr="533CBEFB">
        <w:rPr>
          <w:rFonts w:ascii="Arial" w:hAnsi="Arial" w:cs="Arial"/>
        </w:rPr>
        <w:t xml:space="preserve">Such active learning approaches aim to put you at the centre of your learning, so you are involved and engaged in all aspects of your learning and its assessment. Your programme will require your active participation in learning activities and engagement with your fellow students both individually and collaboratively, working and learning with other students as part of a small group. Learning activities may also occur both within and outside the classroom. </w:t>
      </w:r>
    </w:p>
    <w:p w14:paraId="18C47EB6" w14:textId="24231686" w:rsidR="007B11A0" w:rsidRPr="007B11A0" w:rsidRDefault="007B11A0" w:rsidP="007B11A0">
      <w:pPr>
        <w:ind w:right="-28"/>
        <w:jc w:val="both"/>
        <w:rPr>
          <w:rFonts w:ascii="Arial" w:hAnsi="Arial" w:cs="Arial"/>
        </w:rPr>
      </w:pPr>
      <w:r w:rsidRPr="007B11A0">
        <w:rPr>
          <w:rFonts w:ascii="Arial" w:hAnsi="Arial" w:cs="Arial"/>
        </w:rPr>
        <w:t>Your learning will also be supported by technology.</w:t>
      </w:r>
      <w:r w:rsidR="005A5841">
        <w:rPr>
          <w:rFonts w:ascii="Arial" w:hAnsi="Arial" w:cs="Arial"/>
        </w:rPr>
        <w:t xml:space="preserve"> Y</w:t>
      </w:r>
      <w:r w:rsidRPr="007B11A0">
        <w:rPr>
          <w:rFonts w:ascii="Arial" w:hAnsi="Arial" w:cs="Arial"/>
        </w:rPr>
        <w:t xml:space="preserve">our tutors will be </w:t>
      </w:r>
      <w:r w:rsidR="005A5841">
        <w:rPr>
          <w:rFonts w:ascii="Arial" w:hAnsi="Arial" w:cs="Arial"/>
        </w:rPr>
        <w:t>i</w:t>
      </w:r>
      <w:r w:rsidR="005A5841" w:rsidRPr="007B11A0">
        <w:rPr>
          <w:rFonts w:ascii="Arial" w:hAnsi="Arial" w:cs="Arial"/>
        </w:rPr>
        <w:t xml:space="preserve">ncreasingly </w:t>
      </w:r>
      <w:r w:rsidRPr="007B11A0">
        <w:rPr>
          <w:rFonts w:ascii="Arial" w:hAnsi="Arial" w:cs="Arial"/>
        </w:rPr>
        <w:t>using existing and emerging learning technologies to engage you in e-learning activities. Your programme will be facilitated using a variety of media and online tools (podcasts, wikis, etc</w:t>
      </w:r>
      <w:r w:rsidR="005A5841">
        <w:rPr>
          <w:rFonts w:ascii="Arial" w:hAnsi="Arial" w:cs="Arial"/>
        </w:rPr>
        <w:t>.</w:t>
      </w:r>
      <w:r w:rsidRPr="007B11A0">
        <w:rPr>
          <w:rFonts w:ascii="Arial" w:hAnsi="Arial" w:cs="Arial"/>
        </w:rPr>
        <w:t>) which will allow you flexible access to a diverse range of online resources, quizzes and learning materials as well as collaborative tools with which you can engage and learn with your peers. Not confined by time and space you will be able to take part in online discussions and learning activities from wherever you are studying. Your tutors will provide any support you may need whilst learning online.</w:t>
      </w:r>
    </w:p>
    <w:p w14:paraId="453DBD32" w14:textId="77777777" w:rsidR="007B11A0" w:rsidRPr="007B11A0" w:rsidRDefault="007B11A0" w:rsidP="007B11A0">
      <w:pPr>
        <w:ind w:right="-28"/>
        <w:jc w:val="both"/>
        <w:rPr>
          <w:rFonts w:ascii="Arial" w:hAnsi="Arial" w:cs="Arial"/>
        </w:rPr>
      </w:pPr>
      <w:r w:rsidRPr="007B11A0">
        <w:rPr>
          <w:rFonts w:ascii="Arial" w:hAnsi="Arial" w:cs="Arial"/>
        </w:rPr>
        <w:t xml:space="preserve">By engaging with e-learning you will also be developing skills which are essential for your learning and are also highly valued by employers. These include but are not limited to: working flexibly, communication, understanding of IT, team working and creating shared understandings based on quality resources and access to global expertise.  </w:t>
      </w:r>
    </w:p>
    <w:p w14:paraId="6C900007"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105" w:name="_Toc366484027"/>
      <w:bookmarkStart w:id="106" w:name="_Toc529193776"/>
      <w:bookmarkStart w:id="107" w:name="_Toc51330216"/>
      <w:r w:rsidRPr="007B11A0">
        <w:rPr>
          <w:rFonts w:ascii="Arial" w:eastAsiaTheme="majorEastAsia" w:hAnsi="Arial" w:cs="Arial"/>
          <w:b/>
          <w:bCs/>
        </w:rPr>
        <w:t>Assessment methods</w:t>
      </w:r>
      <w:bookmarkEnd w:id="105"/>
      <w:bookmarkEnd w:id="106"/>
      <w:bookmarkEnd w:id="107"/>
    </w:p>
    <w:p w14:paraId="6B5DF6B7" w14:textId="77777777" w:rsidR="007B11A0" w:rsidRPr="007B11A0" w:rsidRDefault="02FB9291" w:rsidP="02FB9291">
      <w:pPr>
        <w:ind w:right="-28"/>
        <w:jc w:val="both"/>
        <w:rPr>
          <w:rFonts w:ascii="Arial" w:hAnsi="Arial" w:cs="Arial"/>
        </w:rPr>
      </w:pPr>
      <w:r w:rsidRPr="02FB9291">
        <w:rPr>
          <w:rFonts w:ascii="Arial" w:hAnsi="Arial" w:cs="Arial"/>
        </w:rPr>
        <w:t xml:space="preserve">Assessment is an integral part of learning and you may hear it referred to as formative or summative. </w:t>
      </w:r>
    </w:p>
    <w:p w14:paraId="0ECEB329" w14:textId="3EB27831" w:rsidR="007B11A0" w:rsidRPr="007B11A0" w:rsidRDefault="007B11A0" w:rsidP="007B11A0">
      <w:pPr>
        <w:ind w:right="-28"/>
        <w:jc w:val="both"/>
        <w:rPr>
          <w:rFonts w:ascii="Arial" w:hAnsi="Arial" w:cs="Arial"/>
        </w:rPr>
      </w:pPr>
      <w:r w:rsidRPr="007B11A0">
        <w:rPr>
          <w:rFonts w:ascii="Arial" w:hAnsi="Arial" w:cs="Arial"/>
          <w:b/>
        </w:rPr>
        <w:t>Formative assessment</w:t>
      </w:r>
      <w:r w:rsidRPr="007B11A0">
        <w:rPr>
          <w:rFonts w:ascii="Arial" w:hAnsi="Arial" w:cs="Arial"/>
        </w:rPr>
        <w:t xml:space="preserve"> is developmental in nature and is designed to give feedback to students on their performance and how it can be improved therefore you will not receive a grade for formative assessment.  Formative assessment is an important part of the learning process and has been shown to contribute to </w:t>
      </w:r>
      <w:r w:rsidR="00B05A31">
        <w:rPr>
          <w:rFonts w:ascii="Arial" w:hAnsi="Arial" w:cs="Arial"/>
        </w:rPr>
        <w:t xml:space="preserve">the </w:t>
      </w:r>
      <w:r w:rsidRPr="007B11A0">
        <w:rPr>
          <w:rFonts w:ascii="Arial" w:hAnsi="Arial" w:cs="Arial"/>
        </w:rPr>
        <w:t>enhancement of learning and r</w:t>
      </w:r>
      <w:r w:rsidR="00B05A31">
        <w:rPr>
          <w:rFonts w:ascii="Arial" w:hAnsi="Arial" w:cs="Arial"/>
        </w:rPr>
        <w:t>a</w:t>
      </w:r>
      <w:r w:rsidRPr="007B11A0">
        <w:rPr>
          <w:rFonts w:ascii="Arial" w:hAnsi="Arial" w:cs="Arial"/>
        </w:rPr>
        <w:t xml:space="preserve">ising of standards. </w:t>
      </w:r>
      <w:r w:rsidRPr="007B11A0">
        <w:rPr>
          <w:rFonts w:ascii="Arial" w:hAnsi="Arial" w:cs="Arial"/>
          <w:b/>
        </w:rPr>
        <w:t>Summative assessment</w:t>
      </w:r>
      <w:r w:rsidRPr="007B11A0">
        <w:rPr>
          <w:rFonts w:ascii="Arial" w:hAnsi="Arial" w:cs="Arial"/>
        </w:rPr>
        <w:t xml:space="preserve"> is designed to measure the extent to which you have achieved the intended learning outcomes of a module and therefore the a</w:t>
      </w:r>
      <w:r w:rsidR="00F350B1">
        <w:rPr>
          <w:rFonts w:ascii="Arial" w:hAnsi="Arial" w:cs="Arial"/>
        </w:rPr>
        <w:t xml:space="preserve">ppropriate grade to be awarded. </w:t>
      </w:r>
      <w:r w:rsidRPr="007B11A0">
        <w:rPr>
          <w:rFonts w:ascii="Arial" w:hAnsi="Arial" w:cs="Arial"/>
        </w:rPr>
        <w:t xml:space="preserve">The summative component of an assessment task is designed to measure </w:t>
      </w:r>
      <w:r w:rsidRPr="007B11A0">
        <w:rPr>
          <w:rFonts w:ascii="Arial" w:hAnsi="Arial" w:cs="Arial"/>
        </w:rPr>
        <w:lastRenderedPageBreak/>
        <w:t xml:space="preserve">achievement of a learning outcome. Summative assessment should assess achievement of all learning outcomes in a secure, fair and accurate manner. </w:t>
      </w:r>
    </w:p>
    <w:p w14:paraId="2ABBD5EE" w14:textId="7383D5ED" w:rsidR="007B11A0" w:rsidRPr="007B11A0" w:rsidRDefault="007B11A0" w:rsidP="007B11A0">
      <w:pPr>
        <w:ind w:right="-28"/>
        <w:jc w:val="both"/>
        <w:rPr>
          <w:rFonts w:ascii="Arial" w:hAnsi="Arial" w:cs="Arial"/>
        </w:rPr>
      </w:pPr>
      <w:r w:rsidRPr="007B11A0">
        <w:rPr>
          <w:rFonts w:ascii="Arial" w:hAnsi="Arial" w:cs="Arial"/>
        </w:rPr>
        <w:t xml:space="preserve">Assessment may also involve </w:t>
      </w:r>
      <w:r w:rsidRPr="007B11A0">
        <w:rPr>
          <w:rFonts w:ascii="Arial" w:hAnsi="Arial" w:cs="Arial"/>
          <w:b/>
        </w:rPr>
        <w:t>self, peer or group approaches</w:t>
      </w:r>
      <w:r w:rsidRPr="007B11A0">
        <w:rPr>
          <w:rFonts w:ascii="Arial" w:hAnsi="Arial" w:cs="Arial"/>
        </w:rPr>
        <w:t>. For example, you may be asked to self-assess your own work indicating where you feel you have clearly demonstrated your understanding and also identifying areas where can see you have room to improve.  Assessment may also be a peer process where students, individually or as groups, offer f</w:t>
      </w:r>
      <w:r w:rsidR="00F350B1">
        <w:rPr>
          <w:rFonts w:ascii="Arial" w:hAnsi="Arial" w:cs="Arial"/>
        </w:rPr>
        <w:t xml:space="preserve">eedback on one another’s work. </w:t>
      </w:r>
      <w:r w:rsidRPr="007B11A0">
        <w:rPr>
          <w:rFonts w:ascii="Arial" w:hAnsi="Arial" w:cs="Arial"/>
          <w:b/>
        </w:rPr>
        <w:t>Group assessment</w:t>
      </w:r>
      <w:r w:rsidRPr="007B11A0">
        <w:rPr>
          <w:rFonts w:ascii="Arial" w:hAnsi="Arial" w:cs="Arial"/>
        </w:rPr>
        <w:t xml:space="preserve"> may also be part of your programme. This part of the assessment requires you to demonstrate your ability to work as part of a group and possibly receive a group mark.</w:t>
      </w:r>
    </w:p>
    <w:p w14:paraId="030AE17C" w14:textId="1CD31542" w:rsidR="007B11A0" w:rsidRPr="007B11A0" w:rsidRDefault="007B11A0" w:rsidP="007B11A0">
      <w:pPr>
        <w:suppressAutoHyphens/>
        <w:spacing w:after="0"/>
        <w:ind w:right="-28"/>
        <w:jc w:val="both"/>
        <w:rPr>
          <w:rFonts w:ascii="Arial" w:eastAsia="Times" w:hAnsi="Arial" w:cs="Arial"/>
          <w:b/>
          <w:lang w:eastAsia="ar-SA"/>
        </w:rPr>
      </w:pPr>
      <w:r w:rsidRPr="007B11A0">
        <w:rPr>
          <w:rFonts w:ascii="Arial" w:eastAsia="Times" w:hAnsi="Arial" w:cs="Arial"/>
          <w:lang w:eastAsia="ar-SA"/>
        </w:rPr>
        <w:t>Please see the assessment schedule and module narratives in this handbook for more detail about the assessment for each module in</w:t>
      </w:r>
      <w:r w:rsidRPr="007B11A0">
        <w:rPr>
          <w:rFonts w:ascii="Arial" w:eastAsia="Times" w:hAnsi="Arial" w:cs="Arial"/>
          <w:b/>
          <w:lang w:eastAsia="ar-SA"/>
        </w:rPr>
        <w:t xml:space="preserve"> Appendix 3: Assessment Schedule and Module Narratives.</w:t>
      </w:r>
    </w:p>
    <w:p w14:paraId="5378F33D"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108" w:name="_Toc324336013"/>
      <w:bookmarkStart w:id="109" w:name="_Toc366484029"/>
      <w:bookmarkStart w:id="110" w:name="_Toc529193777"/>
      <w:bookmarkStart w:id="111" w:name="_Toc51330217"/>
      <w:r w:rsidRPr="007B11A0">
        <w:rPr>
          <w:rFonts w:ascii="Arial" w:eastAsiaTheme="majorEastAsia" w:hAnsi="Arial" w:cs="Arial"/>
          <w:b/>
          <w:bCs/>
        </w:rPr>
        <w:t>Submission and receipt of coursework</w:t>
      </w:r>
      <w:bookmarkEnd w:id="108"/>
      <w:bookmarkEnd w:id="109"/>
      <w:bookmarkEnd w:id="110"/>
      <w:bookmarkEnd w:id="111"/>
    </w:p>
    <w:p w14:paraId="621856E8" w14:textId="11F13034" w:rsidR="007B11A0" w:rsidRPr="007B11A0" w:rsidRDefault="533CBEFB" w:rsidP="533CBEFB">
      <w:pPr>
        <w:ind w:right="-28"/>
        <w:contextualSpacing/>
        <w:jc w:val="both"/>
        <w:rPr>
          <w:rFonts w:ascii="Arial" w:hAnsi="Arial" w:cs="Arial"/>
        </w:rPr>
      </w:pPr>
      <w:r w:rsidRPr="533CBEFB">
        <w:rPr>
          <w:rFonts w:ascii="Arial" w:hAnsi="Arial" w:cs="Arial"/>
        </w:rPr>
        <w:t xml:space="preserve">Submission of coursework should be done upon the request of the module leader: either in print or in electronic format or in both formats. </w:t>
      </w:r>
      <w:r w:rsidRPr="533CBEFB">
        <w:rPr>
          <w:rFonts w:ascii="Arial" w:hAnsi="Arial" w:cs="Arial"/>
          <w:lang w:val="en-US"/>
        </w:rPr>
        <w:t>If a student is explicitly asked to hand in coursework electronically then s/he has to do so. An electronic receipt</w:t>
      </w:r>
      <w:r w:rsidR="0074176D">
        <w:rPr>
          <w:rFonts w:ascii="Arial" w:hAnsi="Arial" w:cs="Arial"/>
          <w:lang w:val="en-US"/>
        </w:rPr>
        <w:t>, however,</w:t>
      </w:r>
      <w:r w:rsidRPr="533CBEFB">
        <w:rPr>
          <w:rFonts w:ascii="Arial" w:hAnsi="Arial" w:cs="Arial"/>
          <w:lang w:val="en-US"/>
        </w:rPr>
        <w:t xml:space="preserve"> is at the discretion of the module instructor and may not be available.</w:t>
      </w:r>
    </w:p>
    <w:p w14:paraId="5ACAFAC4"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112" w:name="_Toc324336014"/>
      <w:bookmarkStart w:id="113" w:name="_Toc366484030"/>
      <w:bookmarkStart w:id="114" w:name="_Toc529193778"/>
      <w:bookmarkStart w:id="115" w:name="_Toc51330218"/>
      <w:r w:rsidRPr="007B11A0">
        <w:rPr>
          <w:rFonts w:ascii="Arial" w:eastAsiaTheme="majorEastAsia" w:hAnsi="Arial" w:cs="Arial"/>
          <w:b/>
          <w:bCs/>
        </w:rPr>
        <w:t>Exams</w:t>
      </w:r>
      <w:bookmarkEnd w:id="112"/>
      <w:bookmarkEnd w:id="113"/>
      <w:bookmarkEnd w:id="114"/>
      <w:bookmarkEnd w:id="115"/>
    </w:p>
    <w:p w14:paraId="38030E0A" w14:textId="3C6759D0" w:rsidR="007B11A0" w:rsidRPr="007B11A0" w:rsidRDefault="007B11A0" w:rsidP="007B11A0">
      <w:pPr>
        <w:ind w:right="-28"/>
        <w:jc w:val="both"/>
        <w:rPr>
          <w:rFonts w:ascii="Arial" w:hAnsi="Arial" w:cs="Arial"/>
        </w:rPr>
      </w:pPr>
      <w:r w:rsidRPr="007B11A0">
        <w:rPr>
          <w:rFonts w:ascii="Arial" w:hAnsi="Arial" w:cs="Arial"/>
          <w:b/>
        </w:rPr>
        <w:t xml:space="preserve">Final </w:t>
      </w:r>
      <w:r w:rsidRPr="007B11A0">
        <w:rPr>
          <w:rFonts w:ascii="Arial" w:hAnsi="Arial" w:cs="Arial"/>
        </w:rPr>
        <w:t xml:space="preserve">examinations are held only in the exam periods – December/January, and May/June. The dates of the exams are determined by the Study Department which announces them one month before </w:t>
      </w:r>
      <w:r w:rsidR="00403192">
        <w:rPr>
          <w:rFonts w:ascii="Arial" w:hAnsi="Arial" w:cs="Arial"/>
        </w:rPr>
        <w:t xml:space="preserve">the </w:t>
      </w:r>
      <w:r w:rsidRPr="007B11A0">
        <w:rPr>
          <w:rFonts w:ascii="Arial" w:hAnsi="Arial" w:cs="Arial"/>
        </w:rPr>
        <w:t xml:space="preserve">date of the first exam. The dates of the </w:t>
      </w:r>
      <w:r w:rsidRPr="007B11A0">
        <w:rPr>
          <w:rFonts w:ascii="Arial" w:hAnsi="Arial" w:cs="Arial"/>
          <w:b/>
        </w:rPr>
        <w:t>Midterm</w:t>
      </w:r>
      <w:r w:rsidRPr="007B11A0">
        <w:rPr>
          <w:rFonts w:ascii="Arial" w:hAnsi="Arial" w:cs="Arial"/>
        </w:rPr>
        <w:t xml:space="preserve"> examinations are determined by the module leaders. Exams belonging to </w:t>
      </w:r>
      <w:r w:rsidRPr="007B11A0">
        <w:rPr>
          <w:rFonts w:ascii="Arial" w:hAnsi="Arial" w:cs="Arial"/>
          <w:b/>
        </w:rPr>
        <w:t>Exam Courses</w:t>
      </w:r>
      <w:r w:rsidRPr="007B11A0">
        <w:rPr>
          <w:rFonts w:ascii="Arial" w:hAnsi="Arial" w:cs="Arial"/>
        </w:rPr>
        <w:t xml:space="preserve"> can be done during the teaching period also but only once and the exam has to be the subject of the student and the professor. The only exemption is the centrally organized </w:t>
      </w:r>
      <w:r w:rsidRPr="007B11A0">
        <w:rPr>
          <w:rFonts w:ascii="Arial" w:hAnsi="Arial" w:cs="Arial"/>
          <w:b/>
        </w:rPr>
        <w:t>pre-exam</w:t>
      </w:r>
      <w:r w:rsidRPr="007B11A0">
        <w:rPr>
          <w:rFonts w:ascii="Arial" w:hAnsi="Arial" w:cs="Arial"/>
        </w:rPr>
        <w:t xml:space="preserve"> period during the fall break which is available for finalist students to make up their missing credits.</w:t>
      </w:r>
    </w:p>
    <w:p w14:paraId="683E717E" w14:textId="77777777" w:rsidR="007B11A0" w:rsidRPr="007B11A0" w:rsidRDefault="007B11A0" w:rsidP="007B11A0">
      <w:pPr>
        <w:keepNext/>
        <w:keepLines/>
        <w:spacing w:before="200" w:after="0"/>
        <w:ind w:right="-28"/>
        <w:jc w:val="both"/>
        <w:outlineLvl w:val="2"/>
        <w:rPr>
          <w:rFonts w:ascii="Arial" w:eastAsiaTheme="majorEastAsia" w:hAnsi="Arial" w:cs="Arial"/>
          <w:b/>
          <w:bCs/>
        </w:rPr>
      </w:pPr>
      <w:bookmarkStart w:id="116" w:name="_Toc324336022"/>
      <w:bookmarkStart w:id="117" w:name="_Toc366484041"/>
      <w:bookmarkStart w:id="118" w:name="_Toc529193779"/>
      <w:bookmarkStart w:id="119" w:name="_Toc51330219"/>
      <w:r w:rsidRPr="007B11A0">
        <w:rPr>
          <w:rFonts w:ascii="Arial" w:eastAsiaTheme="majorEastAsia" w:hAnsi="Arial" w:cs="Arial"/>
          <w:b/>
          <w:bCs/>
        </w:rPr>
        <w:t>Deferral of assessment</w:t>
      </w:r>
      <w:bookmarkEnd w:id="116"/>
      <w:bookmarkEnd w:id="117"/>
      <w:bookmarkEnd w:id="118"/>
      <w:bookmarkEnd w:id="119"/>
    </w:p>
    <w:p w14:paraId="3E94E323" w14:textId="70E911F8" w:rsidR="007B11A0" w:rsidRPr="007B11A0" w:rsidRDefault="007B11A0" w:rsidP="007B11A0">
      <w:pPr>
        <w:ind w:right="-28"/>
        <w:jc w:val="both"/>
        <w:rPr>
          <w:rFonts w:ascii="Arial" w:hAnsi="Arial" w:cs="Arial"/>
        </w:rPr>
      </w:pPr>
      <w:r w:rsidRPr="007B11A0">
        <w:rPr>
          <w:rFonts w:ascii="Arial" w:hAnsi="Arial" w:cs="Arial"/>
        </w:rPr>
        <w:t>Deferral of assessment can be requested only because of medical reasons (illness, accident). You have to prove with an official medical certificate if you were unable to participate</w:t>
      </w:r>
      <w:r w:rsidR="00BA5410">
        <w:rPr>
          <w:rFonts w:ascii="Arial" w:hAnsi="Arial" w:cs="Arial"/>
        </w:rPr>
        <w:t xml:space="preserve"> in</w:t>
      </w:r>
      <w:r w:rsidRPr="007B11A0">
        <w:rPr>
          <w:rFonts w:ascii="Arial" w:hAnsi="Arial" w:cs="Arial"/>
        </w:rPr>
        <w:t xml:space="preserve"> an examination otherwise there will not be </w:t>
      </w:r>
      <w:r w:rsidR="00BA5410">
        <w:rPr>
          <w:rFonts w:ascii="Arial" w:hAnsi="Arial" w:cs="Arial"/>
        </w:rPr>
        <w:t xml:space="preserve">a </w:t>
      </w:r>
      <w:r w:rsidRPr="007B11A0">
        <w:rPr>
          <w:rFonts w:ascii="Arial" w:hAnsi="Arial" w:cs="Arial"/>
        </w:rPr>
        <w:t>possibility for replacement. In the final examination period exams can be taken only in the appointed times. There is no possibility to organize final exams individually and outside the schedule.</w:t>
      </w:r>
    </w:p>
    <w:p w14:paraId="70DA92EC" w14:textId="77777777" w:rsidR="007B11A0" w:rsidRPr="007B11A0" w:rsidRDefault="007B11A0" w:rsidP="007B11A0">
      <w:pPr>
        <w:keepNext/>
        <w:keepLines/>
        <w:spacing w:before="200" w:after="0"/>
        <w:ind w:right="-28"/>
        <w:jc w:val="both"/>
        <w:outlineLvl w:val="2"/>
        <w:rPr>
          <w:rFonts w:ascii="Arial" w:eastAsiaTheme="majorEastAsia" w:hAnsi="Arial" w:cs="Arial"/>
          <w:b/>
          <w:bCs/>
        </w:rPr>
      </w:pPr>
      <w:bookmarkStart w:id="120" w:name="_Toc366484042"/>
      <w:bookmarkStart w:id="121" w:name="_Toc529193780"/>
      <w:bookmarkStart w:id="122" w:name="_Toc51330220"/>
      <w:bookmarkStart w:id="123" w:name="_Toc324336023"/>
      <w:r w:rsidRPr="007B11A0">
        <w:rPr>
          <w:rFonts w:ascii="Arial" w:eastAsiaTheme="majorEastAsia" w:hAnsi="Arial" w:cs="Arial"/>
          <w:b/>
          <w:bCs/>
        </w:rPr>
        <w:t>Extenuating Circumstances</w:t>
      </w:r>
      <w:bookmarkEnd w:id="120"/>
      <w:bookmarkEnd w:id="121"/>
      <w:bookmarkEnd w:id="122"/>
    </w:p>
    <w:p w14:paraId="0C436671" w14:textId="29F368EF" w:rsidR="007B11A0" w:rsidRPr="007B11A0" w:rsidRDefault="007B11A0" w:rsidP="007B11A0">
      <w:pPr>
        <w:spacing w:before="120"/>
        <w:ind w:right="-28"/>
        <w:jc w:val="both"/>
        <w:rPr>
          <w:rFonts w:ascii="Arial" w:hAnsi="Arial" w:cs="Arial"/>
        </w:rPr>
      </w:pPr>
      <w:r w:rsidRPr="007B11A0">
        <w:rPr>
          <w:rFonts w:ascii="Arial" w:hAnsi="Arial" w:cs="Arial"/>
        </w:rPr>
        <w:t>With extenuating circumstances (payment deferral, credit transfer, sport ac</w:t>
      </w:r>
      <w:r w:rsidR="003D6638">
        <w:rPr>
          <w:rFonts w:ascii="Arial" w:hAnsi="Arial" w:cs="Arial"/>
        </w:rPr>
        <w:t xml:space="preserve">tivity, work placement, absence, </w:t>
      </w:r>
      <w:r w:rsidRPr="007B11A0">
        <w:rPr>
          <w:rFonts w:ascii="Arial" w:hAnsi="Arial" w:cs="Arial"/>
        </w:rPr>
        <w:t xml:space="preserve">etc.) you have to contact the Programme </w:t>
      </w:r>
      <w:r w:rsidR="006121E1">
        <w:rPr>
          <w:rFonts w:ascii="Arial" w:hAnsi="Arial" w:cs="Arial"/>
        </w:rPr>
        <w:t>Coordinator</w:t>
      </w:r>
      <w:r w:rsidR="006121E1" w:rsidRPr="007B11A0">
        <w:rPr>
          <w:rFonts w:ascii="Arial" w:hAnsi="Arial" w:cs="Arial"/>
        </w:rPr>
        <w:t xml:space="preserve"> </w:t>
      </w:r>
      <w:r w:rsidRPr="007B11A0">
        <w:rPr>
          <w:rFonts w:ascii="Arial" w:hAnsi="Arial" w:cs="Arial"/>
        </w:rPr>
        <w:t>first and ask about your duties.</w:t>
      </w:r>
    </w:p>
    <w:p w14:paraId="10BDB686" w14:textId="77777777" w:rsidR="007B11A0" w:rsidRPr="007B11A0" w:rsidRDefault="007B11A0" w:rsidP="3CEAABAF">
      <w:pPr>
        <w:spacing w:before="120"/>
        <w:ind w:right="-28"/>
        <w:jc w:val="both"/>
        <w:rPr>
          <w:rFonts w:ascii="Arial" w:hAnsi="Arial" w:cs="Arial"/>
          <w:b/>
          <w:bCs/>
        </w:rPr>
      </w:pPr>
      <w:r w:rsidRPr="3CEAABAF">
        <w:rPr>
          <w:rFonts w:ascii="Arial" w:hAnsi="Arial" w:cs="Arial"/>
          <w:b/>
          <w:bCs/>
        </w:rPr>
        <w:t>Assessment results</w:t>
      </w:r>
    </w:p>
    <w:p w14:paraId="64824128" w14:textId="77777777" w:rsidR="0095047E" w:rsidRDefault="007B11A0" w:rsidP="007B11A0">
      <w:pPr>
        <w:spacing w:before="120"/>
        <w:ind w:right="-28"/>
        <w:jc w:val="both"/>
        <w:rPr>
          <w:rFonts w:ascii="Arial" w:hAnsi="Arial" w:cs="Arial"/>
        </w:rPr>
      </w:pPr>
      <w:r w:rsidRPr="007B11A0">
        <w:rPr>
          <w:rFonts w:ascii="Arial" w:hAnsi="Arial" w:cs="Arial"/>
        </w:rPr>
        <w:t>The minimum</w:t>
      </w:r>
      <w:r w:rsidRPr="007B11A0">
        <w:rPr>
          <w:rFonts w:ascii="Arial" w:hAnsi="Arial" w:cs="Arial"/>
          <w:b/>
          <w:bCs/>
        </w:rPr>
        <w:t xml:space="preserve"> pass mark</w:t>
      </w:r>
      <w:r w:rsidRPr="007B11A0">
        <w:rPr>
          <w:rFonts w:ascii="Arial" w:hAnsi="Arial" w:cs="Arial"/>
        </w:rPr>
        <w:t xml:space="preserve"> for each module is grade 2 (pass). </w:t>
      </w:r>
    </w:p>
    <w:p w14:paraId="590FF25E" w14:textId="6F7CFAB0" w:rsidR="007B11A0" w:rsidRPr="007B11A0" w:rsidRDefault="0095047E" w:rsidP="007B11A0">
      <w:pPr>
        <w:spacing w:before="120"/>
        <w:ind w:right="-28"/>
        <w:jc w:val="both"/>
        <w:rPr>
          <w:rFonts w:ascii="Arial" w:hAnsi="Arial" w:cs="Arial"/>
        </w:rPr>
      </w:pPr>
      <w:r>
        <w:rPr>
          <w:rFonts w:ascii="Arial" w:hAnsi="Arial" w:cs="Arial"/>
        </w:rPr>
        <w:t>In case of modules assessed with exam (see Your Modules tables starting on p. 19), a</w:t>
      </w:r>
      <w:r w:rsidR="007B11A0" w:rsidRPr="007B11A0">
        <w:rPr>
          <w:rFonts w:ascii="Arial" w:hAnsi="Arial" w:cs="Arial"/>
        </w:rPr>
        <w:t xml:space="preserve"> pass grade can be achieved if a student achieves more than 50% from the 100% of the total marks obtainable </w:t>
      </w:r>
      <w:r w:rsidR="007B11A0" w:rsidRPr="007B11A0">
        <w:rPr>
          <w:rFonts w:ascii="Arial" w:hAnsi="Arial" w:cs="Arial"/>
          <w:i/>
          <w:iCs/>
        </w:rPr>
        <w:t xml:space="preserve">and </w:t>
      </w:r>
      <w:r w:rsidR="007B11A0" w:rsidRPr="007B11A0">
        <w:rPr>
          <w:rFonts w:ascii="Arial" w:hAnsi="Arial" w:cs="Arial"/>
        </w:rPr>
        <w:t xml:space="preserve">passes the final exam </w:t>
      </w:r>
      <w:r w:rsidR="007B11A0" w:rsidRPr="007B11A0">
        <w:rPr>
          <w:rFonts w:ascii="Arial" w:hAnsi="Arial" w:cs="Arial"/>
          <w:i/>
          <w:iCs/>
        </w:rPr>
        <w:t xml:space="preserve">and </w:t>
      </w:r>
      <w:r w:rsidR="007B11A0" w:rsidRPr="007B11A0">
        <w:rPr>
          <w:rFonts w:ascii="Arial" w:hAnsi="Arial" w:cs="Arial"/>
        </w:rPr>
        <w:t>every assessment element that has a 40% or higher weight in the assessment structure</w:t>
      </w:r>
      <w:r w:rsidR="00AB394E">
        <w:rPr>
          <w:rFonts w:ascii="Arial" w:hAnsi="Arial" w:cs="Arial"/>
        </w:rPr>
        <w:t xml:space="preserve"> </w:t>
      </w:r>
      <w:r w:rsidR="00AB394E">
        <w:rPr>
          <w:rFonts w:ascii="Arial" w:hAnsi="Arial" w:cs="Arial"/>
          <w:i/>
        </w:rPr>
        <w:t xml:space="preserve">and </w:t>
      </w:r>
      <w:r w:rsidR="00AB394E">
        <w:rPr>
          <w:rFonts w:ascii="Arial" w:hAnsi="Arial" w:cs="Arial"/>
        </w:rPr>
        <w:t>achieves more than 50% on the</w:t>
      </w:r>
      <w:r w:rsidR="00C34C77">
        <w:rPr>
          <w:rFonts w:ascii="Arial" w:hAnsi="Arial" w:cs="Arial"/>
        </w:rPr>
        <w:t xml:space="preserve"> total of the</w:t>
      </w:r>
      <w:r w:rsidR="00AB394E">
        <w:rPr>
          <w:rFonts w:ascii="Arial" w:hAnsi="Arial" w:cs="Arial"/>
        </w:rPr>
        <w:t xml:space="preserve"> course-work elements</w:t>
      </w:r>
      <w:r w:rsidR="007B11A0" w:rsidRPr="007B11A0">
        <w:rPr>
          <w:rFonts w:ascii="Arial" w:hAnsi="Arial" w:cs="Arial"/>
        </w:rPr>
        <w:t xml:space="preserve">. Should the student fail at the first attempt, one retake opportunity is available </w:t>
      </w:r>
      <w:r w:rsidR="007B11A0" w:rsidRPr="007B11A0">
        <w:rPr>
          <w:rFonts w:ascii="Arial" w:hAnsi="Arial" w:cs="Arial"/>
        </w:rPr>
        <w:lastRenderedPageBreak/>
        <w:t>in case of the final exam and each assessment element that</w:t>
      </w:r>
      <w:r>
        <w:rPr>
          <w:rFonts w:ascii="Arial" w:hAnsi="Arial" w:cs="Arial"/>
        </w:rPr>
        <w:t xml:space="preserve"> on its own</w:t>
      </w:r>
      <w:r w:rsidR="007B11A0" w:rsidRPr="007B11A0">
        <w:rPr>
          <w:rFonts w:ascii="Arial" w:hAnsi="Arial" w:cs="Arial"/>
        </w:rPr>
        <w:t>has a 40% or higher weight in the assessment structure.</w:t>
      </w:r>
    </w:p>
    <w:p w14:paraId="77562C9E" w14:textId="77777777" w:rsidR="00C3758A" w:rsidRDefault="00C3758A" w:rsidP="533CBEFB">
      <w:pPr>
        <w:ind w:right="-28"/>
        <w:jc w:val="both"/>
        <w:rPr>
          <w:rFonts w:ascii="Arial" w:hAnsi="Arial" w:cs="Arial"/>
        </w:rPr>
      </w:pPr>
      <w:r>
        <w:rPr>
          <w:rFonts w:ascii="Arial" w:hAnsi="Arial" w:cs="Arial"/>
        </w:rPr>
        <w:t>In case of modules assessed with term mark (see Your Modules tables starting on p. 19) a</w:t>
      </w:r>
      <w:r w:rsidRPr="007B11A0">
        <w:rPr>
          <w:rFonts w:ascii="Arial" w:hAnsi="Arial" w:cs="Arial"/>
        </w:rPr>
        <w:t xml:space="preserve"> pass grade can be achieved if a student achieves more than 50% from the 100% of the total marks obtainable </w:t>
      </w:r>
      <w:r w:rsidRPr="007B11A0">
        <w:rPr>
          <w:rFonts w:ascii="Arial" w:hAnsi="Arial" w:cs="Arial"/>
          <w:i/>
          <w:iCs/>
        </w:rPr>
        <w:t xml:space="preserve">and </w:t>
      </w:r>
      <w:r w:rsidRPr="007B11A0">
        <w:rPr>
          <w:rFonts w:ascii="Arial" w:hAnsi="Arial" w:cs="Arial"/>
        </w:rPr>
        <w:t xml:space="preserve">passes every assessment element that has a 40% or higher weight in the assessment structure. Should the student fail at the first attempt, one retake opportunity is available in case </w:t>
      </w:r>
      <w:r>
        <w:rPr>
          <w:rFonts w:ascii="Arial" w:hAnsi="Arial" w:cs="Arial"/>
        </w:rPr>
        <w:t>of</w:t>
      </w:r>
      <w:r w:rsidRPr="007B11A0">
        <w:rPr>
          <w:rFonts w:ascii="Arial" w:hAnsi="Arial" w:cs="Arial"/>
        </w:rPr>
        <w:t xml:space="preserve"> each assessment element that </w:t>
      </w:r>
      <w:r>
        <w:rPr>
          <w:rFonts w:ascii="Arial" w:hAnsi="Arial" w:cs="Arial"/>
        </w:rPr>
        <w:t xml:space="preserve">on its own </w:t>
      </w:r>
      <w:r w:rsidRPr="007B11A0">
        <w:rPr>
          <w:rFonts w:ascii="Arial" w:hAnsi="Arial" w:cs="Arial"/>
        </w:rPr>
        <w:t>has a 40% or higher weight in the assessment structure.</w:t>
      </w:r>
    </w:p>
    <w:p w14:paraId="53D1E91F" w14:textId="2754B2A5" w:rsidR="007B11A0" w:rsidRPr="007B11A0" w:rsidRDefault="533CBEFB" w:rsidP="533CBEFB">
      <w:pPr>
        <w:ind w:right="-28"/>
        <w:jc w:val="both"/>
        <w:rPr>
          <w:rFonts w:ascii="Arial" w:hAnsi="Arial" w:cs="Arial"/>
        </w:rPr>
      </w:pPr>
      <w:r w:rsidRPr="533CBEFB">
        <w:rPr>
          <w:rFonts w:ascii="Arial" w:hAnsi="Arial" w:cs="Arial"/>
        </w:rPr>
        <w:t>Assignments will be marked using the following five-point marking scale shown below – 5 being the best and 1 being the worst.</w:t>
      </w:r>
      <w:r w:rsidR="00EA3EAF">
        <w:rPr>
          <w:rFonts w:ascii="Arial" w:hAnsi="Arial" w:cs="Arial"/>
        </w:rPr>
        <w:t xml:space="preserve"> There is no opportunity for improver/correctional exam.</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3000"/>
        <w:gridCol w:w="3000"/>
      </w:tblGrid>
      <w:tr w:rsidR="007B11A0" w:rsidRPr="007B11A0" w14:paraId="2E6601CA" w14:textId="77777777" w:rsidTr="00362F51">
        <w:trPr>
          <w:trHeight w:val="289"/>
        </w:trPr>
        <w:tc>
          <w:tcPr>
            <w:tcW w:w="3000" w:type="dxa"/>
            <w:tcBorders>
              <w:top w:val="single" w:sz="12" w:space="0" w:color="auto"/>
              <w:left w:val="single" w:sz="12" w:space="0" w:color="auto"/>
              <w:bottom w:val="single" w:sz="12" w:space="0" w:color="auto"/>
              <w:right w:val="single" w:sz="12" w:space="0" w:color="auto"/>
            </w:tcBorders>
            <w:vAlign w:val="center"/>
          </w:tcPr>
          <w:p w14:paraId="36E93676" w14:textId="77777777" w:rsidR="007B11A0" w:rsidRPr="007B11A0" w:rsidRDefault="007B11A0" w:rsidP="007B11A0">
            <w:pPr>
              <w:tabs>
                <w:tab w:val="left" w:pos="-720"/>
              </w:tabs>
              <w:spacing w:before="80" w:after="80"/>
              <w:ind w:right="-28"/>
              <w:jc w:val="both"/>
              <w:rPr>
                <w:rFonts w:ascii="Arial" w:hAnsi="Arial" w:cs="Arial"/>
                <w:b/>
              </w:rPr>
            </w:pPr>
            <w:r w:rsidRPr="007B11A0">
              <w:rPr>
                <w:rFonts w:ascii="Arial" w:hAnsi="Arial" w:cs="Arial"/>
                <w:b/>
              </w:rPr>
              <w:t>GRADE</w:t>
            </w:r>
          </w:p>
        </w:tc>
        <w:tc>
          <w:tcPr>
            <w:tcW w:w="3000" w:type="dxa"/>
            <w:tcBorders>
              <w:top w:val="single" w:sz="12" w:space="0" w:color="auto"/>
              <w:left w:val="single" w:sz="12" w:space="0" w:color="auto"/>
              <w:bottom w:val="single" w:sz="12" w:space="0" w:color="auto"/>
              <w:right w:val="single" w:sz="12" w:space="0" w:color="auto"/>
            </w:tcBorders>
            <w:shd w:val="clear" w:color="auto" w:fill="auto"/>
            <w:vAlign w:val="center"/>
          </w:tcPr>
          <w:p w14:paraId="2BDB0B6F" w14:textId="77777777"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b/>
              </w:rPr>
              <w:t>DESCRIPTION</w:t>
            </w:r>
          </w:p>
        </w:tc>
        <w:tc>
          <w:tcPr>
            <w:tcW w:w="3000" w:type="dxa"/>
            <w:tcBorders>
              <w:top w:val="single" w:sz="12" w:space="0" w:color="auto"/>
              <w:left w:val="single" w:sz="12" w:space="0" w:color="auto"/>
              <w:bottom w:val="single" w:sz="12" w:space="0" w:color="auto"/>
              <w:right w:val="single" w:sz="12" w:space="0" w:color="auto"/>
            </w:tcBorders>
            <w:vAlign w:val="center"/>
          </w:tcPr>
          <w:p w14:paraId="0D526E81" w14:textId="77777777" w:rsidR="007B11A0" w:rsidRPr="007B11A0" w:rsidRDefault="007B11A0" w:rsidP="007B11A0">
            <w:pPr>
              <w:tabs>
                <w:tab w:val="left" w:pos="-720"/>
              </w:tabs>
              <w:spacing w:before="80" w:after="80"/>
              <w:ind w:right="-28"/>
              <w:jc w:val="both"/>
              <w:rPr>
                <w:rFonts w:ascii="Arial" w:hAnsi="Arial" w:cs="Arial"/>
                <w:b/>
              </w:rPr>
            </w:pPr>
            <w:r w:rsidRPr="007B11A0">
              <w:rPr>
                <w:rFonts w:ascii="Arial" w:hAnsi="Arial" w:cs="Arial"/>
                <w:b/>
              </w:rPr>
              <w:t>PERCENTAGE</w:t>
            </w:r>
          </w:p>
        </w:tc>
      </w:tr>
      <w:tr w:rsidR="007B11A0" w:rsidRPr="007B11A0" w14:paraId="5A34A7B3" w14:textId="77777777" w:rsidTr="00362F51">
        <w:tc>
          <w:tcPr>
            <w:tcW w:w="3000" w:type="dxa"/>
            <w:tcBorders>
              <w:top w:val="single" w:sz="12" w:space="0" w:color="auto"/>
            </w:tcBorders>
            <w:vAlign w:val="center"/>
          </w:tcPr>
          <w:p w14:paraId="1A5F5B55" w14:textId="77777777" w:rsidR="007B11A0" w:rsidRPr="007B11A0" w:rsidRDefault="007B11A0" w:rsidP="007B11A0">
            <w:pPr>
              <w:tabs>
                <w:tab w:val="left" w:pos="-720"/>
              </w:tabs>
              <w:spacing w:before="40" w:after="40"/>
              <w:ind w:right="-28"/>
              <w:jc w:val="both"/>
              <w:rPr>
                <w:rFonts w:ascii="Arial" w:hAnsi="Arial" w:cs="Arial"/>
              </w:rPr>
            </w:pPr>
            <w:r w:rsidRPr="007B11A0">
              <w:rPr>
                <w:rFonts w:ascii="Arial" w:hAnsi="Arial" w:cs="Arial"/>
              </w:rPr>
              <w:t>5</w:t>
            </w:r>
          </w:p>
        </w:tc>
        <w:tc>
          <w:tcPr>
            <w:tcW w:w="3000" w:type="dxa"/>
            <w:tcBorders>
              <w:top w:val="single" w:sz="12" w:space="0" w:color="auto"/>
            </w:tcBorders>
            <w:shd w:val="clear" w:color="auto" w:fill="auto"/>
          </w:tcPr>
          <w:p w14:paraId="573F8127" w14:textId="77777777"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Excellent</w:t>
            </w:r>
          </w:p>
        </w:tc>
        <w:tc>
          <w:tcPr>
            <w:tcW w:w="3000" w:type="dxa"/>
            <w:tcBorders>
              <w:top w:val="single" w:sz="12" w:space="0" w:color="auto"/>
            </w:tcBorders>
          </w:tcPr>
          <w:p w14:paraId="3A4A94A1" w14:textId="2FD6EE4A" w:rsidR="007B11A0" w:rsidRPr="007B11A0" w:rsidRDefault="007B11A0" w:rsidP="0066521F">
            <w:pPr>
              <w:tabs>
                <w:tab w:val="left" w:pos="-720"/>
              </w:tabs>
              <w:spacing w:before="40" w:after="40"/>
              <w:ind w:left="227" w:right="-28"/>
              <w:jc w:val="both"/>
              <w:rPr>
                <w:rFonts w:ascii="Arial" w:hAnsi="Arial" w:cs="Arial"/>
              </w:rPr>
            </w:pPr>
            <w:r w:rsidRPr="007B11A0">
              <w:rPr>
                <w:rFonts w:ascii="Arial" w:hAnsi="Arial" w:cs="Arial"/>
              </w:rPr>
              <w:t>88</w:t>
            </w:r>
            <w:r w:rsidR="0066521F">
              <w:rPr>
                <w:rFonts w:ascii="Arial" w:hAnsi="Arial" w:cs="Arial"/>
              </w:rPr>
              <w:t>.</w:t>
            </w:r>
            <w:r w:rsidRPr="007B11A0">
              <w:rPr>
                <w:rFonts w:ascii="Arial" w:hAnsi="Arial" w:cs="Arial"/>
              </w:rPr>
              <w:t>01-100</w:t>
            </w:r>
          </w:p>
        </w:tc>
      </w:tr>
      <w:tr w:rsidR="007B11A0" w:rsidRPr="007B11A0" w14:paraId="00B96BD8" w14:textId="77777777" w:rsidTr="00362F51">
        <w:tc>
          <w:tcPr>
            <w:tcW w:w="3000" w:type="dxa"/>
            <w:vAlign w:val="center"/>
          </w:tcPr>
          <w:p w14:paraId="3112553F" w14:textId="77777777" w:rsidR="007B11A0" w:rsidRPr="007B11A0" w:rsidRDefault="007B11A0" w:rsidP="007B11A0">
            <w:pPr>
              <w:tabs>
                <w:tab w:val="left" w:pos="-720"/>
              </w:tabs>
              <w:spacing w:before="40" w:after="40"/>
              <w:ind w:right="-28"/>
              <w:jc w:val="both"/>
              <w:rPr>
                <w:rFonts w:ascii="Arial" w:hAnsi="Arial" w:cs="Arial"/>
              </w:rPr>
            </w:pPr>
            <w:r w:rsidRPr="007B11A0">
              <w:rPr>
                <w:rFonts w:ascii="Arial" w:hAnsi="Arial" w:cs="Arial"/>
              </w:rPr>
              <w:t>4</w:t>
            </w:r>
          </w:p>
        </w:tc>
        <w:tc>
          <w:tcPr>
            <w:tcW w:w="3000" w:type="dxa"/>
            <w:shd w:val="clear" w:color="auto" w:fill="auto"/>
          </w:tcPr>
          <w:p w14:paraId="275D15D9" w14:textId="77777777"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Good</w:t>
            </w:r>
          </w:p>
        </w:tc>
        <w:tc>
          <w:tcPr>
            <w:tcW w:w="3000" w:type="dxa"/>
          </w:tcPr>
          <w:p w14:paraId="391BF602" w14:textId="638047C6"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75</w:t>
            </w:r>
            <w:r w:rsidR="0066521F">
              <w:rPr>
                <w:rFonts w:ascii="Arial" w:hAnsi="Arial" w:cs="Arial"/>
              </w:rPr>
              <w:t>.</w:t>
            </w:r>
            <w:r w:rsidRPr="007B11A0">
              <w:rPr>
                <w:rFonts w:ascii="Arial" w:hAnsi="Arial" w:cs="Arial"/>
              </w:rPr>
              <w:t>01-88</w:t>
            </w:r>
          </w:p>
        </w:tc>
      </w:tr>
      <w:tr w:rsidR="007B11A0" w:rsidRPr="007B11A0" w14:paraId="45220C99" w14:textId="77777777" w:rsidTr="00362F51">
        <w:tc>
          <w:tcPr>
            <w:tcW w:w="3000" w:type="dxa"/>
            <w:vAlign w:val="center"/>
          </w:tcPr>
          <w:p w14:paraId="646AEB06" w14:textId="77777777" w:rsidR="007B11A0" w:rsidRPr="007B11A0" w:rsidRDefault="007B11A0" w:rsidP="007B11A0">
            <w:pPr>
              <w:tabs>
                <w:tab w:val="left" w:pos="-720"/>
              </w:tabs>
              <w:spacing w:before="40" w:after="40"/>
              <w:ind w:right="-28"/>
              <w:jc w:val="both"/>
              <w:rPr>
                <w:rFonts w:ascii="Arial" w:hAnsi="Arial" w:cs="Arial"/>
              </w:rPr>
            </w:pPr>
            <w:r w:rsidRPr="007B11A0">
              <w:rPr>
                <w:rFonts w:ascii="Arial" w:hAnsi="Arial" w:cs="Arial"/>
              </w:rPr>
              <w:t>3</w:t>
            </w:r>
          </w:p>
        </w:tc>
        <w:tc>
          <w:tcPr>
            <w:tcW w:w="3000" w:type="dxa"/>
            <w:shd w:val="clear" w:color="auto" w:fill="auto"/>
          </w:tcPr>
          <w:p w14:paraId="74C72FCD" w14:textId="77777777"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Fair</w:t>
            </w:r>
          </w:p>
        </w:tc>
        <w:tc>
          <w:tcPr>
            <w:tcW w:w="3000" w:type="dxa"/>
          </w:tcPr>
          <w:p w14:paraId="1881C2FC" w14:textId="4B4E6E4A"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60</w:t>
            </w:r>
            <w:r w:rsidR="0066521F">
              <w:rPr>
                <w:rFonts w:ascii="Arial" w:hAnsi="Arial" w:cs="Arial"/>
              </w:rPr>
              <w:t>.</w:t>
            </w:r>
            <w:r w:rsidRPr="007B11A0">
              <w:rPr>
                <w:rFonts w:ascii="Arial" w:hAnsi="Arial" w:cs="Arial"/>
              </w:rPr>
              <w:t>01-75</w:t>
            </w:r>
          </w:p>
        </w:tc>
      </w:tr>
      <w:tr w:rsidR="007B11A0" w:rsidRPr="007B11A0" w14:paraId="73F91662" w14:textId="77777777" w:rsidTr="00362F51">
        <w:tc>
          <w:tcPr>
            <w:tcW w:w="3000" w:type="dxa"/>
            <w:vAlign w:val="center"/>
          </w:tcPr>
          <w:p w14:paraId="464A1542" w14:textId="77777777" w:rsidR="007B11A0" w:rsidRPr="007B11A0" w:rsidRDefault="007B11A0" w:rsidP="007B11A0">
            <w:pPr>
              <w:tabs>
                <w:tab w:val="left" w:pos="-720"/>
              </w:tabs>
              <w:spacing w:before="40" w:after="40"/>
              <w:ind w:right="-28"/>
              <w:jc w:val="both"/>
              <w:rPr>
                <w:rFonts w:ascii="Arial" w:hAnsi="Arial" w:cs="Arial"/>
              </w:rPr>
            </w:pPr>
            <w:r w:rsidRPr="007B11A0">
              <w:rPr>
                <w:rFonts w:ascii="Arial" w:hAnsi="Arial" w:cs="Arial"/>
              </w:rPr>
              <w:t>2</w:t>
            </w:r>
          </w:p>
        </w:tc>
        <w:tc>
          <w:tcPr>
            <w:tcW w:w="3000" w:type="dxa"/>
            <w:shd w:val="clear" w:color="auto" w:fill="auto"/>
          </w:tcPr>
          <w:p w14:paraId="231E705A" w14:textId="77777777"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Pass</w:t>
            </w:r>
          </w:p>
        </w:tc>
        <w:tc>
          <w:tcPr>
            <w:tcW w:w="3000" w:type="dxa"/>
          </w:tcPr>
          <w:p w14:paraId="61C8EB55" w14:textId="1AE9F449"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50</w:t>
            </w:r>
            <w:r w:rsidR="0066521F">
              <w:rPr>
                <w:rFonts w:ascii="Arial" w:hAnsi="Arial" w:cs="Arial"/>
              </w:rPr>
              <w:t>.</w:t>
            </w:r>
            <w:r w:rsidRPr="007B11A0">
              <w:rPr>
                <w:rFonts w:ascii="Arial" w:hAnsi="Arial" w:cs="Arial"/>
              </w:rPr>
              <w:t>01-60</w:t>
            </w:r>
          </w:p>
        </w:tc>
      </w:tr>
      <w:tr w:rsidR="007B11A0" w:rsidRPr="007B11A0" w14:paraId="72ED92BA" w14:textId="77777777" w:rsidTr="00362F51">
        <w:tc>
          <w:tcPr>
            <w:tcW w:w="3000" w:type="dxa"/>
            <w:vAlign w:val="center"/>
          </w:tcPr>
          <w:p w14:paraId="35DCAD21" w14:textId="77777777" w:rsidR="007B11A0" w:rsidRPr="007B11A0" w:rsidRDefault="007B11A0" w:rsidP="007B11A0">
            <w:pPr>
              <w:tabs>
                <w:tab w:val="left" w:pos="-720"/>
              </w:tabs>
              <w:spacing w:before="40" w:after="40"/>
              <w:ind w:right="-28"/>
              <w:jc w:val="both"/>
              <w:rPr>
                <w:rFonts w:ascii="Arial" w:hAnsi="Arial" w:cs="Arial"/>
              </w:rPr>
            </w:pPr>
            <w:r w:rsidRPr="007B11A0">
              <w:rPr>
                <w:rFonts w:ascii="Arial" w:hAnsi="Arial" w:cs="Arial"/>
              </w:rPr>
              <w:t>1</w:t>
            </w:r>
          </w:p>
        </w:tc>
        <w:tc>
          <w:tcPr>
            <w:tcW w:w="3000" w:type="dxa"/>
            <w:shd w:val="clear" w:color="auto" w:fill="auto"/>
          </w:tcPr>
          <w:p w14:paraId="6DEAAAD2" w14:textId="77777777"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Fail</w:t>
            </w:r>
          </w:p>
        </w:tc>
        <w:tc>
          <w:tcPr>
            <w:tcW w:w="3000" w:type="dxa"/>
          </w:tcPr>
          <w:p w14:paraId="5EA82057" w14:textId="77777777" w:rsidR="007B11A0" w:rsidRPr="007B11A0" w:rsidRDefault="007B11A0" w:rsidP="007B11A0">
            <w:pPr>
              <w:tabs>
                <w:tab w:val="left" w:pos="-720"/>
              </w:tabs>
              <w:spacing w:before="40" w:after="40"/>
              <w:ind w:left="227" w:right="-28"/>
              <w:jc w:val="both"/>
              <w:rPr>
                <w:rFonts w:ascii="Arial" w:hAnsi="Arial" w:cs="Arial"/>
              </w:rPr>
            </w:pPr>
            <w:r w:rsidRPr="007B11A0">
              <w:rPr>
                <w:rFonts w:ascii="Arial" w:hAnsi="Arial" w:cs="Arial"/>
              </w:rPr>
              <w:t>0-50</w:t>
            </w:r>
          </w:p>
        </w:tc>
      </w:tr>
    </w:tbl>
    <w:p w14:paraId="1F22E3B5" w14:textId="77777777" w:rsidR="007B11A0" w:rsidRPr="007B11A0" w:rsidRDefault="007B11A0" w:rsidP="007B11A0">
      <w:pPr>
        <w:keepNext/>
        <w:keepLines/>
        <w:spacing w:before="200" w:after="0"/>
        <w:ind w:right="-28"/>
        <w:jc w:val="both"/>
        <w:outlineLvl w:val="2"/>
        <w:rPr>
          <w:rFonts w:ascii="Arial" w:eastAsiaTheme="majorEastAsia" w:hAnsi="Arial" w:cs="Arial"/>
          <w:b/>
          <w:bCs/>
        </w:rPr>
      </w:pPr>
      <w:bookmarkStart w:id="124" w:name="_Toc324336021"/>
      <w:bookmarkStart w:id="125" w:name="_Toc366484043"/>
      <w:bookmarkStart w:id="126" w:name="_Toc529193781"/>
      <w:bookmarkStart w:id="127" w:name="_Toc51330221"/>
      <w:r w:rsidRPr="007B11A0">
        <w:rPr>
          <w:rFonts w:ascii="Arial" w:eastAsiaTheme="majorEastAsia" w:hAnsi="Arial" w:cs="Arial"/>
          <w:b/>
          <w:bCs/>
        </w:rPr>
        <w:t>Re-assessment</w:t>
      </w:r>
      <w:bookmarkEnd w:id="124"/>
      <w:bookmarkEnd w:id="125"/>
      <w:bookmarkEnd w:id="126"/>
      <w:bookmarkEnd w:id="127"/>
    </w:p>
    <w:p w14:paraId="734D85EE" w14:textId="46C7DB1A" w:rsidR="007B11A0" w:rsidRDefault="00D3157E" w:rsidP="533CBEFB">
      <w:pPr>
        <w:spacing w:before="120"/>
        <w:ind w:right="-28"/>
        <w:jc w:val="both"/>
        <w:rPr>
          <w:rFonts w:ascii="Arial" w:hAnsi="Arial" w:cs="Arial"/>
        </w:rPr>
      </w:pPr>
      <w:r>
        <w:rPr>
          <w:rFonts w:ascii="Arial" w:hAnsi="Arial" w:cs="Arial"/>
        </w:rPr>
        <w:t>In case of modules assessed with exam (see Your Modules tables starting on p. 19) the completion of the module is unsuccessful if the student fails to achieve</w:t>
      </w:r>
      <w:r w:rsidRPr="007B11A0">
        <w:rPr>
          <w:rFonts w:ascii="Arial" w:hAnsi="Arial" w:cs="Arial"/>
        </w:rPr>
        <w:t xml:space="preserve"> more than 50% from the 100% of the total marks obtainable </w:t>
      </w:r>
      <w:r>
        <w:rPr>
          <w:rFonts w:ascii="Arial" w:hAnsi="Arial" w:cs="Arial"/>
          <w:i/>
          <w:iCs/>
        </w:rPr>
        <w:t>or</w:t>
      </w:r>
      <w:r w:rsidRPr="007B11A0">
        <w:rPr>
          <w:rFonts w:ascii="Arial" w:hAnsi="Arial" w:cs="Arial"/>
          <w:i/>
          <w:iCs/>
        </w:rPr>
        <w:t xml:space="preserve"> </w:t>
      </w:r>
      <w:r>
        <w:rPr>
          <w:rFonts w:ascii="Arial" w:hAnsi="Arial" w:cs="Arial"/>
        </w:rPr>
        <w:t>fails</w:t>
      </w:r>
      <w:r w:rsidRPr="007B11A0">
        <w:rPr>
          <w:rFonts w:ascii="Arial" w:hAnsi="Arial" w:cs="Arial"/>
        </w:rPr>
        <w:t xml:space="preserve"> the final exam </w:t>
      </w:r>
      <w:r>
        <w:rPr>
          <w:rFonts w:ascii="Arial" w:hAnsi="Arial" w:cs="Arial"/>
          <w:i/>
          <w:iCs/>
        </w:rPr>
        <w:t>or</w:t>
      </w:r>
      <w:r w:rsidRPr="007B11A0">
        <w:rPr>
          <w:rFonts w:ascii="Arial" w:hAnsi="Arial" w:cs="Arial"/>
          <w:i/>
          <w:iCs/>
        </w:rPr>
        <w:t xml:space="preserve"> </w:t>
      </w:r>
      <w:r>
        <w:rPr>
          <w:rFonts w:ascii="Arial" w:hAnsi="Arial" w:cs="Arial"/>
        </w:rPr>
        <w:t>any</w:t>
      </w:r>
      <w:r w:rsidRPr="007B11A0">
        <w:rPr>
          <w:rFonts w:ascii="Arial" w:hAnsi="Arial" w:cs="Arial"/>
        </w:rPr>
        <w:t xml:space="preserve"> assessment element that has a 40% or higher weight in the assessment structure</w:t>
      </w:r>
      <w:r>
        <w:rPr>
          <w:rFonts w:ascii="Arial" w:hAnsi="Arial" w:cs="Arial"/>
        </w:rPr>
        <w:t xml:space="preserve"> </w:t>
      </w:r>
      <w:r>
        <w:rPr>
          <w:rFonts w:ascii="Arial" w:hAnsi="Arial" w:cs="Arial"/>
          <w:i/>
        </w:rPr>
        <w:t xml:space="preserve">or fails to </w:t>
      </w:r>
      <w:r>
        <w:rPr>
          <w:rFonts w:ascii="Arial" w:hAnsi="Arial" w:cs="Arial"/>
        </w:rPr>
        <w:t>achieve more than 50% on the total of the course-work elements</w:t>
      </w:r>
      <w:r w:rsidRPr="007B11A0">
        <w:rPr>
          <w:rFonts w:ascii="Arial" w:hAnsi="Arial" w:cs="Arial"/>
        </w:rPr>
        <w:t xml:space="preserve">. </w:t>
      </w:r>
      <w:r w:rsidRPr="533CBEFB">
        <w:rPr>
          <w:rFonts w:ascii="Arial" w:hAnsi="Arial" w:cs="Arial"/>
        </w:rPr>
        <w:t xml:space="preserve">Students </w:t>
      </w:r>
      <w:r>
        <w:rPr>
          <w:rFonts w:ascii="Arial" w:hAnsi="Arial" w:cs="Arial"/>
        </w:rPr>
        <w:t xml:space="preserve">who failed </w:t>
      </w:r>
      <w:r w:rsidR="533CBEFB" w:rsidRPr="533CBEFB">
        <w:rPr>
          <w:rFonts w:ascii="Arial" w:hAnsi="Arial" w:cs="Arial"/>
        </w:rPr>
        <w:t xml:space="preserve">will be allowed one attempt to </w:t>
      </w:r>
      <w:r w:rsidR="533CBEFB" w:rsidRPr="533CBEFB">
        <w:rPr>
          <w:rFonts w:ascii="Arial" w:hAnsi="Arial" w:cs="Arial"/>
          <w:b/>
          <w:bCs/>
        </w:rPr>
        <w:t>retake</w:t>
      </w:r>
      <w:r w:rsidR="533CBEFB" w:rsidRPr="533CBEFB">
        <w:rPr>
          <w:rFonts w:ascii="Arial" w:hAnsi="Arial" w:cs="Arial"/>
        </w:rPr>
        <w:t xml:space="preserve"> the final exam and/or the midterm exam</w:t>
      </w:r>
      <w:r w:rsidR="00AB394E">
        <w:rPr>
          <w:rFonts w:ascii="Arial" w:hAnsi="Arial" w:cs="Arial"/>
        </w:rPr>
        <w:t xml:space="preserve"> and/or any assessment element</w:t>
      </w:r>
      <w:r w:rsidR="533CBEFB" w:rsidRPr="533CBEFB">
        <w:rPr>
          <w:rFonts w:ascii="Arial" w:hAnsi="Arial" w:cs="Arial"/>
        </w:rPr>
        <w:t xml:space="preserve"> that has at least 40% weight in the final grade. In case of any other assessment components</w:t>
      </w:r>
      <w:r w:rsidR="000E4872">
        <w:rPr>
          <w:rFonts w:ascii="Arial" w:hAnsi="Arial" w:cs="Arial"/>
        </w:rPr>
        <w:t>,</w:t>
      </w:r>
      <w:r w:rsidR="533CBEFB" w:rsidRPr="533CBEFB">
        <w:rPr>
          <w:rFonts w:ascii="Arial" w:hAnsi="Arial" w:cs="Arial"/>
        </w:rPr>
        <w:t xml:space="preserve"> it is the module leader’s discretion whether a retake opportunity will be provided or not. The same grading scale applies in the case of the retake exams as in the case of final exams.</w:t>
      </w:r>
      <w:r w:rsidR="0091458B">
        <w:rPr>
          <w:rFonts w:ascii="Arial" w:hAnsi="Arial" w:cs="Arial"/>
        </w:rPr>
        <w:t xml:space="preserve"> </w:t>
      </w:r>
      <w:r w:rsidR="533CBEFB" w:rsidRPr="533CBEFB">
        <w:rPr>
          <w:rFonts w:ascii="Arial" w:hAnsi="Arial" w:cs="Arial"/>
        </w:rPr>
        <w:t xml:space="preserve">Should the student fail to pass the module after the resit/resubmission, the student will be allowed to participate in an </w:t>
      </w:r>
      <w:r w:rsidR="533CBEFB" w:rsidRPr="533CBEFB">
        <w:rPr>
          <w:rFonts w:ascii="Arial" w:hAnsi="Arial" w:cs="Arial"/>
          <w:b/>
          <w:bCs/>
        </w:rPr>
        <w:t>Exam Course</w:t>
      </w:r>
      <w:r w:rsidR="533CBEFB" w:rsidRPr="533CBEFB">
        <w:rPr>
          <w:rFonts w:ascii="Arial" w:hAnsi="Arial" w:cs="Arial"/>
        </w:rPr>
        <w:t xml:space="preserve"> for this module for which they have to register to in one of the following semesters. Taking an Exam Course, the student must complete a single exam that will represent 100% of the grade of the module. Again, the same grading scale applies.</w:t>
      </w:r>
    </w:p>
    <w:p w14:paraId="38A0EDC4" w14:textId="69D0D042" w:rsidR="001F3CD2" w:rsidRPr="007B11A0" w:rsidRDefault="001F3CD2" w:rsidP="533CBEFB">
      <w:pPr>
        <w:spacing w:before="120"/>
        <w:ind w:right="-28"/>
        <w:jc w:val="both"/>
        <w:rPr>
          <w:rFonts w:ascii="Arial" w:hAnsi="Arial" w:cs="Arial"/>
        </w:rPr>
      </w:pPr>
      <w:r>
        <w:rPr>
          <w:rFonts w:ascii="Arial" w:hAnsi="Arial" w:cs="Arial"/>
        </w:rPr>
        <w:t>In case of modules assessed with term mark (see Your Modules tables starting on p. 19) the completion of the module is unsuccessful if the student fails to achieve</w:t>
      </w:r>
      <w:r w:rsidRPr="007B11A0">
        <w:rPr>
          <w:rFonts w:ascii="Arial" w:hAnsi="Arial" w:cs="Arial"/>
        </w:rPr>
        <w:t xml:space="preserve"> more than 50% from the 100% of the total marks obtainable </w:t>
      </w:r>
      <w:r w:rsidRPr="007B11A0">
        <w:rPr>
          <w:rFonts w:ascii="Arial" w:hAnsi="Arial" w:cs="Arial"/>
          <w:i/>
          <w:iCs/>
        </w:rPr>
        <w:t xml:space="preserve">and </w:t>
      </w:r>
      <w:r>
        <w:rPr>
          <w:rFonts w:ascii="Arial" w:hAnsi="Arial" w:cs="Arial"/>
        </w:rPr>
        <w:t>fails any</w:t>
      </w:r>
      <w:r w:rsidRPr="007B11A0">
        <w:rPr>
          <w:rFonts w:ascii="Arial" w:hAnsi="Arial" w:cs="Arial"/>
        </w:rPr>
        <w:t xml:space="preserve"> assessment element that has a 40% or higher weight in the assessment structure. </w:t>
      </w:r>
      <w:r w:rsidRPr="533CBEFB">
        <w:rPr>
          <w:rFonts w:ascii="Arial" w:hAnsi="Arial" w:cs="Arial"/>
        </w:rPr>
        <w:t xml:space="preserve">Students </w:t>
      </w:r>
      <w:r>
        <w:rPr>
          <w:rFonts w:ascii="Arial" w:hAnsi="Arial" w:cs="Arial"/>
        </w:rPr>
        <w:t xml:space="preserve">who failed </w:t>
      </w:r>
      <w:r w:rsidRPr="533CBEFB">
        <w:rPr>
          <w:rFonts w:ascii="Arial" w:hAnsi="Arial" w:cs="Arial"/>
        </w:rPr>
        <w:t xml:space="preserve">will be allowed one attempt to </w:t>
      </w:r>
      <w:r w:rsidRPr="533CBEFB">
        <w:rPr>
          <w:rFonts w:ascii="Arial" w:hAnsi="Arial" w:cs="Arial"/>
          <w:b/>
          <w:bCs/>
        </w:rPr>
        <w:t>retake</w:t>
      </w:r>
      <w:r w:rsidRPr="533CBEFB">
        <w:rPr>
          <w:rFonts w:ascii="Arial" w:hAnsi="Arial" w:cs="Arial"/>
        </w:rPr>
        <w:t xml:space="preserve"> the </w:t>
      </w:r>
      <w:r>
        <w:rPr>
          <w:rFonts w:ascii="Arial" w:hAnsi="Arial" w:cs="Arial"/>
        </w:rPr>
        <w:t>assessment element</w:t>
      </w:r>
      <w:r w:rsidRPr="533CBEFB">
        <w:rPr>
          <w:rFonts w:ascii="Arial" w:hAnsi="Arial" w:cs="Arial"/>
        </w:rPr>
        <w:t xml:space="preserve"> that has at least 40% weight in the final grade. In case of any other assessment components</w:t>
      </w:r>
      <w:r>
        <w:rPr>
          <w:rFonts w:ascii="Arial" w:hAnsi="Arial" w:cs="Arial"/>
        </w:rPr>
        <w:t>,</w:t>
      </w:r>
      <w:r w:rsidRPr="533CBEFB">
        <w:rPr>
          <w:rFonts w:ascii="Arial" w:hAnsi="Arial" w:cs="Arial"/>
        </w:rPr>
        <w:t xml:space="preserve"> it is the module leader’s discretion whether a retake opportunity will be provided or not. The same grading scale applies in the case of the retake </w:t>
      </w:r>
      <w:r>
        <w:rPr>
          <w:rFonts w:ascii="Arial" w:hAnsi="Arial" w:cs="Arial"/>
        </w:rPr>
        <w:t>of the element</w:t>
      </w:r>
      <w:r w:rsidRPr="533CBEFB">
        <w:rPr>
          <w:rFonts w:ascii="Arial" w:hAnsi="Arial" w:cs="Arial"/>
        </w:rPr>
        <w:t xml:space="preserve"> as in the case of</w:t>
      </w:r>
      <w:r>
        <w:rPr>
          <w:rFonts w:ascii="Arial" w:hAnsi="Arial" w:cs="Arial"/>
        </w:rPr>
        <w:t xml:space="preserve"> first attempt</w:t>
      </w:r>
      <w:r w:rsidRPr="533CBEFB">
        <w:rPr>
          <w:rFonts w:ascii="Arial" w:hAnsi="Arial" w:cs="Arial"/>
        </w:rPr>
        <w:t>.</w:t>
      </w:r>
      <w:r>
        <w:rPr>
          <w:rFonts w:ascii="Arial" w:hAnsi="Arial" w:cs="Arial"/>
        </w:rPr>
        <w:t xml:space="preserve"> </w:t>
      </w:r>
      <w:r w:rsidRPr="533CBEFB">
        <w:rPr>
          <w:rFonts w:ascii="Arial" w:hAnsi="Arial" w:cs="Arial"/>
        </w:rPr>
        <w:t xml:space="preserve">Should the student fail to pass the module after the resit/resubmission, the student will </w:t>
      </w:r>
      <w:r>
        <w:rPr>
          <w:rFonts w:ascii="Arial" w:hAnsi="Arial" w:cs="Arial"/>
        </w:rPr>
        <w:t>receive a class rejected and has to register the course in one of the next academic years (or in case of C modules the student can opt to register to another C module instead in the next semesters).</w:t>
      </w:r>
    </w:p>
    <w:p w14:paraId="0017EFD4" w14:textId="77777777" w:rsidR="007B11A0" w:rsidRPr="007B11A0" w:rsidRDefault="007B11A0" w:rsidP="007B11A0">
      <w:pPr>
        <w:spacing w:before="120"/>
        <w:ind w:right="-28"/>
        <w:jc w:val="both"/>
        <w:rPr>
          <w:rFonts w:ascii="Arial" w:hAnsi="Arial" w:cs="Arial"/>
          <w:b/>
        </w:rPr>
      </w:pPr>
      <w:r w:rsidRPr="007B11A0">
        <w:rPr>
          <w:rFonts w:ascii="Arial" w:hAnsi="Arial" w:cs="Arial"/>
          <w:b/>
        </w:rPr>
        <w:lastRenderedPageBreak/>
        <w:t>Number of exams</w:t>
      </w:r>
    </w:p>
    <w:p w14:paraId="31584EF0" w14:textId="6F848F3D" w:rsidR="007B11A0" w:rsidRPr="007B11A0" w:rsidRDefault="533CBEFB" w:rsidP="533CBEFB">
      <w:pPr>
        <w:spacing w:before="120"/>
        <w:ind w:right="-28"/>
        <w:jc w:val="both"/>
        <w:rPr>
          <w:rFonts w:ascii="Arial" w:hAnsi="Arial" w:cs="Arial"/>
        </w:rPr>
      </w:pPr>
      <w:r w:rsidRPr="533CBEFB">
        <w:rPr>
          <w:rFonts w:ascii="Arial" w:hAnsi="Arial" w:cs="Arial"/>
        </w:rPr>
        <w:t xml:space="preserve">A student will be allowed to participate in a </w:t>
      </w:r>
      <w:r w:rsidRPr="533CBEFB">
        <w:rPr>
          <w:rFonts w:ascii="Arial" w:hAnsi="Arial" w:cs="Arial"/>
          <w:b/>
          <w:bCs/>
        </w:rPr>
        <w:t>maximum of six</w:t>
      </w:r>
      <w:r w:rsidRPr="533CBEFB">
        <w:rPr>
          <w:rFonts w:ascii="Arial" w:hAnsi="Arial" w:cs="Arial"/>
        </w:rPr>
        <w:t xml:space="preserve"> exam occasions for each module throughout the three years</w:t>
      </w:r>
      <w:bookmarkStart w:id="128" w:name="_GoBack"/>
      <w:bookmarkEnd w:id="128"/>
      <w:r w:rsidRPr="533CBEFB">
        <w:rPr>
          <w:rFonts w:ascii="Arial" w:hAnsi="Arial" w:cs="Arial"/>
        </w:rPr>
        <w:t xml:space="preserve">, if they do not default on passing the minimum number of modules at the end of semester 2nd, 4th and 6th (see below). </w:t>
      </w:r>
      <w:r w:rsidR="0099068B">
        <w:rPr>
          <w:rFonts w:ascii="Arial" w:hAnsi="Arial" w:cs="Arial"/>
        </w:rPr>
        <w:t>Should the student fail six times from the same module, the student will be made to withdraw from the programme.</w:t>
      </w:r>
    </w:p>
    <w:p w14:paraId="23D92C80" w14:textId="77777777" w:rsidR="007B11A0" w:rsidRPr="007B11A0" w:rsidRDefault="007B11A0" w:rsidP="007B11A0">
      <w:pPr>
        <w:spacing w:before="120"/>
        <w:ind w:right="-28"/>
        <w:jc w:val="both"/>
        <w:rPr>
          <w:rFonts w:ascii="Arial" w:hAnsi="Arial" w:cs="Arial"/>
          <w:b/>
        </w:rPr>
      </w:pPr>
      <w:r w:rsidRPr="007B11A0">
        <w:rPr>
          <w:rFonts w:ascii="Arial" w:hAnsi="Arial" w:cs="Arial"/>
          <w:b/>
        </w:rPr>
        <w:t>Class participation/Absence</w:t>
      </w:r>
    </w:p>
    <w:p w14:paraId="5D8CED69" w14:textId="77777777" w:rsidR="007B11A0" w:rsidRPr="007B11A0" w:rsidRDefault="533CBEFB" w:rsidP="533CBEFB">
      <w:pPr>
        <w:tabs>
          <w:tab w:val="left" w:pos="-720"/>
        </w:tabs>
        <w:spacing w:before="120"/>
        <w:ind w:right="-28"/>
        <w:jc w:val="both"/>
        <w:rPr>
          <w:rFonts w:ascii="Arial" w:hAnsi="Arial" w:cs="Arial"/>
        </w:rPr>
      </w:pPr>
      <w:r w:rsidRPr="533CBEFB">
        <w:rPr>
          <w:rFonts w:ascii="Arial" w:hAnsi="Arial" w:cs="Arial"/>
        </w:rPr>
        <w:t xml:space="preserve">If the course syllabi require the student to participate a certain number of classes, the student must bear in mind that missing more classes than the permissible level can result in being forbidden to participate the final exam. Should the student face such situation, s/he will have to retake the whole course when available. </w:t>
      </w:r>
    </w:p>
    <w:p w14:paraId="027CB6DB" w14:textId="77777777" w:rsidR="007B11A0" w:rsidRPr="007B11A0" w:rsidRDefault="007B11A0" w:rsidP="007B11A0">
      <w:pPr>
        <w:tabs>
          <w:tab w:val="left" w:pos="-720"/>
        </w:tabs>
        <w:spacing w:before="120"/>
        <w:ind w:right="-28"/>
        <w:jc w:val="both"/>
        <w:rPr>
          <w:rFonts w:ascii="Arial" w:hAnsi="Arial" w:cs="Arial"/>
          <w:b/>
          <w:lang w:val="en-US"/>
        </w:rPr>
      </w:pPr>
      <w:r w:rsidRPr="007B11A0">
        <w:rPr>
          <w:rFonts w:ascii="Arial" w:hAnsi="Arial" w:cs="Arial"/>
          <w:b/>
          <w:lang w:val="en-US"/>
        </w:rPr>
        <w:t>Credit Minimum Criterion</w:t>
      </w:r>
    </w:p>
    <w:p w14:paraId="057F9DA5" w14:textId="77777777" w:rsidR="007B11A0" w:rsidRPr="007B11A0" w:rsidRDefault="007B11A0" w:rsidP="007B11A0">
      <w:pPr>
        <w:tabs>
          <w:tab w:val="left" w:pos="-720"/>
        </w:tabs>
        <w:spacing w:before="120"/>
        <w:ind w:right="-28"/>
        <w:jc w:val="both"/>
        <w:rPr>
          <w:rFonts w:ascii="Arial" w:hAnsi="Arial" w:cs="Arial"/>
          <w:lang w:val="en-US"/>
        </w:rPr>
      </w:pPr>
      <w:r w:rsidRPr="3CEAABAF">
        <w:rPr>
          <w:rFonts w:ascii="Arial" w:hAnsi="Arial" w:cs="Arial"/>
          <w:lang w:val="en-US"/>
        </w:rPr>
        <w:t xml:space="preserve">A student failing more than </w:t>
      </w:r>
      <w:r w:rsidRPr="3CEAABAF">
        <w:rPr>
          <w:rFonts w:ascii="Arial" w:hAnsi="Arial" w:cs="Arial"/>
          <w:i/>
          <w:iCs/>
          <w:lang w:val="en-US"/>
        </w:rPr>
        <w:t>half</w:t>
      </w:r>
      <w:r w:rsidRPr="3CEAABAF">
        <w:rPr>
          <w:rFonts w:ascii="Arial" w:hAnsi="Arial" w:cs="Arial"/>
          <w:lang w:val="en-US"/>
        </w:rPr>
        <w:t xml:space="preserve"> in the first year and more than </w:t>
      </w:r>
      <w:r w:rsidRPr="3CEAABAF">
        <w:rPr>
          <w:rFonts w:ascii="Arial" w:hAnsi="Arial" w:cs="Arial"/>
          <w:i/>
          <w:iCs/>
          <w:lang w:val="en-US"/>
        </w:rPr>
        <w:t>one third</w:t>
      </w:r>
      <w:r w:rsidRPr="3CEAABAF">
        <w:rPr>
          <w:rFonts w:ascii="Arial" w:hAnsi="Arial" w:cs="Arial"/>
          <w:lang w:val="en-US"/>
        </w:rPr>
        <w:t xml:space="preserve"> in the second and third year of the total </w:t>
      </w:r>
      <w:r w:rsidRPr="3CEAABAF">
        <w:rPr>
          <w:rFonts w:ascii="Arial" w:hAnsi="Arial" w:cs="Arial"/>
          <w:b/>
          <w:bCs/>
          <w:lang w:val="en-US"/>
        </w:rPr>
        <w:t>credit requirements</w:t>
      </w:r>
      <w:r w:rsidRPr="3CEAABAF">
        <w:rPr>
          <w:rFonts w:ascii="Arial" w:hAnsi="Arial" w:cs="Arial"/>
          <w:lang w:val="en-US"/>
        </w:rPr>
        <w:t xml:space="preserve"> will be made to withdraw from the programme: </w:t>
      </w:r>
    </w:p>
    <w:p w14:paraId="0BCF6B42" w14:textId="0EBB1260" w:rsidR="007B11A0" w:rsidRPr="007B11A0" w:rsidRDefault="007B11A0" w:rsidP="0068243E">
      <w:pPr>
        <w:numPr>
          <w:ilvl w:val="0"/>
          <w:numId w:val="11"/>
        </w:numPr>
        <w:tabs>
          <w:tab w:val="clear" w:pos="720"/>
          <w:tab w:val="left" w:pos="-720"/>
          <w:tab w:val="num" w:pos="900"/>
        </w:tabs>
        <w:suppressAutoHyphens/>
        <w:spacing w:before="120" w:after="0"/>
        <w:ind w:left="900" w:right="-28"/>
        <w:jc w:val="both"/>
        <w:rPr>
          <w:rFonts w:ascii="Arial" w:hAnsi="Arial" w:cs="Arial"/>
          <w:lang w:val="en-US"/>
        </w:rPr>
      </w:pPr>
      <w:r w:rsidRPr="007B11A0">
        <w:rPr>
          <w:rFonts w:ascii="Arial" w:hAnsi="Arial" w:cs="Arial"/>
          <w:lang w:val="en-US"/>
        </w:rPr>
        <w:t>By the end of the 2</w:t>
      </w:r>
      <w:r w:rsidRPr="007B11A0">
        <w:rPr>
          <w:rFonts w:ascii="Arial" w:hAnsi="Arial" w:cs="Arial"/>
          <w:vertAlign w:val="superscript"/>
          <w:lang w:val="en-US"/>
        </w:rPr>
        <w:t>nd</w:t>
      </w:r>
      <w:r w:rsidRPr="007B11A0">
        <w:rPr>
          <w:rFonts w:ascii="Arial" w:hAnsi="Arial" w:cs="Arial"/>
          <w:lang w:val="en-US"/>
        </w:rPr>
        <w:t xml:space="preserve"> semester the student must realize at least 31 credit points out of the maximum 59, otherwise the student will be made to withdraw from the Programme. </w:t>
      </w:r>
    </w:p>
    <w:p w14:paraId="2F5282CF" w14:textId="218B2AD5" w:rsidR="007B11A0" w:rsidRPr="007B11A0" w:rsidRDefault="007B11A0" w:rsidP="0068243E">
      <w:pPr>
        <w:numPr>
          <w:ilvl w:val="0"/>
          <w:numId w:val="10"/>
        </w:numPr>
        <w:tabs>
          <w:tab w:val="left" w:pos="-720"/>
          <w:tab w:val="num" w:pos="900"/>
        </w:tabs>
        <w:suppressAutoHyphens/>
        <w:spacing w:before="120" w:after="0"/>
        <w:ind w:left="900" w:right="-28"/>
        <w:jc w:val="both"/>
        <w:rPr>
          <w:rFonts w:ascii="Arial" w:hAnsi="Arial" w:cs="Arial"/>
          <w:lang w:val="en-US"/>
        </w:rPr>
      </w:pPr>
      <w:r w:rsidRPr="007B11A0">
        <w:rPr>
          <w:rFonts w:ascii="Arial" w:hAnsi="Arial" w:cs="Arial"/>
          <w:lang w:val="en-US"/>
        </w:rPr>
        <w:t>By the end of the 4</w:t>
      </w:r>
      <w:r w:rsidRPr="007B11A0">
        <w:rPr>
          <w:rFonts w:ascii="Arial" w:hAnsi="Arial" w:cs="Arial"/>
          <w:vertAlign w:val="superscript"/>
          <w:lang w:val="en-US"/>
        </w:rPr>
        <w:t>th</w:t>
      </w:r>
      <w:r w:rsidRPr="007B11A0">
        <w:rPr>
          <w:rFonts w:ascii="Arial" w:hAnsi="Arial" w:cs="Arial"/>
          <w:lang w:val="en-US"/>
        </w:rPr>
        <w:t xml:space="preserve"> semester the student must realize at least 80 credit points out of the maximum 121, otherwise the student will be made to withdraw from the Programme.</w:t>
      </w:r>
    </w:p>
    <w:p w14:paraId="0B71007E" w14:textId="5B8BD0B9" w:rsidR="007B11A0" w:rsidRPr="007B11A0" w:rsidRDefault="007B11A0" w:rsidP="0068243E">
      <w:pPr>
        <w:numPr>
          <w:ilvl w:val="0"/>
          <w:numId w:val="10"/>
        </w:numPr>
        <w:tabs>
          <w:tab w:val="left" w:pos="-720"/>
          <w:tab w:val="num" w:pos="900"/>
        </w:tabs>
        <w:suppressAutoHyphens/>
        <w:spacing w:before="120" w:after="0"/>
        <w:ind w:left="900" w:right="-28"/>
        <w:jc w:val="both"/>
        <w:rPr>
          <w:rFonts w:ascii="Arial" w:hAnsi="Arial" w:cs="Arial"/>
          <w:lang w:val="en-US"/>
        </w:rPr>
      </w:pPr>
      <w:r w:rsidRPr="007B11A0">
        <w:rPr>
          <w:rFonts w:ascii="Arial" w:hAnsi="Arial" w:cs="Arial"/>
          <w:lang w:val="en-US"/>
        </w:rPr>
        <w:t>By the end of the 6</w:t>
      </w:r>
      <w:r w:rsidRPr="007B11A0">
        <w:rPr>
          <w:rFonts w:ascii="Arial" w:hAnsi="Arial" w:cs="Arial"/>
          <w:vertAlign w:val="superscript"/>
          <w:lang w:val="en-US"/>
        </w:rPr>
        <w:t>th</w:t>
      </w:r>
      <w:r w:rsidRPr="007B11A0">
        <w:rPr>
          <w:rFonts w:ascii="Arial" w:hAnsi="Arial" w:cs="Arial"/>
          <w:lang w:val="en-US"/>
        </w:rPr>
        <w:t xml:space="preserve"> semester the student must realize at least 126 credit points out of the maximum 190, otherwise the student will be made to withdraw from the Programme.</w:t>
      </w:r>
    </w:p>
    <w:bookmarkEnd w:id="123"/>
    <w:p w14:paraId="092CA4B0" w14:textId="77777777" w:rsidR="007B11A0" w:rsidRPr="007B11A0" w:rsidRDefault="007B11A0" w:rsidP="007B11A0">
      <w:pPr>
        <w:ind w:right="-28"/>
        <w:jc w:val="both"/>
        <w:rPr>
          <w:rFonts w:ascii="Arial" w:hAnsi="Arial" w:cs="Arial"/>
        </w:rPr>
      </w:pPr>
    </w:p>
    <w:p w14:paraId="10B6AF49" w14:textId="42C9BBFF" w:rsidR="007B11A0" w:rsidRPr="007B11A0" w:rsidRDefault="007B11A0" w:rsidP="007B11A0">
      <w:pPr>
        <w:keepNext/>
        <w:keepLines/>
        <w:spacing w:before="200" w:after="0" w:line="240" w:lineRule="auto"/>
        <w:ind w:right="-28"/>
        <w:outlineLvl w:val="2"/>
        <w:rPr>
          <w:rFonts w:ascii="Arial" w:eastAsiaTheme="majorEastAsia" w:hAnsi="Arial" w:cs="Arial"/>
          <w:b/>
          <w:bCs/>
        </w:rPr>
      </w:pPr>
      <w:bookmarkStart w:id="129" w:name="_Toc324336015"/>
      <w:bookmarkStart w:id="130" w:name="_Toc366484031"/>
      <w:bookmarkStart w:id="131" w:name="_Toc529193782"/>
      <w:bookmarkStart w:id="132" w:name="_Toc51330222"/>
      <w:r w:rsidRPr="007B11A0">
        <w:rPr>
          <w:rFonts w:ascii="Arial" w:eastAsiaTheme="majorEastAsia" w:hAnsi="Arial" w:cs="Arial"/>
          <w:b/>
          <w:bCs/>
        </w:rPr>
        <w:t xml:space="preserve">Marking, </w:t>
      </w:r>
      <w:r w:rsidR="000337FD">
        <w:rPr>
          <w:rFonts w:ascii="Arial" w:eastAsiaTheme="majorEastAsia" w:hAnsi="Arial" w:cs="Arial"/>
          <w:b/>
          <w:bCs/>
        </w:rPr>
        <w:t>internal and external</w:t>
      </w:r>
      <w:r w:rsidRPr="007B11A0">
        <w:rPr>
          <w:rFonts w:ascii="Arial" w:eastAsiaTheme="majorEastAsia" w:hAnsi="Arial" w:cs="Arial"/>
          <w:b/>
          <w:bCs/>
        </w:rPr>
        <w:t xml:space="preserve"> moderation</w:t>
      </w:r>
      <w:bookmarkEnd w:id="129"/>
      <w:bookmarkEnd w:id="130"/>
      <w:bookmarkEnd w:id="131"/>
      <w:bookmarkEnd w:id="132"/>
    </w:p>
    <w:p w14:paraId="4B6F319A" w14:textId="77777777" w:rsidR="007B11A0" w:rsidRPr="007B11A0" w:rsidRDefault="007B11A0" w:rsidP="007B11A0">
      <w:pPr>
        <w:spacing w:line="240" w:lineRule="auto"/>
      </w:pPr>
    </w:p>
    <w:p w14:paraId="03CEAFA0" w14:textId="10F95185" w:rsidR="007B11A0" w:rsidRPr="007B11A0" w:rsidRDefault="007B11A0" w:rsidP="007B11A0">
      <w:pPr>
        <w:ind w:right="-28"/>
        <w:jc w:val="both"/>
        <w:rPr>
          <w:rFonts w:ascii="Arial" w:hAnsi="Arial" w:cs="Arial"/>
          <w:lang w:val="en-US"/>
        </w:rPr>
      </w:pPr>
      <w:r w:rsidRPr="007B11A0">
        <w:rPr>
          <w:rFonts w:ascii="Arial" w:hAnsi="Arial" w:cs="Arial"/>
          <w:lang w:val="en-US"/>
        </w:rPr>
        <w:t xml:space="preserve">All assessment is sent to the External Examiner after the Faculty’s Department has accepted it, with all the coursework set for the students. After each </w:t>
      </w:r>
      <w:r w:rsidR="00DB48B3">
        <w:rPr>
          <w:rFonts w:ascii="Arial" w:hAnsi="Arial" w:cs="Arial"/>
          <w:lang w:val="en-US"/>
        </w:rPr>
        <w:t>semester</w:t>
      </w:r>
      <w:r w:rsidRPr="007B11A0">
        <w:rPr>
          <w:rFonts w:ascii="Arial" w:hAnsi="Arial" w:cs="Arial"/>
          <w:lang w:val="en-US"/>
        </w:rPr>
        <w:t xml:space="preserve"> there will be two markings, internal </w:t>
      </w:r>
      <w:r w:rsidR="00DB48B3" w:rsidRPr="007B11A0">
        <w:rPr>
          <w:rFonts w:ascii="Arial" w:hAnsi="Arial" w:cs="Arial"/>
          <w:lang w:val="en-US"/>
        </w:rPr>
        <w:t xml:space="preserve">moderation </w:t>
      </w:r>
      <w:r w:rsidR="00DB48B3">
        <w:rPr>
          <w:rFonts w:ascii="Arial" w:hAnsi="Arial" w:cs="Arial"/>
          <w:lang w:val="en-US"/>
        </w:rPr>
        <w:t xml:space="preserve">by a UPFBE faculty member </w:t>
      </w:r>
      <w:r w:rsidRPr="007B11A0">
        <w:rPr>
          <w:rFonts w:ascii="Arial" w:hAnsi="Arial" w:cs="Arial"/>
          <w:lang w:val="en-US"/>
        </w:rPr>
        <w:t>and external by the External Examiner. The decision of the External Examiner on a specific mark is final till the Assessment Board’s decision.</w:t>
      </w:r>
    </w:p>
    <w:p w14:paraId="2B3435F6" w14:textId="06D1C7AF" w:rsidR="007B11A0" w:rsidRPr="007B11A0" w:rsidRDefault="007B11A0" w:rsidP="007B11A0">
      <w:pPr>
        <w:ind w:right="-28"/>
        <w:jc w:val="both"/>
        <w:rPr>
          <w:rFonts w:ascii="Arial" w:hAnsi="Arial" w:cs="Arial"/>
          <w:lang w:val="en-US"/>
        </w:rPr>
      </w:pPr>
      <w:r w:rsidRPr="007B11A0">
        <w:rPr>
          <w:rFonts w:ascii="Arial" w:hAnsi="Arial" w:cs="Arial"/>
          <w:lang w:val="en-US"/>
        </w:rPr>
        <w:t xml:space="preserve">All modules are overseen by both the internal second marker and by the External Examiner, especially those modules in which the assessment grade is derived from a combination of coursework and examination. Special attention is </w:t>
      </w:r>
      <w:r w:rsidR="005D443B" w:rsidRPr="007B11A0">
        <w:rPr>
          <w:rFonts w:ascii="Arial" w:hAnsi="Arial" w:cs="Arial"/>
          <w:lang w:val="en-US"/>
        </w:rPr>
        <w:t>pa</w:t>
      </w:r>
      <w:r w:rsidR="005D443B">
        <w:rPr>
          <w:rFonts w:ascii="Arial" w:hAnsi="Arial" w:cs="Arial"/>
          <w:lang w:val="en-US"/>
        </w:rPr>
        <w:t>i</w:t>
      </w:r>
      <w:r w:rsidR="005D443B" w:rsidRPr="007B11A0">
        <w:rPr>
          <w:rFonts w:ascii="Arial" w:hAnsi="Arial" w:cs="Arial"/>
          <w:lang w:val="en-US"/>
        </w:rPr>
        <w:t xml:space="preserve">d </w:t>
      </w:r>
      <w:r w:rsidRPr="007B11A0">
        <w:rPr>
          <w:rFonts w:ascii="Arial" w:hAnsi="Arial" w:cs="Arial"/>
          <w:lang w:val="en-US"/>
        </w:rPr>
        <w:t>to all borderline and fail candidates.</w:t>
      </w:r>
    </w:p>
    <w:p w14:paraId="0D06F7FC" w14:textId="77777777" w:rsidR="007B11A0" w:rsidRPr="007B11A0" w:rsidRDefault="007B11A0" w:rsidP="007B11A0">
      <w:pPr>
        <w:ind w:right="-28"/>
        <w:jc w:val="both"/>
        <w:rPr>
          <w:rFonts w:ascii="Arial" w:hAnsi="Arial" w:cs="Arial"/>
          <w:b/>
          <w:lang w:val="en-US"/>
        </w:rPr>
      </w:pPr>
      <w:r w:rsidRPr="007B11A0">
        <w:rPr>
          <w:rFonts w:ascii="Arial" w:hAnsi="Arial" w:cs="Arial"/>
          <w:b/>
          <w:lang w:val="en-US"/>
        </w:rPr>
        <w:t>Assignments</w:t>
      </w:r>
    </w:p>
    <w:p w14:paraId="5F643B50" w14:textId="336658BD" w:rsidR="007B11A0" w:rsidRPr="007B11A0" w:rsidRDefault="007B11A0" w:rsidP="007B11A0">
      <w:pPr>
        <w:ind w:right="-28"/>
        <w:jc w:val="both"/>
        <w:rPr>
          <w:rFonts w:ascii="Arial" w:hAnsi="Arial" w:cs="Arial"/>
          <w:b/>
          <w:lang w:val="en-US"/>
        </w:rPr>
      </w:pPr>
      <w:r w:rsidRPr="007B11A0">
        <w:rPr>
          <w:rFonts w:ascii="Arial" w:hAnsi="Arial" w:cs="Arial"/>
        </w:rPr>
        <w:t xml:space="preserve">Students will generally be required to submit assignments in the modules that should be completed by the deadlines set. Individual progress will be monitored </w:t>
      </w:r>
      <w:r w:rsidR="00254D9D">
        <w:rPr>
          <w:rFonts w:ascii="Arial" w:hAnsi="Arial" w:cs="Arial"/>
        </w:rPr>
        <w:t>utilizing</w:t>
      </w:r>
      <w:r w:rsidRPr="007B11A0">
        <w:rPr>
          <w:rFonts w:ascii="Arial" w:hAnsi="Arial" w:cs="Arial"/>
        </w:rPr>
        <w:t xml:space="preserve"> these assignments and/or class participation. The precise terms of reference, including deadlines and word limits, for an assignment must be observed otherwise marks may be deducted. The pattern of assignments and assessment will be given at the start of the module. </w:t>
      </w:r>
    </w:p>
    <w:p w14:paraId="0F038C08" w14:textId="20C7153E" w:rsidR="007B11A0" w:rsidRPr="007B11A0" w:rsidRDefault="533CBEFB" w:rsidP="533CBEFB">
      <w:pPr>
        <w:spacing w:before="120"/>
        <w:ind w:right="-28"/>
        <w:jc w:val="both"/>
        <w:rPr>
          <w:rFonts w:ascii="Arial" w:hAnsi="Arial" w:cs="Arial"/>
        </w:rPr>
      </w:pPr>
      <w:r w:rsidRPr="533CBEFB">
        <w:rPr>
          <w:rFonts w:ascii="Arial" w:hAnsi="Arial" w:cs="Arial"/>
        </w:rPr>
        <w:lastRenderedPageBreak/>
        <w:t xml:space="preserve">Please ensure that you are familiar with these requirements. Please note that if your performance is likely to be adversely affected by personal circumstances, the facts must be drawn to the attention of the </w:t>
      </w:r>
      <w:r w:rsidR="00411818">
        <w:rPr>
          <w:rFonts w:ascii="Arial" w:hAnsi="Arial" w:cs="Arial"/>
        </w:rPr>
        <w:t xml:space="preserve">Institutional Link Tutor </w:t>
      </w:r>
      <w:r w:rsidRPr="533CBEFB">
        <w:rPr>
          <w:rFonts w:ascii="Arial" w:hAnsi="Arial" w:cs="Arial"/>
        </w:rPr>
        <w:t xml:space="preserve">in writing, with supporting evidence, </w:t>
      </w:r>
      <w:r w:rsidRPr="533CBEFB">
        <w:rPr>
          <w:rFonts w:ascii="Arial" w:hAnsi="Arial" w:cs="Arial"/>
          <w:b/>
          <w:bCs/>
          <w:i/>
          <w:iCs/>
          <w:u w:val="single"/>
        </w:rPr>
        <w:t>two weeks</w:t>
      </w:r>
      <w:r w:rsidR="00597F2C">
        <w:rPr>
          <w:rFonts w:ascii="Arial" w:hAnsi="Arial" w:cs="Arial"/>
          <w:b/>
          <w:bCs/>
          <w:i/>
          <w:iCs/>
          <w:u w:val="single"/>
        </w:rPr>
        <w:t xml:space="preserve"> </w:t>
      </w:r>
      <w:r w:rsidRPr="533CBEFB">
        <w:rPr>
          <w:rFonts w:ascii="Arial" w:hAnsi="Arial" w:cs="Arial"/>
          <w:b/>
          <w:bCs/>
          <w:u w:val="single"/>
        </w:rPr>
        <w:t>before</w:t>
      </w:r>
      <w:r w:rsidRPr="533CBEFB">
        <w:rPr>
          <w:rFonts w:ascii="Arial" w:hAnsi="Arial" w:cs="Arial"/>
        </w:rPr>
        <w:t xml:space="preserve"> the due dates.</w:t>
      </w:r>
    </w:p>
    <w:p w14:paraId="161FBEDD" w14:textId="77777777" w:rsidR="007B11A0" w:rsidRPr="007B11A0" w:rsidRDefault="007B11A0" w:rsidP="007B11A0">
      <w:pPr>
        <w:spacing w:before="120"/>
        <w:ind w:right="-28"/>
        <w:jc w:val="both"/>
        <w:rPr>
          <w:rFonts w:ascii="Arial" w:hAnsi="Arial" w:cs="Arial"/>
        </w:rPr>
      </w:pPr>
      <w:r w:rsidRPr="007B11A0">
        <w:rPr>
          <w:rFonts w:ascii="Arial" w:hAnsi="Arial" w:cs="Arial"/>
        </w:rPr>
        <w:t xml:space="preserve">Assignments are designed to test the participant’s individual ability. While co-operation and discussion with others may be useful and desirable, participants are reminded that copying and collusion are breaches of examination regulations. </w:t>
      </w:r>
    </w:p>
    <w:p w14:paraId="5AE9E15A" w14:textId="77777777" w:rsidR="007B11A0" w:rsidRPr="007B11A0" w:rsidRDefault="007B11A0" w:rsidP="007B11A0">
      <w:pPr>
        <w:spacing w:before="120"/>
        <w:ind w:right="-28"/>
        <w:jc w:val="both"/>
        <w:rPr>
          <w:rFonts w:ascii="Arial" w:hAnsi="Arial" w:cs="Arial"/>
        </w:rPr>
      </w:pPr>
      <w:r w:rsidRPr="007B11A0">
        <w:rPr>
          <w:rFonts w:ascii="Arial" w:hAnsi="Arial" w:cs="Arial"/>
        </w:rPr>
        <w:t>All material from other sources must be acknowledged.</w:t>
      </w:r>
    </w:p>
    <w:p w14:paraId="597714F5" w14:textId="77777777" w:rsidR="007B11A0" w:rsidRPr="007B11A0" w:rsidRDefault="007B11A0" w:rsidP="007B11A0">
      <w:pPr>
        <w:keepNext/>
        <w:keepLines/>
        <w:spacing w:before="200" w:after="0"/>
        <w:ind w:right="-28"/>
        <w:outlineLvl w:val="2"/>
        <w:rPr>
          <w:rFonts w:ascii="Arial" w:eastAsiaTheme="majorEastAsia" w:hAnsi="Arial" w:cs="Arial"/>
          <w:b/>
          <w:bCs/>
        </w:rPr>
      </w:pPr>
      <w:bookmarkStart w:id="133" w:name="_Toc324336016"/>
      <w:bookmarkStart w:id="134" w:name="_Toc366484032"/>
      <w:bookmarkStart w:id="135" w:name="_Toc529193783"/>
      <w:bookmarkStart w:id="136" w:name="_Toc51330223"/>
      <w:r w:rsidRPr="007B11A0">
        <w:rPr>
          <w:rFonts w:ascii="Arial" w:eastAsiaTheme="majorEastAsia" w:hAnsi="Arial" w:cs="Arial"/>
          <w:b/>
          <w:bCs/>
        </w:rPr>
        <w:t>Return of coursework</w:t>
      </w:r>
      <w:bookmarkEnd w:id="133"/>
      <w:bookmarkEnd w:id="134"/>
      <w:bookmarkEnd w:id="135"/>
      <w:bookmarkEnd w:id="136"/>
    </w:p>
    <w:p w14:paraId="486BDDFC" w14:textId="6A612C58" w:rsidR="007B11A0" w:rsidRDefault="007B11A0" w:rsidP="007B11A0">
      <w:pPr>
        <w:ind w:right="-28"/>
        <w:contextualSpacing/>
        <w:jc w:val="both"/>
        <w:rPr>
          <w:rFonts w:ascii="Arial" w:hAnsi="Arial" w:cs="Arial"/>
          <w:lang w:val="en-US"/>
        </w:rPr>
      </w:pPr>
      <w:r w:rsidRPr="007B11A0">
        <w:rPr>
          <w:rFonts w:ascii="Arial" w:hAnsi="Arial" w:cs="Arial"/>
          <w:lang w:val="en-US"/>
        </w:rPr>
        <w:t>Coursework will not normally be returned to the students</w:t>
      </w:r>
      <w:r w:rsidR="00254D9D">
        <w:rPr>
          <w:rFonts w:ascii="Arial" w:hAnsi="Arial" w:cs="Arial"/>
          <w:lang w:val="en-US"/>
        </w:rPr>
        <w:t>, but</w:t>
      </w:r>
      <w:r w:rsidRPr="007B11A0">
        <w:rPr>
          <w:rFonts w:ascii="Arial" w:hAnsi="Arial" w:cs="Arial"/>
          <w:lang w:val="en-US"/>
        </w:rPr>
        <w:t xml:space="preserve"> it has to be filed for two years according to law. If a student explicitly needs a piece of coursework for any reason s/he has to produce it in more copies than one. The Study Department has no right to give coursework back.</w:t>
      </w:r>
    </w:p>
    <w:p w14:paraId="2CEF2B59" w14:textId="77777777" w:rsidR="00254D9D" w:rsidRPr="007B11A0" w:rsidRDefault="00254D9D" w:rsidP="007B11A0">
      <w:pPr>
        <w:ind w:right="-28"/>
        <w:contextualSpacing/>
        <w:jc w:val="both"/>
        <w:rPr>
          <w:rFonts w:ascii="Arial" w:hAnsi="Arial" w:cs="Arial"/>
          <w:lang w:val="en-US"/>
        </w:rPr>
      </w:pPr>
    </w:p>
    <w:p w14:paraId="6D2FE45C" w14:textId="77777777" w:rsidR="007B11A0" w:rsidRPr="007B11A0" w:rsidRDefault="007B11A0" w:rsidP="007B11A0">
      <w:pPr>
        <w:keepNext/>
        <w:keepLines/>
        <w:spacing w:before="200" w:after="0"/>
        <w:ind w:right="-28"/>
        <w:jc w:val="both"/>
        <w:outlineLvl w:val="2"/>
        <w:rPr>
          <w:rFonts w:ascii="Arial" w:eastAsiaTheme="majorEastAsia" w:hAnsi="Arial" w:cs="Arial"/>
          <w:b/>
          <w:bCs/>
          <w:caps/>
        </w:rPr>
      </w:pPr>
      <w:bookmarkStart w:id="137" w:name="_Toc366484034"/>
      <w:bookmarkStart w:id="138" w:name="_Toc529193784"/>
      <w:bookmarkStart w:id="139" w:name="_Toc51330224"/>
      <w:r w:rsidRPr="007B11A0">
        <w:rPr>
          <w:rFonts w:ascii="Arial" w:eastAsiaTheme="majorEastAsia" w:hAnsi="Arial" w:cs="Arial"/>
          <w:b/>
          <w:bCs/>
        </w:rPr>
        <w:t>Assessment Feedback</w:t>
      </w:r>
      <w:bookmarkEnd w:id="137"/>
      <w:bookmarkEnd w:id="138"/>
      <w:bookmarkEnd w:id="139"/>
    </w:p>
    <w:p w14:paraId="61589920" w14:textId="47874EED" w:rsidR="007B11A0" w:rsidRPr="007B11A0" w:rsidRDefault="007B11A0" w:rsidP="007B11A0">
      <w:pPr>
        <w:suppressAutoHyphens/>
        <w:spacing w:after="0"/>
        <w:ind w:right="-28"/>
        <w:contextualSpacing/>
        <w:jc w:val="both"/>
        <w:rPr>
          <w:rFonts w:ascii="Arial" w:eastAsia="Times" w:hAnsi="Arial" w:cs="Arial"/>
          <w:lang w:eastAsia="ar-SA"/>
        </w:rPr>
      </w:pPr>
      <w:r w:rsidRPr="007B11A0">
        <w:rPr>
          <w:rFonts w:ascii="Arial" w:eastAsia="Times" w:hAnsi="Arial" w:cs="Arial"/>
          <w:lang w:eastAsia="ar-SA"/>
        </w:rPr>
        <w:t xml:space="preserve">Feedback on your assessment (both formative and summative) provides the opportunity for you </w:t>
      </w:r>
      <w:r w:rsidR="006779BF">
        <w:rPr>
          <w:rFonts w:ascii="Arial" w:eastAsia="Times" w:hAnsi="Arial" w:cs="Arial"/>
          <w:lang w:eastAsia="ar-SA"/>
        </w:rPr>
        <w:t xml:space="preserve">to receive </w:t>
      </w:r>
      <w:r w:rsidRPr="007B11A0">
        <w:rPr>
          <w:rFonts w:ascii="Arial" w:eastAsia="Times" w:hAnsi="Arial" w:cs="Arial"/>
          <w:lang w:eastAsia="ar-SA"/>
        </w:rPr>
        <w:t>reflect</w:t>
      </w:r>
      <w:r w:rsidR="006779BF">
        <w:rPr>
          <w:rFonts w:ascii="Arial" w:eastAsia="Times" w:hAnsi="Arial" w:cs="Arial"/>
          <w:lang w:eastAsia="ar-SA"/>
        </w:rPr>
        <w:t>ion</w:t>
      </w:r>
      <w:r w:rsidRPr="007B11A0">
        <w:rPr>
          <w:rFonts w:ascii="Arial" w:eastAsia="Times" w:hAnsi="Arial" w:cs="Arial"/>
          <w:lang w:eastAsia="ar-SA"/>
        </w:rPr>
        <w:t xml:space="preserve"> on your work</w:t>
      </w:r>
      <w:r w:rsidR="00420210">
        <w:rPr>
          <w:rFonts w:ascii="Arial" w:eastAsia="Times" w:hAnsi="Arial" w:cs="Arial"/>
          <w:lang w:eastAsia="ar-SA"/>
        </w:rPr>
        <w:t xml:space="preserve"> </w:t>
      </w:r>
      <w:r w:rsidRPr="007B11A0">
        <w:rPr>
          <w:rFonts w:ascii="Arial" w:eastAsia="Times" w:hAnsi="Arial" w:cs="Arial"/>
          <w:lang w:eastAsia="ar-SA"/>
        </w:rPr>
        <w:t xml:space="preserve">and to use this feedback as the basis for learning and improvement. </w:t>
      </w:r>
    </w:p>
    <w:p w14:paraId="1EF75CA2" w14:textId="77777777" w:rsidR="007B11A0" w:rsidRPr="007B11A0" w:rsidRDefault="007B11A0" w:rsidP="007B11A0">
      <w:pPr>
        <w:suppressAutoHyphens/>
        <w:spacing w:after="0"/>
        <w:ind w:right="-28"/>
        <w:contextualSpacing/>
        <w:jc w:val="both"/>
        <w:rPr>
          <w:rFonts w:ascii="Arial" w:eastAsia="Times" w:hAnsi="Arial" w:cs="Arial"/>
          <w:lang w:eastAsia="ar-SA"/>
        </w:rPr>
      </w:pPr>
    </w:p>
    <w:p w14:paraId="12A97DEF" w14:textId="6106914D" w:rsidR="007B11A0" w:rsidRPr="007B11A0" w:rsidRDefault="007B11A0" w:rsidP="007B11A0">
      <w:pPr>
        <w:suppressAutoHyphens/>
        <w:spacing w:after="0"/>
        <w:ind w:right="-28"/>
        <w:contextualSpacing/>
        <w:jc w:val="both"/>
        <w:rPr>
          <w:rFonts w:ascii="Arial" w:eastAsia="Times" w:hAnsi="Arial" w:cs="Arial"/>
          <w:lang w:eastAsia="ar-SA"/>
        </w:rPr>
      </w:pPr>
      <w:r w:rsidRPr="007B11A0">
        <w:rPr>
          <w:rFonts w:ascii="Arial" w:eastAsia="Times" w:hAnsi="Arial" w:cs="Arial"/>
          <w:lang w:eastAsia="ar-SA"/>
        </w:rPr>
        <w:t>Feedback can take many forms, and may be informal, for example</w:t>
      </w:r>
      <w:r w:rsidR="00254D9D">
        <w:rPr>
          <w:rFonts w:ascii="Arial" w:eastAsia="Times" w:hAnsi="Arial" w:cs="Arial"/>
          <w:lang w:eastAsia="ar-SA"/>
        </w:rPr>
        <w:t>,</w:t>
      </w:r>
      <w:r w:rsidRPr="007B11A0">
        <w:rPr>
          <w:rFonts w:ascii="Arial" w:eastAsia="Times" w:hAnsi="Arial" w:cs="Arial"/>
          <w:lang w:eastAsia="ar-SA"/>
        </w:rPr>
        <w:t xml:space="preserve"> it may be offered and discussed in classroom sessions either collectively or individually. It may also be more formal and delivered, for example, in written or oral form from peers or academic staff.  Understanding your feedback is very important and to achieve this you are encouraged to discuss feedback with your peers and academic staff. </w:t>
      </w:r>
    </w:p>
    <w:p w14:paraId="0B50ED74" w14:textId="77777777" w:rsidR="007B11A0" w:rsidRPr="007B11A0" w:rsidRDefault="007B11A0" w:rsidP="007B11A0">
      <w:pPr>
        <w:suppressAutoHyphens/>
        <w:spacing w:after="0"/>
        <w:ind w:right="-28"/>
        <w:contextualSpacing/>
        <w:jc w:val="both"/>
        <w:rPr>
          <w:rFonts w:ascii="Arial" w:eastAsia="Times" w:hAnsi="Arial" w:cs="Arial"/>
          <w:lang w:eastAsia="ar-SA"/>
        </w:rPr>
      </w:pPr>
    </w:p>
    <w:p w14:paraId="3AB23463" w14:textId="77777777" w:rsidR="007B11A0" w:rsidRPr="007B11A0" w:rsidRDefault="007B11A0" w:rsidP="007B11A0">
      <w:pPr>
        <w:ind w:right="-28"/>
        <w:jc w:val="both"/>
        <w:rPr>
          <w:rFonts w:ascii="Arial" w:hAnsi="Arial" w:cs="Arial"/>
        </w:rPr>
      </w:pPr>
      <w:r w:rsidRPr="007B11A0">
        <w:rPr>
          <w:rFonts w:ascii="Arial" w:hAnsi="Arial" w:cs="Arial"/>
        </w:rPr>
        <w:t xml:space="preserve">Receiving feedback on your work is an essential and important part of your learning and therefore all programmes provide regular opportunities for formative assessment, the purpose of which is to get just detailed feedback (rather than marks) on your performance so that you can get a regular update on how you are developing and to prepare you for any summative assessment (summative assessment counts towards your final grade).  </w:t>
      </w:r>
    </w:p>
    <w:p w14:paraId="61908B1C" w14:textId="77777777" w:rsidR="007B11A0" w:rsidRPr="007B11A0" w:rsidRDefault="007B11A0" w:rsidP="007B11A0">
      <w:pPr>
        <w:jc w:val="both"/>
        <w:rPr>
          <w:rFonts w:ascii="Arial" w:hAnsi="Arial" w:cs="Arial"/>
        </w:rPr>
      </w:pPr>
      <w:r w:rsidRPr="007B11A0">
        <w:rPr>
          <w:rFonts w:ascii="Arial" w:hAnsi="Arial" w:cs="Arial"/>
        </w:rPr>
        <w:t>Feedback on summative assessment will be offered in a variety of forms and all work will be marked and moderated in line with the regulations of the Student Handbook.</w:t>
      </w:r>
    </w:p>
    <w:p w14:paraId="0135A684" w14:textId="77777777" w:rsidR="007B11A0" w:rsidRPr="007B11A0" w:rsidRDefault="007B11A0" w:rsidP="007B11A0">
      <w:pPr>
        <w:ind w:right="-28"/>
        <w:jc w:val="both"/>
        <w:rPr>
          <w:rFonts w:ascii="Arial" w:hAnsi="Arial" w:cs="Arial"/>
        </w:rPr>
      </w:pPr>
      <w:r w:rsidRPr="007B11A0">
        <w:rPr>
          <w:rFonts w:ascii="Arial" w:hAnsi="Arial" w:cs="Arial"/>
        </w:rPr>
        <w:t>You will normally be provided with feedback within 3 working days of the published submission date.</w:t>
      </w:r>
      <w:bookmarkStart w:id="140" w:name="_Toc231355294"/>
      <w:bookmarkEnd w:id="140"/>
    </w:p>
    <w:p w14:paraId="0241B44E" w14:textId="77777777" w:rsidR="007B11A0" w:rsidRPr="007B11A0" w:rsidRDefault="007B11A0" w:rsidP="007B11A0">
      <w:pPr>
        <w:ind w:right="-28"/>
        <w:contextualSpacing/>
        <w:jc w:val="both"/>
        <w:rPr>
          <w:rFonts w:ascii="Arial" w:hAnsi="Arial" w:cs="Arial"/>
          <w:b/>
          <w:lang w:val="en-US"/>
        </w:rPr>
      </w:pPr>
      <w:r w:rsidRPr="007B11A0">
        <w:rPr>
          <w:rFonts w:ascii="Arial" w:hAnsi="Arial" w:cs="Arial"/>
          <w:b/>
          <w:lang w:val="en-US"/>
        </w:rPr>
        <w:t>External Examiners</w:t>
      </w:r>
    </w:p>
    <w:p w14:paraId="2DAEB71B" w14:textId="4823908C" w:rsidR="007B11A0" w:rsidRPr="007B11A0" w:rsidRDefault="007B11A0" w:rsidP="007B11A0">
      <w:pPr>
        <w:jc w:val="both"/>
        <w:rPr>
          <w:rFonts w:ascii="Arial" w:hAnsi="Arial" w:cs="Arial"/>
        </w:rPr>
      </w:pPr>
      <w:r w:rsidRPr="007B11A0">
        <w:rPr>
          <w:rFonts w:ascii="Arial" w:hAnsi="Arial" w:cs="Arial"/>
        </w:rPr>
        <w:t>External Examiners are one way we assure the academic quality of your programme. They are subject experts who help assure that your Middlesex award is comparable to that at other UK universities by reviewing the programme curriculum, the assessment and the learning resources. Among other things they approve all exam papers before they are taken, attend the assessment board and write a report at the end of the year. You can obtain a copy of this report by contacting your student voice leader.</w:t>
      </w:r>
    </w:p>
    <w:p w14:paraId="22B35093" w14:textId="59D0B8C7" w:rsidR="007B11A0" w:rsidRPr="007B11A0" w:rsidRDefault="533CBEFB" w:rsidP="533CBEFB">
      <w:pPr>
        <w:jc w:val="both"/>
        <w:rPr>
          <w:rFonts w:ascii="Arial" w:hAnsi="Arial" w:cs="Arial"/>
        </w:rPr>
      </w:pPr>
      <w:r w:rsidRPr="533CBEFB">
        <w:rPr>
          <w:rFonts w:ascii="Arial" w:hAnsi="Arial" w:cs="Arial"/>
          <w:b/>
          <w:bCs/>
        </w:rPr>
        <w:t>The External Examiner(s) for the BAM programme are</w:t>
      </w:r>
      <w:r w:rsidR="00E94814">
        <w:rPr>
          <w:rFonts w:ascii="Arial" w:hAnsi="Arial" w:cs="Arial"/>
        </w:rPr>
        <w:t>: Phil Clements and Richard Watkinson.</w:t>
      </w:r>
    </w:p>
    <w:p w14:paraId="5426E6B7" w14:textId="77777777" w:rsidR="007B11A0" w:rsidRPr="007B11A0" w:rsidRDefault="007B11A0" w:rsidP="007B11A0">
      <w:pPr>
        <w:jc w:val="both"/>
        <w:rPr>
          <w:rFonts w:ascii="Arial" w:hAnsi="Arial" w:cs="Arial"/>
        </w:rPr>
      </w:pPr>
      <w:r w:rsidRPr="007B11A0">
        <w:rPr>
          <w:rFonts w:ascii="Arial" w:hAnsi="Arial" w:cs="Arial"/>
          <w:b/>
        </w:rPr>
        <w:lastRenderedPageBreak/>
        <w:t>IMPORTANT: It is inappropriate for you or any other student to make direct contact with an External Examiner.</w:t>
      </w:r>
      <w:r w:rsidRPr="007B11A0">
        <w:rPr>
          <w:rFonts w:ascii="Arial" w:hAnsi="Arial" w:cs="Arial"/>
        </w:rPr>
        <w:t xml:space="preserve">  The appeal and complaints systems exist to allow you to express any concerns you have, including the marks you have been given for your performance.</w:t>
      </w:r>
    </w:p>
    <w:p w14:paraId="561F9EE0" w14:textId="275A6DDB" w:rsidR="007B11A0" w:rsidRPr="00E94814" w:rsidRDefault="007B11A0" w:rsidP="007B11A0">
      <w:pPr>
        <w:ind w:right="-28"/>
        <w:jc w:val="both"/>
        <w:rPr>
          <w:rFonts w:ascii="Arial" w:hAnsi="Arial" w:cs="Arial"/>
        </w:rPr>
      </w:pPr>
      <w:r w:rsidRPr="007B11A0">
        <w:rPr>
          <w:rFonts w:ascii="Arial" w:hAnsi="Arial" w:cs="Arial"/>
        </w:rPr>
        <w:t xml:space="preserve">You can read more about the role of External Examiners and quality assurance on the QAA </w:t>
      </w:r>
      <w:r w:rsidRPr="00E94814">
        <w:rPr>
          <w:rFonts w:ascii="Arial" w:hAnsi="Arial" w:cs="Arial"/>
        </w:rPr>
        <w:t xml:space="preserve">website: </w:t>
      </w:r>
      <w:hyperlink r:id="rId90" w:history="1">
        <w:r w:rsidR="00E94814" w:rsidRPr="00E94814">
          <w:rPr>
            <w:rStyle w:val="Hiperhivatkozs"/>
            <w:rFonts w:ascii="Arial" w:hAnsi="Arial" w:cs="Arial"/>
          </w:rPr>
          <w:t>http://www.qaa.ac.uk/quality-code</w:t>
        </w:r>
      </w:hyperlink>
      <w:r w:rsidR="00E94814" w:rsidRPr="00E94814">
        <w:rPr>
          <w:rFonts w:ascii="Arial" w:hAnsi="Arial" w:cs="Arial"/>
        </w:rPr>
        <w:t>.</w:t>
      </w:r>
    </w:p>
    <w:p w14:paraId="3B85CC07" w14:textId="4DA91AFB" w:rsidR="007B11A0" w:rsidRDefault="007B11A0" w:rsidP="00E94814">
      <w:pPr>
        <w:keepNext/>
        <w:numPr>
          <w:ilvl w:val="1"/>
          <w:numId w:val="0"/>
        </w:numPr>
        <w:tabs>
          <w:tab w:val="num" w:pos="0"/>
        </w:tabs>
        <w:suppressAutoHyphens/>
        <w:spacing w:before="160" w:after="120"/>
        <w:ind w:right="-28"/>
        <w:jc w:val="both"/>
        <w:outlineLvl w:val="1"/>
        <w:rPr>
          <w:rFonts w:ascii="Arial" w:eastAsiaTheme="majorEastAsia" w:hAnsi="Arial" w:cs="Arial"/>
          <w:b/>
          <w:bCs/>
          <w:sz w:val="28"/>
          <w:szCs w:val="28"/>
        </w:rPr>
      </w:pPr>
      <w:bookmarkStart w:id="141" w:name="_Toc262806229"/>
      <w:bookmarkStart w:id="142" w:name="_Toc324326773"/>
      <w:bookmarkStart w:id="143" w:name="_Toc324326812"/>
      <w:bookmarkStart w:id="144" w:name="_Toc324336018"/>
      <w:bookmarkStart w:id="145" w:name="_Toc366484035"/>
      <w:bookmarkStart w:id="146" w:name="_Toc529193785"/>
      <w:bookmarkStart w:id="147" w:name="_Toc51330225"/>
      <w:r w:rsidRPr="007B11A0">
        <w:rPr>
          <w:rFonts w:ascii="Arial" w:eastAsiaTheme="majorEastAsia" w:hAnsi="Arial" w:cs="Arial"/>
          <w:b/>
          <w:bCs/>
          <w:sz w:val="28"/>
          <w:szCs w:val="28"/>
        </w:rPr>
        <w:t>Progressing on your programme</w:t>
      </w:r>
      <w:bookmarkStart w:id="148" w:name="_Toc324336019"/>
      <w:bookmarkEnd w:id="141"/>
      <w:bookmarkEnd w:id="142"/>
      <w:bookmarkEnd w:id="143"/>
      <w:bookmarkEnd w:id="144"/>
      <w:bookmarkEnd w:id="145"/>
      <w:bookmarkEnd w:id="146"/>
      <w:bookmarkEnd w:id="147"/>
    </w:p>
    <w:p w14:paraId="6B7CE1FA" w14:textId="77777777" w:rsidR="00E94814" w:rsidRPr="00E94814" w:rsidRDefault="00E94814" w:rsidP="00E94814">
      <w:pPr>
        <w:keepNext/>
        <w:numPr>
          <w:ilvl w:val="1"/>
          <w:numId w:val="0"/>
        </w:numPr>
        <w:tabs>
          <w:tab w:val="num" w:pos="0"/>
        </w:tabs>
        <w:suppressAutoHyphens/>
        <w:spacing w:before="160" w:after="120"/>
        <w:ind w:right="-28"/>
        <w:jc w:val="both"/>
        <w:outlineLvl w:val="1"/>
        <w:rPr>
          <w:rFonts w:ascii="Arial" w:eastAsiaTheme="majorEastAsia" w:hAnsi="Arial" w:cs="Arial"/>
          <w:b/>
          <w:bCs/>
          <w:sz w:val="28"/>
          <w:szCs w:val="28"/>
        </w:rPr>
      </w:pPr>
    </w:p>
    <w:p w14:paraId="16F0F2F3" w14:textId="77777777" w:rsidR="007B11A0" w:rsidRPr="007B11A0" w:rsidRDefault="007B11A0" w:rsidP="007B11A0">
      <w:pPr>
        <w:spacing w:before="120"/>
        <w:ind w:right="-28"/>
        <w:jc w:val="both"/>
        <w:rPr>
          <w:rFonts w:ascii="Arial" w:hAnsi="Arial" w:cs="Arial"/>
          <w:b/>
        </w:rPr>
      </w:pPr>
      <w:r w:rsidRPr="007B11A0">
        <w:rPr>
          <w:rFonts w:ascii="Arial" w:hAnsi="Arial" w:cs="Arial"/>
          <w:b/>
        </w:rPr>
        <w:t>Your credits</w:t>
      </w:r>
    </w:p>
    <w:p w14:paraId="34A515EA" w14:textId="78F65868" w:rsidR="007B11A0" w:rsidRPr="007B11A0" w:rsidRDefault="007B11A0" w:rsidP="3E5FA37B">
      <w:pPr>
        <w:spacing w:before="120"/>
        <w:ind w:right="-28"/>
        <w:jc w:val="both"/>
        <w:rPr>
          <w:rFonts w:ascii="Arial" w:hAnsi="Arial" w:cs="Arial"/>
        </w:rPr>
      </w:pPr>
      <w:r w:rsidRPr="3E5FA37B">
        <w:rPr>
          <w:rFonts w:ascii="Arial" w:hAnsi="Arial" w:cs="Arial"/>
        </w:rPr>
        <w:t>All modules in the Programme (except Business English and Introduction to Quantitative Methods which carry 0 credit but compulsory criterion) carry equal weight and are rated as 7/3 ECTS (7/3 Hungarian credit points) credit point on the accumulative credit scheme. Upon successful completion of the Programme student will earn maximum 190 ECTS</w:t>
      </w:r>
      <w:r w:rsidR="00CA0EF0">
        <w:rPr>
          <w:rFonts w:ascii="Arial" w:hAnsi="Arial" w:cs="Arial"/>
        </w:rPr>
        <w:t>.</w:t>
      </w:r>
    </w:p>
    <w:p w14:paraId="3C469058" w14:textId="77777777" w:rsidR="007B11A0" w:rsidRPr="007B11A0" w:rsidRDefault="007B11A0" w:rsidP="007B11A0">
      <w:pPr>
        <w:keepNext/>
        <w:keepLines/>
        <w:spacing w:before="200" w:after="0"/>
        <w:ind w:right="-28"/>
        <w:jc w:val="both"/>
        <w:outlineLvl w:val="2"/>
        <w:rPr>
          <w:rFonts w:ascii="Arial" w:eastAsiaTheme="majorEastAsia" w:hAnsi="Arial" w:cs="Arial"/>
          <w:b/>
          <w:bCs/>
        </w:rPr>
      </w:pPr>
      <w:bookmarkStart w:id="149" w:name="_Toc366484038"/>
      <w:bookmarkStart w:id="150" w:name="_Toc529193786"/>
      <w:bookmarkStart w:id="151" w:name="_Toc51330226"/>
      <w:r w:rsidRPr="007B11A0">
        <w:rPr>
          <w:rFonts w:ascii="Arial" w:eastAsiaTheme="majorEastAsia" w:hAnsi="Arial" w:cs="Arial"/>
          <w:b/>
          <w:bCs/>
        </w:rPr>
        <w:t xml:space="preserve">Your </w:t>
      </w:r>
      <w:bookmarkEnd w:id="149"/>
      <w:r w:rsidRPr="007B11A0">
        <w:rPr>
          <w:rFonts w:ascii="Arial" w:eastAsiaTheme="majorEastAsia" w:hAnsi="Arial" w:cs="Arial"/>
          <w:b/>
          <w:bCs/>
        </w:rPr>
        <w:t>progression</w:t>
      </w:r>
      <w:bookmarkEnd w:id="150"/>
      <w:bookmarkEnd w:id="151"/>
    </w:p>
    <w:p w14:paraId="7A1C4DBE" w14:textId="77777777" w:rsidR="007B11A0" w:rsidRPr="007B11A0" w:rsidRDefault="007B11A0" w:rsidP="007B11A0"/>
    <w:p w14:paraId="2ADF60B2" w14:textId="63B3D33C" w:rsidR="007B11A0" w:rsidRPr="007B11A0" w:rsidRDefault="533CBEFB" w:rsidP="533CBEFB">
      <w:pPr>
        <w:ind w:right="-28"/>
        <w:jc w:val="both"/>
        <w:rPr>
          <w:rFonts w:ascii="Arial" w:hAnsi="Arial" w:cs="Arial"/>
        </w:rPr>
      </w:pPr>
      <w:r w:rsidRPr="533CBEFB">
        <w:rPr>
          <w:rFonts w:ascii="Arial" w:hAnsi="Arial" w:cs="Arial"/>
        </w:rPr>
        <w:t xml:space="preserve">After your exams your results will be recorded in Neptun. It is important to know that these results must be considered and confirmed by the Assessment Board in order to be recognized valid by MDX. </w:t>
      </w:r>
      <w:r w:rsidRPr="533CBEFB">
        <w:rPr>
          <w:rFonts w:ascii="Arial" w:eastAsia="SimSun" w:hAnsi="Arial" w:cs="Arial"/>
        </w:rPr>
        <w:t xml:space="preserve">The Assessment Board consists of the following members: professors, Middlesex link tutor, External Examiners, </w:t>
      </w:r>
      <w:r w:rsidR="004D55FB">
        <w:rPr>
          <w:rFonts w:ascii="Arial" w:eastAsia="SimSun" w:hAnsi="Arial" w:cs="Arial"/>
        </w:rPr>
        <w:t>institutional link tutor</w:t>
      </w:r>
      <w:r w:rsidRPr="533CBEFB">
        <w:rPr>
          <w:rFonts w:ascii="Arial" w:eastAsia="SimSun" w:hAnsi="Arial" w:cs="Arial"/>
        </w:rPr>
        <w:t xml:space="preserve">. If you have successfully completed your assessment you will be able to progress to the next year or graduate. </w:t>
      </w:r>
      <w:r w:rsidRPr="533CBEFB">
        <w:rPr>
          <w:rFonts w:ascii="Arial" w:hAnsi="Arial" w:cs="Arial"/>
        </w:rPr>
        <w:t xml:space="preserve">Once the Assessment Board has met you will be able to view your results and progression status in the official board scripts at the Study Department. </w:t>
      </w:r>
    </w:p>
    <w:p w14:paraId="568D4B14" w14:textId="77777777" w:rsidR="007B11A0" w:rsidRPr="007B11A0" w:rsidRDefault="007B11A0" w:rsidP="007B11A0">
      <w:pPr>
        <w:ind w:right="-28"/>
        <w:jc w:val="both"/>
        <w:rPr>
          <w:rFonts w:ascii="Arial" w:hAnsi="Arial" w:cs="Arial"/>
        </w:rPr>
      </w:pPr>
      <w:r w:rsidRPr="007B11A0">
        <w:rPr>
          <w:rFonts w:ascii="Arial" w:hAnsi="Arial" w:cs="Arial"/>
        </w:rPr>
        <w:t>The Assessment Board can determine the following progression categories:</w:t>
      </w:r>
    </w:p>
    <w:p w14:paraId="058623DF" w14:textId="77777777" w:rsidR="007B11A0" w:rsidRPr="007B11A0" w:rsidRDefault="007B11A0" w:rsidP="0068243E">
      <w:pPr>
        <w:numPr>
          <w:ilvl w:val="1"/>
          <w:numId w:val="11"/>
        </w:numPr>
        <w:ind w:right="-28"/>
        <w:contextualSpacing/>
        <w:jc w:val="both"/>
        <w:rPr>
          <w:rFonts w:ascii="Arial" w:hAnsi="Arial" w:cs="Arial"/>
        </w:rPr>
      </w:pPr>
      <w:r w:rsidRPr="007B11A0">
        <w:rPr>
          <w:rFonts w:ascii="Arial" w:hAnsi="Arial" w:cs="Arial"/>
        </w:rPr>
        <w:t>Pass Proceed – the student completed all the courses that are prescribed in the sample curriculum for the particular year</w:t>
      </w:r>
    </w:p>
    <w:p w14:paraId="061AE12E" w14:textId="77777777" w:rsidR="007B11A0" w:rsidRPr="007B11A0" w:rsidRDefault="007B11A0" w:rsidP="0068243E">
      <w:pPr>
        <w:numPr>
          <w:ilvl w:val="1"/>
          <w:numId w:val="11"/>
        </w:numPr>
        <w:ind w:right="-28"/>
        <w:contextualSpacing/>
        <w:jc w:val="both"/>
        <w:rPr>
          <w:rFonts w:ascii="Arial" w:hAnsi="Arial" w:cs="Arial"/>
        </w:rPr>
      </w:pPr>
      <w:r w:rsidRPr="007B11A0">
        <w:rPr>
          <w:rFonts w:ascii="Arial" w:hAnsi="Arial" w:cs="Arial"/>
        </w:rPr>
        <w:t>Exam Course – the student has some incomplete course(s)</w:t>
      </w:r>
    </w:p>
    <w:p w14:paraId="503D59E8" w14:textId="77777777" w:rsidR="007B11A0" w:rsidRPr="007B11A0" w:rsidRDefault="007B11A0" w:rsidP="0068243E">
      <w:pPr>
        <w:numPr>
          <w:ilvl w:val="1"/>
          <w:numId w:val="11"/>
        </w:numPr>
        <w:ind w:right="-28"/>
        <w:contextualSpacing/>
        <w:jc w:val="both"/>
        <w:rPr>
          <w:rFonts w:ascii="Arial" w:hAnsi="Arial" w:cs="Arial"/>
        </w:rPr>
      </w:pPr>
      <w:r w:rsidRPr="007B11A0">
        <w:rPr>
          <w:rFonts w:ascii="Arial" w:hAnsi="Arial" w:cs="Arial"/>
        </w:rPr>
        <w:t>Excluded – the student could not complete the minimum credit criterion therefore they have to be dismissed</w:t>
      </w:r>
    </w:p>
    <w:p w14:paraId="5CAEFBF6" w14:textId="77777777" w:rsidR="007B11A0" w:rsidRPr="007B11A0" w:rsidRDefault="007B11A0" w:rsidP="0068243E">
      <w:pPr>
        <w:numPr>
          <w:ilvl w:val="1"/>
          <w:numId w:val="11"/>
        </w:numPr>
        <w:ind w:right="-28"/>
        <w:contextualSpacing/>
        <w:jc w:val="both"/>
        <w:rPr>
          <w:rFonts w:ascii="Arial" w:hAnsi="Arial" w:cs="Arial"/>
        </w:rPr>
      </w:pPr>
      <w:r w:rsidRPr="007B11A0">
        <w:rPr>
          <w:rFonts w:ascii="Arial" w:hAnsi="Arial" w:cs="Arial"/>
        </w:rPr>
        <w:t>Withdrawn/Passive – the student suspended they studies by their own will</w:t>
      </w:r>
    </w:p>
    <w:p w14:paraId="4004EEAC" w14:textId="4588FC5A" w:rsidR="007B11A0" w:rsidRDefault="007B11A0" w:rsidP="0068243E">
      <w:pPr>
        <w:numPr>
          <w:ilvl w:val="1"/>
          <w:numId w:val="11"/>
        </w:numPr>
        <w:ind w:right="-28"/>
        <w:contextualSpacing/>
        <w:jc w:val="both"/>
        <w:rPr>
          <w:rFonts w:ascii="Arial" w:hAnsi="Arial" w:cs="Arial"/>
        </w:rPr>
      </w:pPr>
      <w:r w:rsidRPr="007B11A0">
        <w:rPr>
          <w:rFonts w:ascii="Arial" w:hAnsi="Arial" w:cs="Arial"/>
        </w:rPr>
        <w:t>Pending – the decision on the progression cannot take place yet because of missing grades (study abroad)</w:t>
      </w:r>
    </w:p>
    <w:p w14:paraId="3345D0A1" w14:textId="77777777" w:rsidR="00420210" w:rsidRPr="007B11A0" w:rsidRDefault="00420210" w:rsidP="00E5552A">
      <w:pPr>
        <w:ind w:left="1440" w:right="-28"/>
        <w:contextualSpacing/>
        <w:jc w:val="both"/>
        <w:rPr>
          <w:rFonts w:ascii="Arial" w:hAnsi="Arial" w:cs="Arial"/>
        </w:rPr>
      </w:pPr>
    </w:p>
    <w:p w14:paraId="18452251" w14:textId="77777777" w:rsidR="007B11A0" w:rsidRPr="007B11A0" w:rsidRDefault="007B11A0" w:rsidP="007B11A0">
      <w:pPr>
        <w:keepNext/>
        <w:keepLines/>
        <w:spacing w:before="200" w:after="0"/>
        <w:ind w:right="-28"/>
        <w:jc w:val="both"/>
        <w:outlineLvl w:val="2"/>
        <w:rPr>
          <w:rFonts w:ascii="Arial" w:eastAsiaTheme="majorEastAsia" w:hAnsi="Arial" w:cs="Arial"/>
          <w:b/>
          <w:bCs/>
        </w:rPr>
      </w:pPr>
      <w:bookmarkStart w:id="152" w:name="_Toc239729484"/>
      <w:bookmarkStart w:id="153" w:name="_Toc304361917"/>
      <w:bookmarkStart w:id="154" w:name="_Toc366484044"/>
      <w:bookmarkStart w:id="155" w:name="_Toc529193787"/>
      <w:bookmarkStart w:id="156" w:name="_Toc51330227"/>
      <w:r w:rsidRPr="007B11A0">
        <w:rPr>
          <w:rFonts w:ascii="Arial" w:eastAsiaTheme="majorEastAsia" w:hAnsi="Arial" w:cs="Arial"/>
          <w:b/>
          <w:bCs/>
        </w:rPr>
        <w:t>Thesis</w:t>
      </w:r>
      <w:bookmarkEnd w:id="152"/>
      <w:bookmarkEnd w:id="153"/>
      <w:bookmarkEnd w:id="154"/>
      <w:bookmarkEnd w:id="155"/>
      <w:bookmarkEnd w:id="156"/>
    </w:p>
    <w:p w14:paraId="2F422B22" w14:textId="77777777" w:rsidR="007B11A0" w:rsidRPr="007B11A0" w:rsidRDefault="533CBEFB" w:rsidP="533CBEFB">
      <w:pPr>
        <w:spacing w:before="60" w:after="60"/>
        <w:ind w:right="-28"/>
        <w:jc w:val="both"/>
        <w:rPr>
          <w:rFonts w:ascii="Arial" w:hAnsi="Arial" w:cs="Arial"/>
        </w:rPr>
      </w:pPr>
      <w:r w:rsidRPr="533CBEFB">
        <w:rPr>
          <w:rFonts w:ascii="Arial" w:hAnsi="Arial" w:cs="Arial"/>
        </w:rPr>
        <w:t>The overall objective of the Thesis is to reinforce the student’s learning by requiring that experience be brought to bear upon a real-life business problem. The range of problems that may be addressed is extensive. The Thesis modules (see Thesis syllabus) is designed to give an insight into the problems businesses face and to provide students with the necessary tools to resolve these problems. The Thesis modules are independent modules in which students work towards their thesis. The calculation scheme of the marks of the Thesis modules can be read in the course syllabi.</w:t>
      </w:r>
    </w:p>
    <w:p w14:paraId="187D898D" w14:textId="0D82FAD0" w:rsidR="007B11A0" w:rsidRPr="007B11A0" w:rsidRDefault="533CBEFB" w:rsidP="533CBEFB">
      <w:pPr>
        <w:spacing w:before="60" w:after="60"/>
        <w:ind w:right="-28"/>
        <w:jc w:val="both"/>
        <w:rPr>
          <w:rFonts w:ascii="Arial" w:hAnsi="Arial" w:cs="Arial"/>
        </w:rPr>
      </w:pPr>
      <w:r w:rsidRPr="533CBEFB">
        <w:rPr>
          <w:rFonts w:ascii="Arial" w:hAnsi="Arial" w:cs="Arial"/>
        </w:rPr>
        <w:t xml:space="preserve">Topics for the Thesis can be freely selected by the students through Neptun during a given period. The Thesis will be evaluated by the supervisor and by an opponent – referees – </w:t>
      </w:r>
      <w:r w:rsidRPr="533CBEFB">
        <w:rPr>
          <w:rFonts w:ascii="Arial" w:hAnsi="Arial" w:cs="Arial"/>
        </w:rPr>
        <w:lastRenderedPageBreak/>
        <w:t xml:space="preserve">suggested by the supervisor. Both referees’ judgement has the same weight therefore if both give grade 1 (fail) for the Thesis then the student is not allowed to defend the work and has to rewrite it. If one of the referees gives a grade 1 (fail) and the other gives a grade 2 (pass) or better, then the thesis must be seen by a third referee. If the third referee gives a grade 1 (fail) then it is the responsibility of the </w:t>
      </w:r>
      <w:r w:rsidR="007F2CE9">
        <w:rPr>
          <w:rFonts w:ascii="Arial" w:hAnsi="Arial" w:cs="Arial"/>
        </w:rPr>
        <w:t xml:space="preserve">Institutional Link Tutor </w:t>
      </w:r>
      <w:r w:rsidRPr="533CBEFB">
        <w:rPr>
          <w:rFonts w:ascii="Arial" w:hAnsi="Arial" w:cs="Arial"/>
        </w:rPr>
        <w:t>to decide whether to allow the student to defend the thesis, or if the student must rewrite it.</w:t>
      </w:r>
    </w:p>
    <w:p w14:paraId="2312A3AA" w14:textId="08674DB7" w:rsidR="007B11A0" w:rsidRPr="007B11A0" w:rsidRDefault="007B11A0" w:rsidP="007B11A0">
      <w:pPr>
        <w:spacing w:before="20"/>
        <w:ind w:right="-28"/>
        <w:jc w:val="both"/>
        <w:rPr>
          <w:rFonts w:ascii="Arial" w:hAnsi="Arial" w:cs="Arial"/>
          <w:b/>
        </w:rPr>
      </w:pPr>
      <w:r w:rsidRPr="007B11A0">
        <w:rPr>
          <w:rFonts w:ascii="Arial" w:hAnsi="Arial" w:cs="Arial"/>
        </w:rPr>
        <w:t>Thesis Evaluation Form can be seen in</w:t>
      </w:r>
      <w:r w:rsidRPr="007B11A0">
        <w:rPr>
          <w:rFonts w:ascii="Arial" w:hAnsi="Arial" w:cs="Arial"/>
          <w:b/>
        </w:rPr>
        <w:t xml:space="preserve"> Appendix 5.</w:t>
      </w:r>
    </w:p>
    <w:p w14:paraId="110A64E1" w14:textId="69EF5A8B" w:rsidR="007B11A0" w:rsidRPr="007B11A0" w:rsidRDefault="007B11A0">
      <w:pPr>
        <w:spacing w:before="60" w:after="60"/>
        <w:ind w:right="-28"/>
        <w:jc w:val="both"/>
        <w:rPr>
          <w:rFonts w:ascii="Arial" w:hAnsi="Arial" w:cs="Arial"/>
        </w:rPr>
      </w:pPr>
      <w:r w:rsidRPr="007B11A0">
        <w:rPr>
          <w:rFonts w:ascii="Arial" w:hAnsi="Arial" w:cs="Arial"/>
        </w:rPr>
        <w:t>The due date of the thesis is the end of the 6</w:t>
      </w:r>
      <w:r w:rsidRPr="007B11A0">
        <w:rPr>
          <w:rFonts w:ascii="Arial" w:hAnsi="Arial" w:cs="Arial"/>
          <w:vertAlign w:val="superscript"/>
        </w:rPr>
        <w:t>th</w:t>
      </w:r>
      <w:r w:rsidRPr="007B11A0">
        <w:rPr>
          <w:rFonts w:ascii="Arial" w:hAnsi="Arial" w:cs="Arial"/>
        </w:rPr>
        <w:t xml:space="preserve"> semester. If the Thesis is successful – graded with at least as pass – the student becomes eligible for the MDX degree.</w:t>
      </w:r>
    </w:p>
    <w:p w14:paraId="3697E44F" w14:textId="77777777" w:rsidR="007B11A0" w:rsidRPr="007B11A0" w:rsidRDefault="007B11A0" w:rsidP="007B11A0">
      <w:pPr>
        <w:keepNext/>
        <w:keepLines/>
        <w:spacing w:before="200" w:after="0"/>
        <w:ind w:right="-28"/>
        <w:jc w:val="both"/>
        <w:outlineLvl w:val="2"/>
        <w:rPr>
          <w:rFonts w:ascii="Arial" w:eastAsiaTheme="majorEastAsia" w:hAnsi="Arial" w:cs="Arial"/>
          <w:b/>
          <w:bCs/>
        </w:rPr>
      </w:pPr>
      <w:bookmarkStart w:id="157" w:name="_Toc366484039"/>
      <w:bookmarkStart w:id="158" w:name="_Toc529193789"/>
      <w:bookmarkStart w:id="159" w:name="_Toc51330228"/>
      <w:r w:rsidRPr="007B11A0">
        <w:rPr>
          <w:rFonts w:ascii="Arial" w:eastAsiaTheme="majorEastAsia" w:hAnsi="Arial" w:cs="Arial"/>
          <w:b/>
          <w:bCs/>
        </w:rPr>
        <w:t>Your achievement/Certificates</w:t>
      </w:r>
      <w:bookmarkEnd w:id="157"/>
      <w:bookmarkEnd w:id="158"/>
      <w:bookmarkEnd w:id="159"/>
    </w:p>
    <w:p w14:paraId="0666188F" w14:textId="29EAC7FB" w:rsidR="007B11A0" w:rsidRPr="007B11A0" w:rsidRDefault="007D472F" w:rsidP="007B11A0">
      <w:pPr>
        <w:ind w:right="-28"/>
        <w:jc w:val="both"/>
        <w:rPr>
          <w:rFonts w:ascii="Arial" w:eastAsia="SimSun" w:hAnsi="Arial" w:cs="Arial"/>
        </w:rPr>
      </w:pPr>
      <w:r>
        <w:rPr>
          <w:rFonts w:ascii="Arial" w:hAnsi="Arial" w:cs="Arial"/>
        </w:rPr>
        <w:t>Your</w:t>
      </w:r>
      <w:r w:rsidR="007B11A0" w:rsidRPr="007B11A0">
        <w:rPr>
          <w:rFonts w:ascii="Arial" w:hAnsi="Arial" w:cs="Arial"/>
        </w:rPr>
        <w:t xml:space="preserve"> Middlesex University certificate</w:t>
      </w:r>
      <w:r>
        <w:rPr>
          <w:rFonts w:ascii="Arial" w:hAnsi="Arial" w:cs="Arial"/>
        </w:rPr>
        <w:t xml:space="preserve"> </w:t>
      </w:r>
      <w:r w:rsidR="007B11A0" w:rsidRPr="007B11A0">
        <w:rPr>
          <w:rFonts w:ascii="Arial" w:hAnsi="Arial" w:cs="Arial"/>
        </w:rPr>
        <w:t xml:space="preserve">will include the words “in collaboration with the University of Pécs”. </w:t>
      </w:r>
      <w:r w:rsidR="007B11A0" w:rsidRPr="007B11A0">
        <w:rPr>
          <w:rFonts w:ascii="Arial" w:eastAsia="SimSun" w:hAnsi="Arial" w:cs="Arial"/>
        </w:rPr>
        <w:t>The Assessment Board determines the classification of your Middlesex certificate (degree) according to the following scheme:</w:t>
      </w:r>
    </w:p>
    <w:tbl>
      <w:tblPr>
        <w:tblStyle w:val="Rcsostblzat90"/>
        <w:tblW w:w="0" w:type="auto"/>
        <w:tblLook w:val="04A0" w:firstRow="1" w:lastRow="0" w:firstColumn="1" w:lastColumn="0" w:noHBand="0" w:noVBand="1"/>
      </w:tblPr>
      <w:tblGrid>
        <w:gridCol w:w="1242"/>
        <w:gridCol w:w="4536"/>
      </w:tblGrid>
      <w:tr w:rsidR="007B11A0" w:rsidRPr="007B11A0" w14:paraId="7EDE5F63" w14:textId="77777777" w:rsidTr="533CBEFB">
        <w:tc>
          <w:tcPr>
            <w:tcW w:w="1242" w:type="dxa"/>
          </w:tcPr>
          <w:p w14:paraId="15C8D1EF" w14:textId="77777777" w:rsidR="007B11A0" w:rsidRPr="007B11A0" w:rsidRDefault="007B11A0" w:rsidP="007B11A0">
            <w:pPr>
              <w:spacing w:line="276" w:lineRule="auto"/>
              <w:ind w:right="-28"/>
              <w:rPr>
                <w:rFonts w:ascii="Arial" w:eastAsia="SimSun" w:hAnsi="Arial" w:cs="Arial"/>
              </w:rPr>
            </w:pPr>
            <w:r w:rsidRPr="007B11A0">
              <w:rPr>
                <w:rFonts w:ascii="Arial" w:eastAsia="SimSun" w:hAnsi="Arial" w:cs="Arial"/>
              </w:rPr>
              <w:t>4.51-5.00</w:t>
            </w:r>
          </w:p>
        </w:tc>
        <w:tc>
          <w:tcPr>
            <w:tcW w:w="4536" w:type="dxa"/>
          </w:tcPr>
          <w:p w14:paraId="542A8934" w14:textId="77777777" w:rsidR="007B11A0" w:rsidRPr="007B11A0" w:rsidRDefault="007B11A0" w:rsidP="007B11A0">
            <w:pPr>
              <w:spacing w:line="276" w:lineRule="auto"/>
              <w:ind w:right="-28"/>
              <w:rPr>
                <w:rFonts w:ascii="Arial" w:eastAsia="SimSun" w:hAnsi="Arial" w:cs="Arial"/>
              </w:rPr>
            </w:pPr>
            <w:r w:rsidRPr="007B11A0">
              <w:rPr>
                <w:rFonts w:ascii="Arial" w:eastAsia="SimSun" w:hAnsi="Arial" w:cs="Arial"/>
              </w:rPr>
              <w:t>First Class Honours</w:t>
            </w:r>
          </w:p>
        </w:tc>
      </w:tr>
      <w:tr w:rsidR="007B11A0" w:rsidRPr="007B11A0" w14:paraId="351D2846" w14:textId="77777777" w:rsidTr="533CBEFB">
        <w:tc>
          <w:tcPr>
            <w:tcW w:w="1242" w:type="dxa"/>
          </w:tcPr>
          <w:p w14:paraId="33FE4E74" w14:textId="77777777" w:rsidR="007B11A0" w:rsidRPr="007B11A0" w:rsidRDefault="007B11A0" w:rsidP="007B11A0">
            <w:pPr>
              <w:spacing w:line="276" w:lineRule="auto"/>
              <w:ind w:right="-28"/>
              <w:rPr>
                <w:rFonts w:ascii="Arial" w:eastAsia="SimSun" w:hAnsi="Arial" w:cs="Arial"/>
              </w:rPr>
            </w:pPr>
            <w:r w:rsidRPr="007B11A0">
              <w:rPr>
                <w:rFonts w:ascii="Arial" w:eastAsia="SimSun" w:hAnsi="Arial" w:cs="Arial"/>
              </w:rPr>
              <w:t>4.00-4.50</w:t>
            </w:r>
          </w:p>
        </w:tc>
        <w:tc>
          <w:tcPr>
            <w:tcW w:w="4536" w:type="dxa"/>
          </w:tcPr>
          <w:p w14:paraId="3E148AC9" w14:textId="77777777" w:rsidR="007B11A0" w:rsidRPr="007B11A0" w:rsidRDefault="533CBEFB" w:rsidP="533CBEFB">
            <w:pPr>
              <w:spacing w:line="276" w:lineRule="auto"/>
              <w:ind w:right="-28"/>
              <w:rPr>
                <w:rFonts w:ascii="Arial" w:eastAsia="SimSun" w:hAnsi="Arial" w:cs="Arial"/>
              </w:rPr>
            </w:pPr>
            <w:r w:rsidRPr="533CBEFB">
              <w:rPr>
                <w:rFonts w:ascii="Arial" w:eastAsia="SimSun" w:hAnsi="Arial" w:cs="Arial"/>
              </w:rPr>
              <w:t>Second Upper-Class Honours</w:t>
            </w:r>
          </w:p>
        </w:tc>
      </w:tr>
      <w:tr w:rsidR="007B11A0" w:rsidRPr="007B11A0" w14:paraId="5E6AB631" w14:textId="77777777" w:rsidTr="533CBEFB">
        <w:tc>
          <w:tcPr>
            <w:tcW w:w="1242" w:type="dxa"/>
          </w:tcPr>
          <w:p w14:paraId="3A9EC472" w14:textId="77777777" w:rsidR="007B11A0" w:rsidRPr="007B11A0" w:rsidRDefault="007B11A0" w:rsidP="007B11A0">
            <w:pPr>
              <w:spacing w:line="276" w:lineRule="auto"/>
              <w:ind w:right="-28"/>
              <w:rPr>
                <w:rFonts w:ascii="Arial" w:eastAsia="SimSun" w:hAnsi="Arial" w:cs="Arial"/>
              </w:rPr>
            </w:pPr>
            <w:r w:rsidRPr="007B11A0">
              <w:rPr>
                <w:rFonts w:ascii="Arial" w:eastAsia="SimSun" w:hAnsi="Arial" w:cs="Arial"/>
              </w:rPr>
              <w:t>3.51-3.99</w:t>
            </w:r>
          </w:p>
        </w:tc>
        <w:tc>
          <w:tcPr>
            <w:tcW w:w="4536" w:type="dxa"/>
          </w:tcPr>
          <w:p w14:paraId="77E31A09" w14:textId="77777777" w:rsidR="007B11A0" w:rsidRPr="007B11A0" w:rsidRDefault="533CBEFB" w:rsidP="533CBEFB">
            <w:pPr>
              <w:spacing w:line="276" w:lineRule="auto"/>
              <w:ind w:right="-28"/>
              <w:rPr>
                <w:rFonts w:ascii="Arial" w:eastAsia="SimSun" w:hAnsi="Arial" w:cs="Arial"/>
              </w:rPr>
            </w:pPr>
            <w:r w:rsidRPr="533CBEFB">
              <w:rPr>
                <w:rFonts w:ascii="Arial" w:eastAsia="SimSun" w:hAnsi="Arial" w:cs="Arial"/>
              </w:rPr>
              <w:t>Second Lower-Class Honours</w:t>
            </w:r>
          </w:p>
        </w:tc>
      </w:tr>
      <w:tr w:rsidR="007B11A0" w:rsidRPr="007B11A0" w14:paraId="43922D45" w14:textId="77777777" w:rsidTr="533CBEFB">
        <w:tc>
          <w:tcPr>
            <w:tcW w:w="1242" w:type="dxa"/>
          </w:tcPr>
          <w:p w14:paraId="3EDC576F" w14:textId="77777777" w:rsidR="007B11A0" w:rsidRPr="007B11A0" w:rsidRDefault="007B11A0" w:rsidP="007B11A0">
            <w:pPr>
              <w:spacing w:line="276" w:lineRule="auto"/>
              <w:ind w:right="-28"/>
              <w:rPr>
                <w:rFonts w:ascii="Arial" w:eastAsia="SimSun" w:hAnsi="Arial" w:cs="Arial"/>
              </w:rPr>
            </w:pPr>
            <w:r w:rsidRPr="007B11A0">
              <w:rPr>
                <w:rFonts w:ascii="Arial" w:eastAsia="SimSun" w:hAnsi="Arial" w:cs="Arial"/>
              </w:rPr>
              <w:t>2.00-3.50</w:t>
            </w:r>
          </w:p>
        </w:tc>
        <w:tc>
          <w:tcPr>
            <w:tcW w:w="4536" w:type="dxa"/>
          </w:tcPr>
          <w:p w14:paraId="26130ACD" w14:textId="77777777" w:rsidR="007B11A0" w:rsidRPr="007B11A0" w:rsidRDefault="007B11A0" w:rsidP="007B11A0">
            <w:pPr>
              <w:spacing w:line="276" w:lineRule="auto"/>
              <w:ind w:right="-28"/>
              <w:rPr>
                <w:rFonts w:ascii="Arial" w:eastAsia="SimSun" w:hAnsi="Arial" w:cs="Arial"/>
              </w:rPr>
            </w:pPr>
            <w:r w:rsidRPr="007B11A0">
              <w:rPr>
                <w:rFonts w:ascii="Arial" w:eastAsia="SimSun" w:hAnsi="Arial" w:cs="Arial"/>
              </w:rPr>
              <w:t>Third Class Honours</w:t>
            </w:r>
          </w:p>
        </w:tc>
      </w:tr>
    </w:tbl>
    <w:p w14:paraId="59DF7EE4" w14:textId="77777777" w:rsidR="007B11A0" w:rsidRPr="007B11A0" w:rsidRDefault="007B11A0" w:rsidP="007B11A0">
      <w:pPr>
        <w:ind w:right="-28"/>
        <w:jc w:val="both"/>
        <w:rPr>
          <w:rFonts w:ascii="Arial" w:hAnsi="Arial" w:cs="Arial"/>
        </w:rPr>
      </w:pPr>
    </w:p>
    <w:p w14:paraId="6E13CDF6" w14:textId="77777777" w:rsidR="007B11A0" w:rsidRPr="007B11A0" w:rsidRDefault="007B11A0" w:rsidP="007B11A0">
      <w:pPr>
        <w:ind w:right="-28"/>
        <w:jc w:val="both"/>
        <w:rPr>
          <w:rFonts w:ascii="Arial" w:hAnsi="Arial" w:cs="Arial"/>
        </w:rPr>
      </w:pPr>
      <w:r w:rsidRPr="007B11A0">
        <w:rPr>
          <w:rFonts w:ascii="Arial" w:hAnsi="Arial" w:cs="Arial"/>
        </w:rPr>
        <w:t>Your MDX qualification is based on the weighted average of your all results.</w:t>
      </w:r>
    </w:p>
    <w:p w14:paraId="08D14E1B" w14:textId="46C6DB94" w:rsidR="007B11A0" w:rsidRPr="007B11A0" w:rsidRDefault="533CBEFB" w:rsidP="533CBEFB">
      <w:pPr>
        <w:ind w:right="-28"/>
        <w:jc w:val="both"/>
        <w:rPr>
          <w:rFonts w:ascii="Arial" w:hAnsi="Arial" w:cs="Arial"/>
        </w:rPr>
      </w:pPr>
      <w:r w:rsidRPr="533CBEFB">
        <w:rPr>
          <w:rFonts w:ascii="Arial" w:hAnsi="Arial" w:cs="Arial"/>
        </w:rPr>
        <w:t>Your certificate will be sent to UPFBE by Middlesex University within 4 months of the date the qualification is awarded (usually the Assessment Board date). Once it has arrived it can be taken over in the Study Department or later at the Graduation Ceremony.</w:t>
      </w:r>
    </w:p>
    <w:p w14:paraId="60AE1F79" w14:textId="46F23588" w:rsidR="007B11A0" w:rsidRPr="007B11A0" w:rsidRDefault="007B11A0" w:rsidP="007B11A0">
      <w:pPr>
        <w:suppressAutoHyphens/>
        <w:spacing w:after="0"/>
        <w:ind w:right="-28"/>
        <w:jc w:val="both"/>
        <w:rPr>
          <w:rFonts w:ascii="Arial" w:eastAsia="Times" w:hAnsi="Arial" w:cs="Arial"/>
          <w:lang w:eastAsia="ar-SA"/>
        </w:rPr>
      </w:pPr>
      <w:r w:rsidRPr="007B11A0">
        <w:rPr>
          <w:rFonts w:ascii="Arial" w:eastAsia="Times" w:hAnsi="Arial" w:cs="Arial"/>
          <w:lang w:eastAsia="ar-SA"/>
        </w:rPr>
        <w:t xml:space="preserve">Full details of the information which will appear on your certificate can be seen in </w:t>
      </w:r>
      <w:r w:rsidRPr="007B11A0">
        <w:rPr>
          <w:rFonts w:ascii="Arial" w:eastAsia="Times" w:hAnsi="Arial" w:cs="Arial"/>
          <w:b/>
          <w:lang w:eastAsia="ar-SA"/>
        </w:rPr>
        <w:t>Appendix 6</w:t>
      </w:r>
      <w:r w:rsidRPr="007B11A0">
        <w:rPr>
          <w:rFonts w:ascii="Arial" w:eastAsia="Times" w:hAnsi="Arial" w:cs="Arial"/>
          <w:lang w:eastAsia="ar-SA"/>
        </w:rPr>
        <w:t>.</w:t>
      </w:r>
    </w:p>
    <w:p w14:paraId="12FA519B" w14:textId="77777777" w:rsidR="007B11A0" w:rsidRPr="007B11A0" w:rsidRDefault="007B11A0" w:rsidP="007B11A0">
      <w:pPr>
        <w:keepNext/>
        <w:keepLines/>
        <w:spacing w:before="200" w:after="0"/>
        <w:ind w:right="-28"/>
        <w:jc w:val="both"/>
        <w:outlineLvl w:val="2"/>
        <w:rPr>
          <w:rFonts w:ascii="Arial" w:eastAsiaTheme="majorEastAsia" w:hAnsi="Arial" w:cs="Arial"/>
          <w:b/>
          <w:bCs/>
        </w:rPr>
      </w:pPr>
      <w:bookmarkStart w:id="160" w:name="_Toc366484040"/>
      <w:bookmarkStart w:id="161" w:name="_Toc529193790"/>
      <w:bookmarkStart w:id="162" w:name="_Toc51330229"/>
      <w:r w:rsidRPr="007B11A0">
        <w:rPr>
          <w:rFonts w:ascii="Arial" w:eastAsiaTheme="majorEastAsia" w:hAnsi="Arial" w:cs="Arial"/>
          <w:b/>
          <w:bCs/>
        </w:rPr>
        <w:t>Diploma supplement</w:t>
      </w:r>
      <w:bookmarkEnd w:id="160"/>
      <w:bookmarkEnd w:id="161"/>
      <w:bookmarkEnd w:id="162"/>
    </w:p>
    <w:p w14:paraId="28196952" w14:textId="77F0CC25" w:rsidR="007B11A0" w:rsidRPr="007B11A0" w:rsidRDefault="007B11A0" w:rsidP="007B11A0">
      <w:pPr>
        <w:ind w:right="-28"/>
        <w:jc w:val="both"/>
        <w:rPr>
          <w:rFonts w:ascii="Arial" w:hAnsi="Arial" w:cs="Arial"/>
        </w:rPr>
      </w:pPr>
      <w:r w:rsidRPr="007B11A0">
        <w:rPr>
          <w:rFonts w:ascii="Arial" w:hAnsi="Arial" w:cs="Arial"/>
        </w:rPr>
        <w:t>All students are issued with a diploma supplement verified by Middlesex University which will state UPFBE</w:t>
      </w:r>
      <w:r w:rsidR="00420210">
        <w:rPr>
          <w:rFonts w:ascii="Arial" w:hAnsi="Arial" w:cs="Arial"/>
        </w:rPr>
        <w:t xml:space="preserve"> </w:t>
      </w:r>
      <w:r w:rsidRPr="007B11A0">
        <w:rPr>
          <w:rFonts w:ascii="Arial" w:hAnsi="Arial" w:cs="Arial"/>
        </w:rPr>
        <w:t>as the institution where you studied.  Your diploma supplement will include the modules you have taken with grades achieved and state your qualification with the classification and title furthermore it additionally contains information on the nature, level, context, content and status of the studies undertaken and successfully completed.  Diploma supplements are intended to help external parties such as current or future employers or other Higher Education providers understand more about your programme in addition to your grades.</w:t>
      </w:r>
      <w:bookmarkEnd w:id="148"/>
    </w:p>
    <w:p w14:paraId="122D73EB" w14:textId="77777777" w:rsidR="007B11A0" w:rsidRPr="007B11A0" w:rsidRDefault="007B11A0" w:rsidP="007B11A0">
      <w:pPr>
        <w:keepNext/>
        <w:keepLines/>
        <w:spacing w:before="480" w:after="0"/>
        <w:outlineLvl w:val="0"/>
        <w:rPr>
          <w:rFonts w:ascii="Arial" w:eastAsiaTheme="majorEastAsia" w:hAnsi="Arial" w:cs="Arial"/>
          <w:b/>
          <w:bCs/>
          <w:sz w:val="28"/>
          <w:szCs w:val="28"/>
        </w:rPr>
      </w:pPr>
      <w:bookmarkStart w:id="163" w:name="_Toc529193793"/>
      <w:bookmarkStart w:id="164" w:name="_Toc51330230"/>
      <w:r w:rsidRPr="007B11A0">
        <w:rPr>
          <w:rFonts w:ascii="Arial" w:eastAsiaTheme="majorEastAsia" w:hAnsi="Arial" w:cs="Arial"/>
          <w:b/>
          <w:bCs/>
          <w:sz w:val="28"/>
          <w:szCs w:val="28"/>
        </w:rPr>
        <w:t>Health and Safety</w:t>
      </w:r>
      <w:bookmarkEnd w:id="163"/>
      <w:bookmarkEnd w:id="164"/>
    </w:p>
    <w:p w14:paraId="74C4AE06" w14:textId="77777777" w:rsidR="007B11A0" w:rsidRPr="007B11A0" w:rsidRDefault="007B11A0" w:rsidP="007B11A0"/>
    <w:p w14:paraId="38550A1A" w14:textId="77777777" w:rsidR="007B11A0" w:rsidRPr="007B11A0" w:rsidRDefault="007B11A0" w:rsidP="007B11A0">
      <w:pPr>
        <w:ind w:right="-28"/>
        <w:jc w:val="both"/>
        <w:rPr>
          <w:rFonts w:ascii="Arial" w:eastAsia="Times New Roman" w:hAnsi="Arial" w:cs="Arial"/>
        </w:rPr>
      </w:pPr>
      <w:r w:rsidRPr="007B11A0">
        <w:rPr>
          <w:rFonts w:ascii="Arial" w:eastAsia="Times New Roman" w:hAnsi="Arial" w:cs="Arial"/>
        </w:rPr>
        <w:t>Students are expected to behave according to general Faculty regulations and not endanger their own or anybody else’s health and safety. Students are liable for any damage that is caused by them to anyone else on the premises. Please find more information about health services on the following links:</w:t>
      </w:r>
    </w:p>
    <w:p w14:paraId="3C09B186" w14:textId="1F591B79" w:rsidR="00605432" w:rsidRDefault="00605432">
      <w:pPr>
        <w:rPr>
          <w:rFonts w:ascii="Arial" w:hAnsi="Arial" w:cs="Arial"/>
          <w:color w:val="0000FF"/>
          <w:u w:val="single"/>
        </w:rPr>
      </w:pPr>
      <w:r>
        <w:rPr>
          <w:rFonts w:ascii="Arial" w:hAnsi="Arial" w:cs="Arial"/>
          <w:color w:val="0000FF"/>
          <w:u w:val="single"/>
        </w:rPr>
        <w:lastRenderedPageBreak/>
        <w:t xml:space="preserve">Healthcare: </w:t>
      </w:r>
      <w:hyperlink r:id="rId91" w:history="1">
        <w:r w:rsidRPr="002568FB">
          <w:rPr>
            <w:rStyle w:val="Hiperhivatkozs"/>
            <w:rFonts w:ascii="Arial" w:hAnsi="Arial" w:cs="Arial"/>
          </w:rPr>
          <w:t>https://adminisztracio.pte.hu/english/health_services</w:t>
        </w:r>
      </w:hyperlink>
    </w:p>
    <w:p w14:paraId="7B7AF2DF" w14:textId="44582EA6" w:rsidR="007B11A0" w:rsidRDefault="00605432">
      <w:pPr>
        <w:rPr>
          <w:rFonts w:ascii="Arial" w:hAnsi="Arial" w:cs="Arial"/>
          <w:color w:val="0000FF"/>
          <w:u w:val="single"/>
        </w:rPr>
      </w:pPr>
      <w:r>
        <w:rPr>
          <w:rFonts w:ascii="Arial" w:hAnsi="Arial" w:cs="Arial"/>
          <w:color w:val="0000FF"/>
          <w:u w:val="single"/>
        </w:rPr>
        <w:t xml:space="preserve">Psychological support: </w:t>
      </w:r>
      <w:hyperlink r:id="rId92" w:history="1">
        <w:r w:rsidRPr="002568FB">
          <w:rPr>
            <w:rStyle w:val="Hiperhivatkozs"/>
            <w:rFonts w:ascii="Arial" w:hAnsi="Arial" w:cs="Arial"/>
          </w:rPr>
          <w:t>http://counselling.pte.hu/</w:t>
        </w:r>
      </w:hyperlink>
    </w:p>
    <w:p w14:paraId="7B710B1D" w14:textId="6935717F" w:rsidR="00605432" w:rsidRDefault="00605432">
      <w:pPr>
        <w:rPr>
          <w:rFonts w:ascii="Arial" w:hAnsi="Arial" w:cs="Arial"/>
          <w:color w:val="0000FF"/>
          <w:u w:val="single"/>
        </w:rPr>
      </w:pPr>
      <w:r>
        <w:rPr>
          <w:rFonts w:ascii="Arial" w:hAnsi="Arial" w:cs="Arial"/>
          <w:color w:val="0000FF"/>
          <w:u w:val="single"/>
        </w:rPr>
        <w:br w:type="page"/>
      </w:r>
    </w:p>
    <w:p w14:paraId="424FF7D1" w14:textId="77777777" w:rsidR="00605432" w:rsidRDefault="00605432">
      <w:pPr>
        <w:rPr>
          <w:rFonts w:ascii="Arial" w:hAnsi="Arial" w:cs="Arial"/>
          <w:color w:val="0000FF"/>
          <w:u w:val="single"/>
        </w:rPr>
      </w:pPr>
    </w:p>
    <w:p w14:paraId="36C445EE" w14:textId="77777777" w:rsidR="005262E2" w:rsidRDefault="005262E2" w:rsidP="005262E2">
      <w:pPr>
        <w:pStyle w:val="Cmsor1"/>
        <w:spacing w:after="240"/>
        <w:rPr>
          <w:rFonts w:ascii="Arial" w:hAnsi="Arial" w:cs="Arial"/>
        </w:rPr>
      </w:pPr>
      <w:bookmarkStart w:id="165" w:name="_Toc51330231"/>
      <w:r w:rsidRPr="005262E2">
        <w:rPr>
          <w:rFonts w:ascii="Arial" w:hAnsi="Arial" w:cs="Arial"/>
        </w:rPr>
        <w:t>Appendix 1: Programme Specification</w:t>
      </w:r>
      <w:r w:rsidR="00CA1A94" w:rsidRPr="00CA1A94">
        <w:rPr>
          <w:rFonts w:ascii="Arial" w:hAnsi="Arial" w:cs="Arial"/>
        </w:rPr>
        <w:t>s</w:t>
      </w:r>
      <w:bookmarkEnd w:id="165"/>
    </w:p>
    <w:p w14:paraId="22BB8B1D" w14:textId="6E81785C" w:rsidR="005262E2" w:rsidRDefault="00CA1A94" w:rsidP="005262E2">
      <w:pPr>
        <w:rPr>
          <w:rFonts w:ascii="Arial" w:hAnsi="Arial" w:cs="Arial"/>
          <w:b/>
          <w:bCs/>
          <w:sz w:val="32"/>
          <w:szCs w:val="32"/>
        </w:rPr>
      </w:pPr>
      <w:r w:rsidRPr="00CA1A94">
        <w:rPr>
          <w:rFonts w:ascii="Arial" w:hAnsi="Arial" w:cs="Arial"/>
          <w:b/>
          <w:bCs/>
          <w:sz w:val="32"/>
          <w:szCs w:val="32"/>
        </w:rPr>
        <w:t>B</w:t>
      </w:r>
      <w:r w:rsidR="004D3359">
        <w:rPr>
          <w:rFonts w:ascii="Arial" w:hAnsi="Arial" w:cs="Arial"/>
          <w:b/>
          <w:bCs/>
          <w:sz w:val="32"/>
          <w:szCs w:val="32"/>
        </w:rPr>
        <w:t>Sc</w:t>
      </w:r>
      <w:r w:rsidRPr="00CA1A94">
        <w:rPr>
          <w:rFonts w:ascii="Arial" w:hAnsi="Arial" w:cs="Arial"/>
          <w:b/>
          <w:bCs/>
          <w:sz w:val="32"/>
          <w:szCs w:val="32"/>
        </w:rPr>
        <w:t xml:space="preserve"> </w:t>
      </w:r>
      <w:r w:rsidR="00420210">
        <w:rPr>
          <w:rFonts w:ascii="Arial" w:hAnsi="Arial" w:cs="Arial"/>
          <w:b/>
          <w:bCs/>
          <w:sz w:val="32"/>
          <w:szCs w:val="32"/>
        </w:rPr>
        <w:t xml:space="preserve">in </w:t>
      </w:r>
      <w:r w:rsidRPr="00CA1A94">
        <w:rPr>
          <w:rFonts w:ascii="Arial" w:hAnsi="Arial" w:cs="Arial"/>
          <w:b/>
          <w:bCs/>
          <w:sz w:val="32"/>
          <w:szCs w:val="32"/>
        </w:rPr>
        <w:t>Business Administration</w:t>
      </w:r>
      <w:r w:rsidR="004D3359">
        <w:rPr>
          <w:rFonts w:ascii="Arial" w:hAnsi="Arial" w:cs="Arial"/>
          <w:b/>
          <w:bCs/>
          <w:sz w:val="32"/>
          <w:szCs w:val="32"/>
        </w:rPr>
        <w:t xml:space="preserve"> and Management</w:t>
      </w:r>
    </w:p>
    <w:p w14:paraId="0FD48E3C" w14:textId="77777777" w:rsidR="00CA1A94" w:rsidRPr="00CA1A94" w:rsidRDefault="00CA1A94" w:rsidP="005262E2">
      <w:pPr>
        <w:rPr>
          <w:rFonts w:ascii="Arial" w:hAnsi="Arial" w:cs="Arial"/>
          <w:b/>
          <w:bCs/>
          <w:noProof/>
          <w:sz w:val="32"/>
          <w:szCs w:val="32"/>
        </w:rPr>
      </w:pPr>
    </w:p>
    <w:p w14:paraId="68615E33" w14:textId="40B0D6D6" w:rsidR="005262E2" w:rsidRPr="005262E2" w:rsidRDefault="005262E2" w:rsidP="005262E2">
      <w:pPr>
        <w:rPr>
          <w:rFonts w:ascii="Arial" w:hAnsi="Arial" w:cs="Arial"/>
          <w:noProof/>
        </w:rPr>
      </w:pPr>
      <w:r w:rsidRPr="005262E2">
        <w:rPr>
          <w:rFonts w:ascii="Arial" w:hAnsi="Arial" w:cs="Arial"/>
          <w:noProof/>
        </w:rPr>
        <w:drawing>
          <wp:anchor distT="0" distB="0" distL="114300" distR="114300" simplePos="0" relativeHeight="251657216" behindDoc="1" locked="0" layoutInCell="1" allowOverlap="1" wp14:anchorId="53E8B531" wp14:editId="217C06A6">
            <wp:simplePos x="0" y="0"/>
            <wp:positionH relativeFrom="column">
              <wp:posOffset>3156585</wp:posOffset>
            </wp:positionH>
            <wp:positionV relativeFrom="paragraph">
              <wp:posOffset>210894</wp:posOffset>
            </wp:positionV>
            <wp:extent cx="2685415" cy="1485900"/>
            <wp:effectExtent l="0" t="0" r="635" b="0"/>
            <wp:wrapThrough wrapText="bothSides">
              <wp:wrapPolygon edited="0">
                <wp:start x="0" y="0"/>
                <wp:lineTo x="0" y="21323"/>
                <wp:lineTo x="21452" y="21323"/>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685415" cy="1485900"/>
                    </a:xfrm>
                    <a:prstGeom prst="rect">
                      <a:avLst/>
                    </a:prstGeom>
                    <a:noFill/>
                    <a:ln>
                      <a:noFill/>
                    </a:ln>
                  </pic:spPr>
                </pic:pic>
              </a:graphicData>
            </a:graphic>
          </wp:anchor>
        </w:drawing>
      </w:r>
    </w:p>
    <w:p w14:paraId="7A67B286" w14:textId="77777777" w:rsidR="005262E2" w:rsidRPr="005262E2" w:rsidRDefault="005262E2" w:rsidP="005262E2">
      <w:pPr>
        <w:rPr>
          <w:rFonts w:ascii="Arial" w:hAnsi="Arial" w:cs="Arial"/>
          <w:noProof/>
        </w:rPr>
      </w:pPr>
    </w:p>
    <w:p w14:paraId="7738C360" w14:textId="77777777" w:rsidR="005262E2" w:rsidRPr="005262E2" w:rsidRDefault="005262E2" w:rsidP="005262E2">
      <w:pPr>
        <w:rPr>
          <w:rFonts w:ascii="Arial" w:hAnsi="Arial" w:cs="Arial"/>
          <w:noProof/>
        </w:rPr>
      </w:pPr>
    </w:p>
    <w:p w14:paraId="57AC2E16" w14:textId="77777777" w:rsidR="005262E2" w:rsidRPr="005262E2" w:rsidRDefault="005262E2" w:rsidP="005262E2">
      <w:pPr>
        <w:jc w:val="right"/>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28"/>
        <w:gridCol w:w="4428"/>
      </w:tblGrid>
      <w:tr w:rsidR="005262E2" w:rsidRPr="005262E2" w14:paraId="46FA4770" w14:textId="77777777" w:rsidTr="0078655D">
        <w:tc>
          <w:tcPr>
            <w:tcW w:w="4428" w:type="dxa"/>
            <w:tcBorders>
              <w:bottom w:val="single" w:sz="18" w:space="0" w:color="FFFFFF"/>
              <w:right w:val="single" w:sz="18" w:space="0" w:color="FFFFFF"/>
            </w:tcBorders>
            <w:shd w:val="pct12" w:color="auto" w:fill="FFFFFF"/>
          </w:tcPr>
          <w:p w14:paraId="0370F7B5" w14:textId="77777777" w:rsidR="005262E2" w:rsidRPr="005262E2" w:rsidRDefault="005262E2" w:rsidP="005262E2">
            <w:pPr>
              <w:spacing w:before="60" w:after="60"/>
              <w:rPr>
                <w:rFonts w:ascii="Arial" w:hAnsi="Arial" w:cs="Arial"/>
                <w:b/>
              </w:rPr>
            </w:pPr>
            <w:r w:rsidRPr="005262E2">
              <w:rPr>
                <w:rFonts w:ascii="Arial" w:hAnsi="Arial" w:cs="Arial"/>
                <w:b/>
              </w:rPr>
              <w:t>1. Programme title</w:t>
            </w:r>
          </w:p>
        </w:tc>
        <w:tc>
          <w:tcPr>
            <w:tcW w:w="4428" w:type="dxa"/>
          </w:tcPr>
          <w:p w14:paraId="1FDB9BF2" w14:textId="69529628" w:rsidR="005262E2" w:rsidRPr="005262E2" w:rsidRDefault="006E12E4" w:rsidP="005262E2">
            <w:pPr>
              <w:spacing w:before="60" w:after="60"/>
              <w:rPr>
                <w:rFonts w:ascii="Arial" w:hAnsi="Arial" w:cs="Arial"/>
              </w:rPr>
            </w:pPr>
            <w:r>
              <w:rPr>
                <w:rFonts w:ascii="Arial" w:hAnsi="Arial" w:cs="Arial"/>
              </w:rPr>
              <w:t xml:space="preserve">BSc </w:t>
            </w:r>
            <w:r w:rsidR="00420210">
              <w:rPr>
                <w:rFonts w:ascii="Arial" w:hAnsi="Arial" w:cs="Arial"/>
              </w:rPr>
              <w:t xml:space="preserve">in </w:t>
            </w:r>
            <w:r w:rsidR="005025CC">
              <w:rPr>
                <w:rFonts w:ascii="Arial" w:hAnsi="Arial" w:cs="Arial"/>
              </w:rPr>
              <w:t xml:space="preserve">Business </w:t>
            </w:r>
            <w:r>
              <w:rPr>
                <w:rFonts w:ascii="Arial" w:hAnsi="Arial" w:cs="Arial"/>
              </w:rPr>
              <w:t>Administration and Management</w:t>
            </w:r>
          </w:p>
        </w:tc>
      </w:tr>
      <w:tr w:rsidR="005262E2" w:rsidRPr="005262E2" w14:paraId="22A71E65" w14:textId="77777777" w:rsidTr="0078655D">
        <w:tc>
          <w:tcPr>
            <w:tcW w:w="4428" w:type="dxa"/>
            <w:tcBorders>
              <w:top w:val="single" w:sz="18" w:space="0" w:color="FFFFFF"/>
              <w:bottom w:val="single" w:sz="18" w:space="0" w:color="FFFFFF"/>
              <w:right w:val="single" w:sz="18" w:space="0" w:color="FFFFFF"/>
            </w:tcBorders>
            <w:shd w:val="pct12" w:color="auto" w:fill="FFFFFF"/>
          </w:tcPr>
          <w:p w14:paraId="0A937A31" w14:textId="77777777" w:rsidR="005262E2" w:rsidRPr="005262E2" w:rsidRDefault="005262E2" w:rsidP="005262E2">
            <w:pPr>
              <w:spacing w:before="60" w:after="60"/>
              <w:rPr>
                <w:rFonts w:ascii="Arial" w:hAnsi="Arial" w:cs="Arial"/>
                <w:b/>
              </w:rPr>
            </w:pPr>
            <w:r w:rsidRPr="005262E2">
              <w:rPr>
                <w:rFonts w:ascii="Arial" w:hAnsi="Arial" w:cs="Arial"/>
                <w:b/>
              </w:rPr>
              <w:t xml:space="preserve">2. Awarding institution </w:t>
            </w:r>
          </w:p>
        </w:tc>
        <w:tc>
          <w:tcPr>
            <w:tcW w:w="4428" w:type="dxa"/>
          </w:tcPr>
          <w:p w14:paraId="56C36FDC" w14:textId="77777777" w:rsidR="005262E2" w:rsidRPr="005262E2" w:rsidRDefault="005262E2" w:rsidP="005262E2">
            <w:pPr>
              <w:spacing w:before="60" w:after="60"/>
              <w:rPr>
                <w:rFonts w:ascii="Arial" w:hAnsi="Arial" w:cs="Arial"/>
              </w:rPr>
            </w:pPr>
            <w:r w:rsidRPr="005262E2">
              <w:rPr>
                <w:rFonts w:ascii="Arial" w:hAnsi="Arial" w:cs="Arial"/>
              </w:rPr>
              <w:t>Middlesex University</w:t>
            </w:r>
          </w:p>
        </w:tc>
      </w:tr>
      <w:tr w:rsidR="005262E2" w:rsidRPr="005262E2" w14:paraId="708BAA2C" w14:textId="77777777" w:rsidTr="0078655D">
        <w:tc>
          <w:tcPr>
            <w:tcW w:w="4428" w:type="dxa"/>
            <w:tcBorders>
              <w:top w:val="single" w:sz="18" w:space="0" w:color="FFFFFF"/>
              <w:bottom w:val="single" w:sz="18" w:space="0" w:color="FFFFFF"/>
              <w:right w:val="single" w:sz="18" w:space="0" w:color="FFFFFF"/>
            </w:tcBorders>
            <w:shd w:val="pct12" w:color="auto" w:fill="FFFFFF"/>
          </w:tcPr>
          <w:p w14:paraId="0045C982" w14:textId="77777777" w:rsidR="005262E2" w:rsidRPr="005262E2" w:rsidRDefault="005262E2" w:rsidP="005262E2">
            <w:pPr>
              <w:spacing w:before="60" w:after="60"/>
              <w:rPr>
                <w:rFonts w:ascii="Arial" w:hAnsi="Arial" w:cs="Arial"/>
                <w:b/>
              </w:rPr>
            </w:pPr>
            <w:r w:rsidRPr="005262E2">
              <w:rPr>
                <w:rFonts w:ascii="Arial" w:hAnsi="Arial" w:cs="Arial"/>
                <w:b/>
              </w:rPr>
              <w:t>3. Teaching institution</w:t>
            </w:r>
          </w:p>
        </w:tc>
        <w:tc>
          <w:tcPr>
            <w:tcW w:w="4428" w:type="dxa"/>
          </w:tcPr>
          <w:p w14:paraId="10503847" w14:textId="77777777" w:rsidR="005262E2" w:rsidRPr="005262E2" w:rsidRDefault="001B547C" w:rsidP="005262E2">
            <w:pPr>
              <w:spacing w:before="60" w:after="60"/>
              <w:rPr>
                <w:rFonts w:ascii="Arial" w:hAnsi="Arial" w:cs="Arial"/>
              </w:rPr>
            </w:pPr>
            <w:r>
              <w:rPr>
                <w:rFonts w:ascii="Arial" w:hAnsi="Arial" w:cs="Arial"/>
              </w:rPr>
              <w:t>University</w:t>
            </w:r>
            <w:r w:rsidR="00CA1A94">
              <w:rPr>
                <w:rFonts w:ascii="Arial" w:hAnsi="Arial" w:cs="Arial"/>
              </w:rPr>
              <w:t xml:space="preserve"> of Pécs</w:t>
            </w:r>
          </w:p>
        </w:tc>
      </w:tr>
      <w:tr w:rsidR="005262E2" w:rsidRPr="005262E2" w14:paraId="14B0AA89" w14:textId="77777777" w:rsidTr="0078655D">
        <w:tc>
          <w:tcPr>
            <w:tcW w:w="4428" w:type="dxa"/>
            <w:tcBorders>
              <w:top w:val="single" w:sz="18" w:space="0" w:color="FFFFFF"/>
              <w:bottom w:val="single" w:sz="18" w:space="0" w:color="FFFFFF"/>
              <w:right w:val="single" w:sz="18" w:space="0" w:color="FFFFFF"/>
            </w:tcBorders>
            <w:shd w:val="pct12" w:color="auto" w:fill="FFFFFF"/>
          </w:tcPr>
          <w:p w14:paraId="390C52E7" w14:textId="77777777" w:rsidR="005262E2" w:rsidRPr="005262E2" w:rsidRDefault="005262E2" w:rsidP="005262E2">
            <w:pPr>
              <w:pStyle w:val="Csakszveg"/>
              <w:spacing w:line="276" w:lineRule="auto"/>
              <w:rPr>
                <w:rFonts w:ascii="Arial" w:hAnsi="Arial" w:cs="Arial"/>
              </w:rPr>
            </w:pPr>
            <w:r w:rsidRPr="005262E2">
              <w:rPr>
                <w:rFonts w:ascii="Arial" w:hAnsi="Arial" w:cs="Arial"/>
                <w:b/>
                <w:sz w:val="22"/>
              </w:rPr>
              <w:t xml:space="preserve">4. </w:t>
            </w:r>
            <w:r w:rsidRPr="005262E2">
              <w:rPr>
                <w:rFonts w:ascii="Arial" w:eastAsia="Times New Roman" w:hAnsi="Arial" w:cs="Arial"/>
                <w:b/>
                <w:sz w:val="22"/>
                <w:szCs w:val="20"/>
              </w:rPr>
              <w:t>Details of accreditation by professional/statutory/regulatory body</w:t>
            </w:r>
          </w:p>
        </w:tc>
        <w:tc>
          <w:tcPr>
            <w:tcW w:w="4428" w:type="dxa"/>
          </w:tcPr>
          <w:p w14:paraId="28D529C8" w14:textId="77777777" w:rsidR="005262E2" w:rsidRPr="005262E2" w:rsidRDefault="00CA1A94" w:rsidP="005262E2">
            <w:pPr>
              <w:spacing w:before="60" w:after="60"/>
              <w:rPr>
                <w:rFonts w:ascii="Arial" w:hAnsi="Arial" w:cs="Arial"/>
              </w:rPr>
            </w:pPr>
            <w:r>
              <w:rPr>
                <w:rFonts w:ascii="Arial" w:hAnsi="Arial" w:cs="Arial"/>
              </w:rPr>
              <w:t>Middlesex University Business School</w:t>
            </w:r>
          </w:p>
        </w:tc>
      </w:tr>
      <w:tr w:rsidR="005262E2" w:rsidRPr="005262E2" w14:paraId="4416D601" w14:textId="77777777" w:rsidTr="0078655D">
        <w:tc>
          <w:tcPr>
            <w:tcW w:w="4428" w:type="dxa"/>
            <w:tcBorders>
              <w:top w:val="single" w:sz="18" w:space="0" w:color="FFFFFF"/>
              <w:bottom w:val="single" w:sz="18" w:space="0" w:color="FFFFFF"/>
              <w:right w:val="single" w:sz="18" w:space="0" w:color="FFFFFF"/>
            </w:tcBorders>
            <w:shd w:val="pct12" w:color="auto" w:fill="FFFFFF"/>
          </w:tcPr>
          <w:p w14:paraId="588B0B2E" w14:textId="77777777" w:rsidR="005262E2" w:rsidRPr="005262E2" w:rsidRDefault="005262E2" w:rsidP="005262E2">
            <w:pPr>
              <w:spacing w:before="60" w:after="60"/>
              <w:rPr>
                <w:rFonts w:ascii="Arial" w:hAnsi="Arial" w:cs="Arial"/>
                <w:b/>
              </w:rPr>
            </w:pPr>
            <w:r w:rsidRPr="005262E2">
              <w:rPr>
                <w:rFonts w:ascii="Arial" w:hAnsi="Arial" w:cs="Arial"/>
                <w:b/>
              </w:rPr>
              <w:t>5. Final qualification</w:t>
            </w:r>
          </w:p>
        </w:tc>
        <w:tc>
          <w:tcPr>
            <w:tcW w:w="4428" w:type="dxa"/>
          </w:tcPr>
          <w:p w14:paraId="6938D380" w14:textId="77777777" w:rsidR="005262E2" w:rsidRPr="005262E2" w:rsidRDefault="00CA1A94" w:rsidP="005262E2">
            <w:pPr>
              <w:spacing w:before="60" w:after="60"/>
              <w:rPr>
                <w:rFonts w:ascii="Arial" w:hAnsi="Arial" w:cs="Arial"/>
              </w:rPr>
            </w:pPr>
            <w:r>
              <w:rPr>
                <w:rFonts w:ascii="Arial" w:hAnsi="Arial" w:cs="Arial"/>
              </w:rPr>
              <w:t>B</w:t>
            </w:r>
            <w:r w:rsidR="005025CC">
              <w:rPr>
                <w:rFonts w:ascii="Arial" w:hAnsi="Arial" w:cs="Arial"/>
              </w:rPr>
              <w:t>Sc</w:t>
            </w:r>
          </w:p>
        </w:tc>
      </w:tr>
      <w:tr w:rsidR="005262E2" w:rsidRPr="005262E2" w14:paraId="41610845" w14:textId="77777777" w:rsidTr="0078655D">
        <w:tc>
          <w:tcPr>
            <w:tcW w:w="4428" w:type="dxa"/>
            <w:tcBorders>
              <w:top w:val="single" w:sz="18" w:space="0" w:color="FFFFFF"/>
              <w:right w:val="single" w:sz="18" w:space="0" w:color="FFFFFF"/>
            </w:tcBorders>
            <w:shd w:val="pct12" w:color="auto" w:fill="FFFFFF"/>
          </w:tcPr>
          <w:p w14:paraId="3B1CAB8C" w14:textId="77777777" w:rsidR="005262E2" w:rsidRPr="005262E2" w:rsidRDefault="005262E2" w:rsidP="005262E2">
            <w:pPr>
              <w:spacing w:before="60" w:after="60"/>
              <w:rPr>
                <w:rFonts w:ascii="Arial" w:hAnsi="Arial" w:cs="Arial"/>
                <w:b/>
              </w:rPr>
            </w:pPr>
            <w:r w:rsidRPr="005262E2">
              <w:rPr>
                <w:rFonts w:ascii="Arial" w:hAnsi="Arial" w:cs="Arial"/>
                <w:b/>
              </w:rPr>
              <w:t>6. Year of validation</w:t>
            </w:r>
          </w:p>
          <w:p w14:paraId="55EDE2C3" w14:textId="77777777" w:rsidR="005262E2" w:rsidRPr="005262E2" w:rsidRDefault="005262E2" w:rsidP="005262E2">
            <w:pPr>
              <w:spacing w:before="60" w:after="60"/>
              <w:rPr>
                <w:rFonts w:ascii="Arial" w:hAnsi="Arial" w:cs="Arial"/>
                <w:b/>
              </w:rPr>
            </w:pPr>
            <w:r w:rsidRPr="005262E2">
              <w:rPr>
                <w:rFonts w:ascii="Arial" w:hAnsi="Arial" w:cs="Arial"/>
                <w:b/>
              </w:rPr>
              <w:t xml:space="preserve">     Year of amendment</w:t>
            </w:r>
          </w:p>
        </w:tc>
        <w:tc>
          <w:tcPr>
            <w:tcW w:w="4428" w:type="dxa"/>
          </w:tcPr>
          <w:p w14:paraId="222148EE" w14:textId="77777777" w:rsidR="005262E2" w:rsidRDefault="00CA1A94" w:rsidP="005262E2">
            <w:pPr>
              <w:spacing w:before="60" w:after="60"/>
              <w:rPr>
                <w:rFonts w:ascii="Arial" w:hAnsi="Arial" w:cs="Arial"/>
              </w:rPr>
            </w:pPr>
            <w:r>
              <w:rPr>
                <w:rFonts w:ascii="Arial" w:hAnsi="Arial" w:cs="Arial"/>
              </w:rPr>
              <w:t>1996</w:t>
            </w:r>
          </w:p>
          <w:p w14:paraId="71F79020" w14:textId="77777777" w:rsidR="00CA1A94" w:rsidRPr="005262E2" w:rsidRDefault="006E12E4" w:rsidP="005262E2">
            <w:pPr>
              <w:spacing w:before="60" w:after="60"/>
              <w:rPr>
                <w:rFonts w:ascii="Arial" w:hAnsi="Arial" w:cs="Arial"/>
              </w:rPr>
            </w:pPr>
            <w:r>
              <w:rPr>
                <w:rFonts w:ascii="Arial" w:hAnsi="Arial" w:cs="Arial"/>
              </w:rPr>
              <w:t>2018</w:t>
            </w:r>
          </w:p>
        </w:tc>
      </w:tr>
      <w:tr w:rsidR="005262E2" w:rsidRPr="005262E2" w14:paraId="5A4B7599" w14:textId="77777777" w:rsidTr="0078655D">
        <w:tc>
          <w:tcPr>
            <w:tcW w:w="4428" w:type="dxa"/>
            <w:tcBorders>
              <w:top w:val="single" w:sz="18" w:space="0" w:color="FFFFFF"/>
              <w:right w:val="single" w:sz="18" w:space="0" w:color="FFFFFF"/>
            </w:tcBorders>
            <w:shd w:val="pct12" w:color="auto" w:fill="FFFFFF"/>
          </w:tcPr>
          <w:p w14:paraId="42872797" w14:textId="77777777" w:rsidR="005262E2" w:rsidRPr="005262E2" w:rsidRDefault="005262E2" w:rsidP="005262E2">
            <w:pPr>
              <w:spacing w:before="60" w:after="60"/>
              <w:rPr>
                <w:rFonts w:ascii="Arial" w:hAnsi="Arial" w:cs="Arial"/>
                <w:b/>
              </w:rPr>
            </w:pPr>
            <w:r w:rsidRPr="005262E2">
              <w:rPr>
                <w:rFonts w:ascii="Arial" w:hAnsi="Arial" w:cs="Arial"/>
                <w:b/>
              </w:rPr>
              <w:t>7. Language of study</w:t>
            </w:r>
          </w:p>
        </w:tc>
        <w:tc>
          <w:tcPr>
            <w:tcW w:w="4428" w:type="dxa"/>
          </w:tcPr>
          <w:p w14:paraId="5606B49B" w14:textId="77777777" w:rsidR="005262E2" w:rsidRPr="005262E2" w:rsidRDefault="00CA1A94" w:rsidP="005262E2">
            <w:pPr>
              <w:spacing w:before="60" w:after="60"/>
              <w:rPr>
                <w:rFonts w:ascii="Arial" w:hAnsi="Arial" w:cs="Arial"/>
              </w:rPr>
            </w:pPr>
            <w:r>
              <w:rPr>
                <w:rFonts w:ascii="Arial" w:hAnsi="Arial" w:cs="Arial"/>
              </w:rPr>
              <w:t>English</w:t>
            </w:r>
          </w:p>
        </w:tc>
      </w:tr>
      <w:tr w:rsidR="005262E2" w:rsidRPr="005262E2" w14:paraId="6EB39D72" w14:textId="77777777" w:rsidTr="0078655D">
        <w:tc>
          <w:tcPr>
            <w:tcW w:w="4428" w:type="dxa"/>
            <w:tcBorders>
              <w:top w:val="single" w:sz="18" w:space="0" w:color="FFFFFF"/>
              <w:right w:val="single" w:sz="18" w:space="0" w:color="FFFFFF"/>
            </w:tcBorders>
            <w:shd w:val="pct12" w:color="auto" w:fill="FFFFFF"/>
          </w:tcPr>
          <w:p w14:paraId="1BEB5FE0" w14:textId="77777777" w:rsidR="005262E2" w:rsidRPr="005262E2" w:rsidRDefault="005262E2" w:rsidP="005262E2">
            <w:pPr>
              <w:spacing w:before="60" w:after="60"/>
              <w:rPr>
                <w:rFonts w:ascii="Arial" w:hAnsi="Arial" w:cs="Arial"/>
                <w:b/>
              </w:rPr>
            </w:pPr>
            <w:r w:rsidRPr="005262E2">
              <w:rPr>
                <w:rFonts w:ascii="Arial" w:hAnsi="Arial" w:cs="Arial"/>
                <w:b/>
              </w:rPr>
              <w:t>8. Mode of study</w:t>
            </w:r>
          </w:p>
        </w:tc>
        <w:tc>
          <w:tcPr>
            <w:tcW w:w="4428" w:type="dxa"/>
          </w:tcPr>
          <w:p w14:paraId="2FC9E06E" w14:textId="77777777" w:rsidR="005262E2" w:rsidRPr="005262E2" w:rsidRDefault="00CA1A94" w:rsidP="005262E2">
            <w:pPr>
              <w:spacing w:before="60" w:after="60"/>
              <w:rPr>
                <w:rFonts w:ascii="Arial" w:hAnsi="Arial" w:cs="Arial"/>
              </w:rPr>
            </w:pPr>
            <w:r>
              <w:rPr>
                <w:rFonts w:ascii="Arial" w:hAnsi="Arial" w:cs="Arial"/>
              </w:rPr>
              <w:t>Full time</w:t>
            </w:r>
          </w:p>
        </w:tc>
      </w:tr>
    </w:tbl>
    <w:p w14:paraId="7BAC152C" w14:textId="77777777" w:rsidR="005262E2" w:rsidRPr="005262E2" w:rsidRDefault="005262E2" w:rsidP="005262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262E2" w:rsidRPr="007370AC" w14:paraId="2368ECA4" w14:textId="77777777" w:rsidTr="10192492">
        <w:tc>
          <w:tcPr>
            <w:tcW w:w="8856" w:type="dxa"/>
          </w:tcPr>
          <w:p w14:paraId="13B53571" w14:textId="77777777" w:rsidR="005262E2" w:rsidRPr="007370AC" w:rsidRDefault="005262E2" w:rsidP="005262E2">
            <w:pPr>
              <w:shd w:val="clear" w:color="auto" w:fill="E0E0E0"/>
              <w:rPr>
                <w:rFonts w:ascii="Arial" w:hAnsi="Arial" w:cs="Arial"/>
              </w:rPr>
            </w:pPr>
            <w:r w:rsidRPr="007370AC">
              <w:rPr>
                <w:rFonts w:ascii="Arial" w:hAnsi="Arial" w:cs="Arial"/>
                <w:b/>
              </w:rPr>
              <w:t>9. Criteria for admission to the programme</w:t>
            </w:r>
          </w:p>
          <w:p w14:paraId="29CFFEA7" w14:textId="77777777" w:rsidR="001F466A" w:rsidRPr="00AA4658" w:rsidRDefault="10192492" w:rsidP="10192492">
            <w:pPr>
              <w:jc w:val="both"/>
              <w:rPr>
                <w:rFonts w:ascii="Arial" w:hAnsi="Arial" w:cs="Arial"/>
              </w:rPr>
            </w:pPr>
            <w:r w:rsidRPr="10192492">
              <w:rPr>
                <w:rFonts w:ascii="Arial" w:hAnsi="Arial" w:cs="Arial"/>
              </w:rPr>
              <w:t xml:space="preserve">The programme requires students to have appropriate capabilities in Mathematics and English language. Generally, eligibility to the programme is based on three British or Scottish A Levels, or equivalent, at grade C or above. Students with qualifications from other professional or academic institutions of foreign countries will be considered upon written confirmation of grade equivalence. Applicants must also show evidence of GCSEs (grades A to C) in Mathematics and English Language or their equivalent. * </w:t>
            </w:r>
          </w:p>
          <w:p w14:paraId="2B6914E7" w14:textId="77777777" w:rsidR="001F466A" w:rsidRPr="00AA4658" w:rsidRDefault="001F466A" w:rsidP="001F466A">
            <w:pPr>
              <w:jc w:val="both"/>
              <w:rPr>
                <w:rFonts w:ascii="Arial" w:hAnsi="Arial" w:cs="Arial"/>
              </w:rPr>
            </w:pPr>
            <w:r w:rsidRPr="00AA4658">
              <w:rPr>
                <w:rFonts w:ascii="Arial" w:hAnsi="Arial" w:cs="Arial"/>
              </w:rPr>
              <w:t xml:space="preserve">For non-native speakers of English, or those applicants who did not obtain their secondary education in an institution where the language of instruction was English, an internationally recognised certificate of proficiency in English at Level B2 or higher is also required. </w:t>
            </w:r>
          </w:p>
          <w:p w14:paraId="79539949" w14:textId="77777777" w:rsidR="001F466A" w:rsidRPr="00AA4658" w:rsidRDefault="001F466A" w:rsidP="001F466A">
            <w:pPr>
              <w:jc w:val="both"/>
              <w:rPr>
                <w:rFonts w:ascii="Arial" w:hAnsi="Arial" w:cs="Arial"/>
              </w:rPr>
            </w:pPr>
            <w:r w:rsidRPr="00AA4658">
              <w:rPr>
                <w:rFonts w:ascii="Arial" w:hAnsi="Arial" w:cs="Arial"/>
              </w:rPr>
              <w:lastRenderedPageBreak/>
              <w:t xml:space="preserve">For Hungarian students the Higher Education Law decides the procedure of application that may be subject to change every year. Please find the details at </w:t>
            </w:r>
            <w:hyperlink r:id="rId94" w:history="1">
              <w:r w:rsidRPr="00AA4658">
                <w:rPr>
                  <w:rStyle w:val="Hiperhivatkozs"/>
                  <w:rFonts w:ascii="Arial" w:hAnsi="Arial" w:cs="Arial"/>
                </w:rPr>
                <w:t>www.felvi.hu</w:t>
              </w:r>
            </w:hyperlink>
          </w:p>
          <w:p w14:paraId="172C8EA4" w14:textId="77777777" w:rsidR="007370AC" w:rsidRPr="007370AC" w:rsidRDefault="001F466A" w:rsidP="006E12E4">
            <w:pPr>
              <w:rPr>
                <w:rFonts w:ascii="Arial" w:hAnsi="Arial" w:cs="Arial"/>
                <w:spacing w:val="-3"/>
              </w:rPr>
            </w:pPr>
            <w:r w:rsidRPr="00AA4658">
              <w:rPr>
                <w:rFonts w:ascii="Arial" w:hAnsi="Arial" w:cs="Arial"/>
              </w:rPr>
              <w:t>* The Hungarian equivalent is Matura.</w:t>
            </w:r>
          </w:p>
        </w:tc>
      </w:tr>
    </w:tbl>
    <w:p w14:paraId="0B4B18DD" w14:textId="77777777" w:rsidR="005262E2" w:rsidRPr="005262E2" w:rsidRDefault="005262E2" w:rsidP="005262E2">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262E2" w:rsidRPr="005262E2" w14:paraId="7C77A70C" w14:textId="77777777" w:rsidTr="0078655D">
        <w:tc>
          <w:tcPr>
            <w:tcW w:w="8856" w:type="dxa"/>
            <w:tcBorders>
              <w:bottom w:val="nil"/>
            </w:tcBorders>
            <w:shd w:val="pct12" w:color="auto" w:fill="FFFFFF"/>
          </w:tcPr>
          <w:p w14:paraId="5B057C1F" w14:textId="77777777" w:rsidR="005262E2" w:rsidRPr="005262E2" w:rsidRDefault="005262E2" w:rsidP="005262E2">
            <w:pPr>
              <w:spacing w:before="60" w:after="60"/>
              <w:rPr>
                <w:rFonts w:ascii="Arial" w:hAnsi="Arial" w:cs="Arial"/>
              </w:rPr>
            </w:pPr>
            <w:r w:rsidRPr="005262E2">
              <w:rPr>
                <w:rFonts w:ascii="Arial" w:hAnsi="Arial" w:cs="Arial"/>
                <w:b/>
              </w:rPr>
              <w:t>10. Aims of the programme</w:t>
            </w:r>
          </w:p>
        </w:tc>
      </w:tr>
      <w:tr w:rsidR="005262E2" w:rsidRPr="005262E2" w14:paraId="4CE38EC4" w14:textId="77777777" w:rsidTr="0078655D">
        <w:tc>
          <w:tcPr>
            <w:tcW w:w="8856" w:type="dxa"/>
            <w:tcBorders>
              <w:top w:val="nil"/>
            </w:tcBorders>
          </w:tcPr>
          <w:p w14:paraId="155065E2" w14:textId="3B11F846" w:rsidR="001F466A" w:rsidRPr="00AA4658" w:rsidRDefault="001F466A" w:rsidP="001F466A">
            <w:pPr>
              <w:jc w:val="both"/>
              <w:rPr>
                <w:rFonts w:ascii="Arial" w:hAnsi="Arial" w:cs="Arial"/>
              </w:rPr>
            </w:pPr>
            <w:r w:rsidRPr="00AA4658">
              <w:rPr>
                <w:rFonts w:ascii="Arial" w:hAnsi="Arial" w:cs="Arial"/>
              </w:rPr>
              <w:t>The overall purpose of the programmes of the FBEUP is to develop professionals who can manage ethically, sensitively and holistically a range of organisations in an increasingly global and rapidly changing environment. The primary objective of the BS</w:t>
            </w:r>
            <w:r w:rsidR="0064480F">
              <w:rPr>
                <w:rFonts w:ascii="Arial" w:hAnsi="Arial" w:cs="Arial"/>
              </w:rPr>
              <w:t>c</w:t>
            </w:r>
            <w:r w:rsidRPr="00AA4658">
              <w:rPr>
                <w:rFonts w:ascii="Arial" w:hAnsi="Arial" w:cs="Arial"/>
              </w:rPr>
              <w:t xml:space="preserve"> BAM Programme is to be an influential, attractive provider of education for future global business managers seeking to earn a Hungarian/European bachelor's degree in English in a multicultural learning environment. The philosophy underlying this programme is the development of knowledge and skills required for the analysis of business problems and for the formulation and implementation of solutions. The programme aims to enable students to make useful contributions to the organisations they join upon graduation. Specifically, the programme aims graduates will have:</w:t>
            </w:r>
          </w:p>
          <w:p w14:paraId="48613F94" w14:textId="77777777" w:rsidR="001F466A" w:rsidRPr="00AA4658" w:rsidRDefault="001F466A" w:rsidP="00C909D2">
            <w:pPr>
              <w:numPr>
                <w:ilvl w:val="0"/>
                <w:numId w:val="45"/>
              </w:numPr>
              <w:jc w:val="both"/>
              <w:rPr>
                <w:rFonts w:ascii="Arial" w:hAnsi="Arial" w:cs="Arial"/>
              </w:rPr>
            </w:pPr>
            <w:r w:rsidRPr="00AA4658">
              <w:rPr>
                <w:rFonts w:ascii="Arial" w:hAnsi="Arial" w:cs="Arial"/>
              </w:rPr>
              <w:t>A sound foundation in the use of appropriate concepts, analytical tools and decision-making techniques commonly deployed in business situations;</w:t>
            </w:r>
          </w:p>
          <w:p w14:paraId="55D0FE9C" w14:textId="77777777" w:rsidR="001F466A" w:rsidRPr="00AA4658" w:rsidRDefault="001F466A" w:rsidP="00C909D2">
            <w:pPr>
              <w:numPr>
                <w:ilvl w:val="0"/>
                <w:numId w:val="45"/>
              </w:numPr>
              <w:jc w:val="both"/>
              <w:rPr>
                <w:rFonts w:ascii="Arial" w:hAnsi="Arial" w:cs="Arial"/>
              </w:rPr>
            </w:pPr>
            <w:r w:rsidRPr="00AA4658">
              <w:rPr>
                <w:rFonts w:ascii="Arial" w:hAnsi="Arial" w:cs="Arial"/>
              </w:rPr>
              <w:t xml:space="preserve">An understanding of business functions, of the business environment and of processes appropriate to business operations, and </w:t>
            </w:r>
          </w:p>
          <w:p w14:paraId="4DC48B73" w14:textId="77777777" w:rsidR="001F466A" w:rsidRPr="00AA4658" w:rsidRDefault="001F466A" w:rsidP="00C909D2">
            <w:pPr>
              <w:numPr>
                <w:ilvl w:val="0"/>
                <w:numId w:val="45"/>
              </w:numPr>
              <w:jc w:val="both"/>
              <w:rPr>
                <w:rFonts w:ascii="Arial" w:hAnsi="Arial" w:cs="Arial"/>
              </w:rPr>
            </w:pPr>
            <w:r w:rsidRPr="00AA4658">
              <w:rPr>
                <w:rFonts w:ascii="Arial" w:hAnsi="Arial" w:cs="Arial"/>
              </w:rPr>
              <w:t>a learning experience through the three years of the course which encourages the development of personal qualities and skills appropriate to, and sought after, by the business world</w:t>
            </w:r>
            <w:r>
              <w:rPr>
                <w:rFonts w:ascii="Arial" w:hAnsi="Arial" w:cs="Arial"/>
              </w:rPr>
              <w:t>.</w:t>
            </w:r>
          </w:p>
          <w:p w14:paraId="0826A062" w14:textId="77777777" w:rsidR="005262E2" w:rsidRPr="007370AC" w:rsidRDefault="005262E2" w:rsidP="007370AC">
            <w:pPr>
              <w:spacing w:before="60" w:after="60"/>
              <w:rPr>
                <w:rFonts w:ascii="Arial" w:hAnsi="Arial" w:cs="Arial"/>
              </w:rPr>
            </w:pPr>
          </w:p>
        </w:tc>
      </w:tr>
    </w:tbl>
    <w:p w14:paraId="50E8D3C3" w14:textId="2240DADA" w:rsidR="005262E2" w:rsidRDefault="005262E2" w:rsidP="005262E2">
      <w:pPr>
        <w:spacing w:before="60" w:after="60"/>
        <w:rPr>
          <w:rFonts w:ascii="Arial" w:hAnsi="Arial" w:cs="Arial"/>
        </w:rPr>
      </w:pPr>
    </w:p>
    <w:p w14:paraId="2D18A4C1" w14:textId="77777777" w:rsidR="00E5552A" w:rsidRPr="005262E2" w:rsidRDefault="00E5552A" w:rsidP="005262E2">
      <w:pPr>
        <w:spacing w:before="60" w:after="6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7370AC" w:rsidRPr="007370AC" w14:paraId="11034AA0" w14:textId="77777777" w:rsidTr="5BCD20E2">
        <w:trPr>
          <w:cantSplit/>
        </w:trPr>
        <w:tc>
          <w:tcPr>
            <w:tcW w:w="8856" w:type="dxa"/>
            <w:gridSpan w:val="2"/>
            <w:tcBorders>
              <w:bottom w:val="nil"/>
            </w:tcBorders>
            <w:shd w:val="clear" w:color="auto" w:fill="FFFFFF" w:themeFill="background1"/>
          </w:tcPr>
          <w:p w14:paraId="0F10C286" w14:textId="77777777" w:rsidR="007370AC" w:rsidRPr="007370AC" w:rsidRDefault="007370AC" w:rsidP="007370AC">
            <w:pPr>
              <w:snapToGrid w:val="0"/>
              <w:rPr>
                <w:rFonts w:ascii="Arial" w:hAnsi="Arial" w:cs="Arial"/>
                <w:b/>
              </w:rPr>
            </w:pPr>
            <w:r w:rsidRPr="007370AC">
              <w:rPr>
                <w:rFonts w:ascii="Arial" w:hAnsi="Arial" w:cs="Arial"/>
                <w:b/>
              </w:rPr>
              <w:t>11. Programme outcomes</w:t>
            </w:r>
          </w:p>
        </w:tc>
      </w:tr>
      <w:tr w:rsidR="00760F38" w:rsidRPr="00AA4658" w14:paraId="307C7CBE" w14:textId="77777777" w:rsidTr="5BCD20E2">
        <w:tc>
          <w:tcPr>
            <w:tcW w:w="4428" w:type="dxa"/>
            <w:tcBorders>
              <w:top w:val="nil"/>
            </w:tcBorders>
          </w:tcPr>
          <w:p w14:paraId="46529B97" w14:textId="77777777" w:rsidR="00760F38" w:rsidRPr="00760F38" w:rsidRDefault="00760F38" w:rsidP="00CF4F86">
            <w:pPr>
              <w:snapToGrid w:val="0"/>
              <w:rPr>
                <w:rFonts w:ascii="Arial" w:hAnsi="Arial" w:cs="Arial"/>
                <w:b/>
              </w:rPr>
            </w:pPr>
            <w:r w:rsidRPr="00760F38">
              <w:rPr>
                <w:rFonts w:ascii="Arial" w:hAnsi="Arial" w:cs="Arial"/>
                <w:b/>
              </w:rPr>
              <w:t>A. Knowledge and understanding</w:t>
            </w:r>
          </w:p>
          <w:p w14:paraId="6A27C3EC" w14:textId="77777777" w:rsidR="00760F38" w:rsidRPr="00760F38" w:rsidRDefault="10192492" w:rsidP="10192492">
            <w:pPr>
              <w:rPr>
                <w:rFonts w:ascii="Arial" w:hAnsi="Arial" w:cs="Arial"/>
              </w:rPr>
            </w:pPr>
            <w:r w:rsidRPr="10192492">
              <w:rPr>
                <w:rFonts w:ascii="Arial" w:hAnsi="Arial" w:cs="Arial"/>
              </w:rPr>
              <w:t>On completion of this programme the successful student will have knowledge and understanding of:</w:t>
            </w:r>
          </w:p>
          <w:p w14:paraId="12942D4C" w14:textId="77777777" w:rsidR="00760F38" w:rsidRPr="00760F38" w:rsidRDefault="00760F38" w:rsidP="0068243E">
            <w:pPr>
              <w:numPr>
                <w:ilvl w:val="0"/>
                <w:numId w:val="13"/>
              </w:numPr>
              <w:tabs>
                <w:tab w:val="num" w:pos="360"/>
                <w:tab w:val="left" w:pos="7920"/>
              </w:tabs>
              <w:spacing w:before="120" w:after="0"/>
              <w:ind w:left="357" w:hanging="357"/>
              <w:rPr>
                <w:rFonts w:ascii="Arial" w:hAnsi="Arial" w:cs="Arial"/>
              </w:rPr>
            </w:pPr>
            <w:r w:rsidRPr="00760F38">
              <w:rPr>
                <w:rFonts w:ascii="Arial" w:hAnsi="Arial" w:cs="Arial"/>
              </w:rPr>
              <w:t>The theories and practice of business in the globalised world, with specific knowledge of key functional areas and a sound methodological background.</w:t>
            </w:r>
          </w:p>
          <w:p w14:paraId="599A7A0D" w14:textId="77777777" w:rsidR="00760F38" w:rsidRPr="00760F38" w:rsidRDefault="00760F38" w:rsidP="0068243E">
            <w:pPr>
              <w:numPr>
                <w:ilvl w:val="0"/>
                <w:numId w:val="13"/>
              </w:numPr>
              <w:tabs>
                <w:tab w:val="num" w:pos="360"/>
                <w:tab w:val="left" w:pos="7920"/>
              </w:tabs>
              <w:spacing w:before="120" w:after="0"/>
              <w:ind w:left="357" w:hanging="357"/>
              <w:rPr>
                <w:rFonts w:ascii="Arial" w:hAnsi="Arial" w:cs="Arial"/>
              </w:rPr>
            </w:pPr>
            <w:r w:rsidRPr="00760F38">
              <w:rPr>
                <w:rFonts w:ascii="Arial" w:hAnsi="Arial" w:cs="Arial"/>
              </w:rPr>
              <w:t xml:space="preserve">Key management analytical and planning tools, their use and limitations. </w:t>
            </w:r>
          </w:p>
          <w:p w14:paraId="16491C77" w14:textId="77777777" w:rsidR="00760F38" w:rsidRPr="00760F38" w:rsidRDefault="5BCD20E2" w:rsidP="0068243E">
            <w:pPr>
              <w:numPr>
                <w:ilvl w:val="0"/>
                <w:numId w:val="13"/>
              </w:numPr>
              <w:tabs>
                <w:tab w:val="num" w:pos="360"/>
                <w:tab w:val="left" w:pos="7920"/>
              </w:tabs>
              <w:spacing w:before="120" w:after="0"/>
              <w:ind w:left="357" w:hanging="357"/>
              <w:rPr>
                <w:rFonts w:ascii="Arial" w:hAnsi="Arial" w:cs="Arial"/>
              </w:rPr>
            </w:pPr>
            <w:r w:rsidRPr="5BCD20E2">
              <w:rPr>
                <w:rFonts w:ascii="Arial" w:hAnsi="Arial" w:cs="Arial"/>
              </w:rPr>
              <w:t xml:space="preserve">The structure and performance of economic systems, global financial and </w:t>
            </w:r>
            <w:r w:rsidRPr="5BCD20E2">
              <w:rPr>
                <w:rFonts w:ascii="Arial" w:hAnsi="Arial" w:cs="Arial"/>
              </w:rPr>
              <w:lastRenderedPageBreak/>
              <w:t xml:space="preserve">other institutions, respectively their impact on sustainability. </w:t>
            </w:r>
          </w:p>
          <w:p w14:paraId="0DD5CF9C" w14:textId="77777777" w:rsidR="00760F38" w:rsidRPr="00760F38" w:rsidRDefault="5BCD20E2" w:rsidP="0068243E">
            <w:pPr>
              <w:numPr>
                <w:ilvl w:val="0"/>
                <w:numId w:val="13"/>
              </w:numPr>
              <w:tabs>
                <w:tab w:val="num" w:pos="360"/>
                <w:tab w:val="left" w:pos="7920"/>
              </w:tabs>
              <w:spacing w:before="120" w:after="0"/>
              <w:ind w:left="357" w:hanging="357"/>
              <w:rPr>
                <w:rFonts w:ascii="Arial" w:hAnsi="Arial" w:cs="Arial"/>
              </w:rPr>
            </w:pPr>
            <w:r w:rsidRPr="5BCD20E2">
              <w:rPr>
                <w:rFonts w:ascii="Arial" w:hAnsi="Arial" w:cs="Arial"/>
              </w:rPr>
              <w:t>The local and international business environment, including ethical and cultural aspects.</w:t>
            </w:r>
          </w:p>
          <w:p w14:paraId="5E8A46FF" w14:textId="77777777" w:rsidR="00760F38" w:rsidRPr="00760F38" w:rsidRDefault="00760F38" w:rsidP="0068243E">
            <w:pPr>
              <w:numPr>
                <w:ilvl w:val="0"/>
                <w:numId w:val="13"/>
              </w:numPr>
              <w:tabs>
                <w:tab w:val="num" w:pos="360"/>
                <w:tab w:val="left" w:pos="7920"/>
              </w:tabs>
              <w:spacing w:before="120" w:after="0"/>
              <w:ind w:left="357" w:hanging="357"/>
              <w:rPr>
                <w:rFonts w:ascii="Arial" w:hAnsi="Arial" w:cs="Arial"/>
              </w:rPr>
            </w:pPr>
            <w:r w:rsidRPr="00760F38">
              <w:rPr>
                <w:rFonts w:ascii="Arial" w:hAnsi="Arial" w:cs="Arial"/>
              </w:rPr>
              <w:t>Business functions and the processes appropriate to business administration in local and international contexts.</w:t>
            </w:r>
          </w:p>
          <w:p w14:paraId="79D28EBB" w14:textId="77777777" w:rsidR="00760F38" w:rsidRPr="00760F38" w:rsidRDefault="00760F38" w:rsidP="00CF4F86">
            <w:pPr>
              <w:tabs>
                <w:tab w:val="left" w:pos="7920"/>
              </w:tabs>
              <w:spacing w:before="120" w:after="0"/>
              <w:ind w:left="357"/>
              <w:rPr>
                <w:rFonts w:ascii="Arial" w:hAnsi="Arial" w:cs="Arial"/>
              </w:rPr>
            </w:pPr>
          </w:p>
          <w:p w14:paraId="1DBAA3EE" w14:textId="77777777" w:rsidR="00760F38" w:rsidRPr="00760F38" w:rsidRDefault="00760F38" w:rsidP="00CF4F86">
            <w:pPr>
              <w:rPr>
                <w:rFonts w:ascii="Arial" w:hAnsi="Arial" w:cs="Arial"/>
              </w:rPr>
            </w:pPr>
          </w:p>
        </w:tc>
        <w:tc>
          <w:tcPr>
            <w:tcW w:w="4428" w:type="dxa"/>
            <w:tcBorders>
              <w:top w:val="nil"/>
            </w:tcBorders>
          </w:tcPr>
          <w:p w14:paraId="1C2FAF04" w14:textId="77777777" w:rsidR="00760F38" w:rsidRPr="00760F38" w:rsidRDefault="00760F38" w:rsidP="00CF4F86">
            <w:pPr>
              <w:snapToGrid w:val="0"/>
              <w:rPr>
                <w:rFonts w:ascii="Arial" w:hAnsi="Arial" w:cs="Arial"/>
                <w:b/>
              </w:rPr>
            </w:pPr>
            <w:r w:rsidRPr="00760F38">
              <w:rPr>
                <w:rFonts w:ascii="Arial" w:hAnsi="Arial" w:cs="Arial"/>
                <w:b/>
              </w:rPr>
              <w:lastRenderedPageBreak/>
              <w:t>B. Cognitive (thinking) skills</w:t>
            </w:r>
          </w:p>
          <w:p w14:paraId="6C59DFDA" w14:textId="77777777" w:rsidR="00760F38" w:rsidRPr="00760F38" w:rsidRDefault="00760F38" w:rsidP="00CF4F86">
            <w:pPr>
              <w:rPr>
                <w:rFonts w:ascii="Arial" w:hAnsi="Arial" w:cs="Arial"/>
              </w:rPr>
            </w:pPr>
            <w:r w:rsidRPr="00760F38">
              <w:rPr>
                <w:rFonts w:ascii="Arial" w:hAnsi="Arial" w:cs="Arial"/>
              </w:rPr>
              <w:t>On completion of this programme the successful student will be able to:</w:t>
            </w:r>
          </w:p>
          <w:p w14:paraId="4EED9F43" w14:textId="77777777" w:rsidR="00760F38" w:rsidRPr="00760F38" w:rsidRDefault="00760F38" w:rsidP="0068243E">
            <w:pPr>
              <w:numPr>
                <w:ilvl w:val="0"/>
                <w:numId w:val="14"/>
              </w:numPr>
              <w:tabs>
                <w:tab w:val="left" w:pos="360"/>
                <w:tab w:val="left" w:pos="7920"/>
              </w:tabs>
              <w:spacing w:before="80" w:after="80"/>
              <w:ind w:left="360"/>
              <w:rPr>
                <w:rFonts w:ascii="Arial" w:hAnsi="Arial" w:cs="Arial"/>
              </w:rPr>
            </w:pPr>
            <w:r w:rsidRPr="00760F38">
              <w:rPr>
                <w:rFonts w:ascii="Arial" w:hAnsi="Arial" w:cs="Arial"/>
              </w:rPr>
              <w:t>Analyse and cross-culturally evaluate organisations in their environments.</w:t>
            </w:r>
          </w:p>
          <w:p w14:paraId="0D03AAEE" w14:textId="77777777" w:rsidR="00760F38" w:rsidRPr="00760F38" w:rsidRDefault="00760F38" w:rsidP="0068243E">
            <w:pPr>
              <w:numPr>
                <w:ilvl w:val="0"/>
                <w:numId w:val="14"/>
              </w:numPr>
              <w:tabs>
                <w:tab w:val="left" w:pos="360"/>
                <w:tab w:val="left" w:pos="7920"/>
              </w:tabs>
              <w:spacing w:before="80" w:after="80"/>
              <w:ind w:left="360"/>
              <w:rPr>
                <w:rFonts w:ascii="Arial" w:hAnsi="Arial" w:cs="Arial"/>
              </w:rPr>
            </w:pPr>
            <w:r w:rsidRPr="00760F38">
              <w:rPr>
                <w:rFonts w:ascii="Arial" w:hAnsi="Arial" w:cs="Arial"/>
              </w:rPr>
              <w:t>Evaluate the effectiveness of strategies for management such as HRM, marketing and finance.</w:t>
            </w:r>
          </w:p>
          <w:p w14:paraId="60C11AEA" w14:textId="77777777" w:rsidR="00760F38" w:rsidRPr="00760F38" w:rsidRDefault="00760F38" w:rsidP="0068243E">
            <w:pPr>
              <w:numPr>
                <w:ilvl w:val="0"/>
                <w:numId w:val="14"/>
              </w:numPr>
              <w:tabs>
                <w:tab w:val="left" w:pos="360"/>
                <w:tab w:val="left" w:pos="7920"/>
              </w:tabs>
              <w:spacing w:before="80" w:after="80"/>
              <w:ind w:left="360"/>
              <w:rPr>
                <w:rFonts w:ascii="Arial" w:hAnsi="Arial" w:cs="Arial"/>
              </w:rPr>
            </w:pPr>
            <w:r w:rsidRPr="00760F38">
              <w:rPr>
                <w:rFonts w:ascii="Arial" w:hAnsi="Arial" w:cs="Arial"/>
              </w:rPr>
              <w:t xml:space="preserve">Evaluate the skills needed to manage organisations in changing context. </w:t>
            </w:r>
          </w:p>
          <w:p w14:paraId="6B327486" w14:textId="77777777" w:rsidR="00760F38" w:rsidRPr="00AC5CE3" w:rsidRDefault="00760F38" w:rsidP="0068243E">
            <w:pPr>
              <w:numPr>
                <w:ilvl w:val="0"/>
                <w:numId w:val="14"/>
              </w:numPr>
              <w:tabs>
                <w:tab w:val="left" w:pos="360"/>
                <w:tab w:val="left" w:pos="7920"/>
              </w:tabs>
              <w:spacing w:before="80" w:after="80"/>
              <w:ind w:left="360"/>
              <w:rPr>
                <w:rFonts w:ascii="Arial" w:hAnsi="Arial" w:cs="Arial"/>
              </w:rPr>
            </w:pPr>
            <w:r w:rsidRPr="00AC5CE3">
              <w:rPr>
                <w:rFonts w:ascii="Arial" w:hAnsi="Arial" w:cs="Arial"/>
              </w:rPr>
              <w:lastRenderedPageBreak/>
              <w:t xml:space="preserve">Interpret information from multiple sources to generate justifiable solutions to managerial problems. </w:t>
            </w:r>
          </w:p>
          <w:p w14:paraId="09AD19A4" w14:textId="77777777" w:rsidR="00760F38" w:rsidRPr="00760F38" w:rsidRDefault="00760F38" w:rsidP="0068243E">
            <w:pPr>
              <w:numPr>
                <w:ilvl w:val="0"/>
                <w:numId w:val="14"/>
              </w:numPr>
              <w:tabs>
                <w:tab w:val="left" w:pos="360"/>
                <w:tab w:val="left" w:pos="7920"/>
              </w:tabs>
              <w:spacing w:before="80" w:after="80"/>
              <w:ind w:left="360"/>
              <w:rPr>
                <w:rFonts w:ascii="Arial" w:hAnsi="Arial" w:cs="Arial"/>
              </w:rPr>
            </w:pPr>
            <w:r w:rsidRPr="00760F38">
              <w:rPr>
                <w:rFonts w:ascii="Arial" w:hAnsi="Arial" w:cs="Arial"/>
              </w:rPr>
              <w:t xml:space="preserve">Evaluate assumptions for successful management of organisations. </w:t>
            </w:r>
          </w:p>
          <w:p w14:paraId="50BD5DDA" w14:textId="77777777" w:rsidR="00760F38" w:rsidRPr="00760F38" w:rsidRDefault="5BCD20E2" w:rsidP="0068243E">
            <w:pPr>
              <w:numPr>
                <w:ilvl w:val="0"/>
                <w:numId w:val="14"/>
              </w:numPr>
              <w:tabs>
                <w:tab w:val="left" w:pos="360"/>
                <w:tab w:val="left" w:pos="7920"/>
              </w:tabs>
              <w:spacing w:before="80" w:after="80"/>
              <w:ind w:left="360"/>
              <w:rPr>
                <w:rFonts w:ascii="Arial" w:hAnsi="Arial" w:cs="Arial"/>
              </w:rPr>
            </w:pPr>
            <w:r w:rsidRPr="5BCD20E2">
              <w:rPr>
                <w:rFonts w:ascii="Arial" w:hAnsi="Arial" w:cs="Arial"/>
              </w:rPr>
              <w:t xml:space="preserve">Select and justify management decisions based on business professional, ethical and sustainability aspects. </w:t>
            </w:r>
          </w:p>
          <w:p w14:paraId="0BC653A8" w14:textId="77777777" w:rsidR="00760F38" w:rsidRPr="00760F38" w:rsidRDefault="00760F38" w:rsidP="00CF4F86">
            <w:pPr>
              <w:tabs>
                <w:tab w:val="left" w:pos="360"/>
                <w:tab w:val="left" w:pos="7920"/>
              </w:tabs>
              <w:spacing w:before="80" w:after="80"/>
              <w:ind w:left="720"/>
              <w:rPr>
                <w:rFonts w:ascii="Arial" w:hAnsi="Arial" w:cs="Arial"/>
              </w:rPr>
            </w:pPr>
          </w:p>
          <w:p w14:paraId="5284173E" w14:textId="77777777" w:rsidR="00760F38" w:rsidRPr="00760F38" w:rsidRDefault="00760F38" w:rsidP="00CF4F86">
            <w:pPr>
              <w:tabs>
                <w:tab w:val="left" w:pos="360"/>
                <w:tab w:val="left" w:pos="7920"/>
              </w:tabs>
              <w:spacing w:before="80" w:after="80"/>
              <w:rPr>
                <w:rFonts w:ascii="Arial" w:hAnsi="Arial" w:cs="Arial"/>
              </w:rPr>
            </w:pPr>
          </w:p>
        </w:tc>
      </w:tr>
      <w:tr w:rsidR="00760F38" w:rsidRPr="00AA4658" w14:paraId="31ED78FF" w14:textId="77777777" w:rsidTr="5BCD20E2">
        <w:trPr>
          <w:trHeight w:val="6741"/>
        </w:trPr>
        <w:tc>
          <w:tcPr>
            <w:tcW w:w="4428" w:type="dxa"/>
          </w:tcPr>
          <w:p w14:paraId="32CA48FC" w14:textId="77777777" w:rsidR="00760F38" w:rsidRPr="00AA4658" w:rsidRDefault="00760F38" w:rsidP="00CF4F86">
            <w:pPr>
              <w:snapToGrid w:val="0"/>
              <w:rPr>
                <w:rFonts w:ascii="Arial" w:hAnsi="Arial" w:cs="Arial"/>
                <w:b/>
              </w:rPr>
            </w:pPr>
            <w:r w:rsidRPr="00AA4658">
              <w:rPr>
                <w:rFonts w:ascii="Arial" w:hAnsi="Arial" w:cs="Arial"/>
                <w:b/>
              </w:rPr>
              <w:lastRenderedPageBreak/>
              <w:t>C. Practical skills</w:t>
            </w:r>
          </w:p>
          <w:p w14:paraId="155EBBB9" w14:textId="77777777" w:rsidR="00760F38" w:rsidRPr="00AA4658" w:rsidRDefault="00760F38" w:rsidP="00CF4F86">
            <w:pPr>
              <w:rPr>
                <w:rFonts w:ascii="Arial" w:hAnsi="Arial" w:cs="Arial"/>
              </w:rPr>
            </w:pPr>
            <w:r w:rsidRPr="00AA4658">
              <w:rPr>
                <w:rFonts w:ascii="Arial" w:hAnsi="Arial" w:cs="Arial"/>
              </w:rPr>
              <w:t>On completion of the programme the successful student will be able to:</w:t>
            </w:r>
          </w:p>
          <w:p w14:paraId="6E546951" w14:textId="77777777" w:rsidR="00760F38" w:rsidRPr="00AA4658" w:rsidRDefault="00760F38" w:rsidP="0068243E">
            <w:pPr>
              <w:numPr>
                <w:ilvl w:val="0"/>
                <w:numId w:val="15"/>
              </w:numPr>
              <w:tabs>
                <w:tab w:val="num" w:pos="360"/>
                <w:tab w:val="left" w:pos="426"/>
                <w:tab w:val="left" w:pos="7920"/>
              </w:tabs>
              <w:spacing w:before="80" w:after="80"/>
              <w:ind w:left="360"/>
              <w:rPr>
                <w:rFonts w:ascii="Arial" w:hAnsi="Arial" w:cs="Arial"/>
              </w:rPr>
            </w:pPr>
            <w:r w:rsidRPr="00AA4658">
              <w:rPr>
                <w:rFonts w:ascii="Arial" w:hAnsi="Arial" w:cs="Arial"/>
              </w:rPr>
              <w:t>Plan work activities including time management.</w:t>
            </w:r>
          </w:p>
          <w:p w14:paraId="375942B6" w14:textId="77777777" w:rsidR="00760F38" w:rsidRPr="00AA4658" w:rsidRDefault="00760F38" w:rsidP="0068243E">
            <w:pPr>
              <w:numPr>
                <w:ilvl w:val="0"/>
                <w:numId w:val="15"/>
              </w:numPr>
              <w:tabs>
                <w:tab w:val="num" w:pos="360"/>
                <w:tab w:val="left" w:pos="426"/>
                <w:tab w:val="left" w:pos="7920"/>
              </w:tabs>
              <w:spacing w:before="80" w:after="80"/>
              <w:ind w:left="360"/>
              <w:rPr>
                <w:rFonts w:ascii="Arial" w:hAnsi="Arial" w:cs="Arial"/>
              </w:rPr>
            </w:pPr>
            <w:r w:rsidRPr="00AA4658">
              <w:rPr>
                <w:rFonts w:ascii="Arial" w:hAnsi="Arial" w:cs="Arial"/>
              </w:rPr>
              <w:t>Collect, organise, store and use management information.</w:t>
            </w:r>
          </w:p>
          <w:p w14:paraId="76610460" w14:textId="77777777" w:rsidR="00760F38" w:rsidRPr="00AA4658" w:rsidRDefault="00760F38" w:rsidP="0068243E">
            <w:pPr>
              <w:numPr>
                <w:ilvl w:val="0"/>
                <w:numId w:val="15"/>
              </w:numPr>
              <w:tabs>
                <w:tab w:val="num" w:pos="360"/>
                <w:tab w:val="left" w:pos="426"/>
                <w:tab w:val="left" w:pos="7920"/>
              </w:tabs>
              <w:spacing w:before="80" w:after="80"/>
              <w:ind w:left="360"/>
              <w:rPr>
                <w:rFonts w:ascii="Arial" w:hAnsi="Arial" w:cs="Arial"/>
              </w:rPr>
            </w:pPr>
            <w:r w:rsidRPr="00AA4658">
              <w:rPr>
                <w:rFonts w:ascii="Arial" w:hAnsi="Arial" w:cs="Arial"/>
              </w:rPr>
              <w:t>Apply a variety of managerial analytical tools.</w:t>
            </w:r>
          </w:p>
          <w:p w14:paraId="02F1C2ED" w14:textId="77777777" w:rsidR="00760F38" w:rsidRPr="00AA4658" w:rsidRDefault="5BCD20E2" w:rsidP="0068243E">
            <w:pPr>
              <w:numPr>
                <w:ilvl w:val="0"/>
                <w:numId w:val="15"/>
              </w:numPr>
              <w:tabs>
                <w:tab w:val="num" w:pos="360"/>
                <w:tab w:val="left" w:pos="426"/>
                <w:tab w:val="left" w:pos="7920"/>
              </w:tabs>
              <w:spacing w:before="80" w:after="80"/>
              <w:ind w:left="360"/>
              <w:rPr>
                <w:rFonts w:ascii="Arial" w:hAnsi="Arial" w:cs="Arial"/>
              </w:rPr>
            </w:pPr>
            <w:r w:rsidRPr="5BCD20E2">
              <w:rPr>
                <w:rFonts w:ascii="Arial" w:hAnsi="Arial" w:cs="Arial"/>
              </w:rPr>
              <w:t>Conduct research into business and management issues, including sustainability and ethics perspectives.</w:t>
            </w:r>
          </w:p>
          <w:p w14:paraId="0FCFAEE1" w14:textId="77777777" w:rsidR="00760F38" w:rsidRPr="00AA4658" w:rsidRDefault="00E34C27" w:rsidP="0068243E">
            <w:pPr>
              <w:numPr>
                <w:ilvl w:val="0"/>
                <w:numId w:val="15"/>
              </w:numPr>
              <w:tabs>
                <w:tab w:val="num" w:pos="360"/>
                <w:tab w:val="left" w:pos="426"/>
                <w:tab w:val="left" w:pos="7920"/>
              </w:tabs>
              <w:spacing w:before="80" w:after="80"/>
              <w:ind w:left="360"/>
              <w:rPr>
                <w:rFonts w:ascii="Arial" w:hAnsi="Arial" w:cs="Arial"/>
              </w:rPr>
            </w:pPr>
            <w:r w:rsidRPr="00E34C27">
              <w:rPr>
                <w:rFonts w:ascii="Arial" w:hAnsi="Arial" w:cs="Arial"/>
              </w:rPr>
              <w:t>Demonstrate relevant managerial communication skills, including the ability to express orally and in writing complex management issues at an appropriate level</w:t>
            </w:r>
            <w:r w:rsidR="00760F38" w:rsidRPr="00AA4658">
              <w:rPr>
                <w:rFonts w:ascii="Arial" w:hAnsi="Arial" w:cs="Arial"/>
              </w:rPr>
              <w:t>.</w:t>
            </w:r>
          </w:p>
          <w:p w14:paraId="2D74AABC" w14:textId="77777777" w:rsidR="00760F38" w:rsidRPr="00AA4658" w:rsidRDefault="00760F38" w:rsidP="00CF4F86">
            <w:pPr>
              <w:tabs>
                <w:tab w:val="left" w:pos="426"/>
                <w:tab w:val="left" w:pos="7920"/>
              </w:tabs>
              <w:spacing w:before="80" w:after="80"/>
              <w:ind w:left="360"/>
              <w:rPr>
                <w:rFonts w:ascii="Arial" w:hAnsi="Arial" w:cs="Arial"/>
              </w:rPr>
            </w:pPr>
          </w:p>
        </w:tc>
        <w:tc>
          <w:tcPr>
            <w:tcW w:w="4428" w:type="dxa"/>
          </w:tcPr>
          <w:p w14:paraId="6FC6B33A" w14:textId="77777777" w:rsidR="00760F38" w:rsidRPr="00AA4658" w:rsidRDefault="00760F38" w:rsidP="00CF4F86">
            <w:pPr>
              <w:snapToGrid w:val="0"/>
              <w:rPr>
                <w:rFonts w:ascii="Arial" w:hAnsi="Arial" w:cs="Arial"/>
                <w:b/>
              </w:rPr>
            </w:pPr>
            <w:r w:rsidRPr="00AA4658">
              <w:rPr>
                <w:rFonts w:ascii="Arial" w:hAnsi="Arial" w:cs="Arial"/>
                <w:b/>
              </w:rPr>
              <w:t>D. Graduate Skills</w:t>
            </w:r>
          </w:p>
          <w:p w14:paraId="34D6BC78" w14:textId="77777777" w:rsidR="00760F38" w:rsidRPr="00AA4658" w:rsidRDefault="00760F38" w:rsidP="00CF4F86">
            <w:pPr>
              <w:rPr>
                <w:rFonts w:ascii="Arial" w:hAnsi="Arial" w:cs="Arial"/>
              </w:rPr>
            </w:pPr>
            <w:r w:rsidRPr="00AA4658">
              <w:rPr>
                <w:rFonts w:ascii="Arial" w:hAnsi="Arial" w:cs="Arial"/>
              </w:rPr>
              <w:t>On completion of this programme the successful student will be able to:</w:t>
            </w:r>
          </w:p>
          <w:p w14:paraId="2D091FF0" w14:textId="77777777" w:rsidR="00760F38" w:rsidRPr="00AA4658" w:rsidRDefault="00760F38" w:rsidP="0068243E">
            <w:pPr>
              <w:numPr>
                <w:ilvl w:val="0"/>
                <w:numId w:val="16"/>
              </w:numPr>
              <w:tabs>
                <w:tab w:val="num" w:pos="540"/>
                <w:tab w:val="left" w:pos="7920"/>
              </w:tabs>
              <w:spacing w:before="80" w:after="80"/>
              <w:ind w:left="540"/>
              <w:rPr>
                <w:rFonts w:ascii="Arial" w:hAnsi="Arial" w:cs="Arial"/>
              </w:rPr>
            </w:pPr>
            <w:r w:rsidRPr="00AA4658">
              <w:rPr>
                <w:rFonts w:ascii="Arial" w:hAnsi="Arial" w:cs="Arial"/>
              </w:rPr>
              <w:t>Select, assess and review personal development goals and career paths</w:t>
            </w:r>
            <w:r>
              <w:rPr>
                <w:rFonts w:ascii="Arial" w:hAnsi="Arial" w:cs="Arial"/>
              </w:rPr>
              <w:t>.</w:t>
            </w:r>
          </w:p>
          <w:p w14:paraId="521AF395" w14:textId="77777777" w:rsidR="00760F38" w:rsidRPr="00AA4658" w:rsidRDefault="00760F38" w:rsidP="0068243E">
            <w:pPr>
              <w:numPr>
                <w:ilvl w:val="0"/>
                <w:numId w:val="16"/>
              </w:numPr>
              <w:tabs>
                <w:tab w:val="num" w:pos="540"/>
                <w:tab w:val="left" w:pos="7920"/>
              </w:tabs>
              <w:spacing w:before="80" w:after="80"/>
              <w:ind w:left="540"/>
              <w:rPr>
                <w:rFonts w:ascii="Arial" w:hAnsi="Arial" w:cs="Arial"/>
              </w:rPr>
            </w:pPr>
            <w:r w:rsidRPr="00AA4658">
              <w:rPr>
                <w:rFonts w:ascii="Arial" w:hAnsi="Arial" w:cs="Arial"/>
              </w:rPr>
              <w:t>Demonstrate the ability to learn effectively</w:t>
            </w:r>
            <w:r>
              <w:rPr>
                <w:rFonts w:ascii="Arial" w:hAnsi="Arial" w:cs="Arial"/>
              </w:rPr>
              <w:t>.</w:t>
            </w:r>
          </w:p>
          <w:p w14:paraId="6EFF7A36" w14:textId="77777777" w:rsidR="00760F38" w:rsidRPr="00AA4658" w:rsidRDefault="5BCD20E2" w:rsidP="0068243E">
            <w:pPr>
              <w:numPr>
                <w:ilvl w:val="0"/>
                <w:numId w:val="16"/>
              </w:numPr>
              <w:tabs>
                <w:tab w:val="num" w:pos="540"/>
                <w:tab w:val="left" w:pos="7920"/>
              </w:tabs>
              <w:spacing w:before="80" w:after="80"/>
              <w:ind w:left="540"/>
              <w:rPr>
                <w:rFonts w:ascii="Arial" w:hAnsi="Arial" w:cs="Arial"/>
              </w:rPr>
            </w:pPr>
            <w:r w:rsidRPr="5BCD20E2">
              <w:rPr>
                <w:rFonts w:ascii="Arial" w:hAnsi="Arial" w:cs="Arial"/>
              </w:rPr>
              <w:t>Use communication skills to negotiate, persuade and influence a variety of stakeholders with diverse cultural backgrounds.</w:t>
            </w:r>
          </w:p>
          <w:p w14:paraId="5A0056B6" w14:textId="77777777" w:rsidR="00760F38" w:rsidRPr="00AA4658" w:rsidRDefault="00760F38" w:rsidP="0068243E">
            <w:pPr>
              <w:numPr>
                <w:ilvl w:val="0"/>
                <w:numId w:val="16"/>
              </w:numPr>
              <w:tabs>
                <w:tab w:val="num" w:pos="540"/>
                <w:tab w:val="left" w:pos="7920"/>
              </w:tabs>
              <w:spacing w:before="80" w:after="80"/>
              <w:ind w:left="540"/>
              <w:rPr>
                <w:rFonts w:ascii="Arial" w:hAnsi="Arial" w:cs="Arial"/>
              </w:rPr>
            </w:pPr>
            <w:r w:rsidRPr="00AA4658">
              <w:rPr>
                <w:rFonts w:ascii="Arial" w:hAnsi="Arial" w:cs="Arial"/>
              </w:rPr>
              <w:t>Demonstrate team working skills, including the ability to lead, develop and manage teams</w:t>
            </w:r>
            <w:r>
              <w:rPr>
                <w:rFonts w:ascii="Arial" w:hAnsi="Arial" w:cs="Arial"/>
              </w:rPr>
              <w:t>.</w:t>
            </w:r>
          </w:p>
          <w:p w14:paraId="5A0B6FF0" w14:textId="77777777" w:rsidR="00760F38" w:rsidRPr="00AA4658" w:rsidRDefault="00760F38" w:rsidP="0068243E">
            <w:pPr>
              <w:numPr>
                <w:ilvl w:val="0"/>
                <w:numId w:val="16"/>
              </w:numPr>
              <w:tabs>
                <w:tab w:val="num" w:pos="540"/>
                <w:tab w:val="left" w:pos="7920"/>
              </w:tabs>
              <w:spacing w:before="80" w:after="80"/>
              <w:ind w:left="540"/>
              <w:rPr>
                <w:rFonts w:ascii="Arial" w:hAnsi="Arial" w:cs="Arial"/>
              </w:rPr>
            </w:pPr>
            <w:r w:rsidRPr="00AA4658">
              <w:rPr>
                <w:rFonts w:ascii="Arial" w:hAnsi="Arial" w:cs="Arial"/>
              </w:rPr>
              <w:t>Use appropriate information technology and digital devices for managerial tasks</w:t>
            </w:r>
            <w:r>
              <w:rPr>
                <w:rFonts w:ascii="Arial" w:hAnsi="Arial" w:cs="Arial"/>
              </w:rPr>
              <w:t>.</w:t>
            </w:r>
          </w:p>
          <w:p w14:paraId="03D232A4" w14:textId="77777777" w:rsidR="00760F38" w:rsidRPr="00AA4658" w:rsidRDefault="00760F38" w:rsidP="0068243E">
            <w:pPr>
              <w:numPr>
                <w:ilvl w:val="0"/>
                <w:numId w:val="16"/>
              </w:numPr>
              <w:tabs>
                <w:tab w:val="num" w:pos="540"/>
                <w:tab w:val="left" w:pos="7920"/>
              </w:tabs>
              <w:spacing w:before="80" w:after="80"/>
              <w:ind w:left="540"/>
              <w:rPr>
                <w:rFonts w:ascii="Arial" w:hAnsi="Arial" w:cs="Arial"/>
              </w:rPr>
            </w:pPr>
            <w:r w:rsidRPr="00AA4658">
              <w:rPr>
                <w:rFonts w:ascii="Arial" w:hAnsi="Arial" w:cs="Arial"/>
              </w:rPr>
              <w:t>Deploy quantitative skills, including the ability to model business situations at an appropriate level</w:t>
            </w:r>
            <w:r>
              <w:rPr>
                <w:rFonts w:ascii="Arial" w:hAnsi="Arial" w:cs="Arial"/>
              </w:rPr>
              <w:t>.</w:t>
            </w:r>
          </w:p>
        </w:tc>
      </w:tr>
    </w:tbl>
    <w:p w14:paraId="7E47AA0C" w14:textId="77777777" w:rsidR="00760F38" w:rsidRPr="005262E2" w:rsidRDefault="00760F38" w:rsidP="005262E2">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262E2" w:rsidRPr="005262E2" w14:paraId="04469672" w14:textId="77777777" w:rsidTr="3E5FA37B">
        <w:trPr>
          <w:trHeight w:val="404"/>
        </w:trPr>
        <w:tc>
          <w:tcPr>
            <w:tcW w:w="8856" w:type="dxa"/>
            <w:shd w:val="clear" w:color="auto" w:fill="FFFFFF" w:themeFill="background1"/>
          </w:tcPr>
          <w:p w14:paraId="1E537F47" w14:textId="77777777" w:rsidR="005262E2" w:rsidRPr="005262E2" w:rsidRDefault="005262E2" w:rsidP="005262E2">
            <w:pPr>
              <w:spacing w:before="60" w:after="60"/>
              <w:rPr>
                <w:rFonts w:ascii="Arial" w:hAnsi="Arial" w:cs="Arial"/>
                <w:b/>
              </w:rPr>
            </w:pPr>
            <w:r w:rsidRPr="005262E2">
              <w:rPr>
                <w:rFonts w:ascii="Arial" w:hAnsi="Arial" w:cs="Arial"/>
                <w:b/>
              </w:rPr>
              <w:t>12. Programme structure (levels, modules, credits and progression requirements)</w:t>
            </w:r>
          </w:p>
        </w:tc>
      </w:tr>
      <w:tr w:rsidR="005262E2" w:rsidRPr="005262E2" w14:paraId="435604F0" w14:textId="77777777" w:rsidTr="3E5FA37B">
        <w:trPr>
          <w:trHeight w:val="386"/>
        </w:trPr>
        <w:tc>
          <w:tcPr>
            <w:tcW w:w="8856" w:type="dxa"/>
            <w:tcBorders>
              <w:bottom w:val="nil"/>
            </w:tcBorders>
            <w:shd w:val="clear" w:color="auto" w:fill="FFFFFF" w:themeFill="background1"/>
          </w:tcPr>
          <w:p w14:paraId="23064A1D" w14:textId="77777777" w:rsidR="005262E2" w:rsidRPr="005262E2" w:rsidRDefault="005262E2" w:rsidP="005262E2">
            <w:pPr>
              <w:spacing w:before="60" w:after="60"/>
              <w:rPr>
                <w:rFonts w:ascii="Arial" w:hAnsi="Arial" w:cs="Arial"/>
              </w:rPr>
            </w:pPr>
            <w:r w:rsidRPr="005262E2">
              <w:rPr>
                <w:rFonts w:ascii="Arial" w:hAnsi="Arial" w:cs="Arial"/>
                <w:b/>
              </w:rPr>
              <w:t>12. 1 Overall structure of the programme</w:t>
            </w:r>
          </w:p>
        </w:tc>
      </w:tr>
      <w:tr w:rsidR="005262E2" w:rsidRPr="00EA16C7" w14:paraId="6D8DE336" w14:textId="77777777" w:rsidTr="3E5FA37B">
        <w:trPr>
          <w:trHeight w:val="993"/>
        </w:trPr>
        <w:tc>
          <w:tcPr>
            <w:tcW w:w="8856" w:type="dxa"/>
            <w:tcBorders>
              <w:top w:val="nil"/>
            </w:tcBorders>
          </w:tcPr>
          <w:tbl>
            <w:tblPr>
              <w:tblW w:w="7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3"/>
              <w:gridCol w:w="1418"/>
              <w:gridCol w:w="1276"/>
              <w:gridCol w:w="1275"/>
              <w:gridCol w:w="1276"/>
              <w:gridCol w:w="1134"/>
            </w:tblGrid>
            <w:tr w:rsidR="0064480F" w:rsidRPr="00EA16C7" w14:paraId="02FDAA73" w14:textId="77777777" w:rsidTr="003A59AE">
              <w:trPr>
                <w:trHeight w:val="249"/>
                <w:jc w:val="center"/>
              </w:trPr>
              <w:tc>
                <w:tcPr>
                  <w:tcW w:w="1333" w:type="dxa"/>
                  <w:vAlign w:val="center"/>
                </w:tcPr>
                <w:p w14:paraId="56085330"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semester 1</w:t>
                  </w:r>
                </w:p>
              </w:tc>
              <w:tc>
                <w:tcPr>
                  <w:tcW w:w="1418" w:type="dxa"/>
                  <w:vAlign w:val="center"/>
                </w:tcPr>
                <w:p w14:paraId="186C36C6"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 xml:space="preserve"> semester 2</w:t>
                  </w:r>
                </w:p>
              </w:tc>
              <w:tc>
                <w:tcPr>
                  <w:tcW w:w="1276" w:type="dxa"/>
                  <w:vAlign w:val="center"/>
                </w:tcPr>
                <w:p w14:paraId="0A7E17B5"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 xml:space="preserve"> semester 3</w:t>
                  </w:r>
                </w:p>
              </w:tc>
              <w:tc>
                <w:tcPr>
                  <w:tcW w:w="1275" w:type="dxa"/>
                  <w:vAlign w:val="center"/>
                </w:tcPr>
                <w:p w14:paraId="22604310"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 xml:space="preserve"> semester 4</w:t>
                  </w:r>
                </w:p>
              </w:tc>
              <w:tc>
                <w:tcPr>
                  <w:tcW w:w="1276" w:type="dxa"/>
                  <w:vAlign w:val="center"/>
                </w:tcPr>
                <w:p w14:paraId="61F97B27"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 xml:space="preserve"> semester 5</w:t>
                  </w:r>
                </w:p>
              </w:tc>
              <w:tc>
                <w:tcPr>
                  <w:tcW w:w="1134" w:type="dxa"/>
                </w:tcPr>
                <w:p w14:paraId="3AF665CE"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 xml:space="preserve"> semester 6</w:t>
                  </w:r>
                </w:p>
              </w:tc>
            </w:tr>
            <w:tr w:rsidR="0064480F" w:rsidRPr="00EA16C7" w14:paraId="3600905E" w14:textId="77777777" w:rsidTr="003A59AE">
              <w:trPr>
                <w:trHeight w:val="1121"/>
                <w:jc w:val="center"/>
              </w:trPr>
              <w:tc>
                <w:tcPr>
                  <w:tcW w:w="1333" w:type="dxa"/>
                  <w:shd w:val="clear" w:color="auto" w:fill="auto"/>
                  <w:vAlign w:val="center"/>
                </w:tcPr>
                <w:p w14:paraId="5880BD9D"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5DF726F2"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Quantitative Methods</w:t>
                  </w:r>
                </w:p>
              </w:tc>
              <w:tc>
                <w:tcPr>
                  <w:tcW w:w="1418" w:type="dxa"/>
                  <w:shd w:val="clear" w:color="auto" w:fill="auto"/>
                  <w:vAlign w:val="center"/>
                </w:tcPr>
                <w:p w14:paraId="6D9E0CDE"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6360A39F"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Probability and Statistics</w:t>
                  </w:r>
                </w:p>
              </w:tc>
              <w:tc>
                <w:tcPr>
                  <w:tcW w:w="1276" w:type="dxa"/>
                  <w:shd w:val="clear" w:color="auto" w:fill="auto"/>
                  <w:vAlign w:val="center"/>
                </w:tcPr>
                <w:p w14:paraId="0D71F816"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684717FE"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Business Statistics</w:t>
                  </w:r>
                </w:p>
              </w:tc>
              <w:tc>
                <w:tcPr>
                  <w:tcW w:w="1275" w:type="dxa"/>
                  <w:shd w:val="clear" w:color="auto" w:fill="auto"/>
                  <w:vAlign w:val="center"/>
                </w:tcPr>
                <w:p w14:paraId="0A70475D"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106E7755"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Introduction to Marketing</w:t>
                  </w:r>
                </w:p>
              </w:tc>
              <w:tc>
                <w:tcPr>
                  <w:tcW w:w="1276" w:type="dxa"/>
                  <w:shd w:val="clear" w:color="auto" w:fill="auto"/>
                  <w:vAlign w:val="center"/>
                </w:tcPr>
                <w:p w14:paraId="78E4A25C"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z w:val="16"/>
                      <w:szCs w:val="16"/>
                    </w:rPr>
                    <w:t>A1      International Business Communication</w:t>
                  </w:r>
                </w:p>
              </w:tc>
              <w:tc>
                <w:tcPr>
                  <w:tcW w:w="1134" w:type="dxa"/>
                  <w:vAlign w:val="center"/>
                </w:tcPr>
                <w:p w14:paraId="7635A33F"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B1</w:t>
                  </w:r>
                </w:p>
                <w:p w14:paraId="02C4A399"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Banking and Finance</w:t>
                  </w:r>
                </w:p>
              </w:tc>
            </w:tr>
            <w:tr w:rsidR="0064480F" w:rsidRPr="00EA16C7" w14:paraId="5894DF7A" w14:textId="77777777" w:rsidTr="003A59AE">
              <w:trPr>
                <w:trHeight w:val="705"/>
                <w:jc w:val="center"/>
              </w:trPr>
              <w:tc>
                <w:tcPr>
                  <w:tcW w:w="1333" w:type="dxa"/>
                  <w:shd w:val="clear" w:color="auto" w:fill="auto"/>
                  <w:vAlign w:val="center"/>
                </w:tcPr>
                <w:p w14:paraId="4EAF30C7"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lastRenderedPageBreak/>
                    <w:t>A2</w:t>
                  </w:r>
                </w:p>
                <w:p w14:paraId="31EF18D6"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The Art of Writing and Presenting</w:t>
                  </w:r>
                </w:p>
              </w:tc>
              <w:tc>
                <w:tcPr>
                  <w:tcW w:w="1418" w:type="dxa"/>
                  <w:shd w:val="clear" w:color="auto" w:fill="auto"/>
                  <w:vAlign w:val="center"/>
                </w:tcPr>
                <w:p w14:paraId="3C989BB7"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A2</w:t>
                  </w:r>
                </w:p>
                <w:p w14:paraId="459A8A61"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Introduction to Social Sciences</w:t>
                  </w:r>
                </w:p>
              </w:tc>
              <w:tc>
                <w:tcPr>
                  <w:tcW w:w="1276" w:type="dxa"/>
                  <w:shd w:val="clear" w:color="auto" w:fill="auto"/>
                  <w:vAlign w:val="center"/>
                </w:tcPr>
                <w:p w14:paraId="54BB8F57"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B1</w:t>
                  </w:r>
                </w:p>
                <w:p w14:paraId="3A76F038"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Organizational Behavior</w:t>
                  </w:r>
                </w:p>
              </w:tc>
              <w:tc>
                <w:tcPr>
                  <w:tcW w:w="1275" w:type="dxa"/>
                  <w:shd w:val="clear" w:color="auto" w:fill="auto"/>
                  <w:vAlign w:val="center"/>
                </w:tcPr>
                <w:p w14:paraId="7FEA7898"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B1</w:t>
                  </w:r>
                </w:p>
                <w:p w14:paraId="612160C5"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Human Resource Management</w:t>
                  </w:r>
                </w:p>
              </w:tc>
              <w:tc>
                <w:tcPr>
                  <w:tcW w:w="1276" w:type="dxa"/>
                  <w:shd w:val="clear" w:color="auto" w:fill="auto"/>
                  <w:vAlign w:val="center"/>
                </w:tcPr>
                <w:p w14:paraId="588A41A7"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B1</w:t>
                  </w:r>
                </w:p>
                <w:p w14:paraId="4B058693"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International Business</w:t>
                  </w:r>
                </w:p>
              </w:tc>
              <w:tc>
                <w:tcPr>
                  <w:tcW w:w="1134" w:type="dxa"/>
                  <w:vAlign w:val="center"/>
                </w:tcPr>
                <w:p w14:paraId="2E088640"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B1</w:t>
                  </w:r>
                </w:p>
                <w:p w14:paraId="18131EB8"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Operations Management</w:t>
                  </w:r>
                </w:p>
              </w:tc>
            </w:tr>
            <w:tr w:rsidR="0064480F" w:rsidRPr="00EA16C7" w14:paraId="13FD22F1" w14:textId="77777777" w:rsidTr="003A59AE">
              <w:trPr>
                <w:trHeight w:val="688"/>
                <w:jc w:val="center"/>
              </w:trPr>
              <w:tc>
                <w:tcPr>
                  <w:tcW w:w="1333" w:type="dxa"/>
                  <w:shd w:val="clear" w:color="auto" w:fill="auto"/>
                  <w:vAlign w:val="center"/>
                </w:tcPr>
                <w:p w14:paraId="624E3E09"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6EAEBCA1"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Microeconomics</w:t>
                  </w:r>
                </w:p>
              </w:tc>
              <w:tc>
                <w:tcPr>
                  <w:tcW w:w="1418" w:type="dxa"/>
                  <w:shd w:val="clear" w:color="auto" w:fill="auto"/>
                  <w:vAlign w:val="center"/>
                </w:tcPr>
                <w:p w14:paraId="408752C4"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227F00CC"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Macroeconomics</w:t>
                  </w:r>
                </w:p>
              </w:tc>
              <w:tc>
                <w:tcPr>
                  <w:tcW w:w="1276" w:type="dxa"/>
                  <w:shd w:val="clear" w:color="auto" w:fill="auto"/>
                  <w:vAlign w:val="center"/>
                </w:tcPr>
                <w:p w14:paraId="7D4E528B" w14:textId="77777777" w:rsidR="0064480F" w:rsidRDefault="0064480F" w:rsidP="00514148">
                  <w:pPr>
                    <w:tabs>
                      <w:tab w:val="left" w:pos="-720"/>
                    </w:tabs>
                    <w:jc w:val="center"/>
                    <w:rPr>
                      <w:rFonts w:ascii="Arial" w:hAnsi="Arial" w:cs="Arial"/>
                      <w:spacing w:val="-2"/>
                      <w:sz w:val="16"/>
                      <w:szCs w:val="16"/>
                      <w:lang w:val="en-US"/>
                    </w:rPr>
                  </w:pPr>
                  <w:r>
                    <w:rPr>
                      <w:rFonts w:ascii="Arial" w:hAnsi="Arial" w:cs="Arial"/>
                      <w:spacing w:val="-2"/>
                      <w:sz w:val="16"/>
                      <w:szCs w:val="16"/>
                      <w:lang w:val="en-US"/>
                    </w:rPr>
                    <w:t>A1</w:t>
                  </w:r>
                </w:p>
                <w:p w14:paraId="40C1A6CA"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Introduction to Accounting</w:t>
                  </w:r>
                </w:p>
              </w:tc>
              <w:tc>
                <w:tcPr>
                  <w:tcW w:w="1275" w:type="dxa"/>
                  <w:shd w:val="clear" w:color="auto" w:fill="auto"/>
                  <w:vAlign w:val="center"/>
                </w:tcPr>
                <w:p w14:paraId="60287CCE"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0C48DA7C"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International Economics</w:t>
                  </w:r>
                </w:p>
              </w:tc>
              <w:tc>
                <w:tcPr>
                  <w:tcW w:w="1276" w:type="dxa"/>
                  <w:shd w:val="clear" w:color="auto" w:fill="auto"/>
                  <w:vAlign w:val="center"/>
                </w:tcPr>
                <w:p w14:paraId="61F26CE2"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2C480FE4"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Business Case Studies</w:t>
                  </w:r>
                </w:p>
              </w:tc>
              <w:tc>
                <w:tcPr>
                  <w:tcW w:w="1134" w:type="dxa"/>
                  <w:vAlign w:val="center"/>
                </w:tcPr>
                <w:p w14:paraId="639665FB"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B2</w:t>
                  </w:r>
                </w:p>
              </w:tc>
            </w:tr>
            <w:tr w:rsidR="0064480F" w:rsidRPr="00EA16C7" w14:paraId="55E73D9C" w14:textId="77777777" w:rsidTr="003A59AE">
              <w:trPr>
                <w:jc w:val="center"/>
              </w:trPr>
              <w:tc>
                <w:tcPr>
                  <w:tcW w:w="1333" w:type="dxa"/>
                  <w:shd w:val="clear" w:color="auto" w:fill="auto"/>
                  <w:vAlign w:val="center"/>
                </w:tcPr>
                <w:p w14:paraId="71323A16"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2EEB4339"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Information Systems</w:t>
                  </w:r>
                </w:p>
              </w:tc>
              <w:tc>
                <w:tcPr>
                  <w:tcW w:w="1418" w:type="dxa"/>
                  <w:shd w:val="clear" w:color="auto" w:fill="auto"/>
                  <w:vAlign w:val="center"/>
                </w:tcPr>
                <w:p w14:paraId="127EA479"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B1</w:t>
                  </w:r>
                </w:p>
                <w:p w14:paraId="1F78635E"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Introduction to Management</w:t>
                  </w:r>
                </w:p>
              </w:tc>
              <w:tc>
                <w:tcPr>
                  <w:tcW w:w="1276" w:type="dxa"/>
                  <w:shd w:val="clear" w:color="auto" w:fill="auto"/>
                  <w:vAlign w:val="center"/>
                </w:tcPr>
                <w:p w14:paraId="6888C378"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A1</w:t>
                  </w:r>
                </w:p>
                <w:p w14:paraId="61BFC6E1"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 xml:space="preserve">Corporate Finance </w:t>
                  </w:r>
                </w:p>
              </w:tc>
              <w:tc>
                <w:tcPr>
                  <w:tcW w:w="1275" w:type="dxa"/>
                  <w:shd w:val="clear" w:color="auto" w:fill="auto"/>
                  <w:vAlign w:val="center"/>
                </w:tcPr>
                <w:p w14:paraId="153DA259"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B2</w:t>
                  </w:r>
                </w:p>
              </w:tc>
              <w:tc>
                <w:tcPr>
                  <w:tcW w:w="1276" w:type="dxa"/>
                  <w:shd w:val="clear" w:color="auto" w:fill="auto"/>
                  <w:vAlign w:val="center"/>
                </w:tcPr>
                <w:p w14:paraId="7889E66D"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B2</w:t>
                  </w:r>
                </w:p>
              </w:tc>
              <w:tc>
                <w:tcPr>
                  <w:tcW w:w="1134" w:type="dxa"/>
                  <w:vAlign w:val="center"/>
                </w:tcPr>
                <w:p w14:paraId="5D59E958" w14:textId="77777777" w:rsidR="0064480F" w:rsidRPr="00EA16C7" w:rsidRDefault="0064480F" w:rsidP="00514148">
                  <w:pPr>
                    <w:tabs>
                      <w:tab w:val="left" w:pos="-720"/>
                    </w:tabs>
                    <w:jc w:val="center"/>
                    <w:rPr>
                      <w:rFonts w:ascii="Arial" w:hAnsi="Arial" w:cs="Arial"/>
                      <w:spacing w:val="-2"/>
                      <w:sz w:val="16"/>
                      <w:szCs w:val="16"/>
                      <w:lang w:val="en-US"/>
                    </w:rPr>
                  </w:pPr>
                  <w:r w:rsidRPr="00EA16C7">
                    <w:rPr>
                      <w:rFonts w:ascii="Arial" w:hAnsi="Arial" w:cs="Arial"/>
                      <w:spacing w:val="-2"/>
                      <w:sz w:val="16"/>
                      <w:szCs w:val="16"/>
                      <w:lang w:val="en-US"/>
                    </w:rPr>
                    <w:t>B2</w:t>
                  </w:r>
                </w:p>
              </w:tc>
            </w:tr>
            <w:tr w:rsidR="0064480F" w:rsidRPr="00EA16C7" w14:paraId="3F28D7D9" w14:textId="77777777" w:rsidTr="003A59AE">
              <w:trPr>
                <w:jc w:val="center"/>
              </w:trPr>
              <w:tc>
                <w:tcPr>
                  <w:tcW w:w="1333" w:type="dxa"/>
                  <w:shd w:val="clear" w:color="auto" w:fill="auto"/>
                  <w:vAlign w:val="center"/>
                </w:tcPr>
                <w:p w14:paraId="23336F80"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p>
              </w:tc>
              <w:tc>
                <w:tcPr>
                  <w:tcW w:w="1418" w:type="dxa"/>
                  <w:shd w:val="clear" w:color="auto" w:fill="auto"/>
                  <w:vAlign w:val="center"/>
                </w:tcPr>
                <w:p w14:paraId="07495593"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C</w:t>
                  </w:r>
                </w:p>
              </w:tc>
              <w:tc>
                <w:tcPr>
                  <w:tcW w:w="1276" w:type="dxa"/>
                  <w:shd w:val="clear" w:color="auto" w:fill="auto"/>
                  <w:vAlign w:val="center"/>
                </w:tcPr>
                <w:p w14:paraId="2364943D"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C</w:t>
                  </w:r>
                </w:p>
              </w:tc>
              <w:tc>
                <w:tcPr>
                  <w:tcW w:w="1275" w:type="dxa"/>
                  <w:shd w:val="clear" w:color="auto" w:fill="auto"/>
                  <w:vAlign w:val="center"/>
                </w:tcPr>
                <w:p w14:paraId="6497A599"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C</w:t>
                  </w:r>
                </w:p>
              </w:tc>
              <w:tc>
                <w:tcPr>
                  <w:tcW w:w="1276" w:type="dxa"/>
                  <w:vAlign w:val="center"/>
                </w:tcPr>
                <w:p w14:paraId="28B8DCB0" w14:textId="77777777" w:rsidR="0064480F" w:rsidRPr="00EA16C7" w:rsidRDefault="0064480F" w:rsidP="00514148">
                  <w:pPr>
                    <w:tabs>
                      <w:tab w:val="left" w:pos="-720"/>
                    </w:tabs>
                    <w:spacing w:before="80" w:after="80"/>
                    <w:jc w:val="center"/>
                    <w:rPr>
                      <w:rFonts w:ascii="Arial" w:hAnsi="Arial" w:cs="Arial"/>
                      <w:color w:val="A6A6A6"/>
                      <w:spacing w:val="-2"/>
                      <w:sz w:val="16"/>
                      <w:szCs w:val="16"/>
                      <w:lang w:val="en-US"/>
                    </w:rPr>
                  </w:pPr>
                  <w:r w:rsidRPr="00EA16C7">
                    <w:rPr>
                      <w:rFonts w:ascii="Arial" w:hAnsi="Arial" w:cs="Arial"/>
                      <w:spacing w:val="-2"/>
                      <w:sz w:val="16"/>
                      <w:szCs w:val="16"/>
                      <w:lang w:val="en-US"/>
                    </w:rPr>
                    <w:t>C</w:t>
                  </w:r>
                </w:p>
              </w:tc>
              <w:tc>
                <w:tcPr>
                  <w:tcW w:w="1134" w:type="dxa"/>
                  <w:vAlign w:val="center"/>
                </w:tcPr>
                <w:p w14:paraId="56F71A50" w14:textId="77777777" w:rsidR="0064480F" w:rsidRPr="00EA16C7" w:rsidRDefault="0064480F" w:rsidP="00514148">
                  <w:pPr>
                    <w:tabs>
                      <w:tab w:val="left" w:pos="-720"/>
                    </w:tabs>
                    <w:spacing w:before="80" w:after="80"/>
                    <w:jc w:val="center"/>
                    <w:rPr>
                      <w:rFonts w:ascii="Arial" w:hAnsi="Arial" w:cs="Arial"/>
                      <w:color w:val="A6A6A6"/>
                      <w:spacing w:val="-2"/>
                      <w:sz w:val="16"/>
                      <w:szCs w:val="16"/>
                      <w:lang w:val="en-US"/>
                    </w:rPr>
                  </w:pPr>
                </w:p>
              </w:tc>
            </w:tr>
            <w:tr w:rsidR="0064480F" w:rsidRPr="00EA16C7" w14:paraId="62557C84" w14:textId="77777777" w:rsidTr="003A59AE">
              <w:trPr>
                <w:jc w:val="center"/>
              </w:trPr>
              <w:tc>
                <w:tcPr>
                  <w:tcW w:w="1333" w:type="dxa"/>
                  <w:shd w:val="clear" w:color="auto" w:fill="auto"/>
                  <w:vAlign w:val="center"/>
                </w:tcPr>
                <w:p w14:paraId="1CED8177"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p>
              </w:tc>
              <w:tc>
                <w:tcPr>
                  <w:tcW w:w="1418" w:type="dxa"/>
                  <w:shd w:val="clear" w:color="auto" w:fill="auto"/>
                  <w:vAlign w:val="center"/>
                </w:tcPr>
                <w:p w14:paraId="5E8C7FB4"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p>
              </w:tc>
              <w:tc>
                <w:tcPr>
                  <w:tcW w:w="1276" w:type="dxa"/>
                  <w:shd w:val="clear" w:color="auto" w:fill="auto"/>
                  <w:vAlign w:val="center"/>
                </w:tcPr>
                <w:p w14:paraId="4F0C158D"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p>
              </w:tc>
              <w:tc>
                <w:tcPr>
                  <w:tcW w:w="1275" w:type="dxa"/>
                  <w:shd w:val="clear" w:color="auto" w:fill="auto"/>
                  <w:vAlign w:val="center"/>
                </w:tcPr>
                <w:p w14:paraId="1DA3910D"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p>
              </w:tc>
              <w:tc>
                <w:tcPr>
                  <w:tcW w:w="1276" w:type="dxa"/>
                  <w:vAlign w:val="center"/>
                </w:tcPr>
                <w:p w14:paraId="2700567F"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D                  Thesis-Research Methodology</w:t>
                  </w:r>
                </w:p>
              </w:tc>
              <w:tc>
                <w:tcPr>
                  <w:tcW w:w="1134" w:type="dxa"/>
                  <w:vAlign w:val="center"/>
                </w:tcPr>
                <w:p w14:paraId="53031782" w14:textId="77777777" w:rsidR="0064480F" w:rsidRPr="00EA16C7" w:rsidRDefault="0064480F" w:rsidP="00514148">
                  <w:pPr>
                    <w:tabs>
                      <w:tab w:val="left" w:pos="-720"/>
                    </w:tabs>
                    <w:spacing w:before="80" w:after="80"/>
                    <w:jc w:val="center"/>
                    <w:rPr>
                      <w:rFonts w:ascii="Arial" w:hAnsi="Arial" w:cs="Arial"/>
                      <w:spacing w:val="-2"/>
                      <w:sz w:val="16"/>
                      <w:szCs w:val="16"/>
                      <w:lang w:val="en-US"/>
                    </w:rPr>
                  </w:pPr>
                  <w:r w:rsidRPr="00EA16C7">
                    <w:rPr>
                      <w:rFonts w:ascii="Arial" w:hAnsi="Arial" w:cs="Arial"/>
                      <w:spacing w:val="-2"/>
                      <w:sz w:val="16"/>
                      <w:szCs w:val="16"/>
                      <w:lang w:val="en-US"/>
                    </w:rPr>
                    <w:t>D            Thesis- Consultation</w:t>
                  </w:r>
                </w:p>
              </w:tc>
            </w:tr>
          </w:tbl>
          <w:p w14:paraId="0496C493" w14:textId="77777777" w:rsidR="00E0187A" w:rsidRPr="00B73F48" w:rsidRDefault="00E0187A" w:rsidP="00E0187A">
            <w:pPr>
              <w:spacing w:before="60" w:after="60"/>
              <w:rPr>
                <w:rFonts w:ascii="Arial" w:hAnsi="Arial" w:cs="Arial"/>
                <w:b/>
                <w:sz w:val="16"/>
                <w:szCs w:val="16"/>
              </w:rPr>
            </w:pPr>
            <w:r w:rsidRPr="00B73F48">
              <w:rPr>
                <w:rFonts w:ascii="Arial" w:hAnsi="Arial" w:cs="Arial"/>
                <w:b/>
                <w:sz w:val="16"/>
                <w:szCs w:val="16"/>
              </w:rPr>
              <w:t>A1: Core Methodology Modules (Economics and Business)</w:t>
            </w:r>
          </w:p>
          <w:p w14:paraId="26FFEF1B" w14:textId="77777777" w:rsidR="00E0187A" w:rsidRPr="00B73F48" w:rsidRDefault="00E0187A" w:rsidP="00E0187A">
            <w:pPr>
              <w:spacing w:before="60" w:after="60"/>
              <w:rPr>
                <w:rFonts w:ascii="Arial" w:hAnsi="Arial" w:cs="Arial"/>
                <w:b/>
                <w:sz w:val="16"/>
                <w:szCs w:val="16"/>
              </w:rPr>
            </w:pPr>
            <w:r w:rsidRPr="00B73F48">
              <w:rPr>
                <w:rFonts w:ascii="Arial" w:hAnsi="Arial" w:cs="Arial"/>
                <w:b/>
                <w:sz w:val="16"/>
                <w:szCs w:val="16"/>
              </w:rPr>
              <w:t>A2: Core Methodology Modules (Social Sciences)</w:t>
            </w:r>
          </w:p>
          <w:p w14:paraId="43849F06" w14:textId="77777777" w:rsidR="00E0187A" w:rsidRPr="00B73F48" w:rsidRDefault="00E0187A" w:rsidP="00E0187A">
            <w:pPr>
              <w:spacing w:before="60" w:after="60"/>
              <w:rPr>
                <w:rFonts w:ascii="Arial" w:hAnsi="Arial" w:cs="Arial"/>
                <w:b/>
                <w:sz w:val="16"/>
                <w:szCs w:val="16"/>
              </w:rPr>
            </w:pPr>
            <w:r w:rsidRPr="00B73F48">
              <w:rPr>
                <w:rFonts w:ascii="Arial" w:hAnsi="Arial" w:cs="Arial"/>
                <w:b/>
                <w:sz w:val="16"/>
                <w:szCs w:val="16"/>
              </w:rPr>
              <w:t>B1: Core Business Modules</w:t>
            </w:r>
          </w:p>
          <w:p w14:paraId="51D57635" w14:textId="77777777" w:rsidR="00E0187A" w:rsidRPr="00B73F48" w:rsidRDefault="00E0187A" w:rsidP="00E0187A">
            <w:pPr>
              <w:spacing w:before="60" w:after="60"/>
              <w:rPr>
                <w:rFonts w:ascii="Arial" w:hAnsi="Arial" w:cs="Arial"/>
                <w:b/>
                <w:sz w:val="16"/>
                <w:szCs w:val="16"/>
              </w:rPr>
            </w:pPr>
            <w:r w:rsidRPr="00B73F48">
              <w:rPr>
                <w:rFonts w:ascii="Arial" w:hAnsi="Arial" w:cs="Arial"/>
                <w:b/>
                <w:sz w:val="16"/>
                <w:szCs w:val="16"/>
              </w:rPr>
              <w:t>B2: Elective Business Modules</w:t>
            </w:r>
          </w:p>
          <w:p w14:paraId="05249E9B" w14:textId="77777777" w:rsidR="00E0187A" w:rsidRPr="00B73F48" w:rsidRDefault="00FB7961" w:rsidP="00E0187A">
            <w:pPr>
              <w:spacing w:before="60" w:after="60"/>
              <w:rPr>
                <w:rFonts w:ascii="Arial" w:hAnsi="Arial" w:cs="Arial"/>
                <w:b/>
                <w:sz w:val="16"/>
                <w:szCs w:val="16"/>
              </w:rPr>
            </w:pPr>
            <w:r>
              <w:rPr>
                <w:rFonts w:ascii="Arial" w:hAnsi="Arial" w:cs="Arial"/>
                <w:b/>
                <w:sz w:val="16"/>
                <w:szCs w:val="16"/>
              </w:rPr>
              <w:t>C: Optional</w:t>
            </w:r>
            <w:r w:rsidR="00E0187A" w:rsidRPr="00B73F48">
              <w:rPr>
                <w:rFonts w:ascii="Arial" w:hAnsi="Arial" w:cs="Arial"/>
                <w:b/>
                <w:sz w:val="16"/>
                <w:szCs w:val="16"/>
              </w:rPr>
              <w:t xml:space="preserve"> Modules</w:t>
            </w:r>
          </w:p>
          <w:p w14:paraId="68E5617E" w14:textId="339431AA" w:rsidR="00E0187A" w:rsidRDefault="00E0187A" w:rsidP="006132FE">
            <w:pPr>
              <w:spacing w:before="60" w:after="60"/>
              <w:rPr>
                <w:rFonts w:ascii="Arial" w:hAnsi="Arial" w:cs="Arial"/>
                <w:sz w:val="16"/>
                <w:szCs w:val="16"/>
              </w:rPr>
            </w:pPr>
            <w:r w:rsidRPr="00B73F48">
              <w:rPr>
                <w:rFonts w:ascii="Arial" w:hAnsi="Arial" w:cs="Arial"/>
                <w:b/>
                <w:sz w:val="16"/>
                <w:szCs w:val="16"/>
              </w:rPr>
              <w:t xml:space="preserve">D: Thesis </w:t>
            </w:r>
          </w:p>
          <w:p w14:paraId="42DA2006" w14:textId="253603AD" w:rsidR="006132FE" w:rsidRPr="006132FE" w:rsidRDefault="006132FE" w:rsidP="006132FE">
            <w:pPr>
              <w:spacing w:before="60" w:after="60"/>
              <w:rPr>
                <w:rFonts w:ascii="Arial" w:hAnsi="Arial" w:cs="Arial"/>
                <w:sz w:val="16"/>
                <w:szCs w:val="16"/>
              </w:rPr>
            </w:pPr>
            <w:r w:rsidRPr="006132FE">
              <w:rPr>
                <w:rFonts w:ascii="Arial" w:hAnsi="Arial" w:cs="Arial"/>
                <w:sz w:val="16"/>
                <w:szCs w:val="16"/>
              </w:rPr>
              <w:t>C modules:</w:t>
            </w:r>
            <w:r>
              <w:rPr>
                <w:rFonts w:ascii="Arial" w:hAnsi="Arial" w:cs="Arial"/>
                <w:sz w:val="16"/>
                <w:szCs w:val="16"/>
              </w:rPr>
              <w:t xml:space="preserve"> Data </w:t>
            </w:r>
            <w:r w:rsidR="00421410">
              <w:rPr>
                <w:rFonts w:ascii="Arial" w:hAnsi="Arial" w:cs="Arial"/>
                <w:sz w:val="16"/>
                <w:szCs w:val="16"/>
              </w:rPr>
              <w:t>Analysis</w:t>
            </w:r>
            <w:r w:rsidR="00042B74">
              <w:rPr>
                <w:rFonts w:ascii="Arial" w:hAnsi="Arial" w:cs="Arial"/>
                <w:sz w:val="16"/>
                <w:szCs w:val="16"/>
              </w:rPr>
              <w:t xml:space="preserve"> in R</w:t>
            </w:r>
            <w:r>
              <w:rPr>
                <w:rFonts w:ascii="Arial" w:hAnsi="Arial" w:cs="Arial"/>
                <w:sz w:val="16"/>
                <w:szCs w:val="16"/>
              </w:rPr>
              <w:t xml:space="preserve">, Visualization with Spreadsheets, </w:t>
            </w:r>
            <w:r w:rsidR="00042B74">
              <w:rPr>
                <w:rFonts w:ascii="Arial" w:hAnsi="Arial" w:cs="Arial"/>
                <w:sz w:val="16"/>
                <w:szCs w:val="16"/>
              </w:rPr>
              <w:t>Introduction to Entrepreneurship</w:t>
            </w:r>
            <w:r>
              <w:rPr>
                <w:rFonts w:ascii="Arial" w:hAnsi="Arial" w:cs="Arial"/>
                <w:sz w:val="16"/>
                <w:szCs w:val="16"/>
              </w:rPr>
              <w:t>, Regional Economics, Natural Resource Economics</w:t>
            </w:r>
            <w:r w:rsidR="00421410">
              <w:rPr>
                <w:rFonts w:ascii="Arial" w:hAnsi="Arial" w:cs="Arial"/>
                <w:sz w:val="16"/>
                <w:szCs w:val="16"/>
              </w:rPr>
              <w:t xml:space="preserve"> and CSR</w:t>
            </w:r>
            <w:r>
              <w:rPr>
                <w:rFonts w:ascii="Arial" w:hAnsi="Arial" w:cs="Arial"/>
                <w:sz w:val="16"/>
                <w:szCs w:val="16"/>
              </w:rPr>
              <w:t xml:space="preserve">, </w:t>
            </w:r>
            <w:r w:rsidRPr="006132FE">
              <w:rPr>
                <w:rFonts w:ascii="Arial" w:hAnsi="Arial" w:cs="Arial"/>
                <w:sz w:val="16"/>
                <w:szCs w:val="16"/>
              </w:rPr>
              <w:t>E</w:t>
            </w:r>
            <w:r>
              <w:rPr>
                <w:rFonts w:ascii="Arial" w:hAnsi="Arial" w:cs="Arial"/>
                <w:sz w:val="16"/>
                <w:szCs w:val="16"/>
              </w:rPr>
              <w:t xml:space="preserve">nvironmental </w:t>
            </w:r>
            <w:r w:rsidR="00421410">
              <w:rPr>
                <w:rFonts w:ascii="Arial" w:hAnsi="Arial" w:cs="Arial"/>
                <w:sz w:val="16"/>
                <w:szCs w:val="16"/>
              </w:rPr>
              <w:t>Economics</w:t>
            </w:r>
            <w:r>
              <w:rPr>
                <w:rFonts w:ascii="Arial" w:hAnsi="Arial" w:cs="Arial"/>
                <w:sz w:val="16"/>
                <w:szCs w:val="16"/>
              </w:rPr>
              <w:t xml:space="preserve">, </w:t>
            </w:r>
            <w:r w:rsidRPr="006132FE">
              <w:rPr>
                <w:rFonts w:ascii="Arial" w:hAnsi="Arial" w:cs="Arial"/>
                <w:sz w:val="16"/>
                <w:szCs w:val="16"/>
              </w:rPr>
              <w:t>Financial Accounting</w:t>
            </w:r>
            <w:r>
              <w:rPr>
                <w:rFonts w:ascii="Arial" w:hAnsi="Arial" w:cs="Arial"/>
                <w:sz w:val="16"/>
                <w:szCs w:val="16"/>
              </w:rPr>
              <w:t xml:space="preserve">, </w:t>
            </w:r>
            <w:r w:rsidRPr="006132FE">
              <w:rPr>
                <w:rFonts w:ascii="Arial" w:hAnsi="Arial" w:cs="Arial"/>
                <w:sz w:val="16"/>
                <w:szCs w:val="16"/>
              </w:rPr>
              <w:t>Business Simulation Workshop</w:t>
            </w:r>
            <w:r>
              <w:rPr>
                <w:rFonts w:ascii="Arial" w:hAnsi="Arial" w:cs="Arial"/>
                <w:sz w:val="16"/>
                <w:szCs w:val="16"/>
              </w:rPr>
              <w:t xml:space="preserve">, Tourism Management, Competence Development, </w:t>
            </w:r>
            <w:r w:rsidRPr="006132FE">
              <w:rPr>
                <w:rFonts w:ascii="Arial" w:hAnsi="Arial" w:cs="Arial"/>
                <w:sz w:val="16"/>
                <w:szCs w:val="16"/>
              </w:rPr>
              <w:t>Booms and Crises in the European Economy</w:t>
            </w:r>
            <w:r>
              <w:rPr>
                <w:rFonts w:ascii="Arial" w:hAnsi="Arial" w:cs="Arial"/>
                <w:sz w:val="16"/>
                <w:szCs w:val="16"/>
              </w:rPr>
              <w:t xml:space="preserve">, Game of Stocks, </w:t>
            </w:r>
            <w:r w:rsidRPr="006132FE">
              <w:rPr>
                <w:rFonts w:ascii="Arial" w:hAnsi="Arial" w:cs="Arial"/>
                <w:sz w:val="16"/>
                <w:szCs w:val="16"/>
              </w:rPr>
              <w:t>Mobility elective</w:t>
            </w:r>
          </w:p>
          <w:p w14:paraId="450B6CAE" w14:textId="1A9E3684" w:rsidR="006132FE" w:rsidRPr="006132FE" w:rsidRDefault="527CF0DE" w:rsidP="3E5FA37B">
            <w:pPr>
              <w:spacing w:before="60" w:after="60"/>
              <w:rPr>
                <w:rFonts w:ascii="Arial" w:hAnsi="Arial" w:cs="Arial"/>
                <w:sz w:val="16"/>
                <w:szCs w:val="16"/>
              </w:rPr>
            </w:pPr>
            <w:r w:rsidRPr="3E5FA37B">
              <w:rPr>
                <w:rFonts w:ascii="Arial" w:hAnsi="Arial" w:cs="Arial"/>
                <w:sz w:val="16"/>
                <w:szCs w:val="16"/>
              </w:rPr>
              <w:t>B2 modules:</w:t>
            </w:r>
            <w:r w:rsidR="7970EFF4" w:rsidRPr="3E5FA37B">
              <w:rPr>
                <w:rFonts w:ascii="Arial" w:hAnsi="Arial" w:cs="Arial"/>
                <w:sz w:val="16"/>
                <w:szCs w:val="16"/>
              </w:rPr>
              <w:t xml:space="preserve"> </w:t>
            </w:r>
            <w:r w:rsidRPr="3E5FA37B">
              <w:rPr>
                <w:rFonts w:ascii="Arial" w:hAnsi="Arial" w:cs="Arial"/>
                <w:sz w:val="16"/>
                <w:szCs w:val="16"/>
              </w:rPr>
              <w:t>Consumer Behaviour, Small Business Management</w:t>
            </w:r>
            <w:r w:rsidR="7970EFF4" w:rsidRPr="3E5FA37B">
              <w:rPr>
                <w:rFonts w:ascii="Arial" w:hAnsi="Arial" w:cs="Arial"/>
                <w:sz w:val="16"/>
                <w:szCs w:val="16"/>
              </w:rPr>
              <w:t xml:space="preserve"> and Development</w:t>
            </w:r>
            <w:r w:rsidRPr="3E5FA37B">
              <w:rPr>
                <w:rFonts w:ascii="Arial" w:hAnsi="Arial" w:cs="Arial"/>
                <w:sz w:val="16"/>
                <w:szCs w:val="16"/>
              </w:rPr>
              <w:t xml:space="preserve">, Simonyi </w:t>
            </w:r>
            <w:r w:rsidR="45B95F2F" w:rsidRPr="3E5FA37B">
              <w:rPr>
                <w:rFonts w:ascii="Arial" w:hAnsi="Arial" w:cs="Arial"/>
                <w:sz w:val="16"/>
                <w:szCs w:val="16"/>
              </w:rPr>
              <w:t xml:space="preserve">Summer </w:t>
            </w:r>
            <w:r w:rsidRPr="3E5FA37B">
              <w:rPr>
                <w:rFonts w:ascii="Arial" w:hAnsi="Arial" w:cs="Arial"/>
                <w:sz w:val="16"/>
                <w:szCs w:val="16"/>
              </w:rPr>
              <w:t xml:space="preserve">Social Entrepreneurship </w:t>
            </w:r>
            <w:r w:rsidR="45B95F2F" w:rsidRPr="3E5FA37B">
              <w:rPr>
                <w:rFonts w:ascii="Arial" w:hAnsi="Arial" w:cs="Arial"/>
                <w:sz w:val="16"/>
                <w:szCs w:val="16"/>
              </w:rPr>
              <w:t>Programme</w:t>
            </w:r>
            <w:r w:rsidR="7970EFF4" w:rsidRPr="3E5FA37B">
              <w:rPr>
                <w:rFonts w:ascii="Arial" w:hAnsi="Arial" w:cs="Arial"/>
                <w:sz w:val="16"/>
                <w:szCs w:val="16"/>
              </w:rPr>
              <w:t xml:space="preserve">, </w:t>
            </w:r>
            <w:r w:rsidR="00682615">
              <w:rPr>
                <w:rFonts w:ascii="Arial" w:hAnsi="Arial" w:cs="Arial"/>
                <w:sz w:val="16"/>
                <w:szCs w:val="16"/>
              </w:rPr>
              <w:t>International HRM</w:t>
            </w:r>
            <w:r w:rsidR="00682615" w:rsidRPr="3E5FA37B">
              <w:rPr>
                <w:rFonts w:ascii="Arial" w:hAnsi="Arial" w:cs="Arial"/>
                <w:sz w:val="16"/>
                <w:szCs w:val="16"/>
              </w:rPr>
              <w:t xml:space="preserve"> </w:t>
            </w:r>
            <w:r w:rsidRPr="3E5FA37B">
              <w:rPr>
                <w:rFonts w:ascii="Arial" w:hAnsi="Arial" w:cs="Arial"/>
                <w:sz w:val="16"/>
                <w:szCs w:val="16"/>
              </w:rPr>
              <w:t>Project, International Career Management, Financial Analysis, Advertising and Sales Promotion, Investments, Marketing Research</w:t>
            </w:r>
          </w:p>
          <w:p w14:paraId="62553BA1" w14:textId="34DF2002" w:rsidR="005262E2" w:rsidRDefault="6BAC209C" w:rsidP="3E5FA37B">
            <w:pPr>
              <w:spacing w:before="120"/>
              <w:jc w:val="both"/>
              <w:rPr>
                <w:rFonts w:ascii="Arial" w:hAnsi="Arial" w:cs="Arial"/>
                <w:sz w:val="16"/>
                <w:szCs w:val="16"/>
              </w:rPr>
            </w:pPr>
            <w:r w:rsidRPr="3E5FA37B">
              <w:rPr>
                <w:rFonts w:ascii="Arial" w:hAnsi="Arial" w:cs="Arial"/>
                <w:sz w:val="16"/>
                <w:szCs w:val="16"/>
              </w:rPr>
              <w:t>In the 1</w:t>
            </w:r>
            <w:r w:rsidRPr="3E5FA37B">
              <w:rPr>
                <w:rFonts w:ascii="Arial" w:hAnsi="Arial" w:cs="Arial"/>
                <w:sz w:val="16"/>
                <w:szCs w:val="16"/>
                <w:vertAlign w:val="superscript"/>
              </w:rPr>
              <w:t>st</w:t>
            </w:r>
            <w:r w:rsidRPr="3E5FA37B">
              <w:rPr>
                <w:rFonts w:ascii="Arial" w:hAnsi="Arial" w:cs="Arial"/>
                <w:sz w:val="16"/>
                <w:szCs w:val="16"/>
              </w:rPr>
              <w:t xml:space="preserve"> semester students are assessed on English language. Based on the results student is either required to take Business English or is exempt. Students are either put into level 1 (intermediate) or level 2 (advanced) groups. Exempt students can participate without having to have to take part in the assessment.</w:t>
            </w:r>
            <w:r w:rsidR="327AFEA5" w:rsidRPr="3E5FA37B">
              <w:rPr>
                <w:rFonts w:ascii="Arial" w:hAnsi="Arial" w:cs="Arial"/>
                <w:sz w:val="16"/>
                <w:szCs w:val="16"/>
              </w:rPr>
              <w:t xml:space="preserve"> </w:t>
            </w:r>
            <w:r w:rsidRPr="3E5FA37B">
              <w:rPr>
                <w:rFonts w:ascii="Arial" w:hAnsi="Arial" w:cs="Arial"/>
                <w:sz w:val="16"/>
                <w:szCs w:val="16"/>
              </w:rPr>
              <w:t xml:space="preserve">Business English is not credited but must be passed in order to progress further in the structure. </w:t>
            </w:r>
          </w:p>
          <w:p w14:paraId="44255B7D" w14:textId="7E03627F" w:rsidR="3A4AB752" w:rsidRDefault="3A4AB752" w:rsidP="3E5FA37B">
            <w:pPr>
              <w:spacing w:before="120"/>
              <w:jc w:val="both"/>
              <w:rPr>
                <w:rFonts w:ascii="Arial" w:hAnsi="Arial" w:cs="Arial"/>
                <w:sz w:val="16"/>
                <w:szCs w:val="16"/>
              </w:rPr>
            </w:pPr>
            <w:r w:rsidRPr="3E5FA37B">
              <w:rPr>
                <w:rFonts w:ascii="Arial" w:hAnsi="Arial" w:cs="Arial"/>
                <w:sz w:val="16"/>
                <w:szCs w:val="16"/>
              </w:rPr>
              <w:t>In the 1</w:t>
            </w:r>
            <w:r w:rsidRPr="3E5FA37B">
              <w:rPr>
                <w:rFonts w:ascii="Arial" w:hAnsi="Arial" w:cs="Arial"/>
                <w:sz w:val="16"/>
                <w:szCs w:val="16"/>
                <w:vertAlign w:val="superscript"/>
              </w:rPr>
              <w:t>st</w:t>
            </w:r>
            <w:r w:rsidRPr="3E5FA37B">
              <w:rPr>
                <w:rFonts w:ascii="Arial" w:hAnsi="Arial" w:cs="Arial"/>
                <w:sz w:val="16"/>
                <w:szCs w:val="16"/>
              </w:rPr>
              <w:t xml:space="preserve"> semester, students are assessed on basic mathematical skills. Based on the results student is either required to take Introduction to Quantitative Methods or is exempt. Exempt students can participate without having to have to take part in the assessment. Introduction to Quantitative Methods is not credited but must be passed in order to progress further in the structure.</w:t>
            </w:r>
          </w:p>
          <w:p w14:paraId="7ADD8952" w14:textId="18D893CB" w:rsidR="00BA59E2" w:rsidRDefault="00BA59E2" w:rsidP="00884032">
            <w:pPr>
              <w:spacing w:before="120"/>
              <w:jc w:val="both"/>
              <w:rPr>
                <w:rFonts w:ascii="Arial" w:hAnsi="Arial" w:cs="Arial"/>
                <w:sz w:val="16"/>
                <w:szCs w:val="16"/>
              </w:rPr>
            </w:pPr>
            <w:r>
              <w:rPr>
                <w:rFonts w:ascii="Arial" w:hAnsi="Arial" w:cs="Arial"/>
                <w:sz w:val="16"/>
                <w:szCs w:val="16"/>
              </w:rPr>
              <w:t>D modules</w:t>
            </w:r>
            <w:r w:rsidR="00140993">
              <w:rPr>
                <w:rFonts w:ascii="Arial" w:hAnsi="Arial" w:cs="Arial"/>
                <w:sz w:val="16"/>
                <w:szCs w:val="16"/>
              </w:rPr>
              <w:t>: Thesis – Research Methodology, Thesis - Consultation</w:t>
            </w:r>
            <w:r w:rsidR="00F85D90">
              <w:rPr>
                <w:rFonts w:ascii="Arial" w:hAnsi="Arial" w:cs="Arial"/>
                <w:sz w:val="16"/>
                <w:szCs w:val="16"/>
              </w:rPr>
              <w:t>.</w:t>
            </w:r>
          </w:p>
          <w:p w14:paraId="1FE9F5F8" w14:textId="58B700E0" w:rsidR="00CA1849" w:rsidRPr="00042B74" w:rsidRDefault="00CA1849" w:rsidP="00395ECA">
            <w:pPr>
              <w:spacing w:before="120"/>
              <w:jc w:val="both"/>
              <w:rPr>
                <w:rFonts w:ascii="Arial" w:hAnsi="Arial" w:cs="Arial"/>
                <w:sz w:val="16"/>
                <w:szCs w:val="16"/>
              </w:rPr>
            </w:pPr>
            <w:r w:rsidRPr="00042B74">
              <w:rPr>
                <w:rFonts w:ascii="Arial" w:hAnsi="Arial" w:cs="Arial"/>
                <w:sz w:val="16"/>
                <w:szCs w:val="16"/>
              </w:rPr>
              <w:t xml:space="preserve">Pathways: by combining certain modules the following certificates can be acquired from the UPFBE: </w:t>
            </w:r>
            <w:r w:rsidR="00F90A3B" w:rsidRPr="00042B74">
              <w:rPr>
                <w:rFonts w:ascii="Arial" w:hAnsi="Arial" w:cs="Arial"/>
                <w:sz w:val="16"/>
                <w:szCs w:val="16"/>
              </w:rPr>
              <w:t xml:space="preserve">By completing Data </w:t>
            </w:r>
            <w:r w:rsidR="00395ECA">
              <w:rPr>
                <w:rFonts w:ascii="Arial" w:hAnsi="Arial" w:cs="Arial"/>
                <w:sz w:val="16"/>
                <w:szCs w:val="16"/>
              </w:rPr>
              <w:t>Analysis in R</w:t>
            </w:r>
            <w:r w:rsidR="00395ECA" w:rsidRPr="00042B74">
              <w:rPr>
                <w:rFonts w:ascii="Arial" w:hAnsi="Arial" w:cs="Arial"/>
                <w:sz w:val="16"/>
                <w:szCs w:val="16"/>
              </w:rPr>
              <w:t xml:space="preserve"> </w:t>
            </w:r>
            <w:r w:rsidR="00F90A3B" w:rsidRPr="00042B74">
              <w:rPr>
                <w:rFonts w:ascii="Arial" w:hAnsi="Arial" w:cs="Arial"/>
                <w:sz w:val="16"/>
                <w:szCs w:val="16"/>
              </w:rPr>
              <w:t xml:space="preserve">and Visualization with Spreadsheets students take a Business Intelligence pathway, whereas completing </w:t>
            </w:r>
            <w:r w:rsidR="00395ECA" w:rsidRPr="00042B74">
              <w:rPr>
                <w:rFonts w:ascii="Arial" w:hAnsi="Arial" w:cs="Arial"/>
                <w:sz w:val="16"/>
                <w:szCs w:val="16"/>
              </w:rPr>
              <w:t xml:space="preserve">Environmental </w:t>
            </w:r>
            <w:r w:rsidR="00395ECA">
              <w:rPr>
                <w:rFonts w:ascii="Arial" w:hAnsi="Arial" w:cs="Arial"/>
                <w:sz w:val="16"/>
                <w:szCs w:val="16"/>
              </w:rPr>
              <w:t xml:space="preserve">Economics </w:t>
            </w:r>
            <w:r w:rsidR="00395ECA" w:rsidRPr="00042B74">
              <w:rPr>
                <w:rFonts w:ascii="Arial" w:hAnsi="Arial" w:cs="Arial"/>
                <w:sz w:val="16"/>
                <w:szCs w:val="16"/>
              </w:rPr>
              <w:t xml:space="preserve">and </w:t>
            </w:r>
            <w:r w:rsidR="00F90A3B" w:rsidRPr="00042B74">
              <w:rPr>
                <w:rFonts w:ascii="Arial" w:hAnsi="Arial" w:cs="Arial"/>
                <w:sz w:val="16"/>
                <w:szCs w:val="16"/>
              </w:rPr>
              <w:t>Natural Resource Economics and CSR courses students</w:t>
            </w:r>
            <w:r w:rsidR="00395ECA">
              <w:rPr>
                <w:rFonts w:ascii="Arial" w:hAnsi="Arial" w:cs="Arial"/>
                <w:sz w:val="16"/>
                <w:szCs w:val="16"/>
              </w:rPr>
              <w:t xml:space="preserve"> take a</w:t>
            </w:r>
            <w:r w:rsidR="00F90A3B" w:rsidRPr="00042B74">
              <w:rPr>
                <w:rFonts w:ascii="Arial" w:hAnsi="Arial" w:cs="Arial"/>
                <w:sz w:val="16"/>
                <w:szCs w:val="16"/>
              </w:rPr>
              <w:t xml:space="preserve"> Sustainability and Ethics in Business pathway, both certified with the certificate of the University of Pécs Faculty of Business and Economics.</w:t>
            </w:r>
          </w:p>
        </w:tc>
      </w:tr>
    </w:tbl>
    <w:p w14:paraId="775290B1" w14:textId="77777777" w:rsidR="005262E2" w:rsidRPr="005262E2" w:rsidRDefault="005262E2" w:rsidP="005262E2">
      <w:pPr>
        <w:rPr>
          <w:rFonts w:ascii="Arial" w:hAnsi="Arial" w:cs="Arial"/>
        </w:rPr>
      </w:pPr>
    </w:p>
    <w:tbl>
      <w:tblPr>
        <w:tblW w:w="0" w:type="auto"/>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
        <w:gridCol w:w="2774"/>
        <w:gridCol w:w="2976"/>
        <w:gridCol w:w="3181"/>
      </w:tblGrid>
      <w:tr w:rsidR="005262E2" w:rsidRPr="005262E2" w14:paraId="66A61119" w14:textId="77777777" w:rsidTr="4873D1CF">
        <w:trPr>
          <w:gridBefore w:val="1"/>
          <w:wBefore w:w="28" w:type="dxa"/>
        </w:trPr>
        <w:tc>
          <w:tcPr>
            <w:tcW w:w="8931" w:type="dxa"/>
            <w:gridSpan w:val="3"/>
            <w:shd w:val="clear" w:color="auto" w:fill="FFFFFF" w:themeFill="background1"/>
          </w:tcPr>
          <w:p w14:paraId="3585BCBB" w14:textId="77777777" w:rsidR="005262E2" w:rsidRPr="005B7096" w:rsidRDefault="005262E2" w:rsidP="005262E2">
            <w:pPr>
              <w:rPr>
                <w:rFonts w:ascii="Arial" w:hAnsi="Arial" w:cs="Arial"/>
                <w:b/>
              </w:rPr>
            </w:pPr>
            <w:r w:rsidRPr="005B7096">
              <w:rPr>
                <w:rFonts w:ascii="Arial" w:hAnsi="Arial" w:cs="Arial"/>
              </w:rPr>
              <w:br w:type="page"/>
            </w:r>
            <w:r w:rsidRPr="005B7096">
              <w:rPr>
                <w:rFonts w:ascii="Arial" w:hAnsi="Arial" w:cs="Arial"/>
                <w:b/>
              </w:rPr>
              <w:t>12.2 Levels and modules</w:t>
            </w:r>
          </w:p>
        </w:tc>
      </w:tr>
      <w:tr w:rsidR="005B7096" w14:paraId="496CD842" w14:textId="77777777" w:rsidTr="4873D1CF">
        <w:trPr>
          <w:gridBefore w:val="1"/>
          <w:wBefore w:w="28" w:type="dxa"/>
        </w:trPr>
        <w:tc>
          <w:tcPr>
            <w:tcW w:w="893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EACAA5" w14:textId="0866551C" w:rsidR="005B7096" w:rsidRPr="005B7096" w:rsidRDefault="64C0861A" w:rsidP="64C0861A">
            <w:pPr>
              <w:rPr>
                <w:rFonts w:ascii="Arial" w:hAnsi="Arial" w:cs="Arial"/>
              </w:rPr>
            </w:pPr>
            <w:r w:rsidRPr="64C0861A">
              <w:rPr>
                <w:rFonts w:ascii="Arial" w:hAnsi="Arial" w:cs="Arial"/>
              </w:rPr>
              <w:t xml:space="preserve">Level </w:t>
            </w:r>
            <w:r w:rsidR="005074CB">
              <w:rPr>
                <w:rFonts w:ascii="Arial" w:hAnsi="Arial" w:cs="Arial"/>
              </w:rPr>
              <w:t>4</w:t>
            </w:r>
            <w:r w:rsidR="00597F2C">
              <w:rPr>
                <w:rFonts w:ascii="Arial" w:hAnsi="Arial" w:cs="Arial"/>
              </w:rPr>
              <w:t xml:space="preserve"> </w:t>
            </w:r>
            <w:r w:rsidRPr="64C0861A">
              <w:rPr>
                <w:rFonts w:ascii="Arial" w:hAnsi="Arial" w:cs="Arial"/>
              </w:rPr>
              <w:t>(year 1)</w:t>
            </w:r>
          </w:p>
        </w:tc>
      </w:tr>
      <w:tr w:rsidR="005B7096" w14:paraId="12A3D78B"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FB13E48" w14:textId="77777777" w:rsidR="005B7096" w:rsidRPr="005B7096" w:rsidRDefault="005B7096" w:rsidP="0027317F">
            <w:pPr>
              <w:snapToGrid w:val="0"/>
              <w:rPr>
                <w:rFonts w:ascii="Arial" w:hAnsi="Arial" w:cs="Arial"/>
                <w:lang w:val="en-US"/>
              </w:rPr>
            </w:pPr>
            <w:r w:rsidRPr="005B7096">
              <w:rPr>
                <w:rFonts w:ascii="Arial" w:hAnsi="Arial" w:cs="Arial"/>
                <w:lang w:val="en-US"/>
              </w:rPr>
              <w:t>COMPULSORY</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7DAF35FB" w14:textId="77777777" w:rsidR="005B7096" w:rsidRPr="005B7096" w:rsidRDefault="00FB7961" w:rsidP="0027317F">
            <w:pPr>
              <w:snapToGrid w:val="0"/>
              <w:rPr>
                <w:rStyle w:val="FootnoteCharacters"/>
                <w:rFonts w:ascii="Arial" w:hAnsi="Arial" w:cs="Arial"/>
                <w:lang w:val="en-US"/>
              </w:rPr>
            </w:pPr>
            <w:r>
              <w:rPr>
                <w:rFonts w:ascii="Arial" w:hAnsi="Arial" w:cs="Arial"/>
                <w:lang w:val="en-US"/>
              </w:rPr>
              <w:t>ELECTIVE/</w:t>
            </w:r>
            <w:r w:rsidR="005B7096" w:rsidRPr="005B7096">
              <w:rPr>
                <w:rFonts w:ascii="Arial" w:hAnsi="Arial" w:cs="Arial"/>
                <w:lang w:val="en-US"/>
              </w:rPr>
              <w:t>OPTIONAL</w:t>
            </w: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45B6D8B1" w14:textId="77777777" w:rsidR="005B7096" w:rsidRPr="005B7096" w:rsidRDefault="005B7096" w:rsidP="0027317F">
            <w:pPr>
              <w:pStyle w:val="Szvegtrzs3"/>
              <w:snapToGrid w:val="0"/>
              <w:rPr>
                <w:rFonts w:cs="Arial"/>
                <w:sz w:val="22"/>
                <w:szCs w:val="22"/>
              </w:rPr>
            </w:pPr>
            <w:r w:rsidRPr="005B7096">
              <w:rPr>
                <w:rFonts w:cs="Arial"/>
                <w:sz w:val="22"/>
                <w:szCs w:val="22"/>
              </w:rPr>
              <w:t>PROGRESSION REQUIREMENTS</w:t>
            </w:r>
          </w:p>
        </w:tc>
      </w:tr>
      <w:tr w:rsidR="005B7096" w14:paraId="05878524"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290AFC9" w14:textId="77777777" w:rsidR="005B7096" w:rsidRPr="005B7096" w:rsidRDefault="005B7096" w:rsidP="008C7A06">
            <w:pPr>
              <w:spacing w:before="40" w:after="40"/>
              <w:ind w:left="57" w:right="57"/>
              <w:rPr>
                <w:rFonts w:ascii="Arial" w:hAnsi="Arial" w:cs="Arial"/>
              </w:rPr>
            </w:pPr>
            <w:r w:rsidRPr="005B7096">
              <w:rPr>
                <w:rFonts w:ascii="Arial" w:hAnsi="Arial" w:cs="Arial"/>
              </w:rPr>
              <w:lastRenderedPageBreak/>
              <w:t>Quantitative Methods</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73B48603"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6F8612AE" w14:textId="77777777" w:rsidR="005B7096" w:rsidRPr="005B7096" w:rsidRDefault="64C0861A" w:rsidP="64C0861A">
            <w:pPr>
              <w:snapToGrid w:val="0"/>
              <w:rPr>
                <w:rFonts w:ascii="Arial" w:hAnsi="Arial" w:cs="Arial"/>
                <w:lang w:val="en-US"/>
              </w:rPr>
            </w:pPr>
            <w:r w:rsidRPr="64C0861A">
              <w:rPr>
                <w:rFonts w:ascii="Arial" w:hAnsi="Arial" w:cs="Arial"/>
              </w:rPr>
              <w:t xml:space="preserve">Required to progress to </w:t>
            </w:r>
            <w:r w:rsidR="00845715">
              <w:rPr>
                <w:rFonts w:ascii="Arial" w:hAnsi="Arial" w:cs="Arial"/>
              </w:rPr>
              <w:t>level 5</w:t>
            </w:r>
          </w:p>
        </w:tc>
      </w:tr>
      <w:tr w:rsidR="005B7096" w14:paraId="265D34E3"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B0B6728" w14:textId="77777777" w:rsidR="005B7096" w:rsidRPr="005B7096" w:rsidRDefault="008C7A06" w:rsidP="008C7A06">
            <w:pPr>
              <w:spacing w:before="40" w:after="40"/>
              <w:ind w:left="57" w:right="57"/>
              <w:rPr>
                <w:rFonts w:ascii="Arial" w:hAnsi="Arial" w:cs="Arial"/>
              </w:rPr>
            </w:pPr>
            <w:r>
              <w:rPr>
                <w:rFonts w:ascii="Arial" w:hAnsi="Arial" w:cs="Arial"/>
              </w:rPr>
              <w:t>The Art of Writing and Presenting</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F814266"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5CDD06DD" w14:textId="77777777" w:rsidR="005B7096" w:rsidRPr="005B7096" w:rsidRDefault="00845715" w:rsidP="64C0861A">
            <w:pPr>
              <w:snapToGrid w:val="0"/>
              <w:rPr>
                <w:rFonts w:ascii="Arial" w:hAnsi="Arial" w:cs="Arial"/>
                <w:lang w:val="en-US"/>
              </w:rPr>
            </w:pPr>
            <w:r>
              <w:rPr>
                <w:rFonts w:ascii="Arial" w:hAnsi="Arial" w:cs="Arial"/>
              </w:rPr>
              <w:t>Required to progress to level 5</w:t>
            </w:r>
          </w:p>
        </w:tc>
      </w:tr>
      <w:tr w:rsidR="005B7096" w14:paraId="5A7D0A84"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0C2B1D1" w14:textId="77777777" w:rsidR="005B7096" w:rsidRPr="005B7096" w:rsidRDefault="005B7096" w:rsidP="008C7A06">
            <w:pPr>
              <w:spacing w:before="40" w:after="40"/>
              <w:ind w:left="57" w:right="57"/>
              <w:rPr>
                <w:rFonts w:ascii="Arial" w:hAnsi="Arial" w:cs="Arial"/>
              </w:rPr>
            </w:pPr>
            <w:r w:rsidRPr="005B7096">
              <w:rPr>
                <w:rFonts w:ascii="Arial" w:hAnsi="Arial" w:cs="Arial"/>
              </w:rPr>
              <w:t>Microeconomics</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282C9876"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51E1B22B" w14:textId="77777777" w:rsidR="005B7096" w:rsidRPr="005B7096" w:rsidRDefault="00845715" w:rsidP="64C0861A">
            <w:pPr>
              <w:snapToGrid w:val="0"/>
              <w:rPr>
                <w:rFonts w:ascii="Arial" w:hAnsi="Arial" w:cs="Arial"/>
                <w:lang w:val="en-US"/>
              </w:rPr>
            </w:pPr>
            <w:r>
              <w:rPr>
                <w:rFonts w:ascii="Arial" w:hAnsi="Arial" w:cs="Arial"/>
              </w:rPr>
              <w:t>Required to progress to level 5</w:t>
            </w:r>
          </w:p>
        </w:tc>
      </w:tr>
      <w:tr w:rsidR="005B7096" w14:paraId="076794BA"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0A093D34" w14:textId="77777777" w:rsidR="005B7096" w:rsidRPr="005B7096" w:rsidRDefault="005B7096" w:rsidP="008C7A06">
            <w:pPr>
              <w:spacing w:before="40" w:after="40"/>
              <w:ind w:left="57" w:right="57"/>
              <w:rPr>
                <w:rFonts w:ascii="Arial" w:hAnsi="Arial" w:cs="Arial"/>
              </w:rPr>
            </w:pPr>
            <w:r w:rsidRPr="005B7096">
              <w:rPr>
                <w:rFonts w:ascii="Arial" w:hAnsi="Arial" w:cs="Arial"/>
              </w:rPr>
              <w:t>Information Systems</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1F7D9FCD"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31683FE2" w14:textId="77777777" w:rsidR="005B7096" w:rsidRPr="005B7096" w:rsidRDefault="00845715" w:rsidP="64C0861A">
            <w:pPr>
              <w:snapToGrid w:val="0"/>
              <w:rPr>
                <w:rFonts w:ascii="Arial" w:hAnsi="Arial" w:cs="Arial"/>
                <w:lang w:val="en-US"/>
              </w:rPr>
            </w:pPr>
            <w:r>
              <w:rPr>
                <w:rFonts w:ascii="Arial" w:hAnsi="Arial" w:cs="Arial"/>
              </w:rPr>
              <w:t>Required to progress to level 5</w:t>
            </w:r>
          </w:p>
        </w:tc>
      </w:tr>
      <w:tr w:rsidR="005B7096" w14:paraId="23BAF0D4"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2BC14BF5" w14:textId="77777777" w:rsidR="005B7096" w:rsidRPr="005B7096" w:rsidRDefault="005B7096" w:rsidP="008C7A06">
            <w:pPr>
              <w:spacing w:before="40" w:after="40"/>
              <w:ind w:left="57" w:right="57"/>
              <w:rPr>
                <w:rFonts w:ascii="Arial" w:hAnsi="Arial" w:cs="Arial"/>
              </w:rPr>
            </w:pPr>
            <w:r w:rsidRPr="005B7096">
              <w:rPr>
                <w:rFonts w:ascii="Arial" w:hAnsi="Arial" w:cs="Arial"/>
              </w:rPr>
              <w:t>Probability and Statistics</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18BCC2C"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5B24897A" w14:textId="77777777" w:rsidR="005B7096" w:rsidRPr="005B7096" w:rsidRDefault="00845715" w:rsidP="64C0861A">
            <w:pPr>
              <w:snapToGrid w:val="0"/>
              <w:rPr>
                <w:rFonts w:ascii="Arial" w:hAnsi="Arial" w:cs="Arial"/>
                <w:lang w:val="en-US"/>
              </w:rPr>
            </w:pPr>
            <w:r>
              <w:rPr>
                <w:rFonts w:ascii="Arial" w:hAnsi="Arial" w:cs="Arial"/>
              </w:rPr>
              <w:t>Required to progress to level 5</w:t>
            </w:r>
          </w:p>
        </w:tc>
      </w:tr>
      <w:tr w:rsidR="005B7096" w14:paraId="27990CC6"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55B5B0E2" w14:textId="77777777" w:rsidR="005B7096" w:rsidRPr="005B7096" w:rsidRDefault="008C7A06" w:rsidP="008C7A06">
            <w:pPr>
              <w:spacing w:before="40" w:after="40"/>
              <w:ind w:left="57" w:right="57"/>
              <w:rPr>
                <w:rFonts w:ascii="Arial" w:hAnsi="Arial" w:cs="Arial"/>
              </w:rPr>
            </w:pPr>
            <w:r w:rsidRPr="005B7096">
              <w:rPr>
                <w:rFonts w:ascii="Arial" w:hAnsi="Arial" w:cs="Arial"/>
              </w:rPr>
              <w:t>Introduction to Social Sciences</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64FACF6"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29AB318F" w14:textId="77777777" w:rsidR="005B7096" w:rsidRPr="005B7096" w:rsidRDefault="00845715" w:rsidP="64C0861A">
            <w:pPr>
              <w:snapToGrid w:val="0"/>
              <w:rPr>
                <w:rFonts w:ascii="Arial" w:hAnsi="Arial" w:cs="Arial"/>
                <w:lang w:val="en-US"/>
              </w:rPr>
            </w:pPr>
            <w:r>
              <w:rPr>
                <w:rFonts w:ascii="Arial" w:hAnsi="Arial" w:cs="Arial"/>
              </w:rPr>
              <w:t>Required to progress to level 5</w:t>
            </w:r>
          </w:p>
        </w:tc>
      </w:tr>
      <w:tr w:rsidR="005B7096" w14:paraId="34B18921"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58BC8E5" w14:textId="77777777" w:rsidR="005B7096" w:rsidRPr="005B7096" w:rsidRDefault="005B7096" w:rsidP="008C7A06">
            <w:pPr>
              <w:spacing w:before="40" w:after="40"/>
              <w:ind w:left="57" w:right="57"/>
              <w:rPr>
                <w:rFonts w:ascii="Arial" w:hAnsi="Arial" w:cs="Arial"/>
              </w:rPr>
            </w:pPr>
            <w:r w:rsidRPr="005B7096">
              <w:rPr>
                <w:rFonts w:ascii="Arial" w:hAnsi="Arial" w:cs="Arial"/>
              </w:rPr>
              <w:t>Macroeconomics</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EA6BF2D"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6E00EDD9" w14:textId="77777777" w:rsidR="005B7096" w:rsidRPr="005B7096" w:rsidRDefault="00845715" w:rsidP="64C0861A">
            <w:pPr>
              <w:snapToGrid w:val="0"/>
              <w:rPr>
                <w:rFonts w:ascii="Arial" w:hAnsi="Arial" w:cs="Arial"/>
                <w:lang w:val="en-US"/>
              </w:rPr>
            </w:pPr>
            <w:r>
              <w:rPr>
                <w:rFonts w:ascii="Arial" w:hAnsi="Arial" w:cs="Arial"/>
              </w:rPr>
              <w:t>Required to progress to level 5</w:t>
            </w:r>
          </w:p>
        </w:tc>
      </w:tr>
      <w:tr w:rsidR="005B7096" w14:paraId="00413B1A"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19E69507" w14:textId="77777777" w:rsidR="005B7096" w:rsidRPr="005B7096" w:rsidRDefault="005B7096" w:rsidP="00BB23B5">
            <w:pPr>
              <w:spacing w:before="40" w:after="40"/>
              <w:ind w:left="57" w:right="57"/>
              <w:rPr>
                <w:rFonts w:ascii="Arial" w:hAnsi="Arial" w:cs="Arial"/>
              </w:rPr>
            </w:pPr>
            <w:r w:rsidRPr="005B7096">
              <w:rPr>
                <w:rFonts w:ascii="Arial" w:hAnsi="Arial" w:cs="Arial"/>
              </w:rPr>
              <w:t xml:space="preserve">Introduction to </w:t>
            </w:r>
            <w:r w:rsidR="00BB23B5">
              <w:rPr>
                <w:rFonts w:ascii="Arial" w:hAnsi="Arial" w:cs="Arial"/>
              </w:rPr>
              <w:t>Management</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DEFDF72" w14:textId="77777777" w:rsidR="005B7096" w:rsidRPr="005B7096" w:rsidRDefault="005B7096" w:rsidP="00BB23B5">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365BF134" w14:textId="77777777" w:rsidR="005B7096" w:rsidRPr="005B7096" w:rsidRDefault="00845715" w:rsidP="64C0861A">
            <w:pPr>
              <w:snapToGrid w:val="0"/>
              <w:rPr>
                <w:rFonts w:ascii="Arial" w:hAnsi="Arial" w:cs="Arial"/>
                <w:lang w:val="en-US"/>
              </w:rPr>
            </w:pPr>
            <w:r>
              <w:rPr>
                <w:rFonts w:ascii="Arial" w:hAnsi="Arial" w:cs="Arial"/>
              </w:rPr>
              <w:t>Required to progress to level 5</w:t>
            </w:r>
          </w:p>
        </w:tc>
      </w:tr>
      <w:tr w:rsidR="005B7096" w14:paraId="6C2135A8"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184F470" w14:textId="77777777" w:rsidR="005B7096" w:rsidRPr="004D39AF" w:rsidRDefault="005B7096" w:rsidP="008C7A06">
            <w:pPr>
              <w:spacing w:before="40" w:after="40"/>
              <w:ind w:left="57" w:right="57"/>
              <w:rPr>
                <w:rFonts w:ascii="Arial" w:hAnsi="Arial" w:cs="Arial"/>
              </w:rPr>
            </w:pP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4A25C08" w14:textId="100E285D" w:rsidR="005B7096" w:rsidRPr="004D39AF" w:rsidRDefault="64C0861A" w:rsidP="00E85719">
            <w:pPr>
              <w:snapToGrid w:val="0"/>
              <w:rPr>
                <w:rFonts w:ascii="Arial" w:hAnsi="Arial" w:cs="Arial"/>
                <w:lang w:val="en-US"/>
              </w:rPr>
            </w:pPr>
            <w:r w:rsidRPr="64C0861A">
              <w:rPr>
                <w:rFonts w:ascii="Arial" w:hAnsi="Arial" w:cs="Arial"/>
              </w:rPr>
              <w:t xml:space="preserve">One C module from the following portfolio: </w:t>
            </w:r>
            <w:r w:rsidR="009247E1">
              <w:rPr>
                <w:rFonts w:ascii="Arial" w:hAnsi="Arial" w:cs="Arial"/>
              </w:rPr>
              <w:t xml:space="preserve">Booms and Crises in the European Economy, </w:t>
            </w:r>
            <w:r w:rsidRPr="64C0861A">
              <w:rPr>
                <w:rFonts w:ascii="Arial" w:hAnsi="Arial" w:cs="Arial"/>
              </w:rPr>
              <w:t>Environmental Economics, Tourism Management, Mobility elective</w:t>
            </w: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23B183FD" w14:textId="77777777" w:rsidR="005B7096" w:rsidRPr="005B7096" w:rsidRDefault="64C0861A" w:rsidP="64C0861A">
            <w:pPr>
              <w:snapToGrid w:val="0"/>
              <w:rPr>
                <w:rFonts w:ascii="Arial" w:hAnsi="Arial" w:cs="Arial"/>
                <w:lang w:val="en-US"/>
              </w:rPr>
            </w:pPr>
            <w:r w:rsidRPr="64C0861A">
              <w:rPr>
                <w:rFonts w:ascii="Arial" w:hAnsi="Arial" w:cs="Arial"/>
              </w:rPr>
              <w:t>Re</w:t>
            </w:r>
            <w:r w:rsidR="00845715">
              <w:rPr>
                <w:rFonts w:ascii="Arial" w:hAnsi="Arial" w:cs="Arial"/>
              </w:rPr>
              <w:t>quired to progress to level 5</w:t>
            </w:r>
          </w:p>
        </w:tc>
      </w:tr>
      <w:tr w:rsidR="005B7096" w14:paraId="171DCDD3"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8959" w:type="dxa"/>
            <w:gridSpan w:val="4"/>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51146970" w14:textId="77777777" w:rsidR="005B7096" w:rsidRPr="005B7096" w:rsidRDefault="64C0861A" w:rsidP="64C0861A">
            <w:pPr>
              <w:snapToGrid w:val="0"/>
              <w:rPr>
                <w:rFonts w:ascii="Arial" w:hAnsi="Arial" w:cs="Arial"/>
              </w:rPr>
            </w:pPr>
            <w:r w:rsidRPr="64C0861A">
              <w:rPr>
                <w:rFonts w:ascii="Arial" w:hAnsi="Arial" w:cs="Arial"/>
              </w:rPr>
              <w:t xml:space="preserve">Level </w:t>
            </w:r>
            <w:r w:rsidR="005074CB">
              <w:rPr>
                <w:rFonts w:ascii="Arial" w:hAnsi="Arial" w:cs="Arial"/>
              </w:rPr>
              <w:t>5</w:t>
            </w:r>
            <w:r w:rsidRPr="64C0861A">
              <w:rPr>
                <w:rFonts w:ascii="Arial" w:hAnsi="Arial" w:cs="Arial"/>
              </w:rPr>
              <w:t xml:space="preserve"> (year 2)</w:t>
            </w:r>
          </w:p>
        </w:tc>
      </w:tr>
      <w:tr w:rsidR="005B7096" w14:paraId="04150FC8"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D6DCCD9" w14:textId="77777777" w:rsidR="005B7096" w:rsidRPr="005B7096" w:rsidRDefault="005B7096" w:rsidP="0027317F">
            <w:pPr>
              <w:snapToGrid w:val="0"/>
              <w:rPr>
                <w:rFonts w:ascii="Arial" w:hAnsi="Arial" w:cs="Arial"/>
                <w:lang w:val="en-US"/>
              </w:rPr>
            </w:pPr>
            <w:r w:rsidRPr="005B7096">
              <w:rPr>
                <w:rFonts w:ascii="Arial" w:hAnsi="Arial" w:cs="Arial"/>
                <w:lang w:val="en-US"/>
              </w:rPr>
              <w:t>COMPULSORY</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28589FB0" w14:textId="77777777" w:rsidR="005B7096" w:rsidRPr="005B7096" w:rsidRDefault="005B7096" w:rsidP="0027317F">
            <w:pPr>
              <w:snapToGrid w:val="0"/>
              <w:rPr>
                <w:rStyle w:val="FootnoteCharacters"/>
                <w:rFonts w:ascii="Arial" w:hAnsi="Arial" w:cs="Arial"/>
                <w:lang w:val="en-US"/>
              </w:rPr>
            </w:pPr>
            <w:r w:rsidRPr="005B7096">
              <w:rPr>
                <w:rFonts w:ascii="Arial" w:hAnsi="Arial" w:cs="Arial"/>
                <w:lang w:val="en-US"/>
              </w:rPr>
              <w:t>OPTIONAL</w:t>
            </w: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6AF2EA58" w14:textId="77777777" w:rsidR="005B7096" w:rsidRPr="005B7096" w:rsidRDefault="005B7096" w:rsidP="0027317F">
            <w:pPr>
              <w:pStyle w:val="Szvegtrzs3"/>
              <w:snapToGrid w:val="0"/>
              <w:rPr>
                <w:rFonts w:cs="Arial"/>
                <w:sz w:val="22"/>
                <w:szCs w:val="22"/>
              </w:rPr>
            </w:pPr>
            <w:r w:rsidRPr="005B7096">
              <w:rPr>
                <w:rFonts w:cs="Arial"/>
                <w:sz w:val="22"/>
                <w:szCs w:val="22"/>
              </w:rPr>
              <w:t>PROGRESSION REQUIREMENTS</w:t>
            </w:r>
          </w:p>
        </w:tc>
      </w:tr>
      <w:tr w:rsidR="005B7096" w14:paraId="15EFD241"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70B2F05" w14:textId="77777777" w:rsidR="005B7096" w:rsidRPr="005B7096" w:rsidRDefault="005B7096" w:rsidP="008C7A06">
            <w:pPr>
              <w:spacing w:before="40" w:after="40"/>
              <w:ind w:left="57" w:right="57"/>
              <w:rPr>
                <w:rFonts w:ascii="Arial" w:hAnsi="Arial" w:cs="Arial"/>
              </w:rPr>
            </w:pPr>
            <w:r w:rsidRPr="005B7096">
              <w:rPr>
                <w:rFonts w:ascii="Arial" w:hAnsi="Arial" w:cs="Arial"/>
              </w:rPr>
              <w:t>Organizational Behaviour</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317919B" w14:textId="77777777" w:rsidR="005B7096" w:rsidRPr="005B7096" w:rsidRDefault="005B7096" w:rsidP="008C7A06">
            <w:pPr>
              <w:jc w:val="right"/>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7A39C963" w14:textId="77777777" w:rsidR="005B7096" w:rsidRPr="005B7096" w:rsidRDefault="00845715" w:rsidP="64C0861A">
            <w:pPr>
              <w:snapToGrid w:val="0"/>
              <w:rPr>
                <w:rFonts w:ascii="Arial" w:hAnsi="Arial" w:cs="Arial"/>
                <w:lang w:val="en-US"/>
              </w:rPr>
            </w:pPr>
            <w:r>
              <w:rPr>
                <w:rFonts w:ascii="Arial" w:hAnsi="Arial" w:cs="Arial"/>
              </w:rPr>
              <w:t>Required to progress to level 6</w:t>
            </w:r>
          </w:p>
        </w:tc>
      </w:tr>
      <w:tr w:rsidR="005B7096" w14:paraId="78706CE4"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2C61C1AF" w14:textId="77777777" w:rsidR="005B7096" w:rsidRPr="005B7096" w:rsidRDefault="005B7096" w:rsidP="008C7A06">
            <w:pPr>
              <w:spacing w:before="40" w:after="40"/>
              <w:ind w:left="57" w:right="57"/>
              <w:rPr>
                <w:rFonts w:ascii="Arial" w:hAnsi="Arial" w:cs="Arial"/>
              </w:rPr>
            </w:pPr>
            <w:r w:rsidRPr="005B7096">
              <w:rPr>
                <w:rFonts w:ascii="Arial" w:hAnsi="Arial" w:cs="Arial"/>
              </w:rPr>
              <w:t>Business Statistics</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D5027A6"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470DD350" w14:textId="77777777" w:rsidR="005B7096" w:rsidRPr="005B7096" w:rsidRDefault="00845715" w:rsidP="64C0861A">
            <w:pPr>
              <w:snapToGrid w:val="0"/>
              <w:rPr>
                <w:rFonts w:ascii="Arial" w:hAnsi="Arial" w:cs="Arial"/>
                <w:lang w:val="en-US"/>
              </w:rPr>
            </w:pPr>
            <w:r>
              <w:rPr>
                <w:rFonts w:ascii="Arial" w:hAnsi="Arial" w:cs="Arial"/>
              </w:rPr>
              <w:t>Required to progress to level 6</w:t>
            </w:r>
          </w:p>
        </w:tc>
      </w:tr>
      <w:tr w:rsidR="005B7096" w14:paraId="1CDA7A6B"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0C0E55F3" w14:textId="77777777" w:rsidR="005B7096" w:rsidRPr="005B7096" w:rsidRDefault="00BB23B5" w:rsidP="008C7A06">
            <w:pPr>
              <w:spacing w:before="40" w:after="40"/>
              <w:ind w:left="57" w:right="57"/>
              <w:rPr>
                <w:rFonts w:ascii="Arial" w:hAnsi="Arial" w:cs="Arial"/>
              </w:rPr>
            </w:pPr>
            <w:r>
              <w:rPr>
                <w:rFonts w:ascii="Arial" w:hAnsi="Arial" w:cs="Arial"/>
              </w:rPr>
              <w:t>Introduction to Accounting</w:t>
            </w:r>
            <w:r w:rsidR="005B7096"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1D040D24"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3F78EAF4" w14:textId="77777777" w:rsidR="005B7096" w:rsidRPr="005B7096" w:rsidRDefault="64C0861A" w:rsidP="64C0861A">
            <w:pPr>
              <w:rPr>
                <w:rFonts w:ascii="Arial" w:hAnsi="Arial" w:cs="Arial"/>
                <w:lang w:val="en-US"/>
              </w:rPr>
            </w:pPr>
            <w:r w:rsidRPr="64C0861A">
              <w:rPr>
                <w:rFonts w:ascii="Arial" w:hAnsi="Arial" w:cs="Arial"/>
              </w:rPr>
              <w:t xml:space="preserve">Required to </w:t>
            </w:r>
            <w:r w:rsidR="00845715">
              <w:rPr>
                <w:rFonts w:ascii="Arial" w:hAnsi="Arial" w:cs="Arial"/>
              </w:rPr>
              <w:t>progress to level 6</w:t>
            </w:r>
          </w:p>
        </w:tc>
      </w:tr>
      <w:tr w:rsidR="005B7096" w14:paraId="3608D6C0"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0497244E" w14:textId="77777777" w:rsidR="005B7096" w:rsidRPr="005B7096" w:rsidRDefault="004E154E" w:rsidP="008C7A06">
            <w:pPr>
              <w:spacing w:before="40" w:after="40"/>
              <w:ind w:left="57" w:right="57"/>
              <w:rPr>
                <w:rFonts w:ascii="Arial" w:hAnsi="Arial" w:cs="Arial"/>
              </w:rPr>
            </w:pPr>
            <w:r w:rsidRPr="005B7096">
              <w:rPr>
                <w:rFonts w:ascii="Arial" w:hAnsi="Arial" w:cs="Arial"/>
              </w:rPr>
              <w:t>Corporate Finance</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558781D" w14:textId="77777777" w:rsidR="005B7096" w:rsidRPr="005B7096" w:rsidRDefault="005B7096"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1E04B7B8" w14:textId="77777777" w:rsidR="005B7096" w:rsidRPr="005B7096" w:rsidRDefault="00845715" w:rsidP="64C0861A">
            <w:pPr>
              <w:rPr>
                <w:rFonts w:ascii="Arial" w:hAnsi="Arial" w:cs="Arial"/>
                <w:lang w:val="en-US"/>
              </w:rPr>
            </w:pPr>
            <w:r>
              <w:rPr>
                <w:rFonts w:ascii="Arial" w:hAnsi="Arial" w:cs="Arial"/>
              </w:rPr>
              <w:t>Required to progress to level 6</w:t>
            </w:r>
          </w:p>
        </w:tc>
      </w:tr>
      <w:tr w:rsidR="006132FE" w14:paraId="2E32BC2D"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0C23537A" w14:textId="46DE9DC6" w:rsidR="006132FE" w:rsidRPr="005B7096" w:rsidRDefault="00097F10" w:rsidP="00514148">
            <w:pPr>
              <w:spacing w:before="40" w:after="40"/>
              <w:ind w:left="57" w:right="57"/>
              <w:rPr>
                <w:rFonts w:ascii="Arial" w:hAnsi="Arial" w:cs="Arial"/>
              </w:rPr>
            </w:pPr>
            <w:r>
              <w:rPr>
                <w:rFonts w:ascii="Arial" w:hAnsi="Arial" w:cs="Arial"/>
              </w:rPr>
              <w:t>Introduction to</w:t>
            </w:r>
            <w:r w:rsidRPr="005B7096">
              <w:rPr>
                <w:rFonts w:ascii="Arial" w:hAnsi="Arial" w:cs="Arial"/>
              </w:rPr>
              <w:t xml:space="preserve"> </w:t>
            </w:r>
            <w:r w:rsidR="006132FE" w:rsidRPr="005B7096">
              <w:rPr>
                <w:rFonts w:ascii="Arial" w:hAnsi="Arial" w:cs="Arial"/>
              </w:rPr>
              <w:t>Marketing</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2462CFD" w14:textId="77777777" w:rsidR="006132FE" w:rsidRPr="005B7096" w:rsidRDefault="006132FE" w:rsidP="00BB23B5">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1938AC32" w14:textId="77777777" w:rsidR="006132FE" w:rsidRPr="005B7096" w:rsidRDefault="00845715" w:rsidP="64C0861A">
            <w:pPr>
              <w:rPr>
                <w:rFonts w:ascii="Arial" w:hAnsi="Arial" w:cs="Arial"/>
                <w:lang w:val="en-US"/>
              </w:rPr>
            </w:pPr>
            <w:r>
              <w:rPr>
                <w:rFonts w:ascii="Arial" w:hAnsi="Arial" w:cs="Arial"/>
              </w:rPr>
              <w:t>Required to progress to level 6</w:t>
            </w:r>
          </w:p>
        </w:tc>
      </w:tr>
      <w:tr w:rsidR="006132FE" w14:paraId="27F7230C"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B69E529" w14:textId="77777777" w:rsidR="006132FE" w:rsidRPr="005B7096" w:rsidRDefault="006132FE" w:rsidP="00514148">
            <w:pPr>
              <w:spacing w:before="40" w:after="40"/>
              <w:ind w:left="57" w:right="57"/>
              <w:rPr>
                <w:rFonts w:ascii="Arial" w:hAnsi="Arial" w:cs="Arial"/>
              </w:rPr>
            </w:pPr>
            <w:r w:rsidRPr="005B7096">
              <w:rPr>
                <w:rFonts w:ascii="Arial" w:hAnsi="Arial" w:cs="Arial"/>
              </w:rPr>
              <w:lastRenderedPageBreak/>
              <w:t>Human Resource Management</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5889356D" w14:textId="77777777" w:rsidR="006132FE" w:rsidRPr="005B7096" w:rsidRDefault="006132FE"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22D38738" w14:textId="77777777" w:rsidR="006132FE" w:rsidRPr="005B7096" w:rsidRDefault="00845715" w:rsidP="64C0861A">
            <w:pPr>
              <w:rPr>
                <w:rFonts w:ascii="Arial" w:hAnsi="Arial" w:cs="Arial"/>
                <w:lang w:val="en-US"/>
              </w:rPr>
            </w:pPr>
            <w:r>
              <w:rPr>
                <w:rFonts w:ascii="Arial" w:hAnsi="Arial" w:cs="Arial"/>
              </w:rPr>
              <w:t>Required to progress to level 6</w:t>
            </w:r>
          </w:p>
        </w:tc>
      </w:tr>
      <w:tr w:rsidR="006132FE" w14:paraId="373CC040"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F084393" w14:textId="77777777" w:rsidR="006132FE" w:rsidRPr="005B7096" w:rsidRDefault="006132FE" w:rsidP="006132FE">
            <w:pPr>
              <w:spacing w:before="40" w:after="40"/>
              <w:ind w:left="57" w:right="57"/>
              <w:rPr>
                <w:rFonts w:ascii="Arial" w:hAnsi="Arial" w:cs="Arial"/>
              </w:rPr>
            </w:pPr>
            <w:r w:rsidRPr="005B7096">
              <w:rPr>
                <w:rFonts w:ascii="Arial" w:hAnsi="Arial" w:cs="Arial"/>
              </w:rPr>
              <w:t>International Economics</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0B152B6F" w14:textId="77777777" w:rsidR="006132FE" w:rsidRPr="005B7096" w:rsidRDefault="006132FE"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462FEA4F" w14:textId="77777777" w:rsidR="006132FE" w:rsidRPr="005B7096" w:rsidRDefault="00845715" w:rsidP="64C0861A">
            <w:pPr>
              <w:rPr>
                <w:rFonts w:ascii="Arial" w:hAnsi="Arial" w:cs="Arial"/>
                <w:lang w:val="en-US"/>
              </w:rPr>
            </w:pPr>
            <w:r>
              <w:rPr>
                <w:rFonts w:ascii="Arial" w:hAnsi="Arial" w:cs="Arial"/>
              </w:rPr>
              <w:t>Required to progress to level 6</w:t>
            </w:r>
          </w:p>
        </w:tc>
      </w:tr>
      <w:tr w:rsidR="006132FE" w14:paraId="67F18BE3"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0A83224" w14:textId="77777777" w:rsidR="006132FE" w:rsidRPr="005B7096" w:rsidRDefault="006132FE" w:rsidP="00514148">
            <w:pPr>
              <w:spacing w:before="40" w:after="40"/>
              <w:ind w:left="57" w:right="57"/>
              <w:rPr>
                <w:rFonts w:ascii="Arial" w:hAnsi="Arial" w:cs="Arial"/>
              </w:rPr>
            </w:pP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F984F38" w14:textId="0DC9A37C" w:rsidR="006132FE" w:rsidRPr="005B7096" w:rsidRDefault="4873D1CF">
            <w:pPr>
              <w:snapToGrid w:val="0"/>
              <w:rPr>
                <w:rFonts w:ascii="Arial" w:eastAsia="Arial" w:hAnsi="Arial" w:cs="Arial"/>
                <w:lang w:val="en-US"/>
              </w:rPr>
            </w:pPr>
            <w:r w:rsidRPr="4873D1CF">
              <w:rPr>
                <w:rFonts w:ascii="Arial" w:eastAsia="Arial" w:hAnsi="Arial" w:cs="Arial"/>
              </w:rPr>
              <w:t xml:space="preserve">Two C modules from the following portfolio: Data Analysis in R, Visualization with Spreadsheets, </w:t>
            </w:r>
            <w:r w:rsidR="00845715">
              <w:rPr>
                <w:rFonts w:ascii="Arial" w:eastAsia="Arial" w:hAnsi="Arial" w:cs="Arial"/>
              </w:rPr>
              <w:t xml:space="preserve">Introduction to Entrepreneurship, </w:t>
            </w:r>
            <w:r w:rsidRPr="4873D1CF">
              <w:rPr>
                <w:rFonts w:ascii="Arial" w:eastAsia="Arial" w:hAnsi="Arial" w:cs="Arial"/>
              </w:rPr>
              <w:t>Regio</w:t>
            </w:r>
            <w:r w:rsidR="00845715">
              <w:rPr>
                <w:rFonts w:ascii="Arial" w:eastAsia="Arial" w:hAnsi="Arial" w:cs="Arial"/>
              </w:rPr>
              <w:t>nal Economics, Natural Resource</w:t>
            </w:r>
            <w:r w:rsidRPr="4873D1CF">
              <w:rPr>
                <w:rFonts w:ascii="Arial" w:eastAsia="Arial" w:hAnsi="Arial" w:cs="Arial"/>
              </w:rPr>
              <w:t xml:space="preserve"> Economics and CSR, Environmental Economics, Financial Accounting,  Tourism Management, Competence Development, Booms and Crises in the European Economy, Game of Stocks, Mobility elective</w:t>
            </w: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5123DD67" w14:textId="77777777" w:rsidR="006132FE" w:rsidRPr="005B7096" w:rsidRDefault="006132FE" w:rsidP="64C0861A">
            <w:pPr>
              <w:rPr>
                <w:rFonts w:ascii="Arial" w:hAnsi="Arial" w:cs="Arial"/>
              </w:rPr>
            </w:pPr>
          </w:p>
        </w:tc>
      </w:tr>
      <w:tr w:rsidR="00F25BBC" w14:paraId="143DC238"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8906AA4" w14:textId="77777777" w:rsidR="00F25BBC" w:rsidRPr="005B7096" w:rsidRDefault="00F25BBC" w:rsidP="008C7A06">
            <w:pPr>
              <w:spacing w:before="40" w:after="40"/>
              <w:ind w:left="57" w:right="57"/>
              <w:rPr>
                <w:rFonts w:ascii="Arial" w:hAnsi="Arial" w:cs="Arial"/>
              </w:rPr>
            </w:pP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1757F3FE" w14:textId="3E0A9141" w:rsidR="00F25BBC" w:rsidRPr="005B7096" w:rsidRDefault="64C0861A" w:rsidP="64C0861A">
            <w:pPr>
              <w:snapToGrid w:val="0"/>
              <w:rPr>
                <w:rFonts w:ascii="Arial" w:hAnsi="Arial" w:cs="Arial"/>
                <w:lang w:val="en-US"/>
              </w:rPr>
            </w:pPr>
            <w:r w:rsidRPr="64C0861A">
              <w:rPr>
                <w:rFonts w:ascii="Arial" w:hAnsi="Arial" w:cs="Arial"/>
              </w:rPr>
              <w:t>One B2 module from the following:  Consumer Behaviour, Small Business Management</w:t>
            </w:r>
            <w:r w:rsidR="00097F10">
              <w:rPr>
                <w:rFonts w:ascii="Arial" w:hAnsi="Arial" w:cs="Arial"/>
              </w:rPr>
              <w:t xml:space="preserve"> and Development</w:t>
            </w: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243805A8" w14:textId="77777777" w:rsidR="00F25BBC" w:rsidRPr="005B7096" w:rsidRDefault="64C0861A" w:rsidP="64C0861A">
            <w:pPr>
              <w:rPr>
                <w:rFonts w:ascii="Arial" w:hAnsi="Arial" w:cs="Arial"/>
                <w:lang w:val="en-US"/>
              </w:rPr>
            </w:pPr>
            <w:r w:rsidRPr="64C0861A">
              <w:rPr>
                <w:rFonts w:ascii="Arial" w:hAnsi="Arial" w:cs="Arial"/>
              </w:rPr>
              <w:t>Required to p</w:t>
            </w:r>
            <w:r w:rsidR="00845715">
              <w:rPr>
                <w:rFonts w:ascii="Arial" w:hAnsi="Arial" w:cs="Arial"/>
              </w:rPr>
              <w:t>rogress to level 6</w:t>
            </w:r>
          </w:p>
        </w:tc>
      </w:tr>
      <w:tr w:rsidR="00F25BBC" w14:paraId="4FA62390"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8959" w:type="dxa"/>
            <w:gridSpan w:val="4"/>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20509D10" w14:textId="77777777" w:rsidR="00F25BBC" w:rsidRPr="005B7096" w:rsidRDefault="4873D1CF" w:rsidP="4873D1CF">
            <w:pPr>
              <w:snapToGrid w:val="0"/>
              <w:rPr>
                <w:rFonts w:ascii="Arial" w:hAnsi="Arial" w:cs="Arial"/>
              </w:rPr>
            </w:pPr>
            <w:r w:rsidRPr="4873D1CF">
              <w:rPr>
                <w:rFonts w:ascii="Arial" w:hAnsi="Arial" w:cs="Arial"/>
              </w:rPr>
              <w:t xml:space="preserve">Level </w:t>
            </w:r>
            <w:r w:rsidR="005074CB">
              <w:rPr>
                <w:rFonts w:ascii="Arial" w:hAnsi="Arial" w:cs="Arial"/>
              </w:rPr>
              <w:t>6</w:t>
            </w:r>
            <w:r w:rsidRPr="4873D1CF">
              <w:rPr>
                <w:rFonts w:ascii="Arial" w:hAnsi="Arial" w:cs="Arial"/>
              </w:rPr>
              <w:t xml:space="preserve"> (year 3)</w:t>
            </w:r>
          </w:p>
        </w:tc>
      </w:tr>
      <w:tr w:rsidR="00F25BBC" w14:paraId="4DB06062"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3AF205B" w14:textId="77777777" w:rsidR="00F25BBC" w:rsidRPr="005B7096" w:rsidRDefault="00F25BBC" w:rsidP="008C7A06">
            <w:pPr>
              <w:snapToGrid w:val="0"/>
              <w:rPr>
                <w:rFonts w:ascii="Arial" w:hAnsi="Arial" w:cs="Arial"/>
                <w:lang w:val="en-US"/>
              </w:rPr>
            </w:pPr>
            <w:r w:rsidRPr="005B7096">
              <w:rPr>
                <w:rFonts w:ascii="Arial" w:hAnsi="Arial" w:cs="Arial"/>
                <w:lang w:val="en-US"/>
              </w:rPr>
              <w:t>COMPULSORY</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079231D" w14:textId="77777777" w:rsidR="00F25BBC" w:rsidRPr="005B7096" w:rsidRDefault="00F25BBC" w:rsidP="0027317F">
            <w:pPr>
              <w:snapToGrid w:val="0"/>
              <w:rPr>
                <w:rStyle w:val="FootnoteCharacters"/>
                <w:rFonts w:ascii="Arial" w:hAnsi="Arial" w:cs="Arial"/>
                <w:lang w:val="en-US"/>
              </w:rPr>
            </w:pPr>
            <w:r w:rsidRPr="005B7096">
              <w:rPr>
                <w:rFonts w:ascii="Arial" w:hAnsi="Arial" w:cs="Arial"/>
                <w:lang w:val="en-US"/>
              </w:rPr>
              <w:t>OPTIONAL</w:t>
            </w: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22450A7F" w14:textId="77777777" w:rsidR="00F25BBC" w:rsidRPr="005B7096" w:rsidRDefault="00F25BBC" w:rsidP="0027317F">
            <w:pPr>
              <w:pStyle w:val="Szvegtrzs3"/>
              <w:snapToGrid w:val="0"/>
              <w:rPr>
                <w:rFonts w:cs="Arial"/>
                <w:sz w:val="22"/>
                <w:szCs w:val="22"/>
              </w:rPr>
            </w:pPr>
            <w:r w:rsidRPr="005B7096">
              <w:rPr>
                <w:rFonts w:cs="Arial"/>
                <w:sz w:val="22"/>
                <w:szCs w:val="22"/>
              </w:rPr>
              <w:t>PROGRESSION REQUIREMENTS</w:t>
            </w:r>
          </w:p>
        </w:tc>
      </w:tr>
      <w:tr w:rsidR="00F25BBC" w14:paraId="325A1E88"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026E7CED" w14:textId="77777777" w:rsidR="00F25BBC" w:rsidRPr="005B7096" w:rsidRDefault="004E154E" w:rsidP="008C7A06">
            <w:pPr>
              <w:spacing w:before="40" w:after="40"/>
              <w:ind w:left="57" w:right="57"/>
              <w:rPr>
                <w:rFonts w:ascii="Arial" w:hAnsi="Arial" w:cs="Arial"/>
              </w:rPr>
            </w:pPr>
            <w:r w:rsidRPr="005B7096">
              <w:rPr>
                <w:rFonts w:ascii="Arial" w:hAnsi="Arial" w:cs="Arial"/>
              </w:rPr>
              <w:t>Banking and Finance</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3BB4419" w14:textId="77777777" w:rsidR="00F25BBC" w:rsidRPr="005B7096" w:rsidRDefault="00F25BBC"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22304F2C" w14:textId="77777777" w:rsidR="00F25BBC" w:rsidRPr="005B7096" w:rsidRDefault="00F25BBC" w:rsidP="00EF5124">
            <w:pPr>
              <w:snapToGrid w:val="0"/>
              <w:rPr>
                <w:rFonts w:ascii="Arial" w:hAnsi="Arial" w:cs="Arial"/>
                <w:lang w:val="en-US"/>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r w:rsidR="00F25BBC" w14:paraId="1FD698F7"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6520F30" w14:textId="77777777" w:rsidR="00F25BBC" w:rsidRPr="005B7096" w:rsidRDefault="00F25BBC" w:rsidP="008C7A06">
            <w:pPr>
              <w:spacing w:before="40" w:after="40"/>
              <w:ind w:left="57" w:right="57"/>
              <w:rPr>
                <w:rFonts w:ascii="Arial" w:hAnsi="Arial" w:cs="Arial"/>
              </w:rPr>
            </w:pPr>
            <w:r>
              <w:rPr>
                <w:rFonts w:ascii="Arial" w:hAnsi="Arial" w:cs="Arial"/>
              </w:rPr>
              <w:t>International Business</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551D7EBA" w14:textId="77777777" w:rsidR="00F25BBC" w:rsidRPr="005B7096" w:rsidRDefault="00F25BBC"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67937AB0" w14:textId="77777777" w:rsidR="00F25BBC" w:rsidRPr="005B7096" w:rsidRDefault="00F25BBC" w:rsidP="00EF5124">
            <w:pPr>
              <w:rPr>
                <w:rFonts w:ascii="Arial" w:hAnsi="Arial" w:cs="Arial"/>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r w:rsidR="00F25BBC" w14:paraId="03AD8E1C"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06B70C35" w14:textId="77777777" w:rsidR="00F25BBC" w:rsidRPr="005B7096" w:rsidRDefault="00F25BBC" w:rsidP="008C7A06">
            <w:pPr>
              <w:spacing w:before="40" w:after="40"/>
              <w:ind w:left="57" w:right="57"/>
              <w:rPr>
                <w:rFonts w:ascii="Arial" w:hAnsi="Arial" w:cs="Arial"/>
              </w:rPr>
            </w:pPr>
            <w:r>
              <w:rPr>
                <w:rFonts w:ascii="Arial" w:hAnsi="Arial" w:cs="Arial"/>
              </w:rPr>
              <w:t>Business Case Studies</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75C03E1" w14:textId="77777777" w:rsidR="00F25BBC" w:rsidRPr="005B7096" w:rsidRDefault="00F25BBC"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600D922C" w14:textId="77777777" w:rsidR="00F25BBC" w:rsidRPr="005B7096" w:rsidRDefault="00F25BBC" w:rsidP="00EF5124">
            <w:pPr>
              <w:rPr>
                <w:rFonts w:ascii="Arial" w:hAnsi="Arial" w:cs="Arial"/>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r w:rsidR="00F25BBC" w14:paraId="6AF590FE"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4317FC5" w14:textId="77777777" w:rsidR="00F25BBC" w:rsidRPr="005B7096" w:rsidRDefault="00F25BBC" w:rsidP="008C7A06">
            <w:pPr>
              <w:spacing w:before="40" w:after="40"/>
              <w:ind w:left="57" w:right="57"/>
              <w:rPr>
                <w:rFonts w:ascii="Arial" w:hAnsi="Arial" w:cs="Arial"/>
              </w:rPr>
            </w:pPr>
            <w:r>
              <w:rPr>
                <w:rFonts w:ascii="Arial" w:hAnsi="Arial" w:cs="Arial"/>
              </w:rPr>
              <w:t>International Business Communication</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9FF79DD" w14:textId="77777777" w:rsidR="00F25BBC" w:rsidRPr="005B7096" w:rsidRDefault="00F25BBC" w:rsidP="00F25BBC">
            <w:pPr>
              <w:snapToGrid w:val="0"/>
              <w:jc w:val="right"/>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08F2F033" w14:textId="77777777" w:rsidR="00F25BBC" w:rsidRPr="005B7096" w:rsidRDefault="00F25BBC" w:rsidP="00EF5124">
            <w:pPr>
              <w:rPr>
                <w:rFonts w:ascii="Arial" w:hAnsi="Arial" w:cs="Arial"/>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r w:rsidR="00F25BBC" w14:paraId="4D128693"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69C85084" w14:textId="77777777" w:rsidR="00F25BBC" w:rsidRPr="005B7096" w:rsidRDefault="00F25BBC" w:rsidP="008C7A06">
            <w:pPr>
              <w:spacing w:before="40" w:after="40"/>
              <w:ind w:left="57" w:right="57"/>
              <w:rPr>
                <w:rFonts w:ascii="Arial" w:hAnsi="Arial" w:cs="Arial"/>
              </w:rPr>
            </w:pPr>
            <w:r w:rsidRPr="005B7096">
              <w:rPr>
                <w:rFonts w:ascii="Arial" w:hAnsi="Arial" w:cs="Arial"/>
              </w:rPr>
              <w:t>Operations Management</w:t>
            </w:r>
            <w:r w:rsidRPr="005B7096">
              <w:rPr>
                <w:rFonts w:ascii="Arial" w:hAnsi="Arial" w:cs="Arial"/>
              </w:rPr>
              <w:tab/>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4C5B5B0" w14:textId="77777777" w:rsidR="00F25BBC" w:rsidRPr="005B7096" w:rsidRDefault="00F25BBC"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6FD803B1" w14:textId="77777777" w:rsidR="00F25BBC" w:rsidRPr="005B7096" w:rsidRDefault="00F25BBC" w:rsidP="00EF5124">
            <w:pPr>
              <w:rPr>
                <w:rFonts w:ascii="Arial" w:hAnsi="Arial" w:cs="Arial"/>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r w:rsidR="00EE02FF" w14:paraId="2990AD4E"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5AC1972F" w14:textId="77777777" w:rsidR="00EE02FF" w:rsidRPr="005B7096" w:rsidRDefault="00EE02FF" w:rsidP="008C7A06">
            <w:pPr>
              <w:spacing w:before="40" w:after="40"/>
              <w:ind w:left="57" w:right="57"/>
              <w:rPr>
                <w:rFonts w:ascii="Arial" w:hAnsi="Arial" w:cs="Arial"/>
              </w:rPr>
            </w:pPr>
            <w:r>
              <w:rPr>
                <w:rFonts w:ascii="Arial" w:hAnsi="Arial" w:cs="Arial"/>
              </w:rPr>
              <w:t>Thesis- Research Methodology</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FD1C17C" w14:textId="77777777" w:rsidR="00EE02FF" w:rsidRPr="005B7096" w:rsidRDefault="00EE02FF"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3CF8A2F7" w14:textId="77777777" w:rsidR="00EE02FF" w:rsidRPr="005B7096" w:rsidRDefault="00EE02FF" w:rsidP="00EF5124">
            <w:pPr>
              <w:rPr>
                <w:rFonts w:ascii="Arial" w:hAnsi="Arial" w:cs="Arial"/>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r w:rsidR="00EE02FF" w14:paraId="2882A958"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2E555F6E" w14:textId="77777777" w:rsidR="00EE02FF" w:rsidRPr="005B7096" w:rsidRDefault="00EE02FF" w:rsidP="00EE02FF">
            <w:pPr>
              <w:spacing w:before="40" w:after="40"/>
              <w:ind w:right="57" w:firstLine="57"/>
              <w:rPr>
                <w:rFonts w:ascii="Arial" w:hAnsi="Arial" w:cs="Arial"/>
              </w:rPr>
            </w:pPr>
            <w:r>
              <w:rPr>
                <w:rFonts w:ascii="Arial" w:hAnsi="Arial" w:cs="Arial"/>
              </w:rPr>
              <w:t>Thesis-Consultation</w:t>
            </w: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1C3ACD7D" w14:textId="77777777" w:rsidR="00EE02FF" w:rsidRPr="005B7096" w:rsidRDefault="00EE02FF" w:rsidP="0027317F">
            <w:pPr>
              <w:snapToGrid w:val="0"/>
              <w:rPr>
                <w:rFonts w:ascii="Arial" w:hAnsi="Arial" w:cs="Arial"/>
                <w:lang w:val="en-US"/>
              </w:rPr>
            </w:pP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16E9F5AD" w14:textId="77777777" w:rsidR="00EE02FF" w:rsidRPr="005B7096" w:rsidRDefault="00EE02FF" w:rsidP="00EF5124">
            <w:pPr>
              <w:rPr>
                <w:rFonts w:ascii="Arial" w:hAnsi="Arial" w:cs="Arial"/>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r w:rsidR="00F25BBC" w14:paraId="22FC6CF2"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37A750FD" w14:textId="77777777" w:rsidR="00F25BBC" w:rsidRPr="005B7096" w:rsidRDefault="00F25BBC" w:rsidP="008C7A06">
            <w:pPr>
              <w:spacing w:before="40" w:after="40"/>
              <w:ind w:left="57" w:right="57"/>
              <w:rPr>
                <w:rFonts w:ascii="Arial" w:hAnsi="Arial" w:cs="Arial"/>
              </w:rPr>
            </w:pP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28DAC058" w14:textId="22E128AB" w:rsidR="00F25BBC" w:rsidRPr="005B7096" w:rsidRDefault="64C0861A">
            <w:pPr>
              <w:spacing w:before="40"/>
              <w:rPr>
                <w:rFonts w:ascii="Arial" w:eastAsia="Arial" w:hAnsi="Arial" w:cs="Arial"/>
                <w:lang w:val="en-US"/>
              </w:rPr>
            </w:pPr>
            <w:r w:rsidRPr="64C0861A">
              <w:rPr>
                <w:rFonts w:ascii="Arial" w:eastAsia="Arial" w:hAnsi="Arial" w:cs="Arial"/>
              </w:rPr>
              <w:t xml:space="preserve">One C module from the following portfolio: Data Analysis in R, Visualization with Spreadsheets, </w:t>
            </w:r>
            <w:r w:rsidR="00845715">
              <w:rPr>
                <w:rFonts w:ascii="Arial" w:eastAsia="Arial" w:hAnsi="Arial" w:cs="Arial"/>
              </w:rPr>
              <w:t>Introduction to Entrepreneurship</w:t>
            </w:r>
            <w:r w:rsidRPr="64C0861A">
              <w:rPr>
                <w:rFonts w:ascii="Arial" w:eastAsia="Arial" w:hAnsi="Arial" w:cs="Arial"/>
              </w:rPr>
              <w:t>, Regio</w:t>
            </w:r>
            <w:r w:rsidR="00845715">
              <w:rPr>
                <w:rFonts w:ascii="Arial" w:eastAsia="Arial" w:hAnsi="Arial" w:cs="Arial"/>
              </w:rPr>
              <w:t>nal Economics, Natural Resource</w:t>
            </w:r>
            <w:r w:rsidRPr="64C0861A">
              <w:rPr>
                <w:rFonts w:ascii="Arial" w:eastAsia="Arial" w:hAnsi="Arial" w:cs="Arial"/>
              </w:rPr>
              <w:t xml:space="preserve"> Economics and CSR, Environmental Economics, Financial Accounting, Business Simulation Workshop, Tourism Management, Competence Development, Booms and Crises in the European Economy, Game of Stocks, Mobility elective</w:t>
            </w: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6B11BFEA" w14:textId="77777777" w:rsidR="00F25BBC" w:rsidRPr="005B7096" w:rsidRDefault="00F25BBC" w:rsidP="00EF5124">
            <w:pPr>
              <w:rPr>
                <w:rFonts w:ascii="Arial" w:hAnsi="Arial" w:cs="Arial"/>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r w:rsidR="00F25BBC" w14:paraId="7897EE65" w14:textId="77777777" w:rsidTr="4873D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02" w:type="dxa"/>
            <w:gridSpan w:val="2"/>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8EC39FC" w14:textId="77777777" w:rsidR="00F25BBC" w:rsidRPr="005B7096" w:rsidRDefault="00F25BBC" w:rsidP="0027317F">
            <w:pPr>
              <w:spacing w:before="40" w:after="40"/>
              <w:ind w:left="57" w:right="57"/>
              <w:jc w:val="right"/>
              <w:rPr>
                <w:rFonts w:ascii="Arial" w:hAnsi="Arial" w:cs="Arial"/>
              </w:rPr>
            </w:pPr>
          </w:p>
        </w:tc>
        <w:tc>
          <w:tcPr>
            <w:tcW w:w="2976" w:type="dxa"/>
            <w:tcBorders>
              <w:top w:val="single" w:sz="0" w:space="0" w:color="000000" w:themeColor="text1"/>
              <w:left w:val="single" w:sz="4" w:space="0" w:color="000000" w:themeColor="text1"/>
              <w:bottom w:val="single" w:sz="4" w:space="0" w:color="000000" w:themeColor="text1"/>
              <w:right w:val="single" w:sz="0" w:space="0" w:color="000000" w:themeColor="text1"/>
            </w:tcBorders>
          </w:tcPr>
          <w:p w14:paraId="4D6A7DC1" w14:textId="27BDDED0" w:rsidR="00097F10" w:rsidRDefault="00097F10" w:rsidP="00097F10">
            <w:pPr>
              <w:spacing w:before="60" w:after="60"/>
              <w:rPr>
                <w:rFonts w:ascii="Arial" w:hAnsi="Arial" w:cs="Arial"/>
                <w:lang w:val="en-US"/>
              </w:rPr>
            </w:pPr>
            <w:r>
              <w:rPr>
                <w:rFonts w:ascii="Arial" w:hAnsi="Arial" w:cs="Arial"/>
                <w:lang w:val="en-US"/>
              </w:rPr>
              <w:t>One of the following</w:t>
            </w:r>
            <w:r w:rsidRPr="4873D1CF">
              <w:rPr>
                <w:rFonts w:ascii="Arial" w:hAnsi="Arial" w:cs="Arial"/>
                <w:lang w:val="en-US"/>
              </w:rPr>
              <w:t xml:space="preserve"> </w:t>
            </w:r>
            <w:r w:rsidR="4873D1CF" w:rsidRPr="4873D1CF">
              <w:rPr>
                <w:rFonts w:ascii="Arial" w:hAnsi="Arial" w:cs="Arial"/>
                <w:lang w:val="en-US"/>
              </w:rPr>
              <w:t xml:space="preserve">B2 modules: </w:t>
            </w:r>
            <w:r w:rsidR="008F61DF">
              <w:rPr>
                <w:rFonts w:ascii="Arial" w:hAnsi="Arial" w:cs="Arial"/>
                <w:lang w:val="en-US"/>
              </w:rPr>
              <w:t>International HRM</w:t>
            </w:r>
            <w:r w:rsidR="008F61DF" w:rsidRPr="4873D1CF">
              <w:rPr>
                <w:rFonts w:ascii="Arial" w:hAnsi="Arial" w:cs="Arial"/>
                <w:lang w:val="en-US"/>
              </w:rPr>
              <w:t xml:space="preserve"> </w:t>
            </w:r>
            <w:r w:rsidR="4873D1CF" w:rsidRPr="4873D1CF">
              <w:rPr>
                <w:rFonts w:ascii="Arial" w:hAnsi="Arial" w:cs="Arial"/>
                <w:lang w:val="en-US"/>
              </w:rPr>
              <w:t xml:space="preserve">project, Simonyi </w:t>
            </w:r>
            <w:r w:rsidR="00F53D5B">
              <w:rPr>
                <w:rFonts w:ascii="Arial" w:hAnsi="Arial" w:cs="Arial"/>
                <w:lang w:val="en-US"/>
              </w:rPr>
              <w:t xml:space="preserve">Summer </w:t>
            </w:r>
            <w:r w:rsidR="4873D1CF" w:rsidRPr="4873D1CF">
              <w:rPr>
                <w:rFonts w:ascii="Arial" w:hAnsi="Arial" w:cs="Arial"/>
                <w:lang w:val="en-US"/>
              </w:rPr>
              <w:t xml:space="preserve">Social Entrepreneurship Programme, </w:t>
            </w:r>
          </w:p>
          <w:p w14:paraId="2979499F" w14:textId="68E4DCCD" w:rsidR="00F25BBC" w:rsidRPr="005B7096" w:rsidRDefault="00097F10" w:rsidP="00097F10">
            <w:pPr>
              <w:spacing w:before="60" w:after="60"/>
              <w:rPr>
                <w:rFonts w:ascii="Arial" w:hAnsi="Arial" w:cs="Arial"/>
              </w:rPr>
            </w:pPr>
            <w:r>
              <w:rPr>
                <w:rFonts w:ascii="Arial" w:hAnsi="Arial" w:cs="Arial"/>
                <w:lang w:val="en-US"/>
              </w:rPr>
              <w:t xml:space="preserve">plus two modules of </w:t>
            </w:r>
            <w:r w:rsidRPr="4873D1CF">
              <w:rPr>
                <w:rFonts w:ascii="Arial" w:hAnsi="Arial" w:cs="Arial"/>
                <w:lang w:val="en-US"/>
              </w:rPr>
              <w:t>the following portfolio</w:t>
            </w:r>
            <w:r>
              <w:rPr>
                <w:rFonts w:ascii="Arial" w:hAnsi="Arial" w:cs="Arial"/>
                <w:lang w:val="en-US"/>
              </w:rPr>
              <w:t>:</w:t>
            </w:r>
            <w:r w:rsidRPr="4873D1CF">
              <w:rPr>
                <w:rFonts w:ascii="Arial" w:hAnsi="Arial" w:cs="Arial"/>
              </w:rPr>
              <w:t xml:space="preserve"> </w:t>
            </w:r>
            <w:r w:rsidR="4873D1CF" w:rsidRPr="4873D1CF">
              <w:rPr>
                <w:rFonts w:ascii="Arial" w:hAnsi="Arial" w:cs="Arial"/>
              </w:rPr>
              <w:t>International Career Management, Financial Analysis, Advertising and Sales Promotion, Investments, Marketing Research</w:t>
            </w:r>
          </w:p>
        </w:tc>
        <w:tc>
          <w:tcPr>
            <w:tcW w:w="3181" w:type="dxa"/>
            <w:tcBorders>
              <w:top w:val="single" w:sz="0" w:space="0" w:color="000000" w:themeColor="text1"/>
              <w:left w:val="single" w:sz="4" w:space="0" w:color="000000" w:themeColor="text1"/>
              <w:bottom w:val="single" w:sz="4" w:space="0" w:color="000000" w:themeColor="text1"/>
              <w:right w:val="single" w:sz="4" w:space="0" w:color="000000" w:themeColor="text1"/>
            </w:tcBorders>
          </w:tcPr>
          <w:p w14:paraId="2D0A20C5" w14:textId="77777777" w:rsidR="00F25BBC" w:rsidRPr="005B7096" w:rsidRDefault="00F25BBC" w:rsidP="00EF5124">
            <w:pPr>
              <w:rPr>
                <w:rFonts w:ascii="Arial" w:hAnsi="Arial" w:cs="Arial"/>
              </w:rPr>
            </w:pPr>
            <w:r w:rsidRPr="005B7096">
              <w:rPr>
                <w:rFonts w:ascii="Arial" w:hAnsi="Arial" w:cs="Arial"/>
              </w:rPr>
              <w:t>Required to gain BA</w:t>
            </w:r>
            <w:r w:rsidR="00EF5124">
              <w:rPr>
                <w:rFonts w:ascii="Arial" w:hAnsi="Arial" w:cs="Arial"/>
              </w:rPr>
              <w:t>M</w:t>
            </w:r>
            <w:r w:rsidRPr="005B7096">
              <w:rPr>
                <w:rFonts w:ascii="Arial" w:hAnsi="Arial" w:cs="Arial"/>
              </w:rPr>
              <w:t xml:space="preserve"> degree</w:t>
            </w:r>
          </w:p>
        </w:tc>
      </w:tr>
    </w:tbl>
    <w:p w14:paraId="77A187CF" w14:textId="77777777" w:rsidR="005262E2" w:rsidRPr="005262E2" w:rsidRDefault="005262E2" w:rsidP="005262E2">
      <w:pPr>
        <w:rPr>
          <w:rFonts w:ascii="Arial" w:hAnsi="Arial" w:cs="Arial"/>
        </w:rPr>
      </w:pPr>
    </w:p>
    <w:tbl>
      <w:tblPr>
        <w:tblW w:w="88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09"/>
        <w:gridCol w:w="7088"/>
      </w:tblGrid>
      <w:tr w:rsidR="005262E2" w:rsidRPr="005262E2" w14:paraId="66BE3A8C" w14:textId="77777777" w:rsidTr="4873D1CF">
        <w:trPr>
          <w:cantSplit/>
        </w:trPr>
        <w:tc>
          <w:tcPr>
            <w:tcW w:w="8897" w:type="dxa"/>
            <w:gridSpan w:val="2"/>
            <w:tcBorders>
              <w:bottom w:val="single" w:sz="6" w:space="0" w:color="000000" w:themeColor="text1"/>
            </w:tcBorders>
            <w:shd w:val="clear" w:color="auto" w:fill="D9D9D9" w:themeFill="background1" w:themeFillShade="D9"/>
          </w:tcPr>
          <w:p w14:paraId="0AE3F86E" w14:textId="77777777" w:rsidR="005262E2" w:rsidRPr="005262E2" w:rsidRDefault="4873D1CF" w:rsidP="4873D1CF">
            <w:pPr>
              <w:pStyle w:val="Szvegtrzs"/>
              <w:spacing w:line="276" w:lineRule="auto"/>
              <w:jc w:val="both"/>
              <w:rPr>
                <w:rFonts w:ascii="Arial" w:hAnsi="Arial" w:cs="Arial"/>
                <w:b/>
                <w:bCs/>
                <w:i w:val="0"/>
                <w:sz w:val="22"/>
                <w:szCs w:val="22"/>
              </w:rPr>
            </w:pPr>
            <w:r w:rsidRPr="4873D1CF">
              <w:rPr>
                <w:rFonts w:ascii="Arial" w:hAnsi="Arial" w:cs="Arial"/>
                <w:b/>
                <w:bCs/>
                <w:i w:val="0"/>
                <w:sz w:val="22"/>
                <w:szCs w:val="22"/>
              </w:rPr>
              <w:t xml:space="preserve">12.3 Non-compensable modules </w:t>
            </w:r>
            <w:r w:rsidRPr="4873D1CF">
              <w:rPr>
                <w:rFonts w:ascii="Arial" w:hAnsi="Arial" w:cs="Arial"/>
                <w:i w:val="0"/>
                <w:sz w:val="22"/>
                <w:szCs w:val="22"/>
              </w:rPr>
              <w:t>(note statement in 12.2 regarding FHEQ levels)</w:t>
            </w:r>
          </w:p>
        </w:tc>
      </w:tr>
      <w:tr w:rsidR="005262E2" w:rsidRPr="005262E2" w14:paraId="69BE3DE9" w14:textId="77777777" w:rsidTr="4873D1CF">
        <w:trPr>
          <w:cantSplit/>
          <w:trHeight w:val="265"/>
        </w:trPr>
        <w:tc>
          <w:tcPr>
            <w:tcW w:w="1809" w:type="dxa"/>
            <w:shd w:val="clear" w:color="auto" w:fill="D9D9D9" w:themeFill="background1" w:themeFillShade="D9"/>
          </w:tcPr>
          <w:p w14:paraId="2AD8FB9B" w14:textId="77777777" w:rsidR="005262E2" w:rsidRPr="005262E2" w:rsidRDefault="005262E2" w:rsidP="005262E2">
            <w:pPr>
              <w:pStyle w:val="Szvegtrzs"/>
              <w:spacing w:line="276" w:lineRule="auto"/>
              <w:jc w:val="both"/>
              <w:rPr>
                <w:rFonts w:ascii="Arial" w:hAnsi="Arial" w:cs="Arial"/>
                <w:b/>
                <w:bCs/>
                <w:i w:val="0"/>
                <w:sz w:val="22"/>
                <w:szCs w:val="18"/>
              </w:rPr>
            </w:pPr>
            <w:r w:rsidRPr="005262E2">
              <w:rPr>
                <w:rFonts w:ascii="Arial" w:hAnsi="Arial" w:cs="Arial"/>
                <w:b/>
                <w:bCs/>
                <w:i w:val="0"/>
                <w:sz w:val="22"/>
                <w:szCs w:val="18"/>
              </w:rPr>
              <w:t>Module level</w:t>
            </w:r>
          </w:p>
        </w:tc>
        <w:tc>
          <w:tcPr>
            <w:tcW w:w="7088" w:type="dxa"/>
            <w:shd w:val="clear" w:color="auto" w:fill="D9D9D9" w:themeFill="background1" w:themeFillShade="D9"/>
          </w:tcPr>
          <w:p w14:paraId="61392E9E" w14:textId="77777777" w:rsidR="005262E2" w:rsidRPr="005262E2" w:rsidRDefault="005262E2" w:rsidP="005262E2">
            <w:pPr>
              <w:pStyle w:val="Szvegtrzs"/>
              <w:spacing w:line="276" w:lineRule="auto"/>
              <w:jc w:val="both"/>
              <w:rPr>
                <w:rFonts w:ascii="Arial" w:hAnsi="Arial" w:cs="Arial"/>
                <w:b/>
                <w:bCs/>
                <w:i w:val="0"/>
                <w:sz w:val="22"/>
                <w:szCs w:val="18"/>
              </w:rPr>
            </w:pPr>
            <w:r w:rsidRPr="005262E2">
              <w:rPr>
                <w:rFonts w:ascii="Arial" w:hAnsi="Arial" w:cs="Arial"/>
                <w:b/>
                <w:bCs/>
                <w:i w:val="0"/>
                <w:sz w:val="22"/>
                <w:szCs w:val="18"/>
              </w:rPr>
              <w:t>Module code</w:t>
            </w:r>
          </w:p>
        </w:tc>
      </w:tr>
      <w:tr w:rsidR="005262E2" w:rsidRPr="005262E2" w14:paraId="79B1E79D" w14:textId="77777777" w:rsidTr="4873D1CF">
        <w:trPr>
          <w:cantSplit/>
          <w:trHeight w:val="265"/>
        </w:trPr>
        <w:tc>
          <w:tcPr>
            <w:tcW w:w="1809" w:type="dxa"/>
          </w:tcPr>
          <w:p w14:paraId="4259FDAB" w14:textId="77777777" w:rsidR="005262E2" w:rsidRPr="005262E2" w:rsidRDefault="005262E2" w:rsidP="005262E2">
            <w:pPr>
              <w:pStyle w:val="Szvegtrzs"/>
              <w:spacing w:line="276" w:lineRule="auto"/>
              <w:jc w:val="both"/>
              <w:rPr>
                <w:rFonts w:ascii="Arial" w:hAnsi="Arial" w:cs="Arial"/>
                <w:i w:val="0"/>
                <w:sz w:val="22"/>
                <w:szCs w:val="18"/>
              </w:rPr>
            </w:pPr>
          </w:p>
        </w:tc>
        <w:tc>
          <w:tcPr>
            <w:tcW w:w="7088" w:type="dxa"/>
          </w:tcPr>
          <w:p w14:paraId="116563CA" w14:textId="77777777" w:rsidR="005262E2" w:rsidRPr="005262E2" w:rsidRDefault="00314C6E" w:rsidP="005262E2">
            <w:pPr>
              <w:pStyle w:val="Szvegtrzs"/>
              <w:spacing w:line="276" w:lineRule="auto"/>
              <w:jc w:val="both"/>
              <w:rPr>
                <w:rFonts w:ascii="Arial" w:hAnsi="Arial" w:cs="Arial"/>
                <w:i w:val="0"/>
                <w:sz w:val="22"/>
                <w:szCs w:val="18"/>
              </w:rPr>
            </w:pPr>
            <w:r>
              <w:rPr>
                <w:rFonts w:ascii="Arial" w:hAnsi="Arial" w:cs="Arial"/>
                <w:i w:val="0"/>
                <w:sz w:val="22"/>
                <w:szCs w:val="18"/>
              </w:rPr>
              <w:t>Not applicable.</w:t>
            </w:r>
          </w:p>
        </w:tc>
      </w:tr>
      <w:tr w:rsidR="005262E2" w:rsidRPr="005262E2" w14:paraId="51945498" w14:textId="77777777" w:rsidTr="4873D1CF">
        <w:trPr>
          <w:cantSplit/>
          <w:trHeight w:val="265"/>
        </w:trPr>
        <w:tc>
          <w:tcPr>
            <w:tcW w:w="1809" w:type="dxa"/>
            <w:tcBorders>
              <w:bottom w:val="single" w:sz="6" w:space="0" w:color="000000" w:themeColor="text1"/>
            </w:tcBorders>
          </w:tcPr>
          <w:p w14:paraId="390F6AD2" w14:textId="77777777" w:rsidR="005262E2" w:rsidRPr="005262E2" w:rsidRDefault="005262E2" w:rsidP="005262E2">
            <w:pPr>
              <w:pStyle w:val="Szvegtrzs"/>
              <w:spacing w:line="276" w:lineRule="auto"/>
              <w:jc w:val="both"/>
              <w:rPr>
                <w:rFonts w:ascii="Arial" w:hAnsi="Arial" w:cs="Arial"/>
                <w:i w:val="0"/>
                <w:sz w:val="22"/>
                <w:szCs w:val="18"/>
              </w:rPr>
            </w:pPr>
          </w:p>
        </w:tc>
        <w:tc>
          <w:tcPr>
            <w:tcW w:w="7088" w:type="dxa"/>
            <w:tcBorders>
              <w:bottom w:val="single" w:sz="6" w:space="0" w:color="000000" w:themeColor="text1"/>
            </w:tcBorders>
          </w:tcPr>
          <w:p w14:paraId="1F81CCA3" w14:textId="77777777" w:rsidR="005262E2" w:rsidRPr="005262E2" w:rsidRDefault="005262E2" w:rsidP="005262E2">
            <w:pPr>
              <w:pStyle w:val="Szvegtrzs"/>
              <w:spacing w:line="276" w:lineRule="auto"/>
              <w:jc w:val="both"/>
              <w:rPr>
                <w:rFonts w:ascii="Arial" w:hAnsi="Arial" w:cs="Arial"/>
                <w:i w:val="0"/>
                <w:sz w:val="22"/>
                <w:szCs w:val="18"/>
              </w:rPr>
            </w:pPr>
          </w:p>
        </w:tc>
      </w:tr>
    </w:tbl>
    <w:p w14:paraId="427E1AB8" w14:textId="77777777" w:rsidR="005262E2" w:rsidRPr="005262E2" w:rsidRDefault="005262E2" w:rsidP="005262E2">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262E2" w:rsidRPr="005262E2" w14:paraId="2B77A3BE" w14:textId="77777777" w:rsidTr="0078655D">
        <w:tc>
          <w:tcPr>
            <w:tcW w:w="8856" w:type="dxa"/>
            <w:tcBorders>
              <w:bottom w:val="nil"/>
            </w:tcBorders>
            <w:shd w:val="pct12" w:color="auto" w:fill="FFFFFF"/>
          </w:tcPr>
          <w:p w14:paraId="7AD3D3F7" w14:textId="77777777" w:rsidR="005262E2" w:rsidRPr="005262E2" w:rsidRDefault="005262E2" w:rsidP="005262E2">
            <w:pPr>
              <w:pStyle w:val="Lbjegyzetszveg"/>
              <w:spacing w:before="60" w:after="60" w:line="276" w:lineRule="auto"/>
              <w:rPr>
                <w:rFonts w:ascii="Arial" w:hAnsi="Arial" w:cs="Arial"/>
                <w:b/>
                <w:sz w:val="22"/>
              </w:rPr>
            </w:pPr>
            <w:r w:rsidRPr="005262E2">
              <w:rPr>
                <w:rFonts w:ascii="Arial" w:hAnsi="Arial" w:cs="Arial"/>
                <w:b/>
                <w:sz w:val="22"/>
              </w:rPr>
              <w:t xml:space="preserve">13. Curriculum map </w:t>
            </w:r>
          </w:p>
        </w:tc>
      </w:tr>
      <w:tr w:rsidR="005262E2" w:rsidRPr="005262E2" w14:paraId="28E85FE5" w14:textId="77777777" w:rsidTr="0078655D">
        <w:tc>
          <w:tcPr>
            <w:tcW w:w="8856" w:type="dxa"/>
            <w:tcBorders>
              <w:top w:val="nil"/>
            </w:tcBorders>
          </w:tcPr>
          <w:p w14:paraId="27D170FD" w14:textId="77777777" w:rsidR="005262E2" w:rsidRPr="005262E2" w:rsidRDefault="00005227" w:rsidP="005262E2">
            <w:pPr>
              <w:spacing w:before="60" w:after="60"/>
              <w:rPr>
                <w:rFonts w:ascii="Arial" w:hAnsi="Arial" w:cs="Arial"/>
              </w:rPr>
            </w:pPr>
            <w:r>
              <w:rPr>
                <w:rFonts w:ascii="Arial" w:hAnsi="Arial" w:cs="Arial"/>
              </w:rPr>
              <w:t>See in Appendix 2.</w:t>
            </w:r>
          </w:p>
        </w:tc>
      </w:tr>
    </w:tbl>
    <w:p w14:paraId="75B3A0B1" w14:textId="77777777" w:rsidR="005262E2" w:rsidRPr="005262E2" w:rsidRDefault="005262E2" w:rsidP="005262E2">
      <w:pPr>
        <w:numPr>
          <w:ilvl w:val="12"/>
          <w:numId w:val="0"/>
        </w:num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262E2" w:rsidRPr="005262E2" w14:paraId="3A66789E" w14:textId="77777777" w:rsidTr="0078655D">
        <w:tc>
          <w:tcPr>
            <w:tcW w:w="8856" w:type="dxa"/>
            <w:tcBorders>
              <w:bottom w:val="nil"/>
            </w:tcBorders>
            <w:shd w:val="pct12" w:color="auto" w:fill="FFFFFF"/>
          </w:tcPr>
          <w:p w14:paraId="0728919A" w14:textId="77777777" w:rsidR="005262E2" w:rsidRPr="005262E2" w:rsidRDefault="005262E2" w:rsidP="005262E2">
            <w:pPr>
              <w:pStyle w:val="Lbjegyzetszveg"/>
              <w:spacing w:before="60" w:after="60" w:line="276" w:lineRule="auto"/>
              <w:rPr>
                <w:rFonts w:ascii="Arial" w:hAnsi="Arial" w:cs="Arial"/>
                <w:b/>
                <w:sz w:val="22"/>
              </w:rPr>
            </w:pPr>
            <w:r w:rsidRPr="005262E2">
              <w:rPr>
                <w:rFonts w:ascii="Arial" w:hAnsi="Arial" w:cs="Arial"/>
                <w:b/>
                <w:sz w:val="22"/>
              </w:rPr>
              <w:t>14. Information about assessment regulations</w:t>
            </w:r>
          </w:p>
        </w:tc>
      </w:tr>
      <w:tr w:rsidR="005262E2" w:rsidRPr="005262E2" w14:paraId="5D7FEB88" w14:textId="77777777" w:rsidTr="0078655D">
        <w:tc>
          <w:tcPr>
            <w:tcW w:w="8856" w:type="dxa"/>
            <w:tcBorders>
              <w:top w:val="nil"/>
            </w:tcBorders>
          </w:tcPr>
          <w:p w14:paraId="082E1DAB" w14:textId="29E10C83" w:rsidR="00CD6C1E" w:rsidRDefault="00CD6C1E" w:rsidP="00CD6C1E">
            <w:pPr>
              <w:spacing w:before="60" w:after="60"/>
              <w:rPr>
                <w:rFonts w:ascii="Arial" w:hAnsi="Arial" w:cs="Arial"/>
              </w:rPr>
            </w:pPr>
            <w:r w:rsidRPr="00CD6C1E">
              <w:rPr>
                <w:rFonts w:ascii="Arial" w:hAnsi="Arial" w:cs="Arial"/>
              </w:rPr>
              <w:lastRenderedPageBreak/>
              <w:t>University of Pecs, Faculty of Economics and Business Assessment Regulations</w:t>
            </w:r>
            <w:r w:rsidR="00BF7505">
              <w:rPr>
                <w:rFonts w:ascii="Arial" w:hAnsi="Arial" w:cs="Arial"/>
              </w:rPr>
              <w:t xml:space="preserve"> </w:t>
            </w:r>
            <w:hyperlink r:id="rId95" w:history="1">
              <w:r w:rsidRPr="00DA1F08">
                <w:rPr>
                  <w:rStyle w:val="Hiperhivatkozs"/>
                  <w:rFonts w:ascii="Arial" w:hAnsi="Arial" w:cs="Arial"/>
                </w:rPr>
                <w:t>http://international.pte.hu/codes_and_guidelines</w:t>
              </w:r>
            </w:hyperlink>
          </w:p>
          <w:p w14:paraId="6C34DB8C" w14:textId="1D08965C" w:rsidR="00CD6C1E" w:rsidRPr="00B73F48" w:rsidRDefault="00CD6C1E" w:rsidP="00CD6C1E">
            <w:pPr>
              <w:spacing w:before="60" w:after="60"/>
              <w:rPr>
                <w:rFonts w:ascii="Arial" w:hAnsi="Arial" w:cs="Arial"/>
              </w:rPr>
            </w:pPr>
            <w:r w:rsidRPr="00CD6C1E">
              <w:rPr>
                <w:rFonts w:ascii="Arial" w:hAnsi="Arial" w:cs="Arial"/>
              </w:rPr>
              <w:t xml:space="preserve"> and</w:t>
            </w:r>
            <w:r w:rsidR="00EA712B">
              <w:rPr>
                <w:rFonts w:ascii="Arial" w:hAnsi="Arial" w:cs="Arial"/>
              </w:rPr>
              <w:t xml:space="preserve"> </w:t>
            </w:r>
            <w:r w:rsidRPr="00CD6C1E">
              <w:rPr>
                <w:rFonts w:ascii="Arial" w:hAnsi="Arial" w:cs="Arial"/>
              </w:rPr>
              <w:t>Middlesex University Assessment Regulations</w:t>
            </w:r>
          </w:p>
          <w:p w14:paraId="42D76D11" w14:textId="77777777" w:rsidR="005262E2" w:rsidRPr="005262E2" w:rsidRDefault="008D33B2" w:rsidP="005262E2">
            <w:pPr>
              <w:spacing w:before="60" w:after="60"/>
              <w:rPr>
                <w:rFonts w:ascii="Arial" w:hAnsi="Arial" w:cs="Arial"/>
                <w:b/>
                <w:i/>
              </w:rPr>
            </w:pPr>
            <w:hyperlink r:id="rId96" w:history="1">
              <w:r w:rsidR="00CD6C1E" w:rsidRPr="00CD6C1E">
                <w:rPr>
                  <w:rFonts w:ascii="Arial" w:hAnsi="Arial" w:cs="Arial"/>
                  <w:color w:val="0000FF"/>
                  <w:u w:val="single"/>
                </w:rPr>
                <w:t>https://www.mdx.ac.uk/__data/assets/pdf_file/0028/490555/Regulations-2018-19,-full-version.pdf</w:t>
              </w:r>
            </w:hyperlink>
          </w:p>
        </w:tc>
      </w:tr>
    </w:tbl>
    <w:p w14:paraId="0F7BAFC1" w14:textId="77777777" w:rsidR="005262E2" w:rsidRPr="005262E2" w:rsidRDefault="005262E2" w:rsidP="005262E2">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262E2" w:rsidRPr="005262E2" w14:paraId="2FB2E1F6" w14:textId="77777777" w:rsidTr="10192492">
        <w:tc>
          <w:tcPr>
            <w:tcW w:w="8856" w:type="dxa"/>
            <w:tcBorders>
              <w:bottom w:val="nil"/>
            </w:tcBorders>
            <w:shd w:val="clear" w:color="auto" w:fill="FFFFFF" w:themeFill="background1"/>
          </w:tcPr>
          <w:p w14:paraId="17122F72" w14:textId="77777777" w:rsidR="005262E2" w:rsidRPr="005262E2" w:rsidRDefault="005262E2" w:rsidP="005262E2">
            <w:pPr>
              <w:pStyle w:val="Lbjegyzetszveg"/>
              <w:spacing w:before="60" w:after="60" w:line="276" w:lineRule="auto"/>
              <w:rPr>
                <w:rFonts w:ascii="Arial" w:hAnsi="Arial" w:cs="Arial"/>
                <w:b/>
                <w:sz w:val="22"/>
              </w:rPr>
            </w:pPr>
            <w:r w:rsidRPr="005262E2">
              <w:rPr>
                <w:rFonts w:ascii="Arial" w:hAnsi="Arial" w:cs="Arial"/>
                <w:b/>
                <w:sz w:val="22"/>
              </w:rPr>
              <w:t>15. Placement opportunities, requirements and support (if applicable)</w:t>
            </w:r>
          </w:p>
        </w:tc>
      </w:tr>
      <w:tr w:rsidR="005262E2" w:rsidRPr="005262E2" w14:paraId="788707A0" w14:textId="77777777" w:rsidTr="10192492">
        <w:tc>
          <w:tcPr>
            <w:tcW w:w="8856" w:type="dxa"/>
            <w:tcBorders>
              <w:top w:val="nil"/>
            </w:tcBorders>
          </w:tcPr>
          <w:p w14:paraId="7C936105" w14:textId="26C0A713" w:rsidR="005262E2" w:rsidRPr="00314C6E" w:rsidRDefault="00BF7505" w:rsidP="10192492">
            <w:pPr>
              <w:spacing w:before="60" w:after="60"/>
              <w:jc w:val="both"/>
              <w:rPr>
                <w:rFonts w:ascii="Arial" w:hAnsi="Arial" w:cs="Arial"/>
                <w:b/>
                <w:bCs/>
              </w:rPr>
            </w:pPr>
            <w:r>
              <w:rPr>
                <w:rFonts w:ascii="Arial" w:hAnsi="Arial" w:cs="Arial"/>
              </w:rPr>
              <w:t>Not applicable.</w:t>
            </w:r>
          </w:p>
          <w:p w14:paraId="3CFE0809" w14:textId="77777777" w:rsidR="005262E2" w:rsidRPr="005262E2" w:rsidRDefault="005262E2" w:rsidP="005262E2">
            <w:pPr>
              <w:spacing w:before="60" w:after="60"/>
              <w:rPr>
                <w:rFonts w:ascii="Arial" w:hAnsi="Arial" w:cs="Arial"/>
                <w:b/>
              </w:rPr>
            </w:pPr>
          </w:p>
        </w:tc>
      </w:tr>
    </w:tbl>
    <w:p w14:paraId="6F3C7477" w14:textId="77777777" w:rsidR="005262E2" w:rsidRPr="005262E2" w:rsidRDefault="005262E2" w:rsidP="005262E2">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262E2" w:rsidRPr="005262E2" w14:paraId="0C96EE3F" w14:textId="77777777" w:rsidTr="0078655D">
        <w:tc>
          <w:tcPr>
            <w:tcW w:w="8856" w:type="dxa"/>
            <w:tcBorders>
              <w:bottom w:val="nil"/>
            </w:tcBorders>
            <w:shd w:val="pct12" w:color="auto" w:fill="FFFFFF"/>
          </w:tcPr>
          <w:p w14:paraId="7D4CF66F" w14:textId="77777777" w:rsidR="005262E2" w:rsidRPr="005262E2" w:rsidRDefault="005262E2" w:rsidP="005262E2">
            <w:pPr>
              <w:pStyle w:val="Lbjegyzetszveg"/>
              <w:spacing w:before="60" w:after="60" w:line="276" w:lineRule="auto"/>
              <w:rPr>
                <w:rFonts w:ascii="Arial" w:hAnsi="Arial" w:cs="Arial"/>
                <w:b/>
                <w:sz w:val="22"/>
              </w:rPr>
            </w:pPr>
            <w:r w:rsidRPr="005262E2">
              <w:rPr>
                <w:rFonts w:ascii="Arial" w:hAnsi="Arial" w:cs="Arial"/>
                <w:b/>
                <w:sz w:val="22"/>
              </w:rPr>
              <w:t>16. Future careers (if applicable)</w:t>
            </w:r>
          </w:p>
        </w:tc>
      </w:tr>
      <w:tr w:rsidR="005262E2" w:rsidRPr="005262E2" w14:paraId="2066946C" w14:textId="77777777" w:rsidTr="0078655D">
        <w:tc>
          <w:tcPr>
            <w:tcW w:w="8856" w:type="dxa"/>
            <w:tcBorders>
              <w:top w:val="nil"/>
            </w:tcBorders>
          </w:tcPr>
          <w:p w14:paraId="153EAC59" w14:textId="77777777" w:rsidR="005262E2" w:rsidRPr="002C15FB" w:rsidRDefault="00633711" w:rsidP="002C15FB">
            <w:pPr>
              <w:spacing w:before="60" w:after="60"/>
              <w:jc w:val="both"/>
              <w:rPr>
                <w:rFonts w:ascii="Arial" w:hAnsi="Arial" w:cs="Arial"/>
                <w:b/>
              </w:rPr>
            </w:pPr>
            <w:r w:rsidRPr="002C15FB">
              <w:rPr>
                <w:rFonts w:ascii="Arial" w:hAnsi="Arial" w:cs="Arial"/>
              </w:rPr>
              <w:t xml:space="preserve">The Faculty organises several conferences each year where students can meet </w:t>
            </w:r>
            <w:r>
              <w:rPr>
                <w:rFonts w:ascii="Arial" w:hAnsi="Arial" w:cs="Arial"/>
              </w:rPr>
              <w:t xml:space="preserve">professionals and </w:t>
            </w:r>
            <w:r w:rsidRPr="002C15FB">
              <w:rPr>
                <w:rFonts w:ascii="Arial" w:hAnsi="Arial" w:cs="Arial"/>
              </w:rPr>
              <w:t xml:space="preserve">business </w:t>
            </w:r>
            <w:r>
              <w:rPr>
                <w:rFonts w:ascii="Arial" w:hAnsi="Arial" w:cs="Arial"/>
              </w:rPr>
              <w:t>executives</w:t>
            </w:r>
            <w:r w:rsidRPr="002C15FB">
              <w:rPr>
                <w:rFonts w:ascii="Arial" w:hAnsi="Arial" w:cs="Arial"/>
              </w:rPr>
              <w:t xml:space="preserve">. Several former students obtained employment this way. Students are also encouraged and supported to participate </w:t>
            </w:r>
            <w:r>
              <w:rPr>
                <w:rFonts w:ascii="Arial" w:hAnsi="Arial" w:cs="Arial"/>
              </w:rPr>
              <w:t>in</w:t>
            </w:r>
            <w:r w:rsidRPr="002C15FB">
              <w:rPr>
                <w:rFonts w:ascii="Arial" w:hAnsi="Arial" w:cs="Arial"/>
              </w:rPr>
              <w:t xml:space="preserve"> employment fairs held in every Spring semester on campus. There is a counselling office at the </w:t>
            </w:r>
            <w:r>
              <w:rPr>
                <w:rFonts w:ascii="Arial" w:hAnsi="Arial" w:cs="Arial"/>
              </w:rPr>
              <w:t>f</w:t>
            </w:r>
            <w:r w:rsidRPr="002C15FB">
              <w:rPr>
                <w:rFonts w:ascii="Arial" w:hAnsi="Arial" w:cs="Arial"/>
              </w:rPr>
              <w:t>aculty that</w:t>
            </w:r>
            <w:r>
              <w:rPr>
                <w:rFonts w:ascii="Arial" w:hAnsi="Arial" w:cs="Arial"/>
              </w:rPr>
              <w:t xml:space="preserve"> is also at the disposal of BAM</w:t>
            </w:r>
            <w:r w:rsidRPr="002C15FB">
              <w:rPr>
                <w:rFonts w:ascii="Arial" w:hAnsi="Arial" w:cs="Arial"/>
              </w:rPr>
              <w:t xml:space="preserve"> students. Furthermore, the programme staff will also be able to </w:t>
            </w:r>
            <w:r>
              <w:rPr>
                <w:rFonts w:ascii="Arial" w:hAnsi="Arial" w:cs="Arial"/>
              </w:rPr>
              <w:t>guide students towards</w:t>
            </w:r>
            <w:r w:rsidRPr="002C15FB">
              <w:rPr>
                <w:rFonts w:ascii="Arial" w:hAnsi="Arial" w:cs="Arial"/>
              </w:rPr>
              <w:t xml:space="preserve"> potential employers. However, the responsibility of securing employment lies entirely with the students.</w:t>
            </w:r>
          </w:p>
        </w:tc>
      </w:tr>
    </w:tbl>
    <w:p w14:paraId="1A58AEA8" w14:textId="77777777" w:rsidR="005262E2" w:rsidRPr="005262E2" w:rsidRDefault="005262E2" w:rsidP="005262E2">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262E2" w:rsidRPr="005262E2" w14:paraId="1175A830" w14:textId="77777777" w:rsidTr="10192492">
        <w:tc>
          <w:tcPr>
            <w:tcW w:w="8856" w:type="dxa"/>
            <w:tcBorders>
              <w:bottom w:val="nil"/>
            </w:tcBorders>
            <w:shd w:val="clear" w:color="auto" w:fill="FFFFFF" w:themeFill="background1"/>
          </w:tcPr>
          <w:p w14:paraId="57311814" w14:textId="77777777" w:rsidR="005262E2" w:rsidRPr="005262E2" w:rsidRDefault="005262E2" w:rsidP="005262E2">
            <w:pPr>
              <w:pStyle w:val="Lbjegyzetszveg"/>
              <w:spacing w:before="60" w:after="60" w:line="276" w:lineRule="auto"/>
              <w:rPr>
                <w:rFonts w:ascii="Arial" w:hAnsi="Arial" w:cs="Arial"/>
                <w:b/>
                <w:sz w:val="22"/>
              </w:rPr>
            </w:pPr>
            <w:r w:rsidRPr="005262E2">
              <w:rPr>
                <w:rFonts w:ascii="Arial" w:hAnsi="Arial" w:cs="Arial"/>
                <w:b/>
                <w:sz w:val="22"/>
              </w:rPr>
              <w:t>17. Particular support for learning (if applicable)</w:t>
            </w:r>
          </w:p>
        </w:tc>
      </w:tr>
      <w:tr w:rsidR="005262E2" w:rsidRPr="005262E2" w14:paraId="0EF3CCEE" w14:textId="77777777" w:rsidTr="10192492">
        <w:tc>
          <w:tcPr>
            <w:tcW w:w="8856" w:type="dxa"/>
            <w:tcBorders>
              <w:top w:val="nil"/>
            </w:tcBorders>
          </w:tcPr>
          <w:p w14:paraId="69C1E2A5" w14:textId="77777777" w:rsidR="00F74F2D" w:rsidRPr="00F74F2D" w:rsidRDefault="10192492" w:rsidP="10192492">
            <w:pPr>
              <w:tabs>
                <w:tab w:val="left" w:pos="567"/>
              </w:tabs>
              <w:spacing w:before="20" w:after="40"/>
              <w:ind w:left="57" w:right="57"/>
              <w:jc w:val="both"/>
              <w:rPr>
                <w:rFonts w:ascii="Arial" w:hAnsi="Arial" w:cs="Arial"/>
              </w:rPr>
            </w:pPr>
            <w:r w:rsidRPr="10192492">
              <w:rPr>
                <w:rFonts w:ascii="Arial" w:hAnsi="Arial" w:cs="Arial"/>
              </w:rPr>
              <w:t>Particular support for learning includes:</w:t>
            </w:r>
          </w:p>
          <w:p w14:paraId="4E20D066" w14:textId="77777777" w:rsidR="00F74F2D" w:rsidRPr="00F74F2D" w:rsidRDefault="00F74F2D" w:rsidP="0068243E">
            <w:pPr>
              <w:numPr>
                <w:ilvl w:val="0"/>
                <w:numId w:val="17"/>
              </w:numPr>
              <w:spacing w:after="0"/>
              <w:rPr>
                <w:rFonts w:ascii="Arial" w:hAnsi="Arial" w:cs="Arial"/>
              </w:rPr>
            </w:pPr>
            <w:r w:rsidRPr="00F74F2D">
              <w:rPr>
                <w:rFonts w:ascii="Arial" w:hAnsi="Arial" w:cs="Arial"/>
              </w:rPr>
              <w:t>English language support – Business English course</w:t>
            </w:r>
          </w:p>
          <w:p w14:paraId="5BE7A794" w14:textId="77777777" w:rsidR="00F74F2D" w:rsidRPr="00F74F2D" w:rsidRDefault="00F74F2D" w:rsidP="0068243E">
            <w:pPr>
              <w:numPr>
                <w:ilvl w:val="0"/>
                <w:numId w:val="17"/>
              </w:numPr>
              <w:spacing w:after="0"/>
              <w:rPr>
                <w:rFonts w:ascii="Arial" w:hAnsi="Arial" w:cs="Arial"/>
              </w:rPr>
            </w:pPr>
            <w:r w:rsidRPr="00F74F2D">
              <w:rPr>
                <w:rFonts w:ascii="Arial" w:hAnsi="Arial" w:cs="Arial"/>
              </w:rPr>
              <w:t>Programme Handbook, Freshmen’s guide</w:t>
            </w:r>
          </w:p>
          <w:p w14:paraId="6114C064" w14:textId="77777777" w:rsidR="00F74F2D" w:rsidRPr="00F74F2D" w:rsidRDefault="008E54E9" w:rsidP="0068243E">
            <w:pPr>
              <w:numPr>
                <w:ilvl w:val="0"/>
                <w:numId w:val="17"/>
              </w:numPr>
              <w:spacing w:after="0"/>
              <w:rPr>
                <w:rFonts w:ascii="Arial" w:hAnsi="Arial" w:cs="Arial"/>
              </w:rPr>
            </w:pPr>
            <w:r>
              <w:rPr>
                <w:rFonts w:ascii="Arial" w:hAnsi="Arial" w:cs="Arial"/>
              </w:rPr>
              <w:t>O</w:t>
            </w:r>
            <w:r w:rsidR="00F74F2D" w:rsidRPr="00F74F2D">
              <w:rPr>
                <w:rFonts w:ascii="Arial" w:hAnsi="Arial" w:cs="Arial"/>
              </w:rPr>
              <w:t>rientation programme</w:t>
            </w:r>
            <w:r>
              <w:rPr>
                <w:rFonts w:ascii="Arial" w:hAnsi="Arial" w:cs="Arial"/>
              </w:rPr>
              <w:t xml:space="preserve"> for freshmen</w:t>
            </w:r>
          </w:p>
          <w:p w14:paraId="74259E2E" w14:textId="77777777" w:rsidR="00F74F2D" w:rsidRPr="00F74F2D" w:rsidRDefault="00F74F2D" w:rsidP="0068243E">
            <w:pPr>
              <w:numPr>
                <w:ilvl w:val="0"/>
                <w:numId w:val="17"/>
              </w:numPr>
              <w:spacing w:after="0"/>
              <w:rPr>
                <w:rFonts w:ascii="Arial" w:hAnsi="Arial" w:cs="Arial"/>
              </w:rPr>
            </w:pPr>
            <w:r w:rsidRPr="00F74F2D">
              <w:rPr>
                <w:rFonts w:ascii="Arial" w:hAnsi="Arial" w:cs="Arial"/>
              </w:rPr>
              <w:t>Student e-mail and internet access</w:t>
            </w:r>
          </w:p>
          <w:p w14:paraId="62325374" w14:textId="77777777" w:rsidR="00F74F2D" w:rsidRPr="00F74F2D" w:rsidRDefault="00F74F2D" w:rsidP="0068243E">
            <w:pPr>
              <w:numPr>
                <w:ilvl w:val="0"/>
                <w:numId w:val="17"/>
              </w:numPr>
              <w:spacing w:after="0"/>
              <w:rPr>
                <w:rFonts w:ascii="Arial" w:hAnsi="Arial" w:cs="Arial"/>
              </w:rPr>
            </w:pPr>
            <w:r w:rsidRPr="00F74F2D">
              <w:rPr>
                <w:rFonts w:ascii="Arial" w:hAnsi="Arial" w:cs="Arial"/>
              </w:rPr>
              <w:t>Extensive library provision of English language texts and journals</w:t>
            </w:r>
          </w:p>
          <w:p w14:paraId="3FB87603" w14:textId="77777777" w:rsidR="00F74F2D" w:rsidRPr="00F74F2D" w:rsidRDefault="00F74F2D" w:rsidP="0068243E">
            <w:pPr>
              <w:numPr>
                <w:ilvl w:val="0"/>
                <w:numId w:val="17"/>
              </w:numPr>
              <w:spacing w:after="0"/>
              <w:rPr>
                <w:rFonts w:ascii="Arial" w:hAnsi="Arial" w:cs="Arial"/>
              </w:rPr>
            </w:pPr>
            <w:r w:rsidRPr="00F74F2D">
              <w:rPr>
                <w:rFonts w:ascii="Arial" w:hAnsi="Arial" w:cs="Arial"/>
              </w:rPr>
              <w:t>Feedback on assessed work</w:t>
            </w:r>
          </w:p>
          <w:p w14:paraId="22942802" w14:textId="77777777" w:rsidR="00F74F2D" w:rsidRPr="00F74F2D" w:rsidRDefault="00F74F2D" w:rsidP="0068243E">
            <w:pPr>
              <w:numPr>
                <w:ilvl w:val="0"/>
                <w:numId w:val="17"/>
              </w:numPr>
              <w:spacing w:after="0"/>
              <w:rPr>
                <w:rFonts w:ascii="Arial" w:hAnsi="Arial" w:cs="Arial"/>
              </w:rPr>
            </w:pPr>
            <w:r w:rsidRPr="00F74F2D">
              <w:rPr>
                <w:rFonts w:ascii="Arial" w:hAnsi="Arial" w:cs="Arial"/>
              </w:rPr>
              <w:t>Student support services</w:t>
            </w:r>
          </w:p>
          <w:p w14:paraId="28CFA32E" w14:textId="77777777" w:rsidR="00F74F2D" w:rsidRPr="00F74F2D" w:rsidRDefault="00F74F2D" w:rsidP="0068243E">
            <w:pPr>
              <w:numPr>
                <w:ilvl w:val="0"/>
                <w:numId w:val="17"/>
              </w:numPr>
              <w:spacing w:after="0"/>
              <w:rPr>
                <w:rFonts w:ascii="Arial" w:hAnsi="Arial" w:cs="Arial"/>
              </w:rPr>
            </w:pPr>
            <w:r w:rsidRPr="00F74F2D">
              <w:rPr>
                <w:rFonts w:ascii="Arial" w:hAnsi="Arial" w:cs="Arial"/>
              </w:rPr>
              <w:t>Placements</w:t>
            </w:r>
          </w:p>
          <w:p w14:paraId="40B3D601" w14:textId="77777777" w:rsidR="00F74F2D" w:rsidRPr="00F74F2D" w:rsidRDefault="00F74F2D" w:rsidP="0068243E">
            <w:pPr>
              <w:numPr>
                <w:ilvl w:val="0"/>
                <w:numId w:val="17"/>
              </w:numPr>
              <w:spacing w:after="0"/>
              <w:rPr>
                <w:rFonts w:ascii="Arial" w:hAnsi="Arial" w:cs="Arial"/>
              </w:rPr>
            </w:pPr>
            <w:r w:rsidRPr="00F74F2D">
              <w:rPr>
                <w:rFonts w:ascii="Arial" w:hAnsi="Arial" w:cs="Arial"/>
              </w:rPr>
              <w:t>Labs/computers</w:t>
            </w:r>
          </w:p>
          <w:p w14:paraId="4E25CA57" w14:textId="77777777" w:rsidR="00F74F2D" w:rsidRPr="00F74F2D" w:rsidRDefault="00F74F2D" w:rsidP="0068243E">
            <w:pPr>
              <w:numPr>
                <w:ilvl w:val="0"/>
                <w:numId w:val="17"/>
              </w:numPr>
              <w:spacing w:after="0"/>
              <w:rPr>
                <w:rFonts w:ascii="Arial" w:hAnsi="Arial" w:cs="Arial"/>
              </w:rPr>
            </w:pPr>
            <w:r w:rsidRPr="00F74F2D">
              <w:rPr>
                <w:rFonts w:ascii="Arial" w:hAnsi="Arial" w:cs="Arial"/>
              </w:rPr>
              <w:t>Academic advisors</w:t>
            </w:r>
          </w:p>
          <w:p w14:paraId="1AD04D9D" w14:textId="77777777" w:rsidR="005262E2" w:rsidRPr="008E54E9" w:rsidRDefault="00F74F2D" w:rsidP="0068243E">
            <w:pPr>
              <w:pStyle w:val="Listaszerbekezds"/>
              <w:numPr>
                <w:ilvl w:val="0"/>
                <w:numId w:val="17"/>
              </w:numPr>
              <w:spacing w:before="60" w:after="60"/>
              <w:rPr>
                <w:rFonts w:ascii="Arial" w:hAnsi="Arial" w:cs="Arial"/>
                <w:b/>
              </w:rPr>
            </w:pPr>
            <w:r w:rsidRPr="00F74F2D">
              <w:rPr>
                <w:rFonts w:ascii="Arial" w:hAnsi="Arial" w:cs="Arial"/>
              </w:rPr>
              <w:t>Staff research</w:t>
            </w:r>
          </w:p>
          <w:p w14:paraId="443E49FD" w14:textId="77777777" w:rsidR="008E54E9" w:rsidRPr="008E54E9" w:rsidRDefault="008E54E9" w:rsidP="0068243E">
            <w:pPr>
              <w:pStyle w:val="Listaszerbekezds"/>
              <w:numPr>
                <w:ilvl w:val="0"/>
                <w:numId w:val="17"/>
              </w:numPr>
              <w:spacing w:before="60" w:after="60"/>
              <w:rPr>
                <w:rFonts w:ascii="Arial" w:hAnsi="Arial" w:cs="Arial"/>
                <w:b/>
              </w:rPr>
            </w:pPr>
            <w:r>
              <w:rPr>
                <w:rFonts w:ascii="Arial" w:hAnsi="Arial" w:cs="Arial"/>
              </w:rPr>
              <w:t>Mentoring, coaching</w:t>
            </w:r>
          </w:p>
          <w:p w14:paraId="24A95377" w14:textId="77777777" w:rsidR="008E54E9" w:rsidRPr="00F74F2D" w:rsidRDefault="008E54E9" w:rsidP="0068243E">
            <w:pPr>
              <w:pStyle w:val="Listaszerbekezds"/>
              <w:numPr>
                <w:ilvl w:val="0"/>
                <w:numId w:val="17"/>
              </w:numPr>
              <w:spacing w:before="60" w:after="60"/>
              <w:rPr>
                <w:rFonts w:ascii="Arial" w:hAnsi="Arial" w:cs="Arial"/>
                <w:b/>
              </w:rPr>
            </w:pPr>
            <w:r>
              <w:rPr>
                <w:rFonts w:ascii="Arial" w:hAnsi="Arial" w:cs="Arial"/>
              </w:rPr>
              <w:t>Student Organizations both for Hungarian and International students</w:t>
            </w:r>
          </w:p>
        </w:tc>
      </w:tr>
    </w:tbl>
    <w:p w14:paraId="3A0991FD" w14:textId="77777777" w:rsidR="005262E2" w:rsidRPr="005262E2" w:rsidRDefault="005262E2" w:rsidP="005262E2">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28"/>
        <w:gridCol w:w="4428"/>
      </w:tblGrid>
      <w:tr w:rsidR="005262E2" w:rsidRPr="005262E2" w14:paraId="4320AE60" w14:textId="77777777" w:rsidTr="0078655D">
        <w:tc>
          <w:tcPr>
            <w:tcW w:w="4428" w:type="dxa"/>
            <w:tcBorders>
              <w:bottom w:val="single" w:sz="18" w:space="0" w:color="FFFFFF"/>
              <w:right w:val="single" w:sz="18" w:space="0" w:color="FFFFFF"/>
            </w:tcBorders>
            <w:shd w:val="pct12" w:color="auto" w:fill="FFFFFF"/>
          </w:tcPr>
          <w:p w14:paraId="1C327459" w14:textId="77777777" w:rsidR="005262E2" w:rsidRPr="005262E2" w:rsidRDefault="005262E2" w:rsidP="005262E2">
            <w:pPr>
              <w:spacing w:before="60" w:after="60"/>
              <w:rPr>
                <w:rFonts w:ascii="Arial" w:hAnsi="Arial" w:cs="Arial"/>
                <w:b/>
              </w:rPr>
            </w:pPr>
            <w:r w:rsidRPr="005262E2">
              <w:rPr>
                <w:rFonts w:ascii="Arial" w:hAnsi="Arial" w:cs="Arial"/>
                <w:b/>
              </w:rPr>
              <w:t>18. JACS code (or other relevant coding system)</w:t>
            </w:r>
          </w:p>
        </w:tc>
        <w:tc>
          <w:tcPr>
            <w:tcW w:w="4428" w:type="dxa"/>
          </w:tcPr>
          <w:p w14:paraId="56A64137" w14:textId="77777777" w:rsidR="005262E2" w:rsidRPr="005262E2" w:rsidRDefault="00E87558" w:rsidP="005262E2">
            <w:pPr>
              <w:spacing w:before="60" w:after="60"/>
              <w:rPr>
                <w:rFonts w:ascii="Arial" w:hAnsi="Arial" w:cs="Arial"/>
              </w:rPr>
            </w:pPr>
            <w:r>
              <w:rPr>
                <w:rFonts w:ascii="Arial" w:hAnsi="Arial" w:cs="Arial"/>
              </w:rPr>
              <w:t>N200</w:t>
            </w:r>
          </w:p>
        </w:tc>
      </w:tr>
      <w:tr w:rsidR="005262E2" w:rsidRPr="005262E2" w14:paraId="7887E243" w14:textId="77777777" w:rsidTr="0078655D">
        <w:tc>
          <w:tcPr>
            <w:tcW w:w="4428" w:type="dxa"/>
            <w:tcBorders>
              <w:top w:val="single" w:sz="18" w:space="0" w:color="FFFFFF"/>
              <w:right w:val="single" w:sz="18" w:space="0" w:color="FFFFFF"/>
            </w:tcBorders>
            <w:shd w:val="pct12" w:color="auto" w:fill="FFFFFF"/>
          </w:tcPr>
          <w:p w14:paraId="57CE7915" w14:textId="77777777" w:rsidR="005262E2" w:rsidRPr="005262E2" w:rsidRDefault="005262E2" w:rsidP="005262E2">
            <w:pPr>
              <w:spacing w:before="60" w:after="60"/>
              <w:rPr>
                <w:rFonts w:ascii="Arial" w:hAnsi="Arial" w:cs="Arial"/>
                <w:b/>
              </w:rPr>
            </w:pPr>
            <w:r w:rsidRPr="005262E2">
              <w:rPr>
                <w:rFonts w:ascii="Arial" w:hAnsi="Arial" w:cs="Arial"/>
                <w:b/>
              </w:rPr>
              <w:t>19. Relevant QAA subject benchmark group(s)</w:t>
            </w:r>
          </w:p>
        </w:tc>
        <w:tc>
          <w:tcPr>
            <w:tcW w:w="4428" w:type="dxa"/>
          </w:tcPr>
          <w:p w14:paraId="2707FD29" w14:textId="77777777" w:rsidR="005262E2" w:rsidRPr="005262E2" w:rsidRDefault="00E87558" w:rsidP="005262E2">
            <w:pPr>
              <w:spacing w:before="60" w:after="60"/>
              <w:rPr>
                <w:rFonts w:ascii="Arial" w:hAnsi="Arial" w:cs="Arial"/>
              </w:rPr>
            </w:pPr>
            <w:r>
              <w:rPr>
                <w:rFonts w:ascii="Arial" w:hAnsi="Arial" w:cs="Arial"/>
              </w:rPr>
              <w:t>Business and Management</w:t>
            </w:r>
          </w:p>
        </w:tc>
      </w:tr>
    </w:tbl>
    <w:p w14:paraId="1000126A" w14:textId="77777777" w:rsidR="005262E2" w:rsidRPr="005262E2" w:rsidRDefault="005262E2" w:rsidP="005262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262E2" w:rsidRPr="005262E2" w14:paraId="698879B0" w14:textId="77777777" w:rsidTr="0078655D">
        <w:tc>
          <w:tcPr>
            <w:tcW w:w="8856" w:type="dxa"/>
          </w:tcPr>
          <w:p w14:paraId="6DCF198A" w14:textId="77777777" w:rsidR="005262E2" w:rsidRPr="005262E2" w:rsidRDefault="005262E2" w:rsidP="005262E2">
            <w:pPr>
              <w:shd w:val="clear" w:color="auto" w:fill="E0E0E0"/>
              <w:rPr>
                <w:rFonts w:ascii="Arial" w:hAnsi="Arial" w:cs="Arial"/>
                <w:b/>
              </w:rPr>
            </w:pPr>
            <w:r w:rsidRPr="005262E2">
              <w:rPr>
                <w:rFonts w:ascii="Arial" w:hAnsi="Arial" w:cs="Arial"/>
                <w:b/>
              </w:rPr>
              <w:lastRenderedPageBreak/>
              <w:t>20. Reference points</w:t>
            </w:r>
          </w:p>
          <w:p w14:paraId="3D13A357" w14:textId="77777777" w:rsidR="0074471C" w:rsidRDefault="0074471C" w:rsidP="00C909D2">
            <w:pPr>
              <w:numPr>
                <w:ilvl w:val="0"/>
                <w:numId w:val="46"/>
              </w:numPr>
              <w:spacing w:before="60" w:after="0" w:line="240" w:lineRule="auto"/>
              <w:ind w:left="714" w:hanging="357"/>
              <w:rPr>
                <w:rFonts w:ascii="Arial" w:hAnsi="Arial" w:cs="Arial"/>
              </w:rPr>
            </w:pPr>
            <w:r>
              <w:rPr>
                <w:rFonts w:ascii="Arial" w:hAnsi="Arial" w:cs="Arial"/>
              </w:rPr>
              <w:t>QAA Subject Benchmark in Business and Management 2015</w:t>
            </w:r>
          </w:p>
          <w:p w14:paraId="356E2323" w14:textId="77777777" w:rsidR="0074471C" w:rsidRDefault="0074471C" w:rsidP="00C909D2">
            <w:pPr>
              <w:numPr>
                <w:ilvl w:val="0"/>
                <w:numId w:val="46"/>
              </w:numPr>
              <w:spacing w:after="0" w:line="240" w:lineRule="auto"/>
              <w:rPr>
                <w:rFonts w:ascii="Arial" w:eastAsia="Times New Roman" w:hAnsi="Arial" w:cs="Arial"/>
              </w:rPr>
            </w:pPr>
            <w:r>
              <w:rPr>
                <w:rFonts w:ascii="Arial" w:eastAsia="Times New Roman" w:hAnsi="Arial" w:cs="Arial"/>
              </w:rPr>
              <w:t>QAA Guidelines for programme specifications 2006</w:t>
            </w:r>
          </w:p>
          <w:p w14:paraId="5D46CA15" w14:textId="77777777" w:rsidR="0074471C" w:rsidRDefault="0074471C" w:rsidP="00C909D2">
            <w:pPr>
              <w:numPr>
                <w:ilvl w:val="0"/>
                <w:numId w:val="46"/>
              </w:numPr>
              <w:spacing w:after="0" w:line="240" w:lineRule="auto"/>
              <w:rPr>
                <w:rFonts w:ascii="Arial" w:eastAsia="Times New Roman" w:hAnsi="Arial" w:cs="Arial"/>
              </w:rPr>
            </w:pPr>
            <w:r>
              <w:rPr>
                <w:rFonts w:ascii="Arial" w:eastAsia="Times New Roman" w:hAnsi="Arial" w:cs="Arial"/>
              </w:rPr>
              <w:t>QAA Qualifications Framework 2014</w:t>
            </w:r>
          </w:p>
          <w:p w14:paraId="7FC375B2" w14:textId="77777777" w:rsidR="0074471C" w:rsidRDefault="0074471C" w:rsidP="00C909D2">
            <w:pPr>
              <w:numPr>
                <w:ilvl w:val="0"/>
                <w:numId w:val="46"/>
              </w:numPr>
              <w:spacing w:after="0" w:line="240" w:lineRule="auto"/>
              <w:rPr>
                <w:rFonts w:ascii="Arial" w:eastAsia="Times New Roman" w:hAnsi="Arial" w:cs="Arial"/>
              </w:rPr>
            </w:pPr>
            <w:r>
              <w:rPr>
                <w:rFonts w:ascii="Arial" w:eastAsia="Times New Roman" w:hAnsi="Arial" w:cs="Arial"/>
              </w:rPr>
              <w:t xml:space="preserve">Middlesex University Regulations </w:t>
            </w:r>
          </w:p>
          <w:p w14:paraId="0887275A" w14:textId="77777777" w:rsidR="0074471C" w:rsidRDefault="0074471C" w:rsidP="00C909D2">
            <w:pPr>
              <w:numPr>
                <w:ilvl w:val="0"/>
                <w:numId w:val="46"/>
              </w:numPr>
              <w:spacing w:after="0" w:line="240" w:lineRule="auto"/>
              <w:rPr>
                <w:rFonts w:ascii="Arial" w:eastAsia="Times New Roman" w:hAnsi="Arial" w:cs="Arial"/>
              </w:rPr>
            </w:pPr>
            <w:r>
              <w:rPr>
                <w:rFonts w:ascii="Arial" w:eastAsia="Times New Roman" w:hAnsi="Arial" w:cs="Arial"/>
              </w:rPr>
              <w:t>Graduate Attribute Framework</w:t>
            </w:r>
          </w:p>
          <w:p w14:paraId="43FD5A92" w14:textId="77777777" w:rsidR="005262E2" w:rsidRPr="005262E2" w:rsidRDefault="005262E2" w:rsidP="005262E2">
            <w:pPr>
              <w:rPr>
                <w:rFonts w:ascii="Arial" w:hAnsi="Arial" w:cs="Arial"/>
              </w:rPr>
            </w:pPr>
          </w:p>
        </w:tc>
      </w:tr>
    </w:tbl>
    <w:p w14:paraId="33B14F4C" w14:textId="77777777" w:rsidR="005262E2" w:rsidRPr="005262E2" w:rsidRDefault="005262E2" w:rsidP="005262E2">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262E2" w:rsidRPr="005262E2" w14:paraId="7853B6AA" w14:textId="77777777" w:rsidTr="0078655D">
        <w:tc>
          <w:tcPr>
            <w:tcW w:w="8856" w:type="dxa"/>
            <w:tcBorders>
              <w:bottom w:val="nil"/>
            </w:tcBorders>
            <w:shd w:val="pct12" w:color="auto" w:fill="FFFFFF"/>
          </w:tcPr>
          <w:p w14:paraId="343BE1D7" w14:textId="77777777" w:rsidR="005262E2" w:rsidRPr="005262E2" w:rsidRDefault="005262E2" w:rsidP="005262E2">
            <w:pPr>
              <w:pStyle w:val="Lbjegyzetszveg"/>
              <w:spacing w:before="60" w:after="60" w:line="276" w:lineRule="auto"/>
              <w:rPr>
                <w:rFonts w:ascii="Arial" w:hAnsi="Arial" w:cs="Arial"/>
                <w:b/>
                <w:sz w:val="22"/>
              </w:rPr>
            </w:pPr>
            <w:r w:rsidRPr="005262E2">
              <w:rPr>
                <w:rFonts w:ascii="Arial" w:hAnsi="Arial" w:cs="Arial"/>
                <w:b/>
                <w:sz w:val="22"/>
              </w:rPr>
              <w:t>21. Other information</w:t>
            </w:r>
          </w:p>
        </w:tc>
      </w:tr>
      <w:tr w:rsidR="005262E2" w:rsidRPr="005262E2" w14:paraId="3EDAAE75" w14:textId="77777777" w:rsidTr="0078655D">
        <w:tc>
          <w:tcPr>
            <w:tcW w:w="8856" w:type="dxa"/>
            <w:tcBorders>
              <w:top w:val="nil"/>
            </w:tcBorders>
          </w:tcPr>
          <w:p w14:paraId="3E93957D" w14:textId="77777777" w:rsidR="005262E2" w:rsidRPr="000509A8" w:rsidRDefault="00E87558" w:rsidP="000509A8">
            <w:pPr>
              <w:jc w:val="both"/>
              <w:rPr>
                <w:rFonts w:ascii="Arial" w:hAnsi="Arial" w:cs="Arial"/>
              </w:rPr>
            </w:pPr>
            <w:r w:rsidRPr="000509A8">
              <w:rPr>
                <w:rFonts w:ascii="Arial" w:hAnsi="Arial" w:cs="Arial"/>
              </w:rPr>
              <w:t>Please note programme specifications provide a concise summary of the main features of the programme and the learning outcomes that a typical student might reasonably be expected to achieve if s/he takes full advantage of the learning opportunities that are provided.  More detailed information about the programme can be found in the student programme handbook and the University Regulations.</w:t>
            </w:r>
          </w:p>
        </w:tc>
      </w:tr>
    </w:tbl>
    <w:p w14:paraId="6663945F" w14:textId="77777777" w:rsidR="005262E2" w:rsidRPr="005262E2" w:rsidRDefault="005262E2" w:rsidP="005262E2">
      <w:pPr>
        <w:rPr>
          <w:rFonts w:ascii="Arial" w:hAnsi="Arial" w:cs="Arial"/>
        </w:rPr>
      </w:pPr>
    </w:p>
    <w:p w14:paraId="153FE07F" w14:textId="77777777" w:rsidR="005262E2" w:rsidRPr="005262E2" w:rsidRDefault="005262E2" w:rsidP="005262E2">
      <w:pPr>
        <w:rPr>
          <w:rFonts w:ascii="Arial" w:hAnsi="Arial" w:cs="Arial"/>
        </w:rPr>
      </w:pPr>
    </w:p>
    <w:p w14:paraId="4E9435C3" w14:textId="77777777" w:rsidR="005262E2" w:rsidRPr="005262E2" w:rsidRDefault="005262E2" w:rsidP="005262E2">
      <w:pPr>
        <w:rPr>
          <w:rFonts w:ascii="Arial" w:hAnsi="Arial" w:cs="Arial"/>
        </w:rPr>
        <w:sectPr w:rsidR="005262E2" w:rsidRPr="005262E2">
          <w:footerReference w:type="default" r:id="rId97"/>
          <w:pgSz w:w="11906" w:h="16838"/>
          <w:pgMar w:top="1440" w:right="1440" w:bottom="1440" w:left="1440" w:header="708" w:footer="708" w:gutter="0"/>
          <w:cols w:space="708"/>
          <w:docGrid w:linePitch="360"/>
        </w:sectPr>
      </w:pPr>
    </w:p>
    <w:p w14:paraId="26DF5A93" w14:textId="77777777" w:rsidR="005262E2" w:rsidRPr="005262E2" w:rsidRDefault="005262E2" w:rsidP="005262E2">
      <w:pPr>
        <w:pStyle w:val="Cmsor1"/>
        <w:rPr>
          <w:rFonts w:ascii="Arial" w:hAnsi="Arial" w:cs="Arial"/>
        </w:rPr>
      </w:pPr>
      <w:bookmarkStart w:id="166" w:name="_Toc51330232"/>
      <w:r w:rsidRPr="005262E2">
        <w:rPr>
          <w:rFonts w:ascii="Arial" w:hAnsi="Arial" w:cs="Arial"/>
        </w:rPr>
        <w:lastRenderedPageBreak/>
        <w:t>Appendix 2: Curriculum Map</w:t>
      </w:r>
      <w:bookmarkEnd w:id="166"/>
    </w:p>
    <w:p w14:paraId="61A27FFC" w14:textId="77777777" w:rsidR="005262E2" w:rsidRPr="005262E2" w:rsidRDefault="005262E2" w:rsidP="005262E2">
      <w:pPr>
        <w:rPr>
          <w:rFonts w:ascii="Arial" w:hAnsi="Arial" w:cs="Arial"/>
          <w:b/>
        </w:rPr>
      </w:pPr>
    </w:p>
    <w:p w14:paraId="3214C46F" w14:textId="7B23E410" w:rsidR="005C11C9" w:rsidRPr="005262E2" w:rsidRDefault="005C11C9" w:rsidP="005C11C9">
      <w:pPr>
        <w:rPr>
          <w:rFonts w:ascii="Arial" w:hAnsi="Arial" w:cs="Arial"/>
          <w:b/>
          <w:i/>
        </w:rPr>
      </w:pPr>
      <w:r w:rsidRPr="005262E2">
        <w:rPr>
          <w:rFonts w:ascii="Arial" w:hAnsi="Arial" w:cs="Arial"/>
          <w:b/>
        </w:rPr>
        <w:t xml:space="preserve">Curriculum map for </w:t>
      </w:r>
      <w:r>
        <w:rPr>
          <w:rFonts w:ascii="Arial" w:hAnsi="Arial" w:cs="Arial"/>
          <w:b/>
          <w:i/>
        </w:rPr>
        <w:t>[</w:t>
      </w:r>
      <w:r w:rsidR="00F25CC4">
        <w:rPr>
          <w:rFonts w:ascii="Arial" w:hAnsi="Arial" w:cs="Arial"/>
          <w:b/>
          <w:i/>
        </w:rPr>
        <w:t>BSc in Business</w:t>
      </w:r>
      <w:r>
        <w:rPr>
          <w:rFonts w:ascii="Arial" w:hAnsi="Arial" w:cs="Arial"/>
          <w:b/>
          <w:i/>
        </w:rPr>
        <w:t xml:space="preserve"> Administration and Management</w:t>
      </w:r>
      <w:r w:rsidRPr="005262E2">
        <w:rPr>
          <w:rFonts w:ascii="Arial" w:hAnsi="Arial" w:cs="Arial"/>
          <w:b/>
          <w:i/>
        </w:rPr>
        <w:t>]</w:t>
      </w:r>
    </w:p>
    <w:p w14:paraId="61C0A0A7" w14:textId="77777777" w:rsidR="005C11C9" w:rsidRPr="005262E2" w:rsidRDefault="005C11C9" w:rsidP="005C11C9">
      <w:pPr>
        <w:rPr>
          <w:rFonts w:ascii="Arial" w:hAnsi="Arial" w:cs="Arial"/>
          <w:sz w:val="18"/>
          <w:szCs w:val="18"/>
        </w:rPr>
      </w:pPr>
      <w:r w:rsidRPr="005262E2">
        <w:rPr>
          <w:rFonts w:ascii="Arial" w:hAnsi="Arial" w:cs="Arial"/>
          <w:sz w:val="18"/>
          <w:szCs w:val="18"/>
        </w:rPr>
        <w:t>This section shows the highest level at which programme outcomes are to be achieved by all graduates, and maps programme learning outcomes against the modules in which they are assessed.</w:t>
      </w:r>
    </w:p>
    <w:p w14:paraId="35E007B3" w14:textId="77777777" w:rsidR="005C11C9" w:rsidRPr="005262E2" w:rsidRDefault="005C11C9" w:rsidP="005C11C9">
      <w:pPr>
        <w:rPr>
          <w:rFonts w:ascii="Arial" w:hAnsi="Arial" w:cs="Arial"/>
          <w:b/>
        </w:rPr>
      </w:pPr>
      <w:r w:rsidRPr="005262E2">
        <w:rPr>
          <w:rFonts w:ascii="Arial" w:hAnsi="Arial" w:cs="Arial"/>
          <w:b/>
        </w:rPr>
        <w:t>Programme 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850"/>
        <w:gridCol w:w="540"/>
        <w:gridCol w:w="6228"/>
      </w:tblGrid>
      <w:tr w:rsidR="005C11C9" w:rsidRPr="00024AAE" w14:paraId="23B6E1AF" w14:textId="77777777" w:rsidTr="64C0861A">
        <w:trPr>
          <w:cantSplit/>
        </w:trPr>
        <w:tc>
          <w:tcPr>
            <w:tcW w:w="6408" w:type="dxa"/>
            <w:gridSpan w:val="2"/>
            <w:tcBorders>
              <w:top w:val="single" w:sz="4" w:space="0" w:color="auto"/>
              <w:left w:val="single" w:sz="4" w:space="0" w:color="auto"/>
              <w:bottom w:val="single" w:sz="4" w:space="0" w:color="auto"/>
              <w:right w:val="single" w:sz="4" w:space="0" w:color="auto"/>
            </w:tcBorders>
          </w:tcPr>
          <w:p w14:paraId="6E94407B" w14:textId="77777777" w:rsidR="005C11C9" w:rsidRPr="00024AAE" w:rsidRDefault="005C11C9" w:rsidP="00B15CE3">
            <w:pPr>
              <w:spacing w:before="60" w:after="60"/>
              <w:rPr>
                <w:rFonts w:ascii="Arial" w:hAnsi="Arial" w:cs="Arial"/>
                <w:b/>
                <w:sz w:val="18"/>
              </w:rPr>
            </w:pPr>
            <w:r w:rsidRPr="00024AAE">
              <w:rPr>
                <w:rFonts w:ascii="Arial" w:hAnsi="Arial" w:cs="Arial"/>
                <w:b/>
                <w:sz w:val="18"/>
              </w:rPr>
              <w:t>Knowledge and understanding</w:t>
            </w:r>
          </w:p>
        </w:tc>
        <w:tc>
          <w:tcPr>
            <w:tcW w:w="6768" w:type="dxa"/>
            <w:gridSpan w:val="2"/>
            <w:tcBorders>
              <w:top w:val="single" w:sz="4" w:space="0" w:color="auto"/>
              <w:left w:val="single" w:sz="4" w:space="0" w:color="auto"/>
              <w:bottom w:val="single" w:sz="4" w:space="0" w:color="auto"/>
              <w:right w:val="single" w:sz="4" w:space="0" w:color="auto"/>
            </w:tcBorders>
          </w:tcPr>
          <w:p w14:paraId="487AA273" w14:textId="77777777" w:rsidR="005C11C9" w:rsidRPr="00024AAE" w:rsidRDefault="005C11C9" w:rsidP="00B15CE3">
            <w:pPr>
              <w:spacing w:before="60" w:after="60"/>
              <w:rPr>
                <w:rFonts w:ascii="Arial" w:hAnsi="Arial" w:cs="Arial"/>
                <w:b/>
                <w:sz w:val="18"/>
              </w:rPr>
            </w:pPr>
            <w:r w:rsidRPr="00024AAE">
              <w:rPr>
                <w:rFonts w:ascii="Arial" w:hAnsi="Arial" w:cs="Arial"/>
                <w:b/>
                <w:sz w:val="18"/>
              </w:rPr>
              <w:t>Practical skills</w:t>
            </w:r>
          </w:p>
        </w:tc>
      </w:tr>
      <w:tr w:rsidR="007017D9" w:rsidRPr="00DF22CF" w14:paraId="26C735C2" w14:textId="77777777" w:rsidTr="64C0861A">
        <w:tc>
          <w:tcPr>
            <w:tcW w:w="558" w:type="dxa"/>
            <w:tcBorders>
              <w:top w:val="single" w:sz="4" w:space="0" w:color="auto"/>
              <w:left w:val="single" w:sz="4" w:space="0" w:color="auto"/>
              <w:bottom w:val="single" w:sz="4" w:space="0" w:color="auto"/>
              <w:right w:val="single" w:sz="4" w:space="0" w:color="auto"/>
            </w:tcBorders>
          </w:tcPr>
          <w:p w14:paraId="39FCAA20" w14:textId="77777777" w:rsidR="007017D9" w:rsidRPr="00DF22CF" w:rsidRDefault="007017D9" w:rsidP="00B15CE3">
            <w:pPr>
              <w:spacing w:before="60" w:after="60"/>
              <w:rPr>
                <w:sz w:val="18"/>
                <w:szCs w:val="18"/>
              </w:rPr>
            </w:pPr>
            <w:r w:rsidRPr="00DF22CF">
              <w:rPr>
                <w:sz w:val="18"/>
                <w:szCs w:val="18"/>
              </w:rPr>
              <w:t>A1</w:t>
            </w:r>
          </w:p>
        </w:tc>
        <w:tc>
          <w:tcPr>
            <w:tcW w:w="5850" w:type="dxa"/>
            <w:tcBorders>
              <w:top w:val="single" w:sz="4" w:space="0" w:color="auto"/>
              <w:left w:val="single" w:sz="4" w:space="0" w:color="auto"/>
              <w:bottom w:val="single" w:sz="4" w:space="0" w:color="auto"/>
              <w:right w:val="single" w:sz="4" w:space="0" w:color="auto"/>
            </w:tcBorders>
          </w:tcPr>
          <w:p w14:paraId="2D176644" w14:textId="77777777" w:rsidR="007017D9" w:rsidRPr="005E658D" w:rsidRDefault="007017D9" w:rsidP="00B15CE3">
            <w:pPr>
              <w:spacing w:before="60" w:after="60"/>
              <w:rPr>
                <w:rFonts w:cs="Times New Roman"/>
                <w:sz w:val="18"/>
                <w:szCs w:val="18"/>
              </w:rPr>
            </w:pPr>
            <w:r w:rsidRPr="00D5013E">
              <w:rPr>
                <w:rFonts w:ascii="Arial" w:hAnsi="Arial" w:cs="Arial"/>
              </w:rPr>
              <w:t>The theories and practice of business in the globalised world, with specific knowledge of key functional areas and a sound methodological background.</w:t>
            </w:r>
          </w:p>
        </w:tc>
        <w:tc>
          <w:tcPr>
            <w:tcW w:w="540" w:type="dxa"/>
            <w:tcBorders>
              <w:top w:val="single" w:sz="4" w:space="0" w:color="auto"/>
              <w:left w:val="single" w:sz="4" w:space="0" w:color="auto"/>
              <w:bottom w:val="single" w:sz="4" w:space="0" w:color="auto"/>
              <w:right w:val="single" w:sz="4" w:space="0" w:color="auto"/>
            </w:tcBorders>
          </w:tcPr>
          <w:p w14:paraId="75BB13F8" w14:textId="77777777" w:rsidR="007017D9" w:rsidRPr="00DF22CF" w:rsidRDefault="007017D9" w:rsidP="00B15CE3">
            <w:pPr>
              <w:spacing w:before="60" w:after="60"/>
              <w:rPr>
                <w:sz w:val="18"/>
                <w:szCs w:val="18"/>
              </w:rPr>
            </w:pPr>
            <w:r w:rsidRPr="00DF22CF">
              <w:rPr>
                <w:sz w:val="18"/>
                <w:szCs w:val="18"/>
              </w:rPr>
              <w:t>C1</w:t>
            </w:r>
          </w:p>
        </w:tc>
        <w:tc>
          <w:tcPr>
            <w:tcW w:w="6228" w:type="dxa"/>
            <w:tcBorders>
              <w:top w:val="single" w:sz="4" w:space="0" w:color="auto"/>
              <w:left w:val="single" w:sz="4" w:space="0" w:color="auto"/>
              <w:bottom w:val="single" w:sz="4" w:space="0" w:color="auto"/>
              <w:right w:val="single" w:sz="4" w:space="0" w:color="auto"/>
            </w:tcBorders>
          </w:tcPr>
          <w:p w14:paraId="24FA060F" w14:textId="77777777" w:rsidR="007017D9" w:rsidRPr="00AD7A78" w:rsidRDefault="007017D9" w:rsidP="00B15CE3">
            <w:pPr>
              <w:spacing w:before="60" w:after="60"/>
              <w:rPr>
                <w:rFonts w:cs="Times New Roman"/>
                <w:sz w:val="18"/>
                <w:szCs w:val="18"/>
              </w:rPr>
            </w:pPr>
            <w:r w:rsidRPr="00FC033F">
              <w:rPr>
                <w:rFonts w:ascii="Arial" w:hAnsi="Arial" w:cs="Arial"/>
              </w:rPr>
              <w:t>Plan work activities including time management.</w:t>
            </w:r>
          </w:p>
        </w:tc>
      </w:tr>
      <w:tr w:rsidR="007017D9" w:rsidRPr="00DF22CF" w14:paraId="2D06247B" w14:textId="77777777" w:rsidTr="64C0861A">
        <w:tc>
          <w:tcPr>
            <w:tcW w:w="558" w:type="dxa"/>
            <w:tcBorders>
              <w:top w:val="single" w:sz="4" w:space="0" w:color="auto"/>
              <w:left w:val="single" w:sz="4" w:space="0" w:color="auto"/>
              <w:bottom w:val="single" w:sz="4" w:space="0" w:color="auto"/>
              <w:right w:val="single" w:sz="4" w:space="0" w:color="auto"/>
            </w:tcBorders>
          </w:tcPr>
          <w:p w14:paraId="436611D1" w14:textId="77777777" w:rsidR="007017D9" w:rsidRPr="00DF22CF" w:rsidRDefault="007017D9" w:rsidP="00B15CE3">
            <w:pPr>
              <w:spacing w:before="60" w:after="60"/>
              <w:rPr>
                <w:sz w:val="18"/>
                <w:szCs w:val="18"/>
              </w:rPr>
            </w:pPr>
            <w:r w:rsidRPr="00DF22CF">
              <w:rPr>
                <w:sz w:val="18"/>
                <w:szCs w:val="18"/>
              </w:rPr>
              <w:t>A2</w:t>
            </w:r>
          </w:p>
        </w:tc>
        <w:tc>
          <w:tcPr>
            <w:tcW w:w="5850" w:type="dxa"/>
            <w:tcBorders>
              <w:top w:val="single" w:sz="4" w:space="0" w:color="auto"/>
              <w:left w:val="single" w:sz="4" w:space="0" w:color="auto"/>
              <w:bottom w:val="single" w:sz="4" w:space="0" w:color="auto"/>
              <w:right w:val="single" w:sz="4" w:space="0" w:color="auto"/>
            </w:tcBorders>
          </w:tcPr>
          <w:p w14:paraId="3DC65D90" w14:textId="77777777" w:rsidR="007017D9" w:rsidRPr="005E658D" w:rsidRDefault="007017D9" w:rsidP="00B15CE3">
            <w:pPr>
              <w:spacing w:before="60" w:after="60"/>
              <w:rPr>
                <w:rFonts w:cs="Times New Roman"/>
                <w:sz w:val="18"/>
                <w:szCs w:val="18"/>
              </w:rPr>
            </w:pPr>
            <w:r w:rsidRPr="00D5013E">
              <w:rPr>
                <w:rFonts w:ascii="Arial" w:hAnsi="Arial" w:cs="Arial"/>
              </w:rPr>
              <w:t xml:space="preserve">Key management analytical and planning tools, their use and limitations. </w:t>
            </w:r>
          </w:p>
        </w:tc>
        <w:tc>
          <w:tcPr>
            <w:tcW w:w="540" w:type="dxa"/>
            <w:tcBorders>
              <w:top w:val="single" w:sz="4" w:space="0" w:color="auto"/>
              <w:left w:val="single" w:sz="4" w:space="0" w:color="auto"/>
              <w:bottom w:val="single" w:sz="4" w:space="0" w:color="auto"/>
              <w:right w:val="single" w:sz="4" w:space="0" w:color="auto"/>
            </w:tcBorders>
          </w:tcPr>
          <w:p w14:paraId="7E002098" w14:textId="77777777" w:rsidR="007017D9" w:rsidRPr="00DF22CF" w:rsidRDefault="007017D9" w:rsidP="00B15CE3">
            <w:pPr>
              <w:spacing w:before="60" w:after="60"/>
              <w:rPr>
                <w:sz w:val="18"/>
                <w:szCs w:val="18"/>
              </w:rPr>
            </w:pPr>
            <w:r w:rsidRPr="00DF22CF">
              <w:rPr>
                <w:sz w:val="18"/>
                <w:szCs w:val="18"/>
              </w:rPr>
              <w:t>C2</w:t>
            </w:r>
          </w:p>
        </w:tc>
        <w:tc>
          <w:tcPr>
            <w:tcW w:w="6228" w:type="dxa"/>
            <w:tcBorders>
              <w:top w:val="single" w:sz="4" w:space="0" w:color="auto"/>
              <w:left w:val="single" w:sz="4" w:space="0" w:color="auto"/>
              <w:bottom w:val="single" w:sz="4" w:space="0" w:color="auto"/>
              <w:right w:val="single" w:sz="4" w:space="0" w:color="auto"/>
            </w:tcBorders>
          </w:tcPr>
          <w:p w14:paraId="65EF6BC4" w14:textId="77777777" w:rsidR="007017D9" w:rsidRPr="00AD7A78" w:rsidRDefault="007017D9" w:rsidP="00B15CE3">
            <w:pPr>
              <w:spacing w:before="60" w:after="60"/>
              <w:rPr>
                <w:rFonts w:cs="Times New Roman"/>
                <w:sz w:val="18"/>
                <w:szCs w:val="18"/>
              </w:rPr>
            </w:pPr>
            <w:r w:rsidRPr="00FC033F">
              <w:rPr>
                <w:rFonts w:ascii="Arial" w:hAnsi="Arial" w:cs="Arial"/>
              </w:rPr>
              <w:t>Collect, organise, store and use management information.</w:t>
            </w:r>
          </w:p>
        </w:tc>
      </w:tr>
      <w:tr w:rsidR="007017D9" w:rsidRPr="00DF22CF" w14:paraId="1A71ADBC" w14:textId="77777777" w:rsidTr="64C0861A">
        <w:tc>
          <w:tcPr>
            <w:tcW w:w="558" w:type="dxa"/>
            <w:tcBorders>
              <w:top w:val="single" w:sz="4" w:space="0" w:color="auto"/>
              <w:left w:val="single" w:sz="4" w:space="0" w:color="auto"/>
              <w:bottom w:val="single" w:sz="4" w:space="0" w:color="auto"/>
              <w:right w:val="single" w:sz="4" w:space="0" w:color="auto"/>
            </w:tcBorders>
          </w:tcPr>
          <w:p w14:paraId="5FB25A33" w14:textId="77777777" w:rsidR="007017D9" w:rsidRPr="00DF22CF" w:rsidRDefault="007017D9" w:rsidP="00B15CE3">
            <w:pPr>
              <w:spacing w:before="60" w:after="60"/>
              <w:rPr>
                <w:sz w:val="18"/>
                <w:szCs w:val="18"/>
              </w:rPr>
            </w:pPr>
            <w:r w:rsidRPr="00DF22CF">
              <w:rPr>
                <w:sz w:val="18"/>
                <w:szCs w:val="18"/>
              </w:rPr>
              <w:t>A3</w:t>
            </w:r>
          </w:p>
        </w:tc>
        <w:tc>
          <w:tcPr>
            <w:tcW w:w="5850" w:type="dxa"/>
            <w:tcBorders>
              <w:top w:val="single" w:sz="4" w:space="0" w:color="auto"/>
              <w:left w:val="single" w:sz="4" w:space="0" w:color="auto"/>
              <w:bottom w:val="single" w:sz="4" w:space="0" w:color="auto"/>
              <w:right w:val="single" w:sz="4" w:space="0" w:color="auto"/>
            </w:tcBorders>
          </w:tcPr>
          <w:p w14:paraId="583B365C" w14:textId="77777777" w:rsidR="007017D9" w:rsidRPr="005E658D" w:rsidRDefault="007017D9" w:rsidP="00B15CE3">
            <w:pPr>
              <w:spacing w:before="60" w:after="60"/>
              <w:rPr>
                <w:rFonts w:cs="Times New Roman"/>
                <w:sz w:val="18"/>
                <w:szCs w:val="18"/>
              </w:rPr>
            </w:pPr>
            <w:r w:rsidRPr="00D5013E">
              <w:rPr>
                <w:rFonts w:ascii="Arial" w:hAnsi="Arial" w:cs="Arial"/>
              </w:rPr>
              <w:t xml:space="preserve">The structure and performance of economic systems, global financial and other institutions, respectively their impact on sustainability. </w:t>
            </w:r>
          </w:p>
        </w:tc>
        <w:tc>
          <w:tcPr>
            <w:tcW w:w="540" w:type="dxa"/>
            <w:tcBorders>
              <w:top w:val="single" w:sz="4" w:space="0" w:color="auto"/>
              <w:left w:val="single" w:sz="4" w:space="0" w:color="auto"/>
              <w:bottom w:val="single" w:sz="4" w:space="0" w:color="auto"/>
              <w:right w:val="single" w:sz="4" w:space="0" w:color="auto"/>
            </w:tcBorders>
          </w:tcPr>
          <w:p w14:paraId="72A14D79" w14:textId="77777777" w:rsidR="007017D9" w:rsidRPr="00DF22CF" w:rsidRDefault="007017D9" w:rsidP="00B15CE3">
            <w:pPr>
              <w:spacing w:before="60" w:after="60"/>
              <w:rPr>
                <w:sz w:val="18"/>
                <w:szCs w:val="18"/>
              </w:rPr>
            </w:pPr>
            <w:r w:rsidRPr="00DF22CF">
              <w:rPr>
                <w:sz w:val="18"/>
                <w:szCs w:val="18"/>
              </w:rPr>
              <w:t>C3</w:t>
            </w:r>
          </w:p>
        </w:tc>
        <w:tc>
          <w:tcPr>
            <w:tcW w:w="6228" w:type="dxa"/>
            <w:tcBorders>
              <w:top w:val="single" w:sz="4" w:space="0" w:color="auto"/>
              <w:left w:val="single" w:sz="4" w:space="0" w:color="auto"/>
              <w:bottom w:val="single" w:sz="4" w:space="0" w:color="auto"/>
              <w:right w:val="single" w:sz="4" w:space="0" w:color="auto"/>
            </w:tcBorders>
          </w:tcPr>
          <w:p w14:paraId="312603EF" w14:textId="77777777" w:rsidR="007017D9" w:rsidRPr="00AD7A78" w:rsidRDefault="007017D9" w:rsidP="00B15CE3">
            <w:pPr>
              <w:spacing w:before="60" w:after="60"/>
              <w:rPr>
                <w:rFonts w:cs="Times New Roman"/>
                <w:sz w:val="18"/>
                <w:szCs w:val="18"/>
              </w:rPr>
            </w:pPr>
            <w:r w:rsidRPr="00FC033F">
              <w:rPr>
                <w:rFonts w:ascii="Arial" w:hAnsi="Arial" w:cs="Arial"/>
              </w:rPr>
              <w:t>Apply a variety of managerial analytical tools.</w:t>
            </w:r>
          </w:p>
        </w:tc>
      </w:tr>
      <w:tr w:rsidR="007017D9" w:rsidRPr="00DF22CF" w14:paraId="742F9245" w14:textId="77777777" w:rsidTr="64C0861A">
        <w:tc>
          <w:tcPr>
            <w:tcW w:w="558" w:type="dxa"/>
            <w:tcBorders>
              <w:top w:val="single" w:sz="4" w:space="0" w:color="auto"/>
              <w:left w:val="single" w:sz="4" w:space="0" w:color="auto"/>
              <w:bottom w:val="single" w:sz="4" w:space="0" w:color="auto"/>
              <w:right w:val="single" w:sz="4" w:space="0" w:color="auto"/>
            </w:tcBorders>
          </w:tcPr>
          <w:p w14:paraId="1622CAD5" w14:textId="77777777" w:rsidR="007017D9" w:rsidRPr="00DF22CF" w:rsidRDefault="007017D9" w:rsidP="00B15CE3">
            <w:pPr>
              <w:spacing w:before="60" w:after="60"/>
              <w:rPr>
                <w:sz w:val="18"/>
                <w:szCs w:val="18"/>
              </w:rPr>
            </w:pPr>
            <w:r w:rsidRPr="00DF22CF">
              <w:rPr>
                <w:sz w:val="18"/>
                <w:szCs w:val="18"/>
              </w:rPr>
              <w:t>A4</w:t>
            </w:r>
          </w:p>
        </w:tc>
        <w:tc>
          <w:tcPr>
            <w:tcW w:w="5850" w:type="dxa"/>
            <w:tcBorders>
              <w:top w:val="single" w:sz="4" w:space="0" w:color="auto"/>
              <w:left w:val="single" w:sz="4" w:space="0" w:color="auto"/>
              <w:bottom w:val="single" w:sz="4" w:space="0" w:color="auto"/>
              <w:right w:val="single" w:sz="4" w:space="0" w:color="auto"/>
            </w:tcBorders>
          </w:tcPr>
          <w:p w14:paraId="4FCC166F" w14:textId="77777777" w:rsidR="007017D9" w:rsidRPr="005E658D" w:rsidRDefault="007017D9" w:rsidP="00B15CE3">
            <w:pPr>
              <w:spacing w:before="60" w:after="60"/>
              <w:rPr>
                <w:rFonts w:cs="Times New Roman"/>
                <w:sz w:val="18"/>
                <w:szCs w:val="18"/>
              </w:rPr>
            </w:pPr>
            <w:r w:rsidRPr="00D5013E">
              <w:rPr>
                <w:rFonts w:ascii="Arial" w:hAnsi="Arial" w:cs="Arial"/>
              </w:rPr>
              <w:t>The local and international business environment, including ethical and cultural aspects.</w:t>
            </w:r>
          </w:p>
        </w:tc>
        <w:tc>
          <w:tcPr>
            <w:tcW w:w="540" w:type="dxa"/>
            <w:tcBorders>
              <w:top w:val="single" w:sz="4" w:space="0" w:color="auto"/>
              <w:left w:val="single" w:sz="4" w:space="0" w:color="auto"/>
              <w:bottom w:val="single" w:sz="4" w:space="0" w:color="auto"/>
              <w:right w:val="single" w:sz="4" w:space="0" w:color="auto"/>
            </w:tcBorders>
          </w:tcPr>
          <w:p w14:paraId="63857DFC" w14:textId="77777777" w:rsidR="007017D9" w:rsidRPr="00DF22CF" w:rsidRDefault="007017D9" w:rsidP="00B15CE3">
            <w:pPr>
              <w:spacing w:before="60" w:after="60"/>
              <w:rPr>
                <w:sz w:val="18"/>
                <w:szCs w:val="18"/>
              </w:rPr>
            </w:pPr>
            <w:r w:rsidRPr="00DF22CF">
              <w:rPr>
                <w:sz w:val="18"/>
                <w:szCs w:val="18"/>
              </w:rPr>
              <w:t>C4</w:t>
            </w:r>
          </w:p>
        </w:tc>
        <w:tc>
          <w:tcPr>
            <w:tcW w:w="6228" w:type="dxa"/>
            <w:tcBorders>
              <w:top w:val="single" w:sz="4" w:space="0" w:color="auto"/>
              <w:left w:val="single" w:sz="4" w:space="0" w:color="auto"/>
              <w:bottom w:val="single" w:sz="4" w:space="0" w:color="auto"/>
              <w:right w:val="single" w:sz="4" w:space="0" w:color="auto"/>
            </w:tcBorders>
          </w:tcPr>
          <w:p w14:paraId="133F0856" w14:textId="77777777" w:rsidR="007017D9" w:rsidRPr="00AD7A78" w:rsidRDefault="007017D9" w:rsidP="00B15CE3">
            <w:pPr>
              <w:spacing w:before="60" w:after="60"/>
              <w:rPr>
                <w:rFonts w:cs="Times New Roman"/>
                <w:sz w:val="18"/>
                <w:szCs w:val="18"/>
              </w:rPr>
            </w:pPr>
            <w:r w:rsidRPr="00FC033F">
              <w:rPr>
                <w:rFonts w:ascii="Arial" w:hAnsi="Arial" w:cs="Arial"/>
              </w:rPr>
              <w:t>Conduct research into business and management issues, including sustainability and ethics perspectives.</w:t>
            </w:r>
          </w:p>
        </w:tc>
      </w:tr>
      <w:tr w:rsidR="007017D9" w:rsidRPr="00DF22CF" w14:paraId="7B01EC21" w14:textId="77777777" w:rsidTr="64C0861A">
        <w:tc>
          <w:tcPr>
            <w:tcW w:w="558" w:type="dxa"/>
            <w:tcBorders>
              <w:top w:val="single" w:sz="4" w:space="0" w:color="auto"/>
              <w:left w:val="single" w:sz="4" w:space="0" w:color="auto"/>
              <w:bottom w:val="single" w:sz="4" w:space="0" w:color="auto"/>
              <w:right w:val="single" w:sz="4" w:space="0" w:color="auto"/>
            </w:tcBorders>
          </w:tcPr>
          <w:p w14:paraId="600B68C3" w14:textId="77777777" w:rsidR="007017D9" w:rsidRPr="00DF22CF" w:rsidRDefault="007017D9" w:rsidP="00B15CE3">
            <w:pPr>
              <w:spacing w:before="60" w:after="60"/>
              <w:rPr>
                <w:sz w:val="18"/>
                <w:szCs w:val="18"/>
              </w:rPr>
            </w:pPr>
            <w:r w:rsidRPr="00DF22CF">
              <w:rPr>
                <w:sz w:val="18"/>
                <w:szCs w:val="18"/>
              </w:rPr>
              <w:t>A5</w:t>
            </w:r>
          </w:p>
        </w:tc>
        <w:tc>
          <w:tcPr>
            <w:tcW w:w="5850" w:type="dxa"/>
            <w:tcBorders>
              <w:top w:val="single" w:sz="4" w:space="0" w:color="auto"/>
              <w:left w:val="single" w:sz="4" w:space="0" w:color="auto"/>
              <w:bottom w:val="single" w:sz="4" w:space="0" w:color="auto"/>
              <w:right w:val="single" w:sz="4" w:space="0" w:color="auto"/>
            </w:tcBorders>
          </w:tcPr>
          <w:p w14:paraId="30BED8E2" w14:textId="77777777" w:rsidR="007017D9" w:rsidRPr="00AD7A78" w:rsidRDefault="007017D9" w:rsidP="00B15CE3">
            <w:pPr>
              <w:tabs>
                <w:tab w:val="left" w:pos="7920"/>
              </w:tabs>
              <w:spacing w:before="120" w:after="0"/>
              <w:rPr>
                <w:rFonts w:eastAsiaTheme="minorHAnsi" w:cs="Arial"/>
                <w:sz w:val="18"/>
                <w:szCs w:val="18"/>
                <w:lang w:eastAsia="en-US"/>
              </w:rPr>
            </w:pPr>
            <w:r w:rsidRPr="00D5013E">
              <w:rPr>
                <w:rFonts w:ascii="Arial" w:hAnsi="Arial" w:cs="Arial"/>
              </w:rPr>
              <w:t>Business functions and the processes appropriate to business administration in local and international contexts.</w:t>
            </w:r>
          </w:p>
        </w:tc>
        <w:tc>
          <w:tcPr>
            <w:tcW w:w="540" w:type="dxa"/>
            <w:tcBorders>
              <w:top w:val="single" w:sz="4" w:space="0" w:color="auto"/>
              <w:left w:val="single" w:sz="4" w:space="0" w:color="auto"/>
              <w:bottom w:val="single" w:sz="4" w:space="0" w:color="auto"/>
              <w:right w:val="single" w:sz="4" w:space="0" w:color="auto"/>
            </w:tcBorders>
          </w:tcPr>
          <w:p w14:paraId="249319FD" w14:textId="77777777" w:rsidR="007017D9" w:rsidRPr="00DF22CF" w:rsidRDefault="007017D9" w:rsidP="00B15CE3">
            <w:pPr>
              <w:spacing w:before="60" w:after="60"/>
              <w:rPr>
                <w:sz w:val="18"/>
                <w:szCs w:val="18"/>
              </w:rPr>
            </w:pPr>
            <w:r w:rsidRPr="00DF22CF">
              <w:rPr>
                <w:sz w:val="18"/>
                <w:szCs w:val="18"/>
              </w:rPr>
              <w:t>C5</w:t>
            </w:r>
          </w:p>
        </w:tc>
        <w:tc>
          <w:tcPr>
            <w:tcW w:w="6228" w:type="dxa"/>
            <w:tcBorders>
              <w:top w:val="single" w:sz="4" w:space="0" w:color="auto"/>
              <w:left w:val="single" w:sz="4" w:space="0" w:color="auto"/>
              <w:bottom w:val="single" w:sz="4" w:space="0" w:color="auto"/>
              <w:right w:val="single" w:sz="4" w:space="0" w:color="auto"/>
            </w:tcBorders>
          </w:tcPr>
          <w:p w14:paraId="3A58C81E" w14:textId="77777777" w:rsidR="007017D9" w:rsidRPr="00AD7A78" w:rsidRDefault="007017D9" w:rsidP="00B15CE3">
            <w:pPr>
              <w:spacing w:before="60" w:after="60"/>
              <w:rPr>
                <w:rFonts w:cs="Times New Roman"/>
                <w:sz w:val="18"/>
                <w:szCs w:val="18"/>
              </w:rPr>
            </w:pPr>
            <w:r w:rsidRPr="00FC033F">
              <w:rPr>
                <w:rFonts w:ascii="Arial" w:hAnsi="Arial" w:cs="Arial"/>
              </w:rPr>
              <w:t>Demonstrate relevant managerial communication skills, including the ability to express orally and in writing complex management issues at an appropriate level.</w:t>
            </w:r>
          </w:p>
        </w:tc>
      </w:tr>
      <w:tr w:rsidR="005C11C9" w:rsidRPr="00DF22CF" w14:paraId="3A9A9F67" w14:textId="77777777" w:rsidTr="64C0861A">
        <w:trPr>
          <w:cantSplit/>
        </w:trPr>
        <w:tc>
          <w:tcPr>
            <w:tcW w:w="6408" w:type="dxa"/>
            <w:gridSpan w:val="2"/>
            <w:tcBorders>
              <w:top w:val="single" w:sz="4" w:space="0" w:color="auto"/>
              <w:left w:val="single" w:sz="4" w:space="0" w:color="auto"/>
              <w:bottom w:val="single" w:sz="4" w:space="0" w:color="auto"/>
              <w:right w:val="single" w:sz="4" w:space="0" w:color="auto"/>
            </w:tcBorders>
          </w:tcPr>
          <w:p w14:paraId="13CCA7E6" w14:textId="77777777" w:rsidR="005C11C9" w:rsidRPr="005E658D" w:rsidRDefault="005C11C9" w:rsidP="00B15CE3">
            <w:pPr>
              <w:spacing w:before="60" w:after="60"/>
              <w:rPr>
                <w:b/>
                <w:sz w:val="18"/>
                <w:szCs w:val="18"/>
              </w:rPr>
            </w:pPr>
            <w:r w:rsidRPr="005E658D">
              <w:rPr>
                <w:b/>
                <w:sz w:val="18"/>
                <w:szCs w:val="18"/>
              </w:rPr>
              <w:t>Cognitive skills</w:t>
            </w:r>
          </w:p>
        </w:tc>
        <w:tc>
          <w:tcPr>
            <w:tcW w:w="6768" w:type="dxa"/>
            <w:gridSpan w:val="2"/>
            <w:tcBorders>
              <w:top w:val="single" w:sz="4" w:space="0" w:color="auto"/>
              <w:left w:val="single" w:sz="4" w:space="0" w:color="auto"/>
              <w:bottom w:val="single" w:sz="4" w:space="0" w:color="auto"/>
              <w:right w:val="single" w:sz="4" w:space="0" w:color="auto"/>
            </w:tcBorders>
          </w:tcPr>
          <w:p w14:paraId="2D51EA6A" w14:textId="77777777" w:rsidR="005C11C9" w:rsidRPr="00AD7A78" w:rsidRDefault="005C11C9" w:rsidP="00B15CE3">
            <w:pPr>
              <w:spacing w:before="60" w:after="60"/>
              <w:rPr>
                <w:b/>
                <w:sz w:val="18"/>
                <w:szCs w:val="18"/>
              </w:rPr>
            </w:pPr>
            <w:r w:rsidRPr="00AD7A78">
              <w:rPr>
                <w:b/>
                <w:sz w:val="18"/>
                <w:szCs w:val="18"/>
              </w:rPr>
              <w:t>Graduate Skills</w:t>
            </w:r>
          </w:p>
        </w:tc>
      </w:tr>
      <w:tr w:rsidR="007017D9" w:rsidRPr="00DF22CF" w14:paraId="6EEE78E8" w14:textId="77777777" w:rsidTr="64C0861A">
        <w:tc>
          <w:tcPr>
            <w:tcW w:w="558" w:type="dxa"/>
            <w:tcBorders>
              <w:top w:val="single" w:sz="4" w:space="0" w:color="auto"/>
              <w:left w:val="single" w:sz="4" w:space="0" w:color="auto"/>
              <w:bottom w:val="single" w:sz="4" w:space="0" w:color="auto"/>
              <w:right w:val="single" w:sz="4" w:space="0" w:color="auto"/>
            </w:tcBorders>
          </w:tcPr>
          <w:p w14:paraId="58E2036A" w14:textId="77777777" w:rsidR="007017D9" w:rsidRPr="00DF22CF" w:rsidRDefault="007017D9" w:rsidP="00B15CE3">
            <w:pPr>
              <w:spacing w:before="60" w:after="60"/>
              <w:rPr>
                <w:sz w:val="18"/>
                <w:szCs w:val="18"/>
              </w:rPr>
            </w:pPr>
            <w:r w:rsidRPr="00DF22CF">
              <w:rPr>
                <w:sz w:val="18"/>
                <w:szCs w:val="18"/>
              </w:rPr>
              <w:t>B1</w:t>
            </w:r>
          </w:p>
        </w:tc>
        <w:tc>
          <w:tcPr>
            <w:tcW w:w="5850" w:type="dxa"/>
            <w:tcBorders>
              <w:top w:val="single" w:sz="4" w:space="0" w:color="auto"/>
              <w:left w:val="single" w:sz="4" w:space="0" w:color="auto"/>
              <w:bottom w:val="single" w:sz="4" w:space="0" w:color="auto"/>
              <w:right w:val="single" w:sz="4" w:space="0" w:color="auto"/>
            </w:tcBorders>
          </w:tcPr>
          <w:p w14:paraId="71A9E0E8" w14:textId="77777777" w:rsidR="007017D9" w:rsidRPr="005E658D" w:rsidRDefault="007017D9" w:rsidP="00B15CE3">
            <w:pPr>
              <w:spacing w:before="60" w:after="60"/>
              <w:rPr>
                <w:rFonts w:cs="Times New Roman"/>
                <w:sz w:val="18"/>
                <w:szCs w:val="18"/>
              </w:rPr>
            </w:pPr>
            <w:r w:rsidRPr="004D4C5E">
              <w:rPr>
                <w:rFonts w:ascii="Arial" w:hAnsi="Arial" w:cs="Arial"/>
              </w:rPr>
              <w:t>Analyse and cross-culturally evaluate organisations in their environments.</w:t>
            </w:r>
          </w:p>
        </w:tc>
        <w:tc>
          <w:tcPr>
            <w:tcW w:w="540" w:type="dxa"/>
            <w:tcBorders>
              <w:top w:val="single" w:sz="4" w:space="0" w:color="auto"/>
              <w:left w:val="single" w:sz="4" w:space="0" w:color="auto"/>
              <w:bottom w:val="single" w:sz="4" w:space="0" w:color="auto"/>
              <w:right w:val="single" w:sz="4" w:space="0" w:color="auto"/>
            </w:tcBorders>
          </w:tcPr>
          <w:p w14:paraId="1D261799" w14:textId="77777777" w:rsidR="007017D9" w:rsidRPr="00DF22CF" w:rsidRDefault="007017D9" w:rsidP="00B15CE3">
            <w:pPr>
              <w:spacing w:before="60" w:after="60"/>
              <w:rPr>
                <w:sz w:val="18"/>
                <w:szCs w:val="18"/>
              </w:rPr>
            </w:pPr>
            <w:r w:rsidRPr="00DF22CF">
              <w:rPr>
                <w:sz w:val="18"/>
                <w:szCs w:val="18"/>
              </w:rPr>
              <w:t>D1</w:t>
            </w:r>
          </w:p>
        </w:tc>
        <w:tc>
          <w:tcPr>
            <w:tcW w:w="6228" w:type="dxa"/>
            <w:tcBorders>
              <w:top w:val="single" w:sz="4" w:space="0" w:color="auto"/>
              <w:left w:val="single" w:sz="4" w:space="0" w:color="auto"/>
              <w:bottom w:val="single" w:sz="4" w:space="0" w:color="auto"/>
              <w:right w:val="single" w:sz="4" w:space="0" w:color="auto"/>
            </w:tcBorders>
          </w:tcPr>
          <w:p w14:paraId="59641109" w14:textId="77777777" w:rsidR="007017D9" w:rsidRPr="00AD7A78" w:rsidRDefault="007017D9" w:rsidP="00B15CE3">
            <w:pPr>
              <w:tabs>
                <w:tab w:val="left" w:pos="7920"/>
              </w:tabs>
              <w:spacing w:before="80" w:after="80"/>
              <w:rPr>
                <w:rFonts w:cs="Times New Roman"/>
                <w:sz w:val="18"/>
                <w:szCs w:val="18"/>
              </w:rPr>
            </w:pPr>
            <w:r w:rsidRPr="0077404E">
              <w:rPr>
                <w:rFonts w:ascii="Arial" w:hAnsi="Arial" w:cs="Arial"/>
              </w:rPr>
              <w:t xml:space="preserve">Select, assess and review personal development goals and career paths. </w:t>
            </w:r>
          </w:p>
        </w:tc>
      </w:tr>
      <w:tr w:rsidR="007017D9" w:rsidRPr="00DF22CF" w14:paraId="2D2C512A" w14:textId="77777777" w:rsidTr="64C0861A">
        <w:tc>
          <w:tcPr>
            <w:tcW w:w="558" w:type="dxa"/>
            <w:tcBorders>
              <w:top w:val="single" w:sz="4" w:space="0" w:color="auto"/>
              <w:left w:val="single" w:sz="4" w:space="0" w:color="auto"/>
              <w:bottom w:val="single" w:sz="4" w:space="0" w:color="auto"/>
              <w:right w:val="single" w:sz="4" w:space="0" w:color="auto"/>
            </w:tcBorders>
          </w:tcPr>
          <w:p w14:paraId="4DA15909" w14:textId="77777777" w:rsidR="007017D9" w:rsidRPr="00DF22CF" w:rsidRDefault="007017D9" w:rsidP="00B15CE3">
            <w:pPr>
              <w:spacing w:before="60" w:after="60"/>
              <w:rPr>
                <w:sz w:val="18"/>
                <w:szCs w:val="18"/>
              </w:rPr>
            </w:pPr>
            <w:r w:rsidRPr="00DF22CF">
              <w:rPr>
                <w:sz w:val="18"/>
                <w:szCs w:val="18"/>
              </w:rPr>
              <w:lastRenderedPageBreak/>
              <w:t>B2</w:t>
            </w:r>
          </w:p>
        </w:tc>
        <w:tc>
          <w:tcPr>
            <w:tcW w:w="5850" w:type="dxa"/>
            <w:tcBorders>
              <w:top w:val="single" w:sz="4" w:space="0" w:color="auto"/>
              <w:left w:val="single" w:sz="4" w:space="0" w:color="auto"/>
              <w:bottom w:val="single" w:sz="4" w:space="0" w:color="auto"/>
              <w:right w:val="single" w:sz="4" w:space="0" w:color="auto"/>
            </w:tcBorders>
          </w:tcPr>
          <w:p w14:paraId="41E198BE" w14:textId="77777777" w:rsidR="007017D9" w:rsidRPr="005E658D" w:rsidRDefault="007017D9" w:rsidP="00B15CE3">
            <w:pPr>
              <w:spacing w:before="60" w:after="60"/>
              <w:rPr>
                <w:rFonts w:cs="Times New Roman"/>
                <w:sz w:val="18"/>
                <w:szCs w:val="18"/>
              </w:rPr>
            </w:pPr>
            <w:r w:rsidRPr="004D4C5E">
              <w:rPr>
                <w:rFonts w:ascii="Arial" w:hAnsi="Arial" w:cs="Arial"/>
              </w:rPr>
              <w:t>Evaluate the effectiveness of strategies for management such as HRM, marketing and finance.</w:t>
            </w:r>
          </w:p>
        </w:tc>
        <w:tc>
          <w:tcPr>
            <w:tcW w:w="540" w:type="dxa"/>
            <w:tcBorders>
              <w:top w:val="single" w:sz="4" w:space="0" w:color="auto"/>
              <w:left w:val="single" w:sz="4" w:space="0" w:color="auto"/>
              <w:bottom w:val="single" w:sz="4" w:space="0" w:color="auto"/>
              <w:right w:val="single" w:sz="4" w:space="0" w:color="auto"/>
            </w:tcBorders>
          </w:tcPr>
          <w:p w14:paraId="06AD8F23" w14:textId="77777777" w:rsidR="007017D9" w:rsidRPr="00DF22CF" w:rsidRDefault="007017D9" w:rsidP="00B15CE3">
            <w:pPr>
              <w:spacing w:before="60" w:after="60"/>
              <w:rPr>
                <w:sz w:val="18"/>
                <w:szCs w:val="18"/>
              </w:rPr>
            </w:pPr>
            <w:r w:rsidRPr="00DF22CF">
              <w:rPr>
                <w:sz w:val="18"/>
                <w:szCs w:val="18"/>
              </w:rPr>
              <w:t>D2</w:t>
            </w:r>
          </w:p>
        </w:tc>
        <w:tc>
          <w:tcPr>
            <w:tcW w:w="6228" w:type="dxa"/>
            <w:tcBorders>
              <w:top w:val="single" w:sz="4" w:space="0" w:color="auto"/>
              <w:left w:val="single" w:sz="4" w:space="0" w:color="auto"/>
              <w:bottom w:val="single" w:sz="4" w:space="0" w:color="auto"/>
              <w:right w:val="single" w:sz="4" w:space="0" w:color="auto"/>
            </w:tcBorders>
          </w:tcPr>
          <w:p w14:paraId="4B58EA96" w14:textId="77777777" w:rsidR="007017D9" w:rsidRPr="00AD7A78" w:rsidRDefault="007017D9" w:rsidP="00B15CE3">
            <w:pPr>
              <w:spacing w:before="60" w:after="60"/>
              <w:rPr>
                <w:rFonts w:cs="Times New Roman"/>
                <w:sz w:val="18"/>
                <w:szCs w:val="18"/>
              </w:rPr>
            </w:pPr>
            <w:r w:rsidRPr="0077404E">
              <w:rPr>
                <w:rFonts w:ascii="Arial" w:hAnsi="Arial" w:cs="Arial"/>
              </w:rPr>
              <w:t xml:space="preserve">Demonstrate the ability to learn effectively. </w:t>
            </w:r>
          </w:p>
        </w:tc>
      </w:tr>
      <w:tr w:rsidR="007017D9" w:rsidRPr="00DF22CF" w14:paraId="7E044526" w14:textId="77777777" w:rsidTr="64C0861A">
        <w:tc>
          <w:tcPr>
            <w:tcW w:w="558" w:type="dxa"/>
            <w:tcBorders>
              <w:top w:val="single" w:sz="4" w:space="0" w:color="auto"/>
              <w:left w:val="single" w:sz="4" w:space="0" w:color="auto"/>
              <w:bottom w:val="single" w:sz="4" w:space="0" w:color="auto"/>
              <w:right w:val="single" w:sz="4" w:space="0" w:color="auto"/>
            </w:tcBorders>
          </w:tcPr>
          <w:p w14:paraId="1832757A" w14:textId="77777777" w:rsidR="007017D9" w:rsidRPr="00DF22CF" w:rsidRDefault="007017D9" w:rsidP="00B15CE3">
            <w:pPr>
              <w:spacing w:before="60" w:after="60"/>
              <w:rPr>
                <w:sz w:val="18"/>
                <w:szCs w:val="18"/>
              </w:rPr>
            </w:pPr>
            <w:r w:rsidRPr="00DF22CF">
              <w:rPr>
                <w:sz w:val="18"/>
                <w:szCs w:val="18"/>
              </w:rPr>
              <w:t>B3</w:t>
            </w:r>
          </w:p>
        </w:tc>
        <w:tc>
          <w:tcPr>
            <w:tcW w:w="5850" w:type="dxa"/>
            <w:tcBorders>
              <w:top w:val="single" w:sz="4" w:space="0" w:color="auto"/>
              <w:left w:val="single" w:sz="4" w:space="0" w:color="auto"/>
              <w:bottom w:val="single" w:sz="4" w:space="0" w:color="auto"/>
              <w:right w:val="single" w:sz="4" w:space="0" w:color="auto"/>
            </w:tcBorders>
          </w:tcPr>
          <w:p w14:paraId="62D18C28" w14:textId="77777777" w:rsidR="007017D9" w:rsidRPr="005E658D" w:rsidRDefault="007017D9" w:rsidP="00B15CE3">
            <w:pPr>
              <w:spacing w:before="60" w:after="60"/>
              <w:rPr>
                <w:rFonts w:cs="Times New Roman"/>
                <w:sz w:val="18"/>
                <w:szCs w:val="18"/>
              </w:rPr>
            </w:pPr>
            <w:r w:rsidRPr="004D4C5E">
              <w:rPr>
                <w:rFonts w:ascii="Arial" w:hAnsi="Arial" w:cs="Arial"/>
              </w:rPr>
              <w:t xml:space="preserve">Evaluate the skills needed to manage organisations in changing context. </w:t>
            </w:r>
          </w:p>
        </w:tc>
        <w:tc>
          <w:tcPr>
            <w:tcW w:w="540" w:type="dxa"/>
            <w:tcBorders>
              <w:top w:val="single" w:sz="4" w:space="0" w:color="auto"/>
              <w:left w:val="single" w:sz="4" w:space="0" w:color="auto"/>
              <w:bottom w:val="single" w:sz="4" w:space="0" w:color="auto"/>
              <w:right w:val="single" w:sz="4" w:space="0" w:color="auto"/>
            </w:tcBorders>
          </w:tcPr>
          <w:p w14:paraId="1BFAB546" w14:textId="77777777" w:rsidR="007017D9" w:rsidRPr="00DF22CF" w:rsidRDefault="007017D9" w:rsidP="00B15CE3">
            <w:pPr>
              <w:spacing w:before="60" w:after="60"/>
              <w:rPr>
                <w:sz w:val="18"/>
                <w:szCs w:val="18"/>
              </w:rPr>
            </w:pPr>
            <w:r w:rsidRPr="00DF22CF">
              <w:rPr>
                <w:sz w:val="18"/>
                <w:szCs w:val="18"/>
              </w:rPr>
              <w:t>D3</w:t>
            </w:r>
          </w:p>
        </w:tc>
        <w:tc>
          <w:tcPr>
            <w:tcW w:w="6228" w:type="dxa"/>
            <w:tcBorders>
              <w:top w:val="single" w:sz="4" w:space="0" w:color="auto"/>
              <w:left w:val="single" w:sz="4" w:space="0" w:color="auto"/>
              <w:bottom w:val="single" w:sz="4" w:space="0" w:color="auto"/>
              <w:right w:val="single" w:sz="4" w:space="0" w:color="auto"/>
            </w:tcBorders>
          </w:tcPr>
          <w:p w14:paraId="7C08F0A1" w14:textId="77777777" w:rsidR="007017D9" w:rsidRPr="00AD7A78" w:rsidRDefault="007017D9" w:rsidP="00B15CE3">
            <w:pPr>
              <w:spacing w:before="60" w:after="60"/>
              <w:rPr>
                <w:rFonts w:cs="Times New Roman"/>
                <w:sz w:val="18"/>
                <w:szCs w:val="18"/>
              </w:rPr>
            </w:pPr>
            <w:r w:rsidRPr="0077404E">
              <w:rPr>
                <w:rFonts w:ascii="Arial" w:hAnsi="Arial" w:cs="Arial"/>
              </w:rPr>
              <w:t>Use communication skills to negotiate, persuade and influence a variety of stakeholders with diverse cultural backgrounds.</w:t>
            </w:r>
          </w:p>
        </w:tc>
      </w:tr>
      <w:tr w:rsidR="007017D9" w:rsidRPr="00DF22CF" w14:paraId="78538CEB" w14:textId="77777777" w:rsidTr="64C0861A">
        <w:tc>
          <w:tcPr>
            <w:tcW w:w="558" w:type="dxa"/>
            <w:tcBorders>
              <w:top w:val="single" w:sz="4" w:space="0" w:color="auto"/>
              <w:left w:val="single" w:sz="4" w:space="0" w:color="auto"/>
              <w:bottom w:val="single" w:sz="4" w:space="0" w:color="auto"/>
              <w:right w:val="single" w:sz="4" w:space="0" w:color="auto"/>
            </w:tcBorders>
            <w:shd w:val="clear" w:color="auto" w:fill="auto"/>
          </w:tcPr>
          <w:p w14:paraId="04DDBBF8" w14:textId="77777777" w:rsidR="007017D9" w:rsidRPr="00996225" w:rsidRDefault="007017D9" w:rsidP="00B15CE3">
            <w:pPr>
              <w:spacing w:before="60" w:after="60"/>
              <w:rPr>
                <w:sz w:val="18"/>
                <w:szCs w:val="18"/>
              </w:rPr>
            </w:pPr>
            <w:r w:rsidRPr="00996225">
              <w:rPr>
                <w:sz w:val="18"/>
                <w:szCs w:val="18"/>
              </w:rPr>
              <w:t>B4</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4980C1A1" w14:textId="77777777" w:rsidR="007017D9" w:rsidRPr="005E658D" w:rsidRDefault="007017D9" w:rsidP="00B15CE3">
            <w:pPr>
              <w:tabs>
                <w:tab w:val="left" w:pos="360"/>
                <w:tab w:val="left" w:pos="7920"/>
              </w:tabs>
              <w:spacing w:before="80" w:after="80"/>
              <w:rPr>
                <w:rFonts w:eastAsiaTheme="minorHAnsi" w:cs="Arial"/>
                <w:sz w:val="18"/>
                <w:szCs w:val="18"/>
                <w:lang w:eastAsia="en-US"/>
              </w:rPr>
            </w:pPr>
            <w:r w:rsidRPr="004D4C5E">
              <w:rPr>
                <w:rFonts w:ascii="Arial" w:hAnsi="Arial" w:cs="Arial"/>
              </w:rPr>
              <w:t xml:space="preserve">Interpret information from multiple sources to generate justifiable solutions to managerial problems. </w:t>
            </w:r>
          </w:p>
        </w:tc>
        <w:tc>
          <w:tcPr>
            <w:tcW w:w="540" w:type="dxa"/>
            <w:tcBorders>
              <w:top w:val="single" w:sz="4" w:space="0" w:color="auto"/>
              <w:left w:val="single" w:sz="4" w:space="0" w:color="auto"/>
              <w:bottom w:val="single" w:sz="4" w:space="0" w:color="auto"/>
              <w:right w:val="single" w:sz="4" w:space="0" w:color="auto"/>
            </w:tcBorders>
          </w:tcPr>
          <w:p w14:paraId="6B912197" w14:textId="77777777" w:rsidR="007017D9" w:rsidRPr="00DF22CF" w:rsidRDefault="007017D9" w:rsidP="00B15CE3">
            <w:pPr>
              <w:spacing w:before="60" w:after="60"/>
              <w:rPr>
                <w:sz w:val="18"/>
                <w:szCs w:val="18"/>
              </w:rPr>
            </w:pPr>
            <w:r w:rsidRPr="00DF22CF">
              <w:rPr>
                <w:sz w:val="18"/>
                <w:szCs w:val="18"/>
              </w:rPr>
              <w:t>D4</w:t>
            </w:r>
          </w:p>
        </w:tc>
        <w:tc>
          <w:tcPr>
            <w:tcW w:w="6228" w:type="dxa"/>
            <w:tcBorders>
              <w:top w:val="single" w:sz="4" w:space="0" w:color="auto"/>
              <w:left w:val="single" w:sz="4" w:space="0" w:color="auto"/>
              <w:bottom w:val="single" w:sz="4" w:space="0" w:color="auto"/>
              <w:right w:val="single" w:sz="4" w:space="0" w:color="auto"/>
            </w:tcBorders>
          </w:tcPr>
          <w:p w14:paraId="39C29178" w14:textId="77777777" w:rsidR="007017D9" w:rsidRPr="00AD7A78" w:rsidRDefault="007017D9" w:rsidP="00B15CE3">
            <w:pPr>
              <w:spacing w:before="60" w:after="60"/>
              <w:rPr>
                <w:rFonts w:cs="Times New Roman"/>
                <w:sz w:val="18"/>
                <w:szCs w:val="18"/>
              </w:rPr>
            </w:pPr>
            <w:r w:rsidRPr="0077404E">
              <w:rPr>
                <w:rFonts w:ascii="Arial" w:hAnsi="Arial" w:cs="Arial"/>
              </w:rPr>
              <w:t xml:space="preserve">Demonstrate team working skills, including the ability to lead, develop and manage teams. </w:t>
            </w:r>
          </w:p>
        </w:tc>
      </w:tr>
      <w:tr w:rsidR="007017D9" w:rsidRPr="00DF22CF" w14:paraId="0B6C7127" w14:textId="77777777" w:rsidTr="64C0861A">
        <w:tc>
          <w:tcPr>
            <w:tcW w:w="558" w:type="dxa"/>
            <w:tcBorders>
              <w:top w:val="single" w:sz="4" w:space="0" w:color="auto"/>
              <w:left w:val="single" w:sz="4" w:space="0" w:color="auto"/>
              <w:bottom w:val="single" w:sz="4" w:space="0" w:color="auto"/>
              <w:right w:val="single" w:sz="4" w:space="0" w:color="auto"/>
            </w:tcBorders>
          </w:tcPr>
          <w:p w14:paraId="38521BE4" w14:textId="77777777" w:rsidR="007017D9" w:rsidRPr="00DF22CF" w:rsidRDefault="007017D9" w:rsidP="00B15CE3">
            <w:pPr>
              <w:spacing w:before="60" w:after="60"/>
              <w:rPr>
                <w:sz w:val="18"/>
                <w:szCs w:val="18"/>
              </w:rPr>
            </w:pPr>
            <w:r w:rsidRPr="00DF22CF">
              <w:rPr>
                <w:sz w:val="18"/>
                <w:szCs w:val="18"/>
              </w:rPr>
              <w:t>B5</w:t>
            </w:r>
          </w:p>
        </w:tc>
        <w:tc>
          <w:tcPr>
            <w:tcW w:w="5850" w:type="dxa"/>
            <w:tcBorders>
              <w:top w:val="single" w:sz="4" w:space="0" w:color="auto"/>
              <w:left w:val="single" w:sz="4" w:space="0" w:color="auto"/>
              <w:bottom w:val="single" w:sz="4" w:space="0" w:color="auto"/>
              <w:right w:val="single" w:sz="4" w:space="0" w:color="auto"/>
            </w:tcBorders>
          </w:tcPr>
          <w:p w14:paraId="4104D1DE" w14:textId="77777777" w:rsidR="007017D9" w:rsidRPr="005E658D" w:rsidRDefault="007017D9" w:rsidP="00B15CE3">
            <w:pPr>
              <w:spacing w:before="60" w:after="60"/>
              <w:rPr>
                <w:rFonts w:cs="Times New Roman"/>
                <w:sz w:val="18"/>
                <w:szCs w:val="18"/>
              </w:rPr>
            </w:pPr>
            <w:r w:rsidRPr="004D4C5E">
              <w:rPr>
                <w:rFonts w:ascii="Arial" w:hAnsi="Arial" w:cs="Arial"/>
              </w:rPr>
              <w:t xml:space="preserve">Evaluate assumptions for successful management of organisations. </w:t>
            </w:r>
          </w:p>
        </w:tc>
        <w:tc>
          <w:tcPr>
            <w:tcW w:w="540" w:type="dxa"/>
            <w:tcBorders>
              <w:top w:val="single" w:sz="4" w:space="0" w:color="auto"/>
              <w:left w:val="single" w:sz="4" w:space="0" w:color="auto"/>
              <w:bottom w:val="single" w:sz="4" w:space="0" w:color="auto"/>
              <w:right w:val="single" w:sz="4" w:space="0" w:color="auto"/>
            </w:tcBorders>
          </w:tcPr>
          <w:p w14:paraId="70F41BE5" w14:textId="77777777" w:rsidR="007017D9" w:rsidRPr="00DF22CF" w:rsidRDefault="007017D9" w:rsidP="00B15CE3">
            <w:pPr>
              <w:spacing w:before="60" w:after="60"/>
              <w:rPr>
                <w:sz w:val="18"/>
                <w:szCs w:val="18"/>
              </w:rPr>
            </w:pPr>
            <w:r w:rsidRPr="00DF22CF">
              <w:rPr>
                <w:sz w:val="18"/>
                <w:szCs w:val="18"/>
              </w:rPr>
              <w:t>D5</w:t>
            </w:r>
          </w:p>
        </w:tc>
        <w:tc>
          <w:tcPr>
            <w:tcW w:w="6228" w:type="dxa"/>
            <w:tcBorders>
              <w:top w:val="single" w:sz="4" w:space="0" w:color="auto"/>
              <w:left w:val="single" w:sz="4" w:space="0" w:color="auto"/>
              <w:bottom w:val="single" w:sz="4" w:space="0" w:color="auto"/>
              <w:right w:val="single" w:sz="4" w:space="0" w:color="auto"/>
            </w:tcBorders>
          </w:tcPr>
          <w:p w14:paraId="5FDF0FC2" w14:textId="77777777" w:rsidR="007017D9" w:rsidRPr="00AD7A78" w:rsidRDefault="007017D9" w:rsidP="00B15CE3">
            <w:pPr>
              <w:spacing w:before="60" w:after="60"/>
              <w:rPr>
                <w:rFonts w:cs="Times New Roman"/>
                <w:sz w:val="18"/>
                <w:szCs w:val="18"/>
              </w:rPr>
            </w:pPr>
            <w:r w:rsidRPr="0077404E">
              <w:rPr>
                <w:rFonts w:ascii="Arial" w:hAnsi="Arial" w:cs="Arial"/>
              </w:rPr>
              <w:t xml:space="preserve">Use appropriate information technology and digital devices for managerial tasks. </w:t>
            </w:r>
          </w:p>
        </w:tc>
      </w:tr>
      <w:tr w:rsidR="007017D9" w:rsidRPr="00DF22CF" w14:paraId="2FCFE2BA" w14:textId="77777777" w:rsidTr="64C0861A">
        <w:tc>
          <w:tcPr>
            <w:tcW w:w="558" w:type="dxa"/>
            <w:tcBorders>
              <w:top w:val="single" w:sz="4" w:space="0" w:color="auto"/>
              <w:left w:val="single" w:sz="4" w:space="0" w:color="auto"/>
              <w:bottom w:val="single" w:sz="4" w:space="0" w:color="auto"/>
              <w:right w:val="single" w:sz="4" w:space="0" w:color="auto"/>
            </w:tcBorders>
          </w:tcPr>
          <w:p w14:paraId="5A3D9951" w14:textId="77777777" w:rsidR="007017D9" w:rsidRPr="00DF22CF" w:rsidRDefault="007017D9" w:rsidP="00B15CE3">
            <w:pPr>
              <w:spacing w:before="60" w:after="60"/>
              <w:rPr>
                <w:sz w:val="18"/>
                <w:szCs w:val="18"/>
              </w:rPr>
            </w:pPr>
            <w:r w:rsidRPr="00DF22CF">
              <w:rPr>
                <w:sz w:val="18"/>
                <w:szCs w:val="18"/>
              </w:rPr>
              <w:t>B6</w:t>
            </w:r>
          </w:p>
        </w:tc>
        <w:tc>
          <w:tcPr>
            <w:tcW w:w="5850" w:type="dxa"/>
            <w:tcBorders>
              <w:top w:val="single" w:sz="4" w:space="0" w:color="auto"/>
              <w:left w:val="single" w:sz="4" w:space="0" w:color="auto"/>
              <w:bottom w:val="single" w:sz="4" w:space="0" w:color="auto"/>
              <w:right w:val="single" w:sz="4" w:space="0" w:color="auto"/>
            </w:tcBorders>
          </w:tcPr>
          <w:p w14:paraId="082FA274" w14:textId="77777777" w:rsidR="007017D9" w:rsidRPr="005E658D" w:rsidRDefault="007017D9" w:rsidP="00B15CE3">
            <w:pPr>
              <w:spacing w:before="60" w:after="60"/>
              <w:rPr>
                <w:rFonts w:cs="Times New Roman"/>
                <w:sz w:val="18"/>
                <w:szCs w:val="18"/>
              </w:rPr>
            </w:pPr>
            <w:r w:rsidRPr="004D4C5E">
              <w:rPr>
                <w:rFonts w:ascii="Arial" w:hAnsi="Arial" w:cs="Arial"/>
              </w:rPr>
              <w:t xml:space="preserve">Select and justify management decisions based on business professional, ethical and sustainability aspects. </w:t>
            </w:r>
          </w:p>
        </w:tc>
        <w:tc>
          <w:tcPr>
            <w:tcW w:w="540" w:type="dxa"/>
            <w:tcBorders>
              <w:top w:val="single" w:sz="4" w:space="0" w:color="auto"/>
              <w:left w:val="single" w:sz="4" w:space="0" w:color="auto"/>
              <w:bottom w:val="single" w:sz="4" w:space="0" w:color="auto"/>
              <w:right w:val="single" w:sz="4" w:space="0" w:color="auto"/>
            </w:tcBorders>
          </w:tcPr>
          <w:p w14:paraId="2677F071" w14:textId="77777777" w:rsidR="007017D9" w:rsidRPr="00DF22CF" w:rsidRDefault="007017D9" w:rsidP="00B15CE3">
            <w:pPr>
              <w:spacing w:before="60" w:after="60"/>
              <w:rPr>
                <w:sz w:val="18"/>
                <w:szCs w:val="18"/>
              </w:rPr>
            </w:pPr>
            <w:r w:rsidRPr="00DF22CF">
              <w:rPr>
                <w:sz w:val="18"/>
                <w:szCs w:val="18"/>
              </w:rPr>
              <w:t>D6</w:t>
            </w:r>
          </w:p>
        </w:tc>
        <w:tc>
          <w:tcPr>
            <w:tcW w:w="6228" w:type="dxa"/>
            <w:tcBorders>
              <w:top w:val="single" w:sz="4" w:space="0" w:color="auto"/>
              <w:left w:val="single" w:sz="4" w:space="0" w:color="auto"/>
              <w:bottom w:val="single" w:sz="4" w:space="0" w:color="auto"/>
              <w:right w:val="single" w:sz="4" w:space="0" w:color="auto"/>
            </w:tcBorders>
          </w:tcPr>
          <w:p w14:paraId="624FF0A5" w14:textId="77777777" w:rsidR="007017D9" w:rsidRPr="00AD7A78" w:rsidRDefault="007017D9" w:rsidP="64C0861A">
            <w:pPr>
              <w:spacing w:before="60" w:after="60"/>
              <w:rPr>
                <w:rFonts w:cs="Arial"/>
                <w:sz w:val="18"/>
                <w:szCs w:val="18"/>
                <w:lang w:eastAsia="en-US"/>
              </w:rPr>
            </w:pPr>
            <w:r w:rsidRPr="0077404E">
              <w:rPr>
                <w:rFonts w:ascii="Arial" w:hAnsi="Arial" w:cs="Arial"/>
              </w:rPr>
              <w:t>Deploy quantitative skills, including the ability to model business situations at an appropriate level.</w:t>
            </w:r>
          </w:p>
        </w:tc>
      </w:tr>
    </w:tbl>
    <w:p w14:paraId="5539CBEA" w14:textId="77777777" w:rsidR="005C11C9" w:rsidRDefault="005C11C9" w:rsidP="005C11C9">
      <w:pPr>
        <w:rPr>
          <w:rFonts w:ascii="Arial" w:hAnsi="Arial" w:cs="Arial"/>
          <w:sz w:val="20"/>
        </w:rPr>
      </w:pPr>
    </w:p>
    <w:p w14:paraId="2550C1C0" w14:textId="77777777" w:rsidR="005C11C9" w:rsidRDefault="005C11C9" w:rsidP="005C11C9">
      <w:pPr>
        <w:rPr>
          <w:rFonts w:ascii="Arial" w:hAnsi="Arial" w:cs="Arial"/>
          <w:sz w:val="20"/>
        </w:rPr>
      </w:pPr>
    </w:p>
    <w:tbl>
      <w:tblPr>
        <w:tblW w:w="1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6"/>
        <w:gridCol w:w="3861"/>
        <w:gridCol w:w="1323"/>
        <w:gridCol w:w="378"/>
        <w:gridCol w:w="373"/>
        <w:gridCol w:w="375"/>
        <w:gridCol w:w="422"/>
        <w:gridCol w:w="376"/>
        <w:gridCol w:w="375"/>
        <w:gridCol w:w="376"/>
        <w:gridCol w:w="376"/>
        <w:gridCol w:w="375"/>
        <w:gridCol w:w="376"/>
        <w:gridCol w:w="376"/>
        <w:gridCol w:w="375"/>
        <w:gridCol w:w="376"/>
        <w:gridCol w:w="376"/>
        <w:gridCol w:w="375"/>
        <w:gridCol w:w="376"/>
        <w:gridCol w:w="375"/>
        <w:gridCol w:w="376"/>
        <w:gridCol w:w="376"/>
        <w:gridCol w:w="375"/>
        <w:gridCol w:w="376"/>
        <w:gridCol w:w="346"/>
        <w:gridCol w:w="474"/>
      </w:tblGrid>
      <w:tr w:rsidR="005C11C9" w:rsidRPr="00DF22CF" w14:paraId="67AFEE0D" w14:textId="77777777" w:rsidTr="64C0861A">
        <w:trPr>
          <w:gridAfter w:val="1"/>
          <w:wAfter w:w="474" w:type="dxa"/>
          <w:cantSplit/>
        </w:trPr>
        <w:tc>
          <w:tcPr>
            <w:tcW w:w="2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625B240" w14:textId="77777777" w:rsidR="005C11C9" w:rsidRPr="00DF22CF" w:rsidRDefault="005C11C9" w:rsidP="00B15CE3">
            <w:pPr>
              <w:spacing w:before="40" w:after="40"/>
              <w:rPr>
                <w:rFonts w:cs="Times New Roman"/>
                <w:sz w:val="18"/>
                <w:szCs w:val="18"/>
              </w:rPr>
            </w:pPr>
          </w:p>
        </w:tc>
        <w:tc>
          <w:tcPr>
            <w:tcW w:w="386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0F341061" w14:textId="77777777" w:rsidR="005C11C9" w:rsidRPr="00DF22CF" w:rsidRDefault="005C11C9" w:rsidP="00B15CE3">
            <w:pPr>
              <w:spacing w:before="40" w:after="40"/>
              <w:jc w:val="center"/>
              <w:rPr>
                <w:b/>
                <w:sz w:val="18"/>
                <w:szCs w:val="18"/>
              </w:rPr>
            </w:pPr>
            <w:r>
              <w:rPr>
                <w:b/>
                <w:sz w:val="18"/>
                <w:szCs w:val="18"/>
              </w:rPr>
              <w:t>M</w:t>
            </w:r>
            <w:r w:rsidRPr="00DF22CF">
              <w:rPr>
                <w:b/>
                <w:sz w:val="18"/>
                <w:szCs w:val="18"/>
              </w:rPr>
              <w:t>odule</w:t>
            </w:r>
          </w:p>
        </w:tc>
        <w:tc>
          <w:tcPr>
            <w:tcW w:w="1323"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5B650585" w14:textId="77777777" w:rsidR="005C11C9" w:rsidRPr="00DF22CF" w:rsidRDefault="005C11C9" w:rsidP="00B15CE3">
            <w:pPr>
              <w:spacing w:before="40" w:after="40"/>
              <w:jc w:val="center"/>
              <w:rPr>
                <w:b/>
                <w:sz w:val="18"/>
                <w:szCs w:val="18"/>
              </w:rPr>
            </w:pPr>
            <w:r w:rsidRPr="00DF22CF">
              <w:rPr>
                <w:b/>
                <w:sz w:val="18"/>
                <w:szCs w:val="18"/>
              </w:rPr>
              <w:t>Code</w:t>
            </w:r>
          </w:p>
        </w:tc>
        <w:tc>
          <w:tcPr>
            <w:tcW w:w="8280" w:type="dxa"/>
            <w:gridSpan w:val="22"/>
            <w:tcBorders>
              <w:top w:val="single" w:sz="4" w:space="0" w:color="auto"/>
              <w:left w:val="single" w:sz="4" w:space="0" w:color="auto"/>
              <w:bottom w:val="nil"/>
              <w:right w:val="single" w:sz="4" w:space="0" w:color="auto"/>
            </w:tcBorders>
            <w:shd w:val="clear" w:color="auto" w:fill="FFFFFF" w:themeFill="background1"/>
          </w:tcPr>
          <w:p w14:paraId="4D91A691" w14:textId="77777777" w:rsidR="005C11C9" w:rsidRPr="00DF22CF" w:rsidRDefault="005C11C9" w:rsidP="00B15CE3">
            <w:pPr>
              <w:spacing w:before="40" w:after="40"/>
              <w:jc w:val="center"/>
              <w:rPr>
                <w:b/>
                <w:sz w:val="18"/>
                <w:szCs w:val="18"/>
              </w:rPr>
            </w:pPr>
            <w:r w:rsidRPr="00DF22CF">
              <w:rPr>
                <w:b/>
                <w:sz w:val="18"/>
                <w:szCs w:val="18"/>
              </w:rPr>
              <w:t>Programme outcomes</w:t>
            </w:r>
          </w:p>
        </w:tc>
      </w:tr>
      <w:tr w:rsidR="00B73F48" w:rsidRPr="00DF22CF" w14:paraId="25E9C4B5" w14:textId="77777777" w:rsidTr="64C0861A">
        <w:trPr>
          <w:gridAfter w:val="1"/>
          <w:wAfter w:w="474" w:type="dxa"/>
          <w:cantSplit/>
        </w:trPr>
        <w:tc>
          <w:tcPr>
            <w:tcW w:w="216" w:type="dxa"/>
            <w:vMerge/>
          </w:tcPr>
          <w:p w14:paraId="634C5FB5" w14:textId="77777777" w:rsidR="005C11C9" w:rsidRPr="00DF22CF" w:rsidRDefault="005C11C9" w:rsidP="00B15CE3">
            <w:pPr>
              <w:spacing w:before="40" w:after="40"/>
              <w:rPr>
                <w:rFonts w:cs="Times New Roman"/>
                <w:sz w:val="18"/>
                <w:szCs w:val="18"/>
              </w:rPr>
            </w:pPr>
          </w:p>
        </w:tc>
        <w:tc>
          <w:tcPr>
            <w:tcW w:w="3861" w:type="dxa"/>
            <w:vMerge/>
          </w:tcPr>
          <w:p w14:paraId="04008DAE" w14:textId="77777777" w:rsidR="005C11C9" w:rsidRPr="00DF22CF" w:rsidRDefault="005C11C9" w:rsidP="00B15CE3">
            <w:pPr>
              <w:spacing w:before="40" w:after="40"/>
              <w:rPr>
                <w:rFonts w:cs="Times New Roman"/>
                <w:sz w:val="18"/>
                <w:szCs w:val="18"/>
              </w:rPr>
            </w:pPr>
          </w:p>
        </w:tc>
        <w:tc>
          <w:tcPr>
            <w:tcW w:w="1323" w:type="dxa"/>
            <w:vMerge/>
          </w:tcPr>
          <w:p w14:paraId="24480768" w14:textId="77777777" w:rsidR="005C11C9" w:rsidRPr="00DF22CF" w:rsidRDefault="005C11C9" w:rsidP="00B15CE3">
            <w:pPr>
              <w:spacing w:before="40" w:after="40"/>
              <w:rPr>
                <w:rFonts w:cs="Times New Roman"/>
                <w:sz w:val="18"/>
                <w:szCs w:val="18"/>
              </w:rPr>
            </w:pPr>
          </w:p>
        </w:tc>
        <w:tc>
          <w:tcPr>
            <w:tcW w:w="378" w:type="dxa"/>
            <w:tcBorders>
              <w:top w:val="single" w:sz="4" w:space="0" w:color="auto"/>
              <w:left w:val="single" w:sz="4" w:space="0" w:color="auto"/>
              <w:bottom w:val="nil"/>
              <w:right w:val="single" w:sz="4" w:space="0" w:color="auto"/>
            </w:tcBorders>
            <w:shd w:val="clear" w:color="auto" w:fill="FFFFFF" w:themeFill="background1"/>
          </w:tcPr>
          <w:p w14:paraId="7A50E749" w14:textId="77777777" w:rsidR="005C11C9" w:rsidRPr="00DF22CF" w:rsidRDefault="005C11C9" w:rsidP="00B15CE3">
            <w:pPr>
              <w:spacing w:before="40" w:after="40"/>
              <w:rPr>
                <w:sz w:val="12"/>
                <w:szCs w:val="12"/>
              </w:rPr>
            </w:pPr>
            <w:r w:rsidRPr="00DF22CF">
              <w:rPr>
                <w:sz w:val="12"/>
                <w:szCs w:val="12"/>
              </w:rPr>
              <w:t>A1</w:t>
            </w:r>
          </w:p>
        </w:tc>
        <w:tc>
          <w:tcPr>
            <w:tcW w:w="373" w:type="dxa"/>
            <w:tcBorders>
              <w:top w:val="single" w:sz="4" w:space="0" w:color="auto"/>
              <w:left w:val="single" w:sz="4" w:space="0" w:color="auto"/>
              <w:bottom w:val="nil"/>
              <w:right w:val="single" w:sz="4" w:space="0" w:color="auto"/>
            </w:tcBorders>
            <w:shd w:val="clear" w:color="auto" w:fill="FFFFFF" w:themeFill="background1"/>
          </w:tcPr>
          <w:p w14:paraId="0CC5D8CE" w14:textId="77777777" w:rsidR="005C11C9" w:rsidRPr="00DF22CF" w:rsidRDefault="005C11C9" w:rsidP="00B15CE3">
            <w:pPr>
              <w:spacing w:before="40" w:after="40"/>
              <w:rPr>
                <w:sz w:val="12"/>
                <w:szCs w:val="12"/>
              </w:rPr>
            </w:pPr>
            <w:r w:rsidRPr="00DF22CF">
              <w:rPr>
                <w:sz w:val="12"/>
                <w:szCs w:val="12"/>
              </w:rPr>
              <w:t>A2</w:t>
            </w:r>
          </w:p>
        </w:tc>
        <w:tc>
          <w:tcPr>
            <w:tcW w:w="375" w:type="dxa"/>
            <w:tcBorders>
              <w:top w:val="single" w:sz="4" w:space="0" w:color="auto"/>
              <w:left w:val="single" w:sz="4" w:space="0" w:color="auto"/>
              <w:bottom w:val="nil"/>
              <w:right w:val="single" w:sz="4" w:space="0" w:color="auto"/>
            </w:tcBorders>
            <w:shd w:val="clear" w:color="auto" w:fill="FFFFFF" w:themeFill="background1"/>
          </w:tcPr>
          <w:p w14:paraId="1D1AFEED" w14:textId="77777777" w:rsidR="005C11C9" w:rsidRPr="00DF22CF" w:rsidRDefault="005C11C9" w:rsidP="00B15CE3">
            <w:pPr>
              <w:spacing w:before="40" w:after="40"/>
              <w:rPr>
                <w:sz w:val="12"/>
                <w:szCs w:val="12"/>
              </w:rPr>
            </w:pPr>
            <w:r w:rsidRPr="00DF22CF">
              <w:rPr>
                <w:sz w:val="12"/>
                <w:szCs w:val="12"/>
              </w:rPr>
              <w:t>A3</w:t>
            </w:r>
          </w:p>
        </w:tc>
        <w:tc>
          <w:tcPr>
            <w:tcW w:w="422" w:type="dxa"/>
            <w:tcBorders>
              <w:top w:val="single" w:sz="4" w:space="0" w:color="auto"/>
              <w:left w:val="single" w:sz="4" w:space="0" w:color="auto"/>
              <w:bottom w:val="nil"/>
              <w:right w:val="single" w:sz="4" w:space="0" w:color="auto"/>
            </w:tcBorders>
            <w:shd w:val="clear" w:color="auto" w:fill="FFFFFF" w:themeFill="background1"/>
          </w:tcPr>
          <w:p w14:paraId="2FB28465" w14:textId="77777777" w:rsidR="005C11C9" w:rsidRPr="00DF22CF" w:rsidRDefault="005C11C9" w:rsidP="00B15CE3">
            <w:pPr>
              <w:spacing w:before="40" w:after="40"/>
              <w:rPr>
                <w:sz w:val="12"/>
                <w:szCs w:val="12"/>
              </w:rPr>
            </w:pPr>
            <w:r w:rsidRPr="00DF22CF">
              <w:rPr>
                <w:sz w:val="12"/>
                <w:szCs w:val="12"/>
              </w:rPr>
              <w:t>A4</w:t>
            </w:r>
          </w:p>
        </w:tc>
        <w:tc>
          <w:tcPr>
            <w:tcW w:w="376" w:type="dxa"/>
            <w:tcBorders>
              <w:top w:val="single" w:sz="4" w:space="0" w:color="auto"/>
              <w:left w:val="single" w:sz="4" w:space="0" w:color="auto"/>
              <w:bottom w:val="nil"/>
              <w:right w:val="single" w:sz="4" w:space="0" w:color="auto"/>
            </w:tcBorders>
            <w:shd w:val="clear" w:color="auto" w:fill="FFFFFF" w:themeFill="background1"/>
          </w:tcPr>
          <w:p w14:paraId="6E8DD64E" w14:textId="77777777" w:rsidR="005C11C9" w:rsidRPr="00DF22CF" w:rsidRDefault="005C11C9" w:rsidP="00B15CE3">
            <w:pPr>
              <w:spacing w:before="40" w:after="40"/>
              <w:rPr>
                <w:sz w:val="12"/>
                <w:szCs w:val="12"/>
              </w:rPr>
            </w:pPr>
            <w:r w:rsidRPr="00DF22CF">
              <w:rPr>
                <w:sz w:val="12"/>
                <w:szCs w:val="12"/>
              </w:rPr>
              <w:t>A5</w:t>
            </w:r>
          </w:p>
        </w:tc>
        <w:tc>
          <w:tcPr>
            <w:tcW w:w="375" w:type="dxa"/>
            <w:tcBorders>
              <w:top w:val="single" w:sz="4" w:space="0" w:color="auto"/>
              <w:left w:val="single" w:sz="4" w:space="0" w:color="auto"/>
              <w:bottom w:val="nil"/>
              <w:right w:val="single" w:sz="4" w:space="0" w:color="auto"/>
            </w:tcBorders>
            <w:shd w:val="clear" w:color="auto" w:fill="FFFFFF" w:themeFill="background1"/>
          </w:tcPr>
          <w:p w14:paraId="52635057" w14:textId="77777777" w:rsidR="005C11C9" w:rsidRPr="00DF22CF" w:rsidRDefault="005C11C9" w:rsidP="00B15CE3">
            <w:pPr>
              <w:spacing w:before="40" w:after="40"/>
              <w:rPr>
                <w:sz w:val="12"/>
                <w:szCs w:val="12"/>
              </w:rPr>
            </w:pPr>
            <w:r w:rsidRPr="00DF22CF">
              <w:rPr>
                <w:sz w:val="12"/>
                <w:szCs w:val="12"/>
              </w:rPr>
              <w:t>B1</w:t>
            </w:r>
          </w:p>
        </w:tc>
        <w:tc>
          <w:tcPr>
            <w:tcW w:w="376" w:type="dxa"/>
            <w:tcBorders>
              <w:top w:val="single" w:sz="4" w:space="0" w:color="auto"/>
              <w:left w:val="single" w:sz="4" w:space="0" w:color="auto"/>
              <w:bottom w:val="nil"/>
              <w:right w:val="single" w:sz="4" w:space="0" w:color="auto"/>
            </w:tcBorders>
          </w:tcPr>
          <w:p w14:paraId="470E09EC" w14:textId="77777777" w:rsidR="005C11C9" w:rsidRPr="00DF22CF" w:rsidRDefault="005C11C9" w:rsidP="00B15CE3">
            <w:pPr>
              <w:spacing w:before="40" w:after="40"/>
              <w:rPr>
                <w:sz w:val="12"/>
                <w:szCs w:val="12"/>
              </w:rPr>
            </w:pPr>
            <w:r w:rsidRPr="00DF22CF">
              <w:rPr>
                <w:sz w:val="12"/>
                <w:szCs w:val="12"/>
              </w:rPr>
              <w:t>B2</w:t>
            </w:r>
          </w:p>
        </w:tc>
        <w:tc>
          <w:tcPr>
            <w:tcW w:w="376" w:type="dxa"/>
            <w:tcBorders>
              <w:top w:val="single" w:sz="4" w:space="0" w:color="auto"/>
              <w:left w:val="single" w:sz="4" w:space="0" w:color="auto"/>
              <w:bottom w:val="nil"/>
              <w:right w:val="single" w:sz="4" w:space="0" w:color="auto"/>
            </w:tcBorders>
          </w:tcPr>
          <w:p w14:paraId="009F874B" w14:textId="77777777" w:rsidR="005C11C9" w:rsidRPr="00DF22CF" w:rsidRDefault="005C11C9" w:rsidP="00B15CE3">
            <w:pPr>
              <w:spacing w:before="40" w:after="40"/>
              <w:rPr>
                <w:sz w:val="12"/>
                <w:szCs w:val="12"/>
              </w:rPr>
            </w:pPr>
            <w:r w:rsidRPr="00DF22CF">
              <w:rPr>
                <w:sz w:val="12"/>
                <w:szCs w:val="12"/>
              </w:rPr>
              <w:t>B3</w:t>
            </w:r>
          </w:p>
        </w:tc>
        <w:tc>
          <w:tcPr>
            <w:tcW w:w="375" w:type="dxa"/>
            <w:tcBorders>
              <w:top w:val="single" w:sz="4" w:space="0" w:color="auto"/>
              <w:left w:val="single" w:sz="4" w:space="0" w:color="auto"/>
              <w:bottom w:val="nil"/>
              <w:right w:val="single" w:sz="4" w:space="0" w:color="auto"/>
            </w:tcBorders>
          </w:tcPr>
          <w:p w14:paraId="0315F296" w14:textId="77777777" w:rsidR="005C11C9" w:rsidRPr="00DF22CF" w:rsidRDefault="005C11C9" w:rsidP="00B15CE3">
            <w:pPr>
              <w:spacing w:before="40" w:after="40"/>
              <w:rPr>
                <w:sz w:val="12"/>
                <w:szCs w:val="12"/>
              </w:rPr>
            </w:pPr>
            <w:r w:rsidRPr="00DF22CF">
              <w:rPr>
                <w:sz w:val="12"/>
                <w:szCs w:val="12"/>
              </w:rPr>
              <w:t>B4</w:t>
            </w:r>
          </w:p>
        </w:tc>
        <w:tc>
          <w:tcPr>
            <w:tcW w:w="376" w:type="dxa"/>
            <w:tcBorders>
              <w:top w:val="single" w:sz="4" w:space="0" w:color="auto"/>
              <w:left w:val="single" w:sz="4" w:space="0" w:color="auto"/>
              <w:bottom w:val="nil"/>
              <w:right w:val="single" w:sz="4" w:space="0" w:color="auto"/>
            </w:tcBorders>
          </w:tcPr>
          <w:p w14:paraId="7C0809A8" w14:textId="77777777" w:rsidR="005C11C9" w:rsidRPr="00DF22CF" w:rsidRDefault="005C11C9" w:rsidP="00B15CE3">
            <w:pPr>
              <w:spacing w:before="40" w:after="40"/>
              <w:rPr>
                <w:sz w:val="12"/>
                <w:szCs w:val="12"/>
              </w:rPr>
            </w:pPr>
            <w:r w:rsidRPr="00DF22CF">
              <w:rPr>
                <w:sz w:val="12"/>
                <w:szCs w:val="12"/>
              </w:rPr>
              <w:t>B5</w:t>
            </w:r>
          </w:p>
        </w:tc>
        <w:tc>
          <w:tcPr>
            <w:tcW w:w="376" w:type="dxa"/>
            <w:tcBorders>
              <w:top w:val="single" w:sz="4" w:space="0" w:color="auto"/>
              <w:left w:val="single" w:sz="4" w:space="0" w:color="auto"/>
              <w:bottom w:val="nil"/>
              <w:right w:val="single" w:sz="4" w:space="0" w:color="auto"/>
            </w:tcBorders>
          </w:tcPr>
          <w:p w14:paraId="5B675AF7" w14:textId="77777777" w:rsidR="005C11C9" w:rsidRPr="00DF22CF" w:rsidRDefault="005C11C9" w:rsidP="00B15CE3">
            <w:pPr>
              <w:spacing w:before="40" w:after="40"/>
              <w:rPr>
                <w:sz w:val="12"/>
                <w:szCs w:val="12"/>
              </w:rPr>
            </w:pPr>
            <w:r w:rsidRPr="00DF22CF">
              <w:rPr>
                <w:sz w:val="12"/>
                <w:szCs w:val="12"/>
              </w:rPr>
              <w:t>B6</w:t>
            </w:r>
          </w:p>
        </w:tc>
        <w:tc>
          <w:tcPr>
            <w:tcW w:w="375" w:type="dxa"/>
            <w:tcBorders>
              <w:top w:val="single" w:sz="4" w:space="0" w:color="auto"/>
              <w:left w:val="single" w:sz="4" w:space="0" w:color="auto"/>
              <w:bottom w:val="nil"/>
              <w:right w:val="single" w:sz="4" w:space="0" w:color="auto"/>
            </w:tcBorders>
          </w:tcPr>
          <w:p w14:paraId="27199AA9" w14:textId="77777777" w:rsidR="005C11C9" w:rsidRPr="00DF22CF" w:rsidRDefault="005C11C9" w:rsidP="00B15CE3">
            <w:pPr>
              <w:spacing w:before="40" w:after="40"/>
              <w:rPr>
                <w:sz w:val="12"/>
                <w:szCs w:val="12"/>
              </w:rPr>
            </w:pPr>
            <w:r w:rsidRPr="00DF22CF">
              <w:rPr>
                <w:sz w:val="12"/>
                <w:szCs w:val="12"/>
              </w:rPr>
              <w:t>C1</w:t>
            </w:r>
          </w:p>
        </w:tc>
        <w:tc>
          <w:tcPr>
            <w:tcW w:w="376" w:type="dxa"/>
            <w:tcBorders>
              <w:top w:val="single" w:sz="4" w:space="0" w:color="auto"/>
              <w:left w:val="single" w:sz="4" w:space="0" w:color="auto"/>
              <w:bottom w:val="nil"/>
              <w:right w:val="single" w:sz="4" w:space="0" w:color="auto"/>
            </w:tcBorders>
          </w:tcPr>
          <w:p w14:paraId="1C4F1293" w14:textId="77777777" w:rsidR="005C11C9" w:rsidRPr="00DF22CF" w:rsidRDefault="005C11C9" w:rsidP="00B15CE3">
            <w:pPr>
              <w:spacing w:before="40" w:after="40"/>
              <w:rPr>
                <w:sz w:val="12"/>
                <w:szCs w:val="12"/>
              </w:rPr>
            </w:pPr>
            <w:r w:rsidRPr="00DF22CF">
              <w:rPr>
                <w:sz w:val="12"/>
                <w:szCs w:val="12"/>
              </w:rPr>
              <w:t>C2</w:t>
            </w:r>
          </w:p>
        </w:tc>
        <w:tc>
          <w:tcPr>
            <w:tcW w:w="376" w:type="dxa"/>
            <w:tcBorders>
              <w:top w:val="single" w:sz="4" w:space="0" w:color="auto"/>
              <w:left w:val="single" w:sz="4" w:space="0" w:color="auto"/>
              <w:bottom w:val="nil"/>
              <w:right w:val="single" w:sz="4" w:space="0" w:color="auto"/>
            </w:tcBorders>
          </w:tcPr>
          <w:p w14:paraId="20884854" w14:textId="77777777" w:rsidR="005C11C9" w:rsidRPr="00DF22CF" w:rsidRDefault="005C11C9" w:rsidP="00B15CE3">
            <w:pPr>
              <w:spacing w:before="40" w:after="40"/>
              <w:rPr>
                <w:sz w:val="12"/>
                <w:szCs w:val="12"/>
              </w:rPr>
            </w:pPr>
            <w:r w:rsidRPr="00DF22CF">
              <w:rPr>
                <w:sz w:val="12"/>
                <w:szCs w:val="12"/>
              </w:rPr>
              <w:t>C3</w:t>
            </w:r>
          </w:p>
        </w:tc>
        <w:tc>
          <w:tcPr>
            <w:tcW w:w="375" w:type="dxa"/>
            <w:tcBorders>
              <w:top w:val="single" w:sz="4" w:space="0" w:color="auto"/>
              <w:left w:val="single" w:sz="4" w:space="0" w:color="auto"/>
              <w:bottom w:val="nil"/>
              <w:right w:val="single" w:sz="4" w:space="0" w:color="auto"/>
            </w:tcBorders>
          </w:tcPr>
          <w:p w14:paraId="274B7777" w14:textId="77777777" w:rsidR="005C11C9" w:rsidRPr="00DF22CF" w:rsidRDefault="005C11C9" w:rsidP="00B15CE3">
            <w:pPr>
              <w:spacing w:before="40" w:after="40"/>
              <w:rPr>
                <w:sz w:val="12"/>
                <w:szCs w:val="12"/>
              </w:rPr>
            </w:pPr>
            <w:r w:rsidRPr="00DF22CF">
              <w:rPr>
                <w:sz w:val="12"/>
                <w:szCs w:val="12"/>
              </w:rPr>
              <w:t>C4</w:t>
            </w:r>
          </w:p>
        </w:tc>
        <w:tc>
          <w:tcPr>
            <w:tcW w:w="376" w:type="dxa"/>
            <w:tcBorders>
              <w:top w:val="single" w:sz="4" w:space="0" w:color="auto"/>
              <w:left w:val="single" w:sz="4" w:space="0" w:color="auto"/>
              <w:bottom w:val="nil"/>
              <w:right w:val="single" w:sz="4" w:space="0" w:color="auto"/>
            </w:tcBorders>
          </w:tcPr>
          <w:p w14:paraId="1532C582" w14:textId="77777777" w:rsidR="005C11C9" w:rsidRPr="00DF22CF" w:rsidRDefault="005C11C9" w:rsidP="00B15CE3">
            <w:pPr>
              <w:spacing w:before="40" w:after="40"/>
              <w:rPr>
                <w:sz w:val="12"/>
                <w:szCs w:val="12"/>
              </w:rPr>
            </w:pPr>
            <w:r w:rsidRPr="00DF22CF">
              <w:rPr>
                <w:sz w:val="12"/>
                <w:szCs w:val="12"/>
              </w:rPr>
              <w:t>C5</w:t>
            </w:r>
          </w:p>
        </w:tc>
        <w:tc>
          <w:tcPr>
            <w:tcW w:w="375" w:type="dxa"/>
            <w:tcBorders>
              <w:top w:val="single" w:sz="4" w:space="0" w:color="auto"/>
              <w:left w:val="single" w:sz="4" w:space="0" w:color="auto"/>
              <w:bottom w:val="nil"/>
              <w:right w:val="single" w:sz="4" w:space="0" w:color="auto"/>
            </w:tcBorders>
          </w:tcPr>
          <w:p w14:paraId="57CFC552" w14:textId="77777777" w:rsidR="005C11C9" w:rsidRPr="00DF22CF" w:rsidRDefault="005C11C9" w:rsidP="00B15CE3">
            <w:pPr>
              <w:spacing w:before="40" w:after="40"/>
              <w:rPr>
                <w:sz w:val="12"/>
                <w:szCs w:val="12"/>
              </w:rPr>
            </w:pPr>
            <w:r w:rsidRPr="00DF22CF">
              <w:rPr>
                <w:sz w:val="12"/>
                <w:szCs w:val="12"/>
              </w:rPr>
              <w:t>D1</w:t>
            </w:r>
          </w:p>
        </w:tc>
        <w:tc>
          <w:tcPr>
            <w:tcW w:w="376" w:type="dxa"/>
            <w:tcBorders>
              <w:top w:val="single" w:sz="4" w:space="0" w:color="auto"/>
              <w:left w:val="single" w:sz="4" w:space="0" w:color="auto"/>
              <w:bottom w:val="nil"/>
              <w:right w:val="single" w:sz="4" w:space="0" w:color="auto"/>
            </w:tcBorders>
          </w:tcPr>
          <w:p w14:paraId="58D1C45D" w14:textId="77777777" w:rsidR="005C11C9" w:rsidRPr="00DF0783" w:rsidRDefault="005C11C9" w:rsidP="00B15CE3">
            <w:pPr>
              <w:spacing w:before="40" w:after="40"/>
              <w:rPr>
                <w:sz w:val="12"/>
                <w:szCs w:val="12"/>
              </w:rPr>
            </w:pPr>
            <w:r w:rsidRPr="00DF0783">
              <w:rPr>
                <w:sz w:val="12"/>
                <w:szCs w:val="12"/>
              </w:rPr>
              <w:t>D2</w:t>
            </w:r>
          </w:p>
        </w:tc>
        <w:tc>
          <w:tcPr>
            <w:tcW w:w="376" w:type="dxa"/>
            <w:tcBorders>
              <w:top w:val="single" w:sz="4" w:space="0" w:color="auto"/>
              <w:left w:val="single" w:sz="4" w:space="0" w:color="auto"/>
              <w:bottom w:val="nil"/>
              <w:right w:val="single" w:sz="4" w:space="0" w:color="auto"/>
            </w:tcBorders>
          </w:tcPr>
          <w:p w14:paraId="0266FB01" w14:textId="77777777" w:rsidR="005C11C9" w:rsidRPr="00DF22CF" w:rsidRDefault="005C11C9" w:rsidP="00B15CE3">
            <w:pPr>
              <w:spacing w:before="40" w:after="40"/>
              <w:rPr>
                <w:sz w:val="12"/>
                <w:szCs w:val="12"/>
              </w:rPr>
            </w:pPr>
            <w:r w:rsidRPr="00DF22CF">
              <w:rPr>
                <w:sz w:val="12"/>
                <w:szCs w:val="12"/>
              </w:rPr>
              <w:t>D3</w:t>
            </w:r>
          </w:p>
        </w:tc>
        <w:tc>
          <w:tcPr>
            <w:tcW w:w="375" w:type="dxa"/>
            <w:tcBorders>
              <w:top w:val="single" w:sz="4" w:space="0" w:color="auto"/>
              <w:left w:val="single" w:sz="4" w:space="0" w:color="auto"/>
              <w:bottom w:val="nil"/>
              <w:right w:val="single" w:sz="4" w:space="0" w:color="auto"/>
            </w:tcBorders>
          </w:tcPr>
          <w:p w14:paraId="43B81953" w14:textId="77777777" w:rsidR="005C11C9" w:rsidRPr="00DF22CF" w:rsidRDefault="005C11C9" w:rsidP="00B15CE3">
            <w:pPr>
              <w:spacing w:before="40" w:after="40"/>
              <w:rPr>
                <w:sz w:val="12"/>
                <w:szCs w:val="12"/>
              </w:rPr>
            </w:pPr>
            <w:r w:rsidRPr="00DF22CF">
              <w:rPr>
                <w:sz w:val="12"/>
                <w:szCs w:val="12"/>
              </w:rPr>
              <w:t>D4</w:t>
            </w:r>
          </w:p>
        </w:tc>
        <w:tc>
          <w:tcPr>
            <w:tcW w:w="376" w:type="dxa"/>
            <w:tcBorders>
              <w:top w:val="single" w:sz="4" w:space="0" w:color="auto"/>
              <w:left w:val="single" w:sz="4" w:space="0" w:color="auto"/>
              <w:bottom w:val="nil"/>
              <w:right w:val="single" w:sz="4" w:space="0" w:color="auto"/>
            </w:tcBorders>
          </w:tcPr>
          <w:p w14:paraId="08B05555" w14:textId="77777777" w:rsidR="005C11C9" w:rsidRPr="00DF22CF" w:rsidRDefault="005C11C9" w:rsidP="00B15CE3">
            <w:pPr>
              <w:spacing w:before="40" w:after="40"/>
              <w:rPr>
                <w:sz w:val="12"/>
                <w:szCs w:val="12"/>
              </w:rPr>
            </w:pPr>
            <w:r w:rsidRPr="00DF22CF">
              <w:rPr>
                <w:sz w:val="12"/>
                <w:szCs w:val="12"/>
              </w:rPr>
              <w:t>D5</w:t>
            </w:r>
          </w:p>
        </w:tc>
        <w:tc>
          <w:tcPr>
            <w:tcW w:w="346" w:type="dxa"/>
            <w:tcBorders>
              <w:top w:val="single" w:sz="4" w:space="0" w:color="auto"/>
              <w:left w:val="single" w:sz="4" w:space="0" w:color="auto"/>
              <w:bottom w:val="nil"/>
              <w:right w:val="single" w:sz="4" w:space="0" w:color="auto"/>
            </w:tcBorders>
          </w:tcPr>
          <w:p w14:paraId="6FC64FA1" w14:textId="77777777" w:rsidR="005C11C9" w:rsidRPr="00DF22CF" w:rsidRDefault="005C11C9" w:rsidP="00B15CE3">
            <w:pPr>
              <w:spacing w:before="40" w:after="40"/>
              <w:rPr>
                <w:sz w:val="12"/>
                <w:szCs w:val="12"/>
              </w:rPr>
            </w:pPr>
            <w:r w:rsidRPr="00DF22CF">
              <w:rPr>
                <w:sz w:val="12"/>
                <w:szCs w:val="12"/>
              </w:rPr>
              <w:t>D6</w:t>
            </w:r>
          </w:p>
        </w:tc>
      </w:tr>
      <w:tr w:rsidR="005C11C9" w:rsidRPr="00E941D9" w14:paraId="0EB680F9" w14:textId="77777777" w:rsidTr="64C0861A">
        <w:trPr>
          <w:gridAfter w:val="1"/>
          <w:wAfter w:w="474" w:type="dxa"/>
          <w:cantSplit/>
        </w:trPr>
        <w:tc>
          <w:tcPr>
            <w:tcW w:w="216" w:type="dxa"/>
            <w:vMerge w:val="restart"/>
            <w:tcBorders>
              <w:top w:val="nil"/>
              <w:left w:val="single" w:sz="4" w:space="0" w:color="auto"/>
              <w:right w:val="single" w:sz="4" w:space="0" w:color="auto"/>
            </w:tcBorders>
          </w:tcPr>
          <w:p w14:paraId="142C18EA" w14:textId="77777777" w:rsidR="005C11C9" w:rsidRPr="00E941D9" w:rsidRDefault="005C11C9" w:rsidP="00B15CE3">
            <w:pPr>
              <w:spacing w:before="40" w:after="40"/>
              <w:rPr>
                <w:sz w:val="18"/>
                <w:szCs w:val="18"/>
              </w:rPr>
            </w:pPr>
            <w:r w:rsidRPr="00E941D9">
              <w:rPr>
                <w:sz w:val="18"/>
                <w:szCs w:val="18"/>
              </w:rPr>
              <w:t>1</w:t>
            </w:r>
          </w:p>
        </w:tc>
        <w:tc>
          <w:tcPr>
            <w:tcW w:w="3861" w:type="dxa"/>
            <w:tcBorders>
              <w:top w:val="nil"/>
              <w:left w:val="single" w:sz="4" w:space="0" w:color="auto"/>
              <w:bottom w:val="single" w:sz="4" w:space="0" w:color="auto"/>
              <w:right w:val="nil"/>
            </w:tcBorders>
          </w:tcPr>
          <w:p w14:paraId="7AC49595" w14:textId="77777777" w:rsidR="005C11C9" w:rsidRPr="00E941D9" w:rsidRDefault="005C11C9" w:rsidP="00B15CE3">
            <w:pPr>
              <w:jc w:val="both"/>
              <w:rPr>
                <w:bCs/>
                <w:sz w:val="18"/>
                <w:szCs w:val="18"/>
              </w:rPr>
            </w:pPr>
            <w:r w:rsidRPr="00E941D9">
              <w:rPr>
                <w:bCs/>
                <w:sz w:val="18"/>
                <w:szCs w:val="18"/>
              </w:rPr>
              <w:t>Quantitative Methods</w:t>
            </w:r>
          </w:p>
        </w:tc>
        <w:tc>
          <w:tcPr>
            <w:tcW w:w="1323" w:type="dxa"/>
            <w:tcBorders>
              <w:top w:val="single" w:sz="4" w:space="0" w:color="auto"/>
              <w:left w:val="single" w:sz="4" w:space="0" w:color="auto"/>
              <w:bottom w:val="single" w:sz="4" w:space="0" w:color="auto"/>
              <w:right w:val="single" w:sz="4" w:space="0" w:color="auto"/>
            </w:tcBorders>
          </w:tcPr>
          <w:p w14:paraId="62AB6765" w14:textId="77777777" w:rsidR="005C11C9" w:rsidRPr="00E941D9" w:rsidRDefault="005C11C9" w:rsidP="00B15CE3">
            <w:pPr>
              <w:jc w:val="both"/>
              <w:rPr>
                <w:bCs/>
                <w:sz w:val="18"/>
                <w:szCs w:val="18"/>
              </w:rPr>
            </w:pPr>
            <w:r w:rsidRPr="00E941D9">
              <w:rPr>
                <w:bCs/>
                <w:sz w:val="18"/>
                <w:szCs w:val="18"/>
              </w:rPr>
              <w:t>B19A01E</w:t>
            </w:r>
          </w:p>
        </w:tc>
        <w:tc>
          <w:tcPr>
            <w:tcW w:w="378" w:type="dxa"/>
            <w:tcBorders>
              <w:top w:val="single" w:sz="4" w:space="0" w:color="auto"/>
              <w:left w:val="single" w:sz="4" w:space="0" w:color="auto"/>
              <w:bottom w:val="single" w:sz="4" w:space="0" w:color="auto"/>
              <w:right w:val="single" w:sz="4" w:space="0" w:color="auto"/>
            </w:tcBorders>
          </w:tcPr>
          <w:p w14:paraId="64AA67AE"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78585DD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114126F"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2A1421B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15F1B69"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8AB7D7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5F9DEE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DEA24F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A9986D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ED63E1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C18F8D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50FD72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BBECF9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22E7918"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BE8722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F6EF86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F3BC1B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284262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2B7C23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EA285F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BFAE26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22CC326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589BC0E6" w14:textId="77777777" w:rsidTr="64C0861A">
        <w:trPr>
          <w:gridAfter w:val="1"/>
          <w:wAfter w:w="474" w:type="dxa"/>
          <w:cantSplit/>
        </w:trPr>
        <w:tc>
          <w:tcPr>
            <w:tcW w:w="216" w:type="dxa"/>
            <w:vMerge/>
          </w:tcPr>
          <w:p w14:paraId="0A7E84FC"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32C077B0" w14:textId="77777777" w:rsidR="005C11C9" w:rsidRPr="00E941D9" w:rsidRDefault="005C11C9" w:rsidP="00B15CE3">
            <w:pPr>
              <w:jc w:val="both"/>
              <w:rPr>
                <w:sz w:val="18"/>
                <w:szCs w:val="18"/>
              </w:rPr>
            </w:pPr>
            <w:r w:rsidRPr="00E941D9">
              <w:rPr>
                <w:sz w:val="18"/>
                <w:szCs w:val="18"/>
              </w:rPr>
              <w:t>Microeconomics</w:t>
            </w:r>
          </w:p>
        </w:tc>
        <w:tc>
          <w:tcPr>
            <w:tcW w:w="1323" w:type="dxa"/>
            <w:tcBorders>
              <w:top w:val="single" w:sz="4" w:space="0" w:color="auto"/>
              <w:left w:val="single" w:sz="4" w:space="0" w:color="auto"/>
              <w:bottom w:val="single" w:sz="4" w:space="0" w:color="auto"/>
              <w:right w:val="single" w:sz="4" w:space="0" w:color="auto"/>
            </w:tcBorders>
          </w:tcPr>
          <w:p w14:paraId="1CBC60FF" w14:textId="77777777" w:rsidR="005C11C9" w:rsidRPr="00E941D9" w:rsidRDefault="005C11C9" w:rsidP="00B15CE3">
            <w:pPr>
              <w:jc w:val="both"/>
              <w:rPr>
                <w:sz w:val="18"/>
                <w:szCs w:val="18"/>
              </w:rPr>
            </w:pPr>
            <w:r w:rsidRPr="00E941D9">
              <w:rPr>
                <w:sz w:val="18"/>
                <w:szCs w:val="18"/>
              </w:rPr>
              <w:t>B19A02E</w:t>
            </w:r>
          </w:p>
        </w:tc>
        <w:tc>
          <w:tcPr>
            <w:tcW w:w="378" w:type="dxa"/>
            <w:tcBorders>
              <w:top w:val="single" w:sz="4" w:space="0" w:color="auto"/>
              <w:left w:val="single" w:sz="4" w:space="0" w:color="auto"/>
              <w:bottom w:val="single" w:sz="4" w:space="0" w:color="auto"/>
              <w:right w:val="single" w:sz="4" w:space="0" w:color="auto"/>
            </w:tcBorders>
            <w:vAlign w:val="center"/>
          </w:tcPr>
          <w:p w14:paraId="01E1EA1C"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52DEF4FC" w14:textId="77777777" w:rsidR="005C11C9" w:rsidRPr="00E941D9" w:rsidRDefault="005C11C9" w:rsidP="00B15CE3">
            <w:pPr>
              <w:spacing w:before="40" w:after="40"/>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E6945F5" w14:textId="77777777" w:rsidR="005C11C9" w:rsidRPr="00E941D9" w:rsidRDefault="005C11C9" w:rsidP="00B15CE3">
            <w:pPr>
              <w:spacing w:before="40" w:after="40"/>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37ADB3C0" w14:textId="77777777" w:rsidR="005C11C9" w:rsidRPr="00E941D9" w:rsidRDefault="005C11C9" w:rsidP="00B15CE3">
            <w:pPr>
              <w:spacing w:before="40" w:after="40"/>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DD5AE3C" w14:textId="77777777" w:rsidR="005C11C9" w:rsidRPr="00E941D9" w:rsidRDefault="005C11C9" w:rsidP="00B15CE3">
            <w:pPr>
              <w:spacing w:before="40" w:after="40"/>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989F356" w14:textId="77777777" w:rsidR="005C11C9" w:rsidRPr="00E941D9" w:rsidRDefault="005C11C9" w:rsidP="00B15CE3">
            <w:pPr>
              <w:spacing w:before="40" w:after="40"/>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C490548" w14:textId="77777777" w:rsidR="005C11C9" w:rsidRPr="00E941D9" w:rsidRDefault="005C11C9" w:rsidP="00B15CE3">
            <w:pPr>
              <w:spacing w:before="40" w:after="40"/>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85C693C" w14:textId="77777777" w:rsidR="005C11C9" w:rsidRPr="00E941D9" w:rsidRDefault="005C11C9" w:rsidP="00B15CE3">
            <w:pPr>
              <w:spacing w:before="40" w:after="40"/>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C3DE09C" w14:textId="77777777" w:rsidR="005C11C9" w:rsidRPr="00E941D9" w:rsidRDefault="005C11C9" w:rsidP="00B15CE3">
            <w:pPr>
              <w:spacing w:before="40" w:after="40"/>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CDEBB41" w14:textId="77777777" w:rsidR="005C11C9" w:rsidRPr="00E941D9" w:rsidRDefault="005C11C9" w:rsidP="00B15CE3">
            <w:pPr>
              <w:spacing w:before="40" w:after="40"/>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7C28CC0" w14:textId="77777777" w:rsidR="005C11C9" w:rsidRPr="00E941D9" w:rsidRDefault="005C11C9" w:rsidP="00B15CE3">
            <w:pPr>
              <w:spacing w:before="40" w:after="40"/>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D9E56F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E7A80C4" w14:textId="77777777" w:rsidR="005C11C9" w:rsidRPr="00E941D9" w:rsidRDefault="005C11C9" w:rsidP="00B15CE3">
            <w:pPr>
              <w:spacing w:before="40" w:after="40"/>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CAACCE7" w14:textId="77777777" w:rsidR="005C11C9" w:rsidRPr="00E941D9" w:rsidRDefault="005C11C9" w:rsidP="00B15CE3">
            <w:pPr>
              <w:spacing w:before="40" w:after="40"/>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F836A6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F959289" w14:textId="77777777" w:rsidR="005C11C9" w:rsidRPr="00E941D9" w:rsidRDefault="005C11C9" w:rsidP="00B15CE3">
            <w:pPr>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823768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387BE76"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9A29A65" w14:textId="77777777" w:rsidR="005C11C9" w:rsidRPr="00E941D9" w:rsidRDefault="005C11C9" w:rsidP="00B15CE3">
            <w:pPr>
              <w:spacing w:before="40" w:after="40"/>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E09F33F" w14:textId="77777777" w:rsidR="005C11C9" w:rsidRPr="00E941D9" w:rsidRDefault="005C11C9" w:rsidP="00B15CE3">
            <w:pPr>
              <w:spacing w:before="40" w:after="40"/>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EC5C0EE" w14:textId="77777777" w:rsidR="005C11C9" w:rsidRPr="00E941D9" w:rsidRDefault="005C11C9" w:rsidP="00B15CE3">
            <w:pPr>
              <w:spacing w:before="40" w:after="40"/>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63874CD7" w14:textId="77777777" w:rsidR="005C11C9" w:rsidRPr="00E941D9" w:rsidRDefault="005C11C9" w:rsidP="00B15CE3">
            <w:pPr>
              <w:spacing w:before="40" w:after="40"/>
              <w:rPr>
                <w:rFonts w:cs="Times New Roman"/>
                <w:b/>
                <w:sz w:val="18"/>
                <w:szCs w:val="18"/>
              </w:rPr>
            </w:pPr>
            <w:r>
              <w:rPr>
                <w:rFonts w:cs="Times New Roman"/>
                <w:b/>
                <w:sz w:val="18"/>
                <w:szCs w:val="18"/>
              </w:rPr>
              <w:t>X</w:t>
            </w:r>
          </w:p>
        </w:tc>
      </w:tr>
      <w:tr w:rsidR="005C11C9" w:rsidRPr="00E941D9" w14:paraId="0BCEF983" w14:textId="77777777" w:rsidTr="64C0861A">
        <w:trPr>
          <w:gridAfter w:val="1"/>
          <w:wAfter w:w="474" w:type="dxa"/>
          <w:cantSplit/>
          <w:trHeight w:val="70"/>
        </w:trPr>
        <w:tc>
          <w:tcPr>
            <w:tcW w:w="216" w:type="dxa"/>
            <w:vMerge/>
          </w:tcPr>
          <w:p w14:paraId="6A442DDD"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54A07038" w14:textId="77777777" w:rsidR="005C11C9" w:rsidRPr="00E941D9" w:rsidRDefault="005C11C9" w:rsidP="00B15CE3">
            <w:pPr>
              <w:jc w:val="both"/>
              <w:rPr>
                <w:sz w:val="18"/>
                <w:szCs w:val="18"/>
              </w:rPr>
            </w:pPr>
            <w:r w:rsidRPr="00E941D9">
              <w:rPr>
                <w:sz w:val="18"/>
                <w:szCs w:val="18"/>
              </w:rPr>
              <w:t>Information Systems</w:t>
            </w:r>
          </w:p>
        </w:tc>
        <w:tc>
          <w:tcPr>
            <w:tcW w:w="1323" w:type="dxa"/>
            <w:tcBorders>
              <w:top w:val="single" w:sz="4" w:space="0" w:color="auto"/>
              <w:left w:val="single" w:sz="4" w:space="0" w:color="auto"/>
              <w:bottom w:val="single" w:sz="4" w:space="0" w:color="auto"/>
              <w:right w:val="single" w:sz="4" w:space="0" w:color="auto"/>
            </w:tcBorders>
          </w:tcPr>
          <w:p w14:paraId="29FDF4A1" w14:textId="77777777" w:rsidR="005C11C9" w:rsidRPr="00E941D9" w:rsidRDefault="005C11C9" w:rsidP="00B15CE3">
            <w:pPr>
              <w:jc w:val="both"/>
              <w:rPr>
                <w:sz w:val="18"/>
                <w:szCs w:val="18"/>
              </w:rPr>
            </w:pPr>
            <w:r w:rsidRPr="00E941D9">
              <w:rPr>
                <w:sz w:val="18"/>
                <w:szCs w:val="18"/>
              </w:rPr>
              <w:t>B19A03E</w:t>
            </w:r>
          </w:p>
        </w:tc>
        <w:tc>
          <w:tcPr>
            <w:tcW w:w="378" w:type="dxa"/>
            <w:tcBorders>
              <w:top w:val="single" w:sz="4" w:space="0" w:color="auto"/>
              <w:left w:val="single" w:sz="4" w:space="0" w:color="auto"/>
              <w:bottom w:val="single" w:sz="4" w:space="0" w:color="auto"/>
              <w:right w:val="single" w:sz="4" w:space="0" w:color="auto"/>
            </w:tcBorders>
          </w:tcPr>
          <w:p w14:paraId="0E9E87A1" w14:textId="77777777" w:rsidR="005C11C9" w:rsidRPr="00DF22CF"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72C5D55F"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A978BF5" w14:textId="77777777" w:rsidR="005C11C9" w:rsidRPr="00DF22CF"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12E105F5"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DAE3436"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F15DBE6"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4A1F00F"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3831955"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76FC052"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531FFF3"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A34F847"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D257DF4"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25DE264"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6C2ED9E"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0F22B7B1"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1EDCD5A"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AEBDD8B"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59F1442"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2D8FDFE"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994E732"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762E8D"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70E49257"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r>
      <w:tr w:rsidR="005C11C9" w:rsidRPr="00E941D9" w14:paraId="1C8F0D43" w14:textId="77777777" w:rsidTr="64C0861A">
        <w:trPr>
          <w:gridAfter w:val="1"/>
          <w:wAfter w:w="474" w:type="dxa"/>
          <w:cantSplit/>
        </w:trPr>
        <w:tc>
          <w:tcPr>
            <w:tcW w:w="216" w:type="dxa"/>
            <w:vMerge/>
          </w:tcPr>
          <w:p w14:paraId="1E46CB44"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1CF0BDC8" w14:textId="77777777" w:rsidR="005C11C9" w:rsidRPr="00E941D9" w:rsidRDefault="005C11C9" w:rsidP="00B15CE3">
            <w:pPr>
              <w:jc w:val="both"/>
              <w:rPr>
                <w:sz w:val="18"/>
                <w:szCs w:val="18"/>
              </w:rPr>
            </w:pPr>
            <w:r w:rsidRPr="00E941D9">
              <w:rPr>
                <w:sz w:val="18"/>
                <w:szCs w:val="18"/>
              </w:rPr>
              <w:t>Probability and Statistics</w:t>
            </w:r>
          </w:p>
        </w:tc>
        <w:tc>
          <w:tcPr>
            <w:tcW w:w="1323" w:type="dxa"/>
            <w:tcBorders>
              <w:top w:val="single" w:sz="4" w:space="0" w:color="auto"/>
              <w:left w:val="single" w:sz="4" w:space="0" w:color="auto"/>
              <w:bottom w:val="single" w:sz="4" w:space="0" w:color="auto"/>
              <w:right w:val="single" w:sz="4" w:space="0" w:color="auto"/>
            </w:tcBorders>
          </w:tcPr>
          <w:p w14:paraId="5AAD5F79" w14:textId="77777777" w:rsidR="005C11C9" w:rsidRPr="00E941D9" w:rsidRDefault="005C11C9" w:rsidP="00B15CE3">
            <w:pPr>
              <w:jc w:val="both"/>
              <w:rPr>
                <w:sz w:val="18"/>
                <w:szCs w:val="18"/>
              </w:rPr>
            </w:pPr>
            <w:r w:rsidRPr="00E941D9">
              <w:rPr>
                <w:sz w:val="18"/>
                <w:szCs w:val="18"/>
              </w:rPr>
              <w:t>B19A04E</w:t>
            </w:r>
          </w:p>
        </w:tc>
        <w:tc>
          <w:tcPr>
            <w:tcW w:w="378" w:type="dxa"/>
            <w:tcBorders>
              <w:top w:val="single" w:sz="4" w:space="0" w:color="auto"/>
              <w:left w:val="single" w:sz="4" w:space="0" w:color="auto"/>
              <w:bottom w:val="single" w:sz="4" w:space="0" w:color="auto"/>
              <w:right w:val="single" w:sz="4" w:space="0" w:color="auto"/>
            </w:tcBorders>
          </w:tcPr>
          <w:p w14:paraId="4834792D"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2019937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103BB140"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5D0B966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94CE9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7C58DE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0E0DE9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DC7DEE9"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47BF4FE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16876A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F9BDD0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97BF80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3E77A0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240B1E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6F5216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50FB21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62F898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8BCA95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8B9FEA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26BD4A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DC96E6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439DECB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21E38217" w14:textId="77777777" w:rsidTr="64C0861A">
        <w:trPr>
          <w:gridAfter w:val="1"/>
          <w:wAfter w:w="474" w:type="dxa"/>
          <w:cantSplit/>
        </w:trPr>
        <w:tc>
          <w:tcPr>
            <w:tcW w:w="216" w:type="dxa"/>
            <w:vMerge/>
          </w:tcPr>
          <w:p w14:paraId="36FC8295"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102A4D4C" w14:textId="77777777" w:rsidR="005C11C9" w:rsidRPr="00E941D9" w:rsidRDefault="005C11C9" w:rsidP="00B15CE3">
            <w:pPr>
              <w:jc w:val="both"/>
              <w:rPr>
                <w:sz w:val="18"/>
                <w:szCs w:val="18"/>
              </w:rPr>
            </w:pPr>
            <w:r w:rsidRPr="00E941D9">
              <w:rPr>
                <w:sz w:val="18"/>
                <w:szCs w:val="18"/>
              </w:rPr>
              <w:t>Macroeconomics</w:t>
            </w:r>
          </w:p>
        </w:tc>
        <w:tc>
          <w:tcPr>
            <w:tcW w:w="1323" w:type="dxa"/>
            <w:tcBorders>
              <w:top w:val="single" w:sz="4" w:space="0" w:color="auto"/>
              <w:left w:val="single" w:sz="4" w:space="0" w:color="auto"/>
              <w:bottom w:val="single" w:sz="4" w:space="0" w:color="auto"/>
              <w:right w:val="single" w:sz="4" w:space="0" w:color="auto"/>
            </w:tcBorders>
          </w:tcPr>
          <w:p w14:paraId="41E414CE" w14:textId="77777777" w:rsidR="005C11C9" w:rsidRPr="00E941D9" w:rsidRDefault="005C11C9" w:rsidP="00B15CE3">
            <w:pPr>
              <w:jc w:val="both"/>
              <w:rPr>
                <w:sz w:val="18"/>
                <w:szCs w:val="18"/>
              </w:rPr>
            </w:pPr>
            <w:r w:rsidRPr="00E941D9">
              <w:rPr>
                <w:sz w:val="18"/>
                <w:szCs w:val="18"/>
              </w:rPr>
              <w:t>B19A05E</w:t>
            </w:r>
          </w:p>
        </w:tc>
        <w:tc>
          <w:tcPr>
            <w:tcW w:w="378" w:type="dxa"/>
            <w:tcBorders>
              <w:top w:val="single" w:sz="4" w:space="0" w:color="auto"/>
              <w:left w:val="single" w:sz="4" w:space="0" w:color="auto"/>
              <w:bottom w:val="single" w:sz="4" w:space="0" w:color="auto"/>
              <w:right w:val="single" w:sz="4" w:space="0" w:color="auto"/>
            </w:tcBorders>
          </w:tcPr>
          <w:p w14:paraId="65FF058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03837B4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61C78C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6D534AE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F6D787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5B3C43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C7AB73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AD46969"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41DCE19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1C684C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7E02E2A"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E57EEB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E6E3DE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64867D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2C5203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F71A7C9"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63EA0A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BA5662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34CD75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5ECD62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9E16C72"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2809FAB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0CA86219" w14:textId="77777777" w:rsidTr="64C0861A">
        <w:trPr>
          <w:gridAfter w:val="1"/>
          <w:wAfter w:w="474" w:type="dxa"/>
          <w:cantSplit/>
        </w:trPr>
        <w:tc>
          <w:tcPr>
            <w:tcW w:w="216" w:type="dxa"/>
            <w:vMerge/>
          </w:tcPr>
          <w:p w14:paraId="300276C3"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992D87A" w14:textId="77777777" w:rsidR="005C11C9" w:rsidRPr="00E941D9" w:rsidRDefault="005C11C9" w:rsidP="00B15CE3">
            <w:pPr>
              <w:jc w:val="both"/>
              <w:rPr>
                <w:sz w:val="18"/>
                <w:szCs w:val="18"/>
              </w:rPr>
            </w:pPr>
            <w:r w:rsidRPr="00E941D9">
              <w:rPr>
                <w:sz w:val="18"/>
                <w:szCs w:val="18"/>
              </w:rPr>
              <w:t>Introduction to Management</w:t>
            </w:r>
          </w:p>
        </w:tc>
        <w:tc>
          <w:tcPr>
            <w:tcW w:w="1323" w:type="dxa"/>
            <w:tcBorders>
              <w:top w:val="single" w:sz="4" w:space="0" w:color="auto"/>
              <w:left w:val="single" w:sz="4" w:space="0" w:color="auto"/>
              <w:bottom w:val="single" w:sz="4" w:space="0" w:color="auto"/>
              <w:right w:val="single" w:sz="4" w:space="0" w:color="auto"/>
            </w:tcBorders>
          </w:tcPr>
          <w:p w14:paraId="41879EA8" w14:textId="77777777" w:rsidR="005C11C9" w:rsidRPr="00E941D9" w:rsidRDefault="005C11C9" w:rsidP="00B15CE3">
            <w:pPr>
              <w:jc w:val="both"/>
              <w:rPr>
                <w:sz w:val="18"/>
                <w:szCs w:val="18"/>
              </w:rPr>
            </w:pPr>
            <w:r w:rsidRPr="00E941D9">
              <w:rPr>
                <w:sz w:val="18"/>
                <w:szCs w:val="18"/>
              </w:rPr>
              <w:t>B19A06E</w:t>
            </w:r>
          </w:p>
        </w:tc>
        <w:tc>
          <w:tcPr>
            <w:tcW w:w="378" w:type="dxa"/>
            <w:tcBorders>
              <w:top w:val="single" w:sz="4" w:space="0" w:color="auto"/>
              <w:left w:val="single" w:sz="4" w:space="0" w:color="auto"/>
              <w:bottom w:val="single" w:sz="4" w:space="0" w:color="auto"/>
              <w:right w:val="single" w:sz="4" w:space="0" w:color="auto"/>
            </w:tcBorders>
          </w:tcPr>
          <w:p w14:paraId="0ADE60C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1034AD8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FF11291"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6E62234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5F1775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B7C6FA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FD4C0E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FF8FFDD"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E7C7F9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938FBC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A1F2B3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8C928A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82A7D4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115772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F898D0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AF52329"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952A40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26C5D7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24B6B7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265783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9C279C0"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64C5A06D" w14:textId="77777777" w:rsidR="005C11C9" w:rsidRPr="00E941D9" w:rsidRDefault="005C11C9" w:rsidP="00B15CE3">
            <w:pPr>
              <w:spacing w:before="40" w:after="40"/>
              <w:jc w:val="center"/>
              <w:rPr>
                <w:rFonts w:cs="Times New Roman"/>
                <w:b/>
                <w:sz w:val="18"/>
                <w:szCs w:val="18"/>
              </w:rPr>
            </w:pPr>
          </w:p>
        </w:tc>
      </w:tr>
      <w:tr w:rsidR="005C11C9" w:rsidRPr="00E941D9" w14:paraId="2293738F" w14:textId="77777777" w:rsidTr="64C0861A">
        <w:trPr>
          <w:gridAfter w:val="1"/>
          <w:wAfter w:w="474" w:type="dxa"/>
          <w:cantSplit/>
        </w:trPr>
        <w:tc>
          <w:tcPr>
            <w:tcW w:w="216" w:type="dxa"/>
            <w:vMerge/>
          </w:tcPr>
          <w:p w14:paraId="32C80D29"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3FAD9A96" w14:textId="77777777" w:rsidR="005C11C9" w:rsidRPr="00E941D9" w:rsidRDefault="005C11C9" w:rsidP="00B15CE3">
            <w:pPr>
              <w:jc w:val="both"/>
              <w:rPr>
                <w:sz w:val="18"/>
                <w:szCs w:val="18"/>
              </w:rPr>
            </w:pPr>
            <w:r w:rsidRPr="00E941D9">
              <w:rPr>
                <w:sz w:val="18"/>
                <w:szCs w:val="18"/>
              </w:rPr>
              <w:t>Business Statistics</w:t>
            </w:r>
          </w:p>
        </w:tc>
        <w:tc>
          <w:tcPr>
            <w:tcW w:w="1323" w:type="dxa"/>
            <w:tcBorders>
              <w:top w:val="single" w:sz="4" w:space="0" w:color="auto"/>
              <w:left w:val="single" w:sz="4" w:space="0" w:color="auto"/>
              <w:bottom w:val="single" w:sz="4" w:space="0" w:color="auto"/>
              <w:right w:val="single" w:sz="4" w:space="0" w:color="auto"/>
            </w:tcBorders>
          </w:tcPr>
          <w:p w14:paraId="02104B48" w14:textId="77777777" w:rsidR="005C11C9" w:rsidRPr="00E941D9" w:rsidRDefault="005C11C9" w:rsidP="00B15CE3">
            <w:pPr>
              <w:jc w:val="both"/>
              <w:rPr>
                <w:sz w:val="18"/>
                <w:szCs w:val="18"/>
              </w:rPr>
            </w:pPr>
            <w:r w:rsidRPr="00E941D9">
              <w:rPr>
                <w:sz w:val="18"/>
                <w:szCs w:val="18"/>
              </w:rPr>
              <w:t>B19A07E</w:t>
            </w:r>
          </w:p>
        </w:tc>
        <w:tc>
          <w:tcPr>
            <w:tcW w:w="378" w:type="dxa"/>
            <w:tcBorders>
              <w:top w:val="single" w:sz="4" w:space="0" w:color="auto"/>
              <w:left w:val="single" w:sz="4" w:space="0" w:color="auto"/>
              <w:bottom w:val="single" w:sz="4" w:space="0" w:color="auto"/>
              <w:right w:val="single" w:sz="4" w:space="0" w:color="auto"/>
            </w:tcBorders>
          </w:tcPr>
          <w:p w14:paraId="4624B404"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091AD36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52CC7A5"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01F3EBB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5A7B9F5"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E95AEF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F671F9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2334F2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56FD62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E7795F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CC22CD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03EAF16"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FCFB25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DF8804E"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15EF0A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241FE1F"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8BEB67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76BC156"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BE4D79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5304D9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91CA20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0A816F3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459CFF0F" w14:textId="77777777" w:rsidTr="64C0861A">
        <w:trPr>
          <w:gridAfter w:val="1"/>
          <w:wAfter w:w="474" w:type="dxa"/>
          <w:cantSplit/>
        </w:trPr>
        <w:tc>
          <w:tcPr>
            <w:tcW w:w="216" w:type="dxa"/>
            <w:vMerge/>
          </w:tcPr>
          <w:p w14:paraId="0DC4F6BD"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583A7691" w14:textId="77777777" w:rsidR="005C11C9" w:rsidRPr="00E941D9" w:rsidRDefault="005C11C9" w:rsidP="00B15CE3">
            <w:pPr>
              <w:jc w:val="both"/>
              <w:rPr>
                <w:sz w:val="18"/>
                <w:szCs w:val="18"/>
              </w:rPr>
            </w:pPr>
            <w:r w:rsidRPr="00E941D9">
              <w:rPr>
                <w:sz w:val="18"/>
                <w:szCs w:val="18"/>
              </w:rPr>
              <w:t>Introduction to Accounting</w:t>
            </w:r>
          </w:p>
        </w:tc>
        <w:tc>
          <w:tcPr>
            <w:tcW w:w="1323" w:type="dxa"/>
            <w:tcBorders>
              <w:top w:val="single" w:sz="4" w:space="0" w:color="auto"/>
              <w:left w:val="single" w:sz="4" w:space="0" w:color="auto"/>
              <w:bottom w:val="single" w:sz="4" w:space="0" w:color="auto"/>
              <w:right w:val="single" w:sz="4" w:space="0" w:color="auto"/>
            </w:tcBorders>
          </w:tcPr>
          <w:p w14:paraId="55E38492" w14:textId="77777777" w:rsidR="005C11C9" w:rsidRPr="00E941D9" w:rsidRDefault="005C11C9" w:rsidP="00B15CE3">
            <w:pPr>
              <w:jc w:val="both"/>
              <w:rPr>
                <w:sz w:val="18"/>
                <w:szCs w:val="18"/>
              </w:rPr>
            </w:pPr>
            <w:r w:rsidRPr="00E941D9">
              <w:rPr>
                <w:sz w:val="18"/>
                <w:szCs w:val="18"/>
              </w:rPr>
              <w:t>B19A08E</w:t>
            </w:r>
          </w:p>
        </w:tc>
        <w:tc>
          <w:tcPr>
            <w:tcW w:w="378" w:type="dxa"/>
            <w:tcBorders>
              <w:top w:val="single" w:sz="4" w:space="0" w:color="auto"/>
              <w:left w:val="single" w:sz="4" w:space="0" w:color="auto"/>
              <w:bottom w:val="single" w:sz="4" w:space="0" w:color="auto"/>
              <w:right w:val="single" w:sz="4" w:space="0" w:color="auto"/>
            </w:tcBorders>
          </w:tcPr>
          <w:p w14:paraId="1461C47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05BA9A2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2B9190B"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7202A86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B02E5A8"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9315C6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5B3F8A6"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456C87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055D7CD" w14:textId="77777777" w:rsidR="005C11C9" w:rsidRPr="00E941D9" w:rsidRDefault="00C50F48"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844810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716D42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11D63B4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2ADF65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6CFC9EF"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C82B25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D0159C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7DDDF6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5D0C13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49167C6"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946D60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D8D5568"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72125D95" w14:textId="77777777" w:rsidR="005C11C9" w:rsidRPr="00E941D9" w:rsidRDefault="00C50F48" w:rsidP="00B15CE3">
            <w:pPr>
              <w:spacing w:before="40" w:after="40"/>
              <w:jc w:val="center"/>
              <w:rPr>
                <w:rFonts w:cs="Times New Roman"/>
                <w:b/>
                <w:sz w:val="18"/>
                <w:szCs w:val="18"/>
              </w:rPr>
            </w:pPr>
            <w:r>
              <w:rPr>
                <w:rFonts w:cs="Times New Roman"/>
                <w:b/>
                <w:sz w:val="18"/>
                <w:szCs w:val="18"/>
              </w:rPr>
              <w:t>x</w:t>
            </w:r>
          </w:p>
        </w:tc>
      </w:tr>
      <w:tr w:rsidR="005C11C9" w:rsidRPr="00E941D9" w14:paraId="40B1108B" w14:textId="77777777" w:rsidTr="64C0861A">
        <w:trPr>
          <w:gridAfter w:val="1"/>
          <w:wAfter w:w="474" w:type="dxa"/>
          <w:cantSplit/>
        </w:trPr>
        <w:tc>
          <w:tcPr>
            <w:tcW w:w="216" w:type="dxa"/>
            <w:vMerge/>
          </w:tcPr>
          <w:p w14:paraId="32F1CBE0"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012719A9" w14:textId="77777777" w:rsidR="005C11C9" w:rsidRPr="00E941D9" w:rsidRDefault="005C11C9" w:rsidP="00B15CE3">
            <w:pPr>
              <w:jc w:val="both"/>
              <w:rPr>
                <w:sz w:val="18"/>
                <w:szCs w:val="18"/>
              </w:rPr>
            </w:pPr>
            <w:r w:rsidRPr="00E941D9">
              <w:rPr>
                <w:sz w:val="18"/>
                <w:szCs w:val="18"/>
              </w:rPr>
              <w:t xml:space="preserve">Corporate Finance </w:t>
            </w:r>
          </w:p>
        </w:tc>
        <w:tc>
          <w:tcPr>
            <w:tcW w:w="1323" w:type="dxa"/>
            <w:tcBorders>
              <w:top w:val="single" w:sz="4" w:space="0" w:color="auto"/>
              <w:left w:val="single" w:sz="4" w:space="0" w:color="auto"/>
              <w:bottom w:val="single" w:sz="4" w:space="0" w:color="auto"/>
              <w:right w:val="single" w:sz="4" w:space="0" w:color="auto"/>
            </w:tcBorders>
          </w:tcPr>
          <w:p w14:paraId="54100E3C" w14:textId="77777777" w:rsidR="005C11C9" w:rsidRPr="00E941D9" w:rsidRDefault="005C11C9" w:rsidP="00B15CE3">
            <w:pPr>
              <w:jc w:val="both"/>
              <w:rPr>
                <w:sz w:val="18"/>
                <w:szCs w:val="18"/>
              </w:rPr>
            </w:pPr>
            <w:r w:rsidRPr="00E941D9">
              <w:rPr>
                <w:sz w:val="18"/>
                <w:szCs w:val="18"/>
              </w:rPr>
              <w:t>B19A09E</w:t>
            </w:r>
          </w:p>
        </w:tc>
        <w:tc>
          <w:tcPr>
            <w:tcW w:w="378" w:type="dxa"/>
            <w:tcBorders>
              <w:top w:val="single" w:sz="4" w:space="0" w:color="auto"/>
              <w:left w:val="single" w:sz="4" w:space="0" w:color="auto"/>
              <w:bottom w:val="single" w:sz="4" w:space="0" w:color="auto"/>
              <w:right w:val="single" w:sz="4" w:space="0" w:color="auto"/>
            </w:tcBorders>
          </w:tcPr>
          <w:p w14:paraId="06FEE33A"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7B5FD55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687C64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41CDF4F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53AC46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A8C764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9A1A49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933C37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1DE962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334366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518098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631458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B45E1B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2F17C8D"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544214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1BDD54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AAC8E0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8D1EFC6"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8E8461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01D68F7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F49B1DA"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6938BCD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080A7C09" w14:textId="77777777" w:rsidTr="64C0861A">
        <w:trPr>
          <w:gridAfter w:val="1"/>
          <w:wAfter w:w="474" w:type="dxa"/>
          <w:cantSplit/>
        </w:trPr>
        <w:tc>
          <w:tcPr>
            <w:tcW w:w="216" w:type="dxa"/>
            <w:vMerge/>
          </w:tcPr>
          <w:p w14:paraId="63D4842D"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ADFB0D3" w14:textId="77777777" w:rsidR="005C11C9" w:rsidRPr="00E941D9" w:rsidRDefault="005C11C9" w:rsidP="00B15CE3">
            <w:pPr>
              <w:jc w:val="both"/>
              <w:rPr>
                <w:sz w:val="18"/>
                <w:szCs w:val="18"/>
              </w:rPr>
            </w:pPr>
            <w:r w:rsidRPr="00E941D9">
              <w:rPr>
                <w:sz w:val="18"/>
                <w:szCs w:val="18"/>
              </w:rPr>
              <w:t>Introduction to Marketing</w:t>
            </w:r>
          </w:p>
        </w:tc>
        <w:tc>
          <w:tcPr>
            <w:tcW w:w="1323" w:type="dxa"/>
            <w:tcBorders>
              <w:top w:val="single" w:sz="4" w:space="0" w:color="auto"/>
              <w:left w:val="single" w:sz="4" w:space="0" w:color="auto"/>
              <w:bottom w:val="single" w:sz="4" w:space="0" w:color="auto"/>
              <w:right w:val="single" w:sz="4" w:space="0" w:color="auto"/>
            </w:tcBorders>
          </w:tcPr>
          <w:p w14:paraId="228F7FDF" w14:textId="77777777" w:rsidR="005C11C9" w:rsidRPr="00E941D9" w:rsidRDefault="005C11C9" w:rsidP="00B15CE3">
            <w:pPr>
              <w:jc w:val="both"/>
              <w:rPr>
                <w:sz w:val="18"/>
                <w:szCs w:val="18"/>
              </w:rPr>
            </w:pPr>
            <w:r w:rsidRPr="00E941D9">
              <w:rPr>
                <w:sz w:val="18"/>
                <w:szCs w:val="18"/>
              </w:rPr>
              <w:t>B19A10E</w:t>
            </w:r>
          </w:p>
        </w:tc>
        <w:tc>
          <w:tcPr>
            <w:tcW w:w="378" w:type="dxa"/>
            <w:tcBorders>
              <w:top w:val="single" w:sz="4" w:space="0" w:color="auto"/>
              <w:left w:val="single" w:sz="4" w:space="0" w:color="auto"/>
              <w:bottom w:val="single" w:sz="4" w:space="0" w:color="auto"/>
              <w:right w:val="single" w:sz="4" w:space="0" w:color="auto"/>
            </w:tcBorders>
          </w:tcPr>
          <w:p w14:paraId="7629532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2A688B9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7BEDF5E"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408BDAA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04F6F9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1279B00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163D0A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D480F5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080C4A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70460C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E00A72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A19513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84E9BB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AB81C9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42E6CC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410F667" w14:textId="77777777" w:rsidR="005C11C9" w:rsidRPr="00E941D9" w:rsidRDefault="005C11C9" w:rsidP="00B15CE3">
            <w:pPr>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9C97F8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22EE53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C1B5FA5"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131048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08667E3"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5F4C2A95" w14:textId="77777777" w:rsidR="005C11C9" w:rsidRPr="00E941D9" w:rsidRDefault="005C11C9" w:rsidP="00B15CE3">
            <w:pPr>
              <w:spacing w:before="40" w:after="40"/>
              <w:jc w:val="center"/>
              <w:rPr>
                <w:rFonts w:cs="Times New Roman"/>
                <w:b/>
                <w:sz w:val="18"/>
                <w:szCs w:val="18"/>
              </w:rPr>
            </w:pPr>
          </w:p>
        </w:tc>
      </w:tr>
      <w:tr w:rsidR="005C11C9" w:rsidRPr="00E941D9" w14:paraId="221D36F1" w14:textId="77777777" w:rsidTr="64C0861A">
        <w:trPr>
          <w:gridAfter w:val="1"/>
          <w:wAfter w:w="474" w:type="dxa"/>
          <w:cantSplit/>
        </w:trPr>
        <w:tc>
          <w:tcPr>
            <w:tcW w:w="216" w:type="dxa"/>
            <w:vMerge/>
          </w:tcPr>
          <w:p w14:paraId="154519F2"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170126FE" w14:textId="77777777" w:rsidR="005C11C9" w:rsidRPr="00E941D9" w:rsidRDefault="005C11C9" w:rsidP="00B15CE3">
            <w:pPr>
              <w:jc w:val="both"/>
              <w:rPr>
                <w:sz w:val="18"/>
                <w:szCs w:val="18"/>
              </w:rPr>
            </w:pPr>
            <w:r w:rsidRPr="00E941D9">
              <w:rPr>
                <w:sz w:val="18"/>
                <w:szCs w:val="18"/>
              </w:rPr>
              <w:t>International Economics</w:t>
            </w:r>
          </w:p>
        </w:tc>
        <w:tc>
          <w:tcPr>
            <w:tcW w:w="1323" w:type="dxa"/>
            <w:tcBorders>
              <w:top w:val="single" w:sz="4" w:space="0" w:color="auto"/>
              <w:left w:val="single" w:sz="4" w:space="0" w:color="auto"/>
              <w:bottom w:val="single" w:sz="4" w:space="0" w:color="auto"/>
              <w:right w:val="single" w:sz="4" w:space="0" w:color="auto"/>
            </w:tcBorders>
          </w:tcPr>
          <w:p w14:paraId="22419C17" w14:textId="77777777" w:rsidR="005C11C9" w:rsidRPr="00E941D9" w:rsidRDefault="005C11C9" w:rsidP="00B15CE3">
            <w:pPr>
              <w:jc w:val="both"/>
              <w:rPr>
                <w:sz w:val="18"/>
                <w:szCs w:val="18"/>
              </w:rPr>
            </w:pPr>
            <w:r w:rsidRPr="00E941D9">
              <w:rPr>
                <w:sz w:val="18"/>
                <w:szCs w:val="18"/>
              </w:rPr>
              <w:t>B19A11E</w:t>
            </w:r>
          </w:p>
        </w:tc>
        <w:tc>
          <w:tcPr>
            <w:tcW w:w="378" w:type="dxa"/>
            <w:tcBorders>
              <w:top w:val="single" w:sz="4" w:space="0" w:color="auto"/>
              <w:left w:val="single" w:sz="4" w:space="0" w:color="auto"/>
              <w:bottom w:val="single" w:sz="4" w:space="0" w:color="auto"/>
              <w:right w:val="single" w:sz="4" w:space="0" w:color="auto"/>
            </w:tcBorders>
          </w:tcPr>
          <w:p w14:paraId="4A0DF293"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141FD18A"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3B65055" w14:textId="77777777" w:rsidR="005C11C9" w:rsidRPr="00DF22CF"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2434A55F"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2B8F4D9"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C95D94F"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BBE998A"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A154E46"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E68B91B"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2922D4F"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CE0E3C7"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A8F05FD"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BE57355"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C86551A"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87B9C64"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92B68EC"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164C8E0"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27B1A7B"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7B3CA1B"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75D5D87"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3D9D749" w14:textId="77777777" w:rsidR="005C11C9" w:rsidRPr="00DF22CF"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37250428"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10CA27AB" w14:textId="77777777" w:rsidTr="64C0861A">
        <w:trPr>
          <w:gridAfter w:val="1"/>
          <w:wAfter w:w="474" w:type="dxa"/>
          <w:cantSplit/>
        </w:trPr>
        <w:tc>
          <w:tcPr>
            <w:tcW w:w="216" w:type="dxa"/>
            <w:vMerge/>
          </w:tcPr>
          <w:p w14:paraId="55D18F2B"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18" w:space="0" w:color="auto"/>
              <w:right w:val="nil"/>
            </w:tcBorders>
          </w:tcPr>
          <w:p w14:paraId="636E59BB" w14:textId="77777777" w:rsidR="005C11C9" w:rsidRPr="00E941D9" w:rsidRDefault="005C11C9" w:rsidP="00B15CE3">
            <w:pPr>
              <w:jc w:val="both"/>
              <w:rPr>
                <w:sz w:val="18"/>
                <w:szCs w:val="18"/>
              </w:rPr>
            </w:pPr>
            <w:r w:rsidRPr="00E941D9">
              <w:rPr>
                <w:sz w:val="18"/>
                <w:szCs w:val="18"/>
              </w:rPr>
              <w:t>International Business Communication</w:t>
            </w:r>
          </w:p>
        </w:tc>
        <w:tc>
          <w:tcPr>
            <w:tcW w:w="1323" w:type="dxa"/>
            <w:tcBorders>
              <w:top w:val="single" w:sz="4" w:space="0" w:color="auto"/>
              <w:left w:val="single" w:sz="4" w:space="0" w:color="auto"/>
              <w:bottom w:val="single" w:sz="18" w:space="0" w:color="auto"/>
              <w:right w:val="single" w:sz="4" w:space="0" w:color="auto"/>
            </w:tcBorders>
          </w:tcPr>
          <w:p w14:paraId="1B755778" w14:textId="77777777" w:rsidR="005C11C9" w:rsidRPr="00E941D9" w:rsidRDefault="005C11C9" w:rsidP="00B15CE3">
            <w:pPr>
              <w:jc w:val="both"/>
              <w:rPr>
                <w:sz w:val="18"/>
                <w:szCs w:val="18"/>
              </w:rPr>
            </w:pPr>
            <w:r w:rsidRPr="00E941D9">
              <w:rPr>
                <w:sz w:val="18"/>
                <w:szCs w:val="18"/>
              </w:rPr>
              <w:t>B19A12E</w:t>
            </w:r>
          </w:p>
        </w:tc>
        <w:tc>
          <w:tcPr>
            <w:tcW w:w="378" w:type="dxa"/>
            <w:tcBorders>
              <w:top w:val="single" w:sz="4" w:space="0" w:color="auto"/>
              <w:left w:val="single" w:sz="4" w:space="0" w:color="auto"/>
              <w:bottom w:val="single" w:sz="18" w:space="0" w:color="auto"/>
              <w:right w:val="single" w:sz="4" w:space="0" w:color="auto"/>
            </w:tcBorders>
          </w:tcPr>
          <w:p w14:paraId="7FA945B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18" w:space="0" w:color="auto"/>
              <w:right w:val="single" w:sz="4" w:space="0" w:color="auto"/>
            </w:tcBorders>
          </w:tcPr>
          <w:p w14:paraId="1BE4ADB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18" w:space="0" w:color="auto"/>
              <w:right w:val="single" w:sz="4" w:space="0" w:color="auto"/>
            </w:tcBorders>
          </w:tcPr>
          <w:p w14:paraId="2EE90159"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18" w:space="0" w:color="auto"/>
              <w:right w:val="single" w:sz="4" w:space="0" w:color="auto"/>
            </w:tcBorders>
          </w:tcPr>
          <w:p w14:paraId="3BE5923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18" w:space="0" w:color="auto"/>
              <w:right w:val="single" w:sz="4" w:space="0" w:color="auto"/>
            </w:tcBorders>
          </w:tcPr>
          <w:p w14:paraId="712639FD"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18" w:space="0" w:color="auto"/>
              <w:right w:val="single" w:sz="4" w:space="0" w:color="auto"/>
            </w:tcBorders>
          </w:tcPr>
          <w:p w14:paraId="628B971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18" w:space="0" w:color="auto"/>
              <w:right w:val="single" w:sz="4" w:space="0" w:color="auto"/>
            </w:tcBorders>
          </w:tcPr>
          <w:p w14:paraId="20305B0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18" w:space="0" w:color="auto"/>
              <w:right w:val="single" w:sz="4" w:space="0" w:color="auto"/>
            </w:tcBorders>
          </w:tcPr>
          <w:p w14:paraId="7A21A15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18" w:space="0" w:color="auto"/>
              <w:right w:val="single" w:sz="4" w:space="0" w:color="auto"/>
            </w:tcBorders>
            <w:shd w:val="clear" w:color="auto" w:fill="auto"/>
          </w:tcPr>
          <w:p w14:paraId="7737797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18" w:space="0" w:color="auto"/>
              <w:right w:val="single" w:sz="4" w:space="0" w:color="auto"/>
            </w:tcBorders>
          </w:tcPr>
          <w:p w14:paraId="263BDBF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18" w:space="0" w:color="auto"/>
              <w:right w:val="single" w:sz="4" w:space="0" w:color="auto"/>
            </w:tcBorders>
          </w:tcPr>
          <w:p w14:paraId="617277C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18" w:space="0" w:color="auto"/>
              <w:right w:val="single" w:sz="4" w:space="0" w:color="auto"/>
            </w:tcBorders>
          </w:tcPr>
          <w:p w14:paraId="7F6B1B4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18" w:space="0" w:color="auto"/>
              <w:right w:val="single" w:sz="4" w:space="0" w:color="auto"/>
            </w:tcBorders>
          </w:tcPr>
          <w:p w14:paraId="4B03A11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18" w:space="0" w:color="auto"/>
              <w:right w:val="single" w:sz="4" w:space="0" w:color="auto"/>
            </w:tcBorders>
          </w:tcPr>
          <w:p w14:paraId="654868F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18" w:space="0" w:color="auto"/>
              <w:right w:val="single" w:sz="4" w:space="0" w:color="auto"/>
            </w:tcBorders>
          </w:tcPr>
          <w:p w14:paraId="25EEC11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18" w:space="0" w:color="auto"/>
              <w:right w:val="single" w:sz="4" w:space="0" w:color="auto"/>
            </w:tcBorders>
          </w:tcPr>
          <w:p w14:paraId="53734E0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18" w:space="0" w:color="auto"/>
              <w:right w:val="single" w:sz="4" w:space="0" w:color="auto"/>
            </w:tcBorders>
          </w:tcPr>
          <w:p w14:paraId="098529E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18" w:space="0" w:color="auto"/>
              <w:right w:val="single" w:sz="4" w:space="0" w:color="auto"/>
            </w:tcBorders>
          </w:tcPr>
          <w:p w14:paraId="54A44D3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18" w:space="0" w:color="auto"/>
              <w:right w:val="single" w:sz="4" w:space="0" w:color="auto"/>
            </w:tcBorders>
          </w:tcPr>
          <w:p w14:paraId="3E3324D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18" w:space="0" w:color="auto"/>
              <w:right w:val="single" w:sz="4" w:space="0" w:color="auto"/>
            </w:tcBorders>
          </w:tcPr>
          <w:p w14:paraId="4B18976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18" w:space="0" w:color="auto"/>
              <w:right w:val="single" w:sz="4" w:space="0" w:color="auto"/>
            </w:tcBorders>
          </w:tcPr>
          <w:p w14:paraId="09763C91"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18" w:space="0" w:color="auto"/>
              <w:right w:val="single" w:sz="4" w:space="0" w:color="auto"/>
            </w:tcBorders>
          </w:tcPr>
          <w:p w14:paraId="17FE45D8" w14:textId="77777777" w:rsidR="005C11C9" w:rsidRPr="00E941D9" w:rsidRDefault="005C11C9" w:rsidP="00B15CE3">
            <w:pPr>
              <w:spacing w:before="40" w:after="40"/>
              <w:jc w:val="center"/>
              <w:rPr>
                <w:rFonts w:cs="Times New Roman"/>
                <w:b/>
                <w:sz w:val="18"/>
                <w:szCs w:val="18"/>
              </w:rPr>
            </w:pPr>
          </w:p>
        </w:tc>
      </w:tr>
      <w:tr w:rsidR="005C11C9" w:rsidRPr="00E941D9" w14:paraId="1A9DC9B1" w14:textId="77777777" w:rsidTr="64C0861A">
        <w:trPr>
          <w:gridAfter w:val="1"/>
          <w:wAfter w:w="474" w:type="dxa"/>
          <w:cantSplit/>
        </w:trPr>
        <w:tc>
          <w:tcPr>
            <w:tcW w:w="216" w:type="dxa"/>
            <w:vMerge w:val="restart"/>
            <w:tcBorders>
              <w:top w:val="single" w:sz="18" w:space="0" w:color="auto"/>
              <w:left w:val="single" w:sz="4" w:space="0" w:color="auto"/>
              <w:right w:val="single" w:sz="4" w:space="0" w:color="auto"/>
            </w:tcBorders>
          </w:tcPr>
          <w:p w14:paraId="36608770" w14:textId="77777777" w:rsidR="005C11C9" w:rsidRPr="00E941D9" w:rsidRDefault="005C11C9" w:rsidP="00B15CE3">
            <w:pPr>
              <w:spacing w:before="40" w:after="40"/>
              <w:rPr>
                <w:rFonts w:cs="Times New Roman"/>
                <w:sz w:val="18"/>
                <w:szCs w:val="18"/>
              </w:rPr>
            </w:pPr>
            <w:r w:rsidRPr="00E941D9">
              <w:rPr>
                <w:rFonts w:cs="Times New Roman"/>
                <w:sz w:val="18"/>
                <w:szCs w:val="18"/>
              </w:rPr>
              <w:t>2</w:t>
            </w:r>
          </w:p>
        </w:tc>
        <w:tc>
          <w:tcPr>
            <w:tcW w:w="3861" w:type="dxa"/>
            <w:tcBorders>
              <w:top w:val="single" w:sz="18" w:space="0" w:color="auto"/>
              <w:left w:val="single" w:sz="4" w:space="0" w:color="auto"/>
              <w:bottom w:val="single" w:sz="4" w:space="0" w:color="auto"/>
              <w:right w:val="nil"/>
            </w:tcBorders>
          </w:tcPr>
          <w:p w14:paraId="3038B5FF" w14:textId="77777777" w:rsidR="005C11C9" w:rsidRPr="00E941D9" w:rsidRDefault="005C11C9" w:rsidP="00B15CE3">
            <w:pPr>
              <w:jc w:val="both"/>
              <w:rPr>
                <w:sz w:val="18"/>
                <w:szCs w:val="18"/>
              </w:rPr>
            </w:pPr>
            <w:r w:rsidRPr="00E941D9">
              <w:rPr>
                <w:sz w:val="18"/>
                <w:szCs w:val="18"/>
              </w:rPr>
              <w:t>Business Case Studies</w:t>
            </w:r>
          </w:p>
        </w:tc>
        <w:tc>
          <w:tcPr>
            <w:tcW w:w="1323" w:type="dxa"/>
            <w:tcBorders>
              <w:top w:val="single" w:sz="18" w:space="0" w:color="auto"/>
              <w:left w:val="single" w:sz="4" w:space="0" w:color="auto"/>
              <w:bottom w:val="single" w:sz="4" w:space="0" w:color="auto"/>
              <w:right w:val="single" w:sz="4" w:space="0" w:color="auto"/>
            </w:tcBorders>
          </w:tcPr>
          <w:p w14:paraId="0AAAB71B" w14:textId="77777777" w:rsidR="005C11C9" w:rsidRPr="00E941D9" w:rsidRDefault="005C11C9" w:rsidP="00B15CE3">
            <w:pPr>
              <w:jc w:val="both"/>
              <w:rPr>
                <w:sz w:val="18"/>
                <w:szCs w:val="18"/>
              </w:rPr>
            </w:pPr>
            <w:r w:rsidRPr="00E941D9">
              <w:rPr>
                <w:sz w:val="18"/>
                <w:szCs w:val="18"/>
              </w:rPr>
              <w:t>B19A13E</w:t>
            </w:r>
          </w:p>
        </w:tc>
        <w:tc>
          <w:tcPr>
            <w:tcW w:w="378" w:type="dxa"/>
            <w:tcBorders>
              <w:top w:val="single" w:sz="18" w:space="0" w:color="auto"/>
              <w:left w:val="single" w:sz="4" w:space="0" w:color="auto"/>
              <w:bottom w:val="single" w:sz="4" w:space="0" w:color="auto"/>
              <w:right w:val="single" w:sz="4" w:space="0" w:color="auto"/>
            </w:tcBorders>
          </w:tcPr>
          <w:p w14:paraId="523F3484"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3" w:type="dxa"/>
            <w:tcBorders>
              <w:top w:val="single" w:sz="18" w:space="0" w:color="auto"/>
              <w:left w:val="single" w:sz="4" w:space="0" w:color="auto"/>
              <w:bottom w:val="single" w:sz="4" w:space="0" w:color="auto"/>
              <w:right w:val="single" w:sz="4" w:space="0" w:color="auto"/>
            </w:tcBorders>
          </w:tcPr>
          <w:p w14:paraId="5DCE7E26"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55CA5B9C" w14:textId="77777777" w:rsidR="005C11C9" w:rsidRPr="00A86E84" w:rsidRDefault="005C11C9" w:rsidP="00B15CE3">
            <w:pPr>
              <w:spacing w:before="40" w:after="40"/>
              <w:jc w:val="center"/>
              <w:rPr>
                <w:rFonts w:cs="Times New Roman"/>
                <w:b/>
                <w:sz w:val="18"/>
                <w:szCs w:val="18"/>
              </w:rPr>
            </w:pPr>
          </w:p>
        </w:tc>
        <w:tc>
          <w:tcPr>
            <w:tcW w:w="422" w:type="dxa"/>
            <w:tcBorders>
              <w:top w:val="single" w:sz="18" w:space="0" w:color="auto"/>
              <w:left w:val="single" w:sz="4" w:space="0" w:color="auto"/>
              <w:bottom w:val="single" w:sz="4" w:space="0" w:color="auto"/>
              <w:right w:val="single" w:sz="4" w:space="0" w:color="auto"/>
            </w:tcBorders>
          </w:tcPr>
          <w:p w14:paraId="4F29476A"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7DA57BE1"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508E66CA"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020A3D8F" w14:textId="77777777" w:rsidR="005C11C9" w:rsidRPr="00A86E84" w:rsidRDefault="005C11C9" w:rsidP="00B15CE3">
            <w:pPr>
              <w:spacing w:before="40" w:after="40"/>
              <w:jc w:val="center"/>
              <w:rPr>
                <w:rFonts w:cs="Times New Roman"/>
                <w:b/>
                <w:sz w:val="18"/>
                <w:szCs w:val="18"/>
              </w:rPr>
            </w:pPr>
          </w:p>
        </w:tc>
        <w:tc>
          <w:tcPr>
            <w:tcW w:w="376" w:type="dxa"/>
            <w:tcBorders>
              <w:top w:val="single" w:sz="18" w:space="0" w:color="auto"/>
              <w:left w:val="single" w:sz="4" w:space="0" w:color="auto"/>
              <w:bottom w:val="single" w:sz="4" w:space="0" w:color="auto"/>
              <w:right w:val="single" w:sz="4" w:space="0" w:color="auto"/>
            </w:tcBorders>
          </w:tcPr>
          <w:p w14:paraId="5DE8592F" w14:textId="77777777" w:rsidR="005C11C9" w:rsidRPr="00A86E84" w:rsidRDefault="005C11C9" w:rsidP="00B15CE3">
            <w:pPr>
              <w:spacing w:before="40" w:after="40"/>
              <w:jc w:val="center"/>
              <w:rPr>
                <w:rFonts w:cs="Times New Roman"/>
                <w:b/>
                <w:sz w:val="18"/>
                <w:szCs w:val="18"/>
              </w:rPr>
            </w:pPr>
          </w:p>
        </w:tc>
        <w:tc>
          <w:tcPr>
            <w:tcW w:w="375" w:type="dxa"/>
            <w:tcBorders>
              <w:top w:val="single" w:sz="18" w:space="0" w:color="auto"/>
              <w:left w:val="single" w:sz="4" w:space="0" w:color="auto"/>
              <w:bottom w:val="single" w:sz="4" w:space="0" w:color="auto"/>
              <w:right w:val="single" w:sz="4" w:space="0" w:color="auto"/>
            </w:tcBorders>
            <w:shd w:val="clear" w:color="auto" w:fill="auto"/>
          </w:tcPr>
          <w:p w14:paraId="35B24FCC" w14:textId="77777777" w:rsidR="005C11C9" w:rsidRPr="00A86E84" w:rsidRDefault="005C11C9" w:rsidP="00B15CE3">
            <w:pPr>
              <w:spacing w:before="40" w:after="40"/>
              <w:jc w:val="center"/>
              <w:rPr>
                <w:rFonts w:cs="Times New Roman"/>
                <w:b/>
                <w:sz w:val="18"/>
                <w:szCs w:val="18"/>
              </w:rPr>
            </w:pPr>
          </w:p>
        </w:tc>
        <w:tc>
          <w:tcPr>
            <w:tcW w:w="376" w:type="dxa"/>
            <w:tcBorders>
              <w:top w:val="single" w:sz="18" w:space="0" w:color="auto"/>
              <w:left w:val="single" w:sz="4" w:space="0" w:color="auto"/>
              <w:bottom w:val="single" w:sz="4" w:space="0" w:color="auto"/>
              <w:right w:val="single" w:sz="4" w:space="0" w:color="auto"/>
            </w:tcBorders>
          </w:tcPr>
          <w:p w14:paraId="14AC08EC" w14:textId="77777777" w:rsidR="005C11C9" w:rsidRPr="00A86E84" w:rsidRDefault="005C11C9" w:rsidP="00B15CE3">
            <w:pPr>
              <w:spacing w:before="40" w:after="40"/>
              <w:jc w:val="center"/>
              <w:rPr>
                <w:rFonts w:cs="Times New Roman"/>
                <w:b/>
                <w:sz w:val="18"/>
                <w:szCs w:val="18"/>
              </w:rPr>
            </w:pPr>
          </w:p>
        </w:tc>
        <w:tc>
          <w:tcPr>
            <w:tcW w:w="376" w:type="dxa"/>
            <w:tcBorders>
              <w:top w:val="single" w:sz="18" w:space="0" w:color="auto"/>
              <w:left w:val="single" w:sz="4" w:space="0" w:color="auto"/>
              <w:bottom w:val="single" w:sz="4" w:space="0" w:color="auto"/>
              <w:right w:val="single" w:sz="4" w:space="0" w:color="auto"/>
            </w:tcBorders>
          </w:tcPr>
          <w:p w14:paraId="26DF07F9"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5541A4D0"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525C92BB"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4476019A"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7E283979"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6831D090"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5A1B1D05" w14:textId="77777777" w:rsidR="005C11C9" w:rsidRPr="00A86E84" w:rsidRDefault="005C11C9" w:rsidP="00B15CE3">
            <w:pPr>
              <w:spacing w:before="40" w:after="40"/>
              <w:jc w:val="center"/>
              <w:rPr>
                <w:rFonts w:cs="Times New Roman"/>
                <w:b/>
                <w:sz w:val="18"/>
                <w:szCs w:val="18"/>
              </w:rPr>
            </w:pPr>
          </w:p>
        </w:tc>
        <w:tc>
          <w:tcPr>
            <w:tcW w:w="376" w:type="dxa"/>
            <w:tcBorders>
              <w:top w:val="single" w:sz="18" w:space="0" w:color="auto"/>
              <w:left w:val="single" w:sz="4" w:space="0" w:color="auto"/>
              <w:bottom w:val="single" w:sz="4" w:space="0" w:color="auto"/>
              <w:right w:val="single" w:sz="4" w:space="0" w:color="auto"/>
            </w:tcBorders>
          </w:tcPr>
          <w:p w14:paraId="5D353A8E"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5E144F72"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4C38BDE7" w14:textId="77777777" w:rsidR="005C11C9" w:rsidRPr="00A86E84" w:rsidRDefault="005C11C9" w:rsidP="00B15CE3">
            <w:pPr>
              <w:jc w:val="center"/>
              <w:rPr>
                <w:rFonts w:cs="Times New Roman"/>
                <w:b/>
                <w:sz w:val="18"/>
                <w:szCs w:val="18"/>
              </w:rPr>
            </w:pPr>
            <w:r w:rsidRPr="00A86E84">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37DA1991" w14:textId="77777777" w:rsidR="005C11C9" w:rsidRPr="00A86E84" w:rsidRDefault="005C11C9" w:rsidP="00B15CE3">
            <w:pPr>
              <w:spacing w:before="40" w:after="40"/>
              <w:jc w:val="center"/>
              <w:rPr>
                <w:rFonts w:cs="Times New Roman"/>
                <w:b/>
                <w:sz w:val="18"/>
                <w:szCs w:val="18"/>
              </w:rPr>
            </w:pPr>
          </w:p>
        </w:tc>
        <w:tc>
          <w:tcPr>
            <w:tcW w:w="346" w:type="dxa"/>
            <w:tcBorders>
              <w:top w:val="single" w:sz="18" w:space="0" w:color="auto"/>
              <w:left w:val="single" w:sz="4" w:space="0" w:color="auto"/>
              <w:bottom w:val="single" w:sz="4" w:space="0" w:color="auto"/>
              <w:right w:val="single" w:sz="4" w:space="0" w:color="auto"/>
            </w:tcBorders>
          </w:tcPr>
          <w:p w14:paraId="45139090" w14:textId="77777777" w:rsidR="005C11C9" w:rsidRPr="00A86E84" w:rsidRDefault="005C11C9" w:rsidP="00B15CE3">
            <w:pPr>
              <w:spacing w:before="40" w:after="40"/>
              <w:jc w:val="center"/>
              <w:rPr>
                <w:rFonts w:cs="Times New Roman"/>
                <w:b/>
                <w:sz w:val="18"/>
                <w:szCs w:val="18"/>
              </w:rPr>
            </w:pPr>
            <w:r w:rsidRPr="00A86E84">
              <w:rPr>
                <w:rFonts w:cs="Times New Roman"/>
                <w:b/>
                <w:sz w:val="18"/>
                <w:szCs w:val="18"/>
              </w:rPr>
              <w:t>x</w:t>
            </w:r>
          </w:p>
        </w:tc>
      </w:tr>
      <w:tr w:rsidR="005C11C9" w:rsidRPr="00E941D9" w14:paraId="590F490C" w14:textId="77777777" w:rsidTr="64C0861A">
        <w:trPr>
          <w:gridAfter w:val="1"/>
          <w:wAfter w:w="474" w:type="dxa"/>
          <w:cantSplit/>
        </w:trPr>
        <w:tc>
          <w:tcPr>
            <w:tcW w:w="216" w:type="dxa"/>
            <w:vMerge/>
          </w:tcPr>
          <w:p w14:paraId="324F5BED"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298657A9" w14:textId="77777777" w:rsidR="005C11C9" w:rsidRPr="00E941D9" w:rsidRDefault="005C11C9" w:rsidP="00B15CE3">
            <w:pPr>
              <w:jc w:val="both"/>
              <w:rPr>
                <w:sz w:val="18"/>
                <w:szCs w:val="18"/>
              </w:rPr>
            </w:pPr>
            <w:r w:rsidRPr="00E941D9">
              <w:rPr>
                <w:sz w:val="18"/>
                <w:szCs w:val="18"/>
              </w:rPr>
              <w:t>The Art of Writing and Presenting</w:t>
            </w:r>
          </w:p>
        </w:tc>
        <w:tc>
          <w:tcPr>
            <w:tcW w:w="1323" w:type="dxa"/>
            <w:tcBorders>
              <w:top w:val="single" w:sz="4" w:space="0" w:color="auto"/>
              <w:left w:val="single" w:sz="4" w:space="0" w:color="auto"/>
              <w:bottom w:val="single" w:sz="4" w:space="0" w:color="auto"/>
              <w:right w:val="single" w:sz="4" w:space="0" w:color="auto"/>
            </w:tcBorders>
          </w:tcPr>
          <w:p w14:paraId="21DDA997" w14:textId="77777777" w:rsidR="005C11C9" w:rsidRPr="00E941D9" w:rsidRDefault="005C11C9" w:rsidP="00B15CE3">
            <w:pPr>
              <w:jc w:val="both"/>
              <w:rPr>
                <w:sz w:val="18"/>
                <w:szCs w:val="18"/>
              </w:rPr>
            </w:pPr>
            <w:r w:rsidRPr="00E941D9">
              <w:rPr>
                <w:sz w:val="18"/>
                <w:szCs w:val="18"/>
              </w:rPr>
              <w:t>B19A20E</w:t>
            </w:r>
          </w:p>
        </w:tc>
        <w:tc>
          <w:tcPr>
            <w:tcW w:w="378" w:type="dxa"/>
            <w:tcBorders>
              <w:top w:val="single" w:sz="4" w:space="0" w:color="auto"/>
              <w:left w:val="single" w:sz="4" w:space="0" w:color="auto"/>
              <w:bottom w:val="single" w:sz="4" w:space="0" w:color="auto"/>
              <w:right w:val="single" w:sz="4" w:space="0" w:color="auto"/>
            </w:tcBorders>
          </w:tcPr>
          <w:p w14:paraId="4FBFCC5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0C0FE2B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878E1D7"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307CD5C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0217FD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03156E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FE0D8C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FE92ED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FB70B8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C422BE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19C4D4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44CCA4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0F99FF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37AEF8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E448A6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67E624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98CA42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382DAD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E114B8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188C794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0165C55"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54E10F28" w14:textId="77777777" w:rsidR="005C11C9" w:rsidRPr="00E941D9" w:rsidRDefault="005C11C9" w:rsidP="00B15CE3">
            <w:pPr>
              <w:spacing w:before="40" w:after="40"/>
              <w:jc w:val="center"/>
              <w:rPr>
                <w:rFonts w:cs="Times New Roman"/>
                <w:b/>
                <w:sz w:val="18"/>
                <w:szCs w:val="18"/>
              </w:rPr>
            </w:pPr>
          </w:p>
        </w:tc>
      </w:tr>
      <w:tr w:rsidR="005C11C9" w:rsidRPr="00E941D9" w14:paraId="08757FAE" w14:textId="77777777" w:rsidTr="64C0861A">
        <w:trPr>
          <w:gridAfter w:val="1"/>
          <w:wAfter w:w="474" w:type="dxa"/>
          <w:cantSplit/>
        </w:trPr>
        <w:tc>
          <w:tcPr>
            <w:tcW w:w="216" w:type="dxa"/>
            <w:vMerge/>
          </w:tcPr>
          <w:p w14:paraId="3A723131"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49D60ADA" w14:textId="77777777" w:rsidR="005C11C9" w:rsidRPr="00E941D9" w:rsidRDefault="005C11C9" w:rsidP="00B15CE3">
            <w:pPr>
              <w:jc w:val="both"/>
              <w:rPr>
                <w:sz w:val="18"/>
                <w:szCs w:val="18"/>
              </w:rPr>
            </w:pPr>
            <w:r w:rsidRPr="00E941D9">
              <w:rPr>
                <w:sz w:val="18"/>
                <w:szCs w:val="18"/>
              </w:rPr>
              <w:t>Introduction to Social Sciences</w:t>
            </w:r>
          </w:p>
        </w:tc>
        <w:tc>
          <w:tcPr>
            <w:tcW w:w="1323" w:type="dxa"/>
            <w:tcBorders>
              <w:top w:val="single" w:sz="4" w:space="0" w:color="auto"/>
              <w:left w:val="single" w:sz="4" w:space="0" w:color="auto"/>
              <w:bottom w:val="single" w:sz="4" w:space="0" w:color="auto"/>
              <w:right w:val="single" w:sz="4" w:space="0" w:color="auto"/>
            </w:tcBorders>
          </w:tcPr>
          <w:p w14:paraId="336B362C" w14:textId="77777777" w:rsidR="005C11C9" w:rsidRPr="00E941D9" w:rsidRDefault="005C11C9" w:rsidP="00B15CE3">
            <w:pPr>
              <w:jc w:val="both"/>
              <w:rPr>
                <w:sz w:val="18"/>
                <w:szCs w:val="18"/>
              </w:rPr>
            </w:pPr>
            <w:r w:rsidRPr="00E941D9">
              <w:rPr>
                <w:sz w:val="18"/>
                <w:szCs w:val="18"/>
              </w:rPr>
              <w:t>B19A21E</w:t>
            </w:r>
          </w:p>
        </w:tc>
        <w:tc>
          <w:tcPr>
            <w:tcW w:w="378" w:type="dxa"/>
            <w:tcBorders>
              <w:top w:val="single" w:sz="4" w:space="0" w:color="auto"/>
              <w:left w:val="single" w:sz="4" w:space="0" w:color="auto"/>
              <w:bottom w:val="single" w:sz="4" w:space="0" w:color="auto"/>
              <w:right w:val="single" w:sz="4" w:space="0" w:color="auto"/>
            </w:tcBorders>
          </w:tcPr>
          <w:p w14:paraId="3309FBD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210E65D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0664FBC"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300DBC9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A087F7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30DC75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2A49A9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FCC3C4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930141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48013C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0833CBE"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5BE062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5FE40A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602717A"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6C81B0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5C0CC5A" w14:textId="77777777" w:rsidR="005C11C9" w:rsidRPr="00E941D9" w:rsidRDefault="005C11C9" w:rsidP="00B15CE3">
            <w:pPr>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006C948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08BC8C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DA349A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C4E31B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ED4FD7C"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5C0D6200" w14:textId="77777777" w:rsidR="005C11C9" w:rsidRPr="00E941D9" w:rsidRDefault="005C11C9" w:rsidP="00B15CE3">
            <w:pPr>
              <w:spacing w:before="40" w:after="40"/>
              <w:jc w:val="center"/>
              <w:rPr>
                <w:rFonts w:cs="Times New Roman"/>
                <w:b/>
                <w:sz w:val="18"/>
                <w:szCs w:val="18"/>
              </w:rPr>
            </w:pPr>
          </w:p>
        </w:tc>
      </w:tr>
      <w:tr w:rsidR="005C11C9" w:rsidRPr="00E941D9" w14:paraId="78479FCA" w14:textId="77777777" w:rsidTr="64C0861A">
        <w:trPr>
          <w:gridAfter w:val="1"/>
          <w:wAfter w:w="474" w:type="dxa"/>
          <w:cantSplit/>
        </w:trPr>
        <w:tc>
          <w:tcPr>
            <w:tcW w:w="216" w:type="dxa"/>
            <w:vMerge/>
          </w:tcPr>
          <w:p w14:paraId="1EAFFC59"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0709668" w14:textId="77777777" w:rsidR="005C11C9" w:rsidRPr="00E941D9" w:rsidRDefault="005C11C9" w:rsidP="00B15CE3">
            <w:pPr>
              <w:jc w:val="both"/>
              <w:rPr>
                <w:sz w:val="18"/>
                <w:szCs w:val="18"/>
              </w:rPr>
            </w:pPr>
            <w:r w:rsidRPr="00E941D9">
              <w:rPr>
                <w:sz w:val="18"/>
                <w:szCs w:val="18"/>
              </w:rPr>
              <w:t>Organizational Behaviour</w:t>
            </w:r>
          </w:p>
        </w:tc>
        <w:tc>
          <w:tcPr>
            <w:tcW w:w="1323" w:type="dxa"/>
            <w:tcBorders>
              <w:top w:val="single" w:sz="4" w:space="0" w:color="auto"/>
              <w:left w:val="single" w:sz="4" w:space="0" w:color="auto"/>
              <w:bottom w:val="single" w:sz="4" w:space="0" w:color="auto"/>
              <w:right w:val="single" w:sz="4" w:space="0" w:color="auto"/>
            </w:tcBorders>
          </w:tcPr>
          <w:p w14:paraId="5A46F6D6" w14:textId="77777777" w:rsidR="005C11C9" w:rsidRPr="00E941D9" w:rsidRDefault="005C11C9" w:rsidP="00B15CE3">
            <w:pPr>
              <w:jc w:val="both"/>
              <w:rPr>
                <w:sz w:val="18"/>
                <w:szCs w:val="18"/>
              </w:rPr>
            </w:pPr>
            <w:r w:rsidRPr="00E941D9">
              <w:rPr>
                <w:sz w:val="18"/>
                <w:szCs w:val="18"/>
              </w:rPr>
              <w:t>B19B01E</w:t>
            </w:r>
          </w:p>
        </w:tc>
        <w:tc>
          <w:tcPr>
            <w:tcW w:w="378" w:type="dxa"/>
            <w:tcBorders>
              <w:top w:val="single" w:sz="4" w:space="0" w:color="auto"/>
              <w:left w:val="single" w:sz="4" w:space="0" w:color="auto"/>
              <w:bottom w:val="single" w:sz="4" w:space="0" w:color="auto"/>
              <w:right w:val="single" w:sz="4" w:space="0" w:color="auto"/>
            </w:tcBorders>
          </w:tcPr>
          <w:p w14:paraId="6F784E86"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7569624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6EBA0A5"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787EC0F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1BDBA9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6AB29D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F6FE1E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23B71B5"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D85E52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4B5C09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BA98DF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2B8DA6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8A09EA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4F34DB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4F8AE7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34A9872" w14:textId="77777777" w:rsidR="005C11C9" w:rsidRPr="00E941D9" w:rsidRDefault="005C11C9" w:rsidP="00B15CE3">
            <w:pPr>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FC73F9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9DFF04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F10CA6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23099C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D87ECB0"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528FF8C6" w14:textId="77777777" w:rsidR="005C11C9" w:rsidRPr="00E941D9" w:rsidRDefault="005C11C9" w:rsidP="00B15CE3">
            <w:pPr>
              <w:spacing w:before="40" w:after="40"/>
              <w:jc w:val="center"/>
              <w:rPr>
                <w:rFonts w:cs="Times New Roman"/>
                <w:b/>
                <w:sz w:val="18"/>
                <w:szCs w:val="18"/>
              </w:rPr>
            </w:pPr>
          </w:p>
        </w:tc>
      </w:tr>
      <w:tr w:rsidR="005C11C9" w:rsidRPr="00E941D9" w14:paraId="6A0D58C0" w14:textId="77777777" w:rsidTr="64C0861A">
        <w:trPr>
          <w:gridAfter w:val="1"/>
          <w:wAfter w:w="474" w:type="dxa"/>
          <w:cantSplit/>
        </w:trPr>
        <w:tc>
          <w:tcPr>
            <w:tcW w:w="216" w:type="dxa"/>
            <w:vMerge/>
          </w:tcPr>
          <w:p w14:paraId="6EC9FCBE"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55F208AC" w14:textId="77777777" w:rsidR="005C11C9" w:rsidRPr="00E941D9" w:rsidRDefault="005C11C9" w:rsidP="00B15CE3">
            <w:pPr>
              <w:jc w:val="both"/>
              <w:rPr>
                <w:sz w:val="18"/>
                <w:szCs w:val="18"/>
              </w:rPr>
            </w:pPr>
            <w:r w:rsidRPr="00E941D9">
              <w:rPr>
                <w:sz w:val="18"/>
                <w:szCs w:val="18"/>
              </w:rPr>
              <w:t>Human Resource Management</w:t>
            </w:r>
          </w:p>
        </w:tc>
        <w:tc>
          <w:tcPr>
            <w:tcW w:w="1323" w:type="dxa"/>
            <w:tcBorders>
              <w:top w:val="single" w:sz="4" w:space="0" w:color="auto"/>
              <w:left w:val="single" w:sz="4" w:space="0" w:color="auto"/>
              <w:bottom w:val="single" w:sz="4" w:space="0" w:color="auto"/>
              <w:right w:val="single" w:sz="4" w:space="0" w:color="auto"/>
            </w:tcBorders>
          </w:tcPr>
          <w:p w14:paraId="41438DDE" w14:textId="77777777" w:rsidR="005C11C9" w:rsidRPr="00E941D9" w:rsidRDefault="005C11C9" w:rsidP="00B15CE3">
            <w:pPr>
              <w:jc w:val="both"/>
              <w:rPr>
                <w:sz w:val="18"/>
                <w:szCs w:val="18"/>
              </w:rPr>
            </w:pPr>
            <w:r w:rsidRPr="00E941D9">
              <w:rPr>
                <w:sz w:val="18"/>
                <w:szCs w:val="18"/>
              </w:rPr>
              <w:t>B19B02E</w:t>
            </w:r>
          </w:p>
        </w:tc>
        <w:tc>
          <w:tcPr>
            <w:tcW w:w="378" w:type="dxa"/>
            <w:tcBorders>
              <w:top w:val="single" w:sz="4" w:space="0" w:color="auto"/>
              <w:left w:val="single" w:sz="4" w:space="0" w:color="auto"/>
              <w:bottom w:val="single" w:sz="4" w:space="0" w:color="auto"/>
              <w:right w:val="single" w:sz="4" w:space="0" w:color="auto"/>
            </w:tcBorders>
          </w:tcPr>
          <w:p w14:paraId="57A6604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24C778F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377EC3B"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7AAE40C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9F774ED"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54D53C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293F58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13EF5CF"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769082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3698C4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336E1F8"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B87DC0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611F3C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9C117D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3FBB8B9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8E5D69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46689C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CC00A6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E5C085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BB8627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BA67B4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7CD3F28F" w14:textId="77777777" w:rsidR="005C11C9" w:rsidRPr="00E941D9" w:rsidRDefault="005C11C9" w:rsidP="00B15CE3">
            <w:pPr>
              <w:spacing w:before="40" w:after="40"/>
              <w:jc w:val="center"/>
              <w:rPr>
                <w:rFonts w:cs="Times New Roman"/>
                <w:b/>
                <w:sz w:val="18"/>
                <w:szCs w:val="18"/>
              </w:rPr>
            </w:pPr>
          </w:p>
        </w:tc>
      </w:tr>
      <w:tr w:rsidR="005C11C9" w:rsidRPr="00E941D9" w14:paraId="293616C9" w14:textId="77777777" w:rsidTr="64C0861A">
        <w:trPr>
          <w:gridAfter w:val="1"/>
          <w:wAfter w:w="474" w:type="dxa"/>
          <w:cantSplit/>
        </w:trPr>
        <w:tc>
          <w:tcPr>
            <w:tcW w:w="216" w:type="dxa"/>
            <w:vMerge/>
          </w:tcPr>
          <w:p w14:paraId="1D12A0E2"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EB2BD7D" w14:textId="77777777" w:rsidR="005C11C9" w:rsidRPr="00E941D9" w:rsidRDefault="005C11C9" w:rsidP="00B15CE3">
            <w:pPr>
              <w:jc w:val="both"/>
              <w:rPr>
                <w:sz w:val="18"/>
                <w:szCs w:val="18"/>
              </w:rPr>
            </w:pPr>
            <w:r w:rsidRPr="00E941D9">
              <w:rPr>
                <w:sz w:val="18"/>
                <w:szCs w:val="18"/>
              </w:rPr>
              <w:t>International Business</w:t>
            </w:r>
          </w:p>
        </w:tc>
        <w:tc>
          <w:tcPr>
            <w:tcW w:w="1323" w:type="dxa"/>
            <w:tcBorders>
              <w:top w:val="single" w:sz="4" w:space="0" w:color="auto"/>
              <w:left w:val="single" w:sz="4" w:space="0" w:color="auto"/>
              <w:bottom w:val="single" w:sz="4" w:space="0" w:color="auto"/>
              <w:right w:val="single" w:sz="4" w:space="0" w:color="auto"/>
            </w:tcBorders>
          </w:tcPr>
          <w:p w14:paraId="5A1C57E0" w14:textId="77777777" w:rsidR="005C11C9" w:rsidRPr="00E941D9" w:rsidRDefault="005C11C9" w:rsidP="00B15CE3">
            <w:pPr>
              <w:jc w:val="both"/>
              <w:rPr>
                <w:sz w:val="18"/>
                <w:szCs w:val="18"/>
              </w:rPr>
            </w:pPr>
            <w:r w:rsidRPr="00E941D9">
              <w:rPr>
                <w:sz w:val="18"/>
                <w:szCs w:val="18"/>
              </w:rPr>
              <w:t>B19B03E</w:t>
            </w:r>
          </w:p>
        </w:tc>
        <w:tc>
          <w:tcPr>
            <w:tcW w:w="378" w:type="dxa"/>
            <w:tcBorders>
              <w:top w:val="single" w:sz="4" w:space="0" w:color="auto"/>
              <w:left w:val="single" w:sz="4" w:space="0" w:color="auto"/>
              <w:bottom w:val="single" w:sz="4" w:space="0" w:color="auto"/>
              <w:right w:val="single" w:sz="4" w:space="0" w:color="auto"/>
            </w:tcBorders>
          </w:tcPr>
          <w:p w14:paraId="0C6402C5" w14:textId="77777777" w:rsidR="005C11C9" w:rsidRPr="00DF22CF"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73CB0399"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E560216" w14:textId="77777777" w:rsidR="005C11C9" w:rsidRPr="00DF22CF"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549AE96C"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5F9AF7F"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6CE7E1D"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AC91CB8"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05F6DD3"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8050D38"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4D907D1"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50DBB0A"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ACD2782"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B715488"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5C4C8FC"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95F54BE"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942FE20" w14:textId="77777777" w:rsidR="005C11C9" w:rsidRPr="00DF0783" w:rsidRDefault="005C11C9" w:rsidP="00B15CE3">
            <w:pPr>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A1BEA43"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BF707F9" w14:textId="77777777" w:rsidR="005C11C9" w:rsidRPr="00DF0783"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EF9AA34"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B03896B"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1BBC9E0" w14:textId="77777777" w:rsidR="005C11C9" w:rsidRPr="00DF22CF"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2C3C87E5" w14:textId="77777777" w:rsidR="005C11C9" w:rsidRPr="00DF22CF" w:rsidRDefault="005C11C9" w:rsidP="00B15CE3">
            <w:pPr>
              <w:spacing w:before="40" w:after="40"/>
              <w:jc w:val="center"/>
              <w:rPr>
                <w:rFonts w:cs="Times New Roman"/>
                <w:b/>
                <w:sz w:val="18"/>
                <w:szCs w:val="18"/>
              </w:rPr>
            </w:pPr>
          </w:p>
        </w:tc>
      </w:tr>
      <w:tr w:rsidR="005C11C9" w:rsidRPr="00E941D9" w14:paraId="1B163DDA" w14:textId="77777777" w:rsidTr="64C0861A">
        <w:trPr>
          <w:gridAfter w:val="1"/>
          <w:wAfter w:w="474" w:type="dxa"/>
          <w:cantSplit/>
        </w:trPr>
        <w:tc>
          <w:tcPr>
            <w:tcW w:w="216" w:type="dxa"/>
            <w:vMerge/>
          </w:tcPr>
          <w:p w14:paraId="1B14F882"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0E8E64C0" w14:textId="77777777" w:rsidR="005C11C9" w:rsidRPr="00E941D9" w:rsidRDefault="005C11C9" w:rsidP="00B15CE3">
            <w:pPr>
              <w:jc w:val="both"/>
              <w:rPr>
                <w:sz w:val="18"/>
                <w:szCs w:val="18"/>
              </w:rPr>
            </w:pPr>
            <w:r w:rsidRPr="00E941D9">
              <w:rPr>
                <w:sz w:val="18"/>
                <w:szCs w:val="18"/>
              </w:rPr>
              <w:t>Banking and Finance</w:t>
            </w:r>
          </w:p>
        </w:tc>
        <w:tc>
          <w:tcPr>
            <w:tcW w:w="1323" w:type="dxa"/>
            <w:tcBorders>
              <w:top w:val="single" w:sz="4" w:space="0" w:color="auto"/>
              <w:left w:val="single" w:sz="4" w:space="0" w:color="auto"/>
              <w:bottom w:val="single" w:sz="4" w:space="0" w:color="auto"/>
              <w:right w:val="single" w:sz="4" w:space="0" w:color="auto"/>
            </w:tcBorders>
          </w:tcPr>
          <w:p w14:paraId="07BBE535" w14:textId="77777777" w:rsidR="005C11C9" w:rsidRPr="00E941D9" w:rsidRDefault="005C11C9" w:rsidP="00B15CE3">
            <w:pPr>
              <w:jc w:val="both"/>
              <w:rPr>
                <w:sz w:val="18"/>
                <w:szCs w:val="18"/>
              </w:rPr>
            </w:pPr>
            <w:r w:rsidRPr="00E941D9">
              <w:rPr>
                <w:sz w:val="18"/>
                <w:szCs w:val="18"/>
              </w:rPr>
              <w:t>B19B04E</w:t>
            </w:r>
          </w:p>
        </w:tc>
        <w:tc>
          <w:tcPr>
            <w:tcW w:w="378" w:type="dxa"/>
            <w:tcBorders>
              <w:top w:val="single" w:sz="4" w:space="0" w:color="auto"/>
              <w:left w:val="single" w:sz="4" w:space="0" w:color="auto"/>
              <w:bottom w:val="single" w:sz="4" w:space="0" w:color="auto"/>
              <w:right w:val="single" w:sz="4" w:space="0" w:color="auto"/>
            </w:tcBorders>
          </w:tcPr>
          <w:p w14:paraId="4E54D25B" w14:textId="77777777" w:rsidR="005C11C9" w:rsidRPr="00DF22CF"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2716DE6D"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35FCE9F"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7D866720"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82F2DC3"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4FB647D"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B4AD04D"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025D8FC"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7023288"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A597655"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51D5626"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17EBD49"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63045F4" w14:textId="77777777" w:rsidR="005C11C9" w:rsidRPr="00DF22CF"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4F87077"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9FF625F"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56D8186"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50EAF31" w14:textId="77777777" w:rsidR="005C11C9" w:rsidRPr="00DF22CF"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F63EFDF"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7F62EA1" w14:textId="77777777" w:rsidR="005C11C9" w:rsidRPr="00DF22CF"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A67B08D" w14:textId="77777777" w:rsidR="005C11C9" w:rsidRPr="00DF0783" w:rsidRDefault="005C11C9" w:rsidP="00B15CE3">
            <w:pPr>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6ECF7CE" w14:textId="77777777" w:rsidR="005C11C9" w:rsidRPr="00DF22CF"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4BEB4080" w14:textId="77777777" w:rsidR="005C11C9" w:rsidRPr="00DF22CF" w:rsidRDefault="005C11C9" w:rsidP="00B15CE3">
            <w:pPr>
              <w:spacing w:before="40" w:after="40"/>
              <w:jc w:val="center"/>
              <w:rPr>
                <w:rFonts w:cs="Times New Roman"/>
                <w:b/>
                <w:sz w:val="18"/>
                <w:szCs w:val="18"/>
              </w:rPr>
            </w:pPr>
            <w:r w:rsidRPr="00DF22CF">
              <w:rPr>
                <w:rFonts w:cs="Times New Roman"/>
                <w:b/>
                <w:sz w:val="18"/>
                <w:szCs w:val="18"/>
              </w:rPr>
              <w:t>X</w:t>
            </w:r>
          </w:p>
        </w:tc>
      </w:tr>
      <w:tr w:rsidR="005C11C9" w:rsidRPr="00E941D9" w14:paraId="103A990B" w14:textId="77777777" w:rsidTr="64C0861A">
        <w:trPr>
          <w:gridAfter w:val="1"/>
          <w:wAfter w:w="474" w:type="dxa"/>
          <w:cantSplit/>
          <w:trHeight w:val="70"/>
        </w:trPr>
        <w:tc>
          <w:tcPr>
            <w:tcW w:w="216" w:type="dxa"/>
            <w:vMerge/>
          </w:tcPr>
          <w:p w14:paraId="3F4F9562"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B22AB7D" w14:textId="77777777" w:rsidR="005C11C9" w:rsidRPr="00E941D9" w:rsidRDefault="005C11C9" w:rsidP="00B15CE3">
            <w:pPr>
              <w:jc w:val="both"/>
              <w:rPr>
                <w:sz w:val="18"/>
                <w:szCs w:val="18"/>
              </w:rPr>
            </w:pPr>
            <w:r w:rsidRPr="00E941D9">
              <w:rPr>
                <w:sz w:val="18"/>
                <w:szCs w:val="18"/>
              </w:rPr>
              <w:t>Operations Management</w:t>
            </w:r>
          </w:p>
        </w:tc>
        <w:tc>
          <w:tcPr>
            <w:tcW w:w="1323" w:type="dxa"/>
            <w:tcBorders>
              <w:top w:val="single" w:sz="4" w:space="0" w:color="auto"/>
              <w:left w:val="single" w:sz="4" w:space="0" w:color="auto"/>
              <w:bottom w:val="single" w:sz="4" w:space="0" w:color="auto"/>
              <w:right w:val="single" w:sz="4" w:space="0" w:color="auto"/>
            </w:tcBorders>
          </w:tcPr>
          <w:p w14:paraId="2C19C0EA" w14:textId="77777777" w:rsidR="005C11C9" w:rsidRPr="00E941D9" w:rsidRDefault="005C11C9" w:rsidP="00B15CE3">
            <w:pPr>
              <w:jc w:val="both"/>
              <w:rPr>
                <w:sz w:val="18"/>
                <w:szCs w:val="18"/>
              </w:rPr>
            </w:pPr>
            <w:r w:rsidRPr="00E941D9">
              <w:rPr>
                <w:sz w:val="18"/>
                <w:szCs w:val="18"/>
              </w:rPr>
              <w:t>B19B05E</w:t>
            </w:r>
          </w:p>
        </w:tc>
        <w:tc>
          <w:tcPr>
            <w:tcW w:w="378" w:type="dxa"/>
            <w:tcBorders>
              <w:top w:val="single" w:sz="4" w:space="0" w:color="auto"/>
              <w:left w:val="single" w:sz="4" w:space="0" w:color="auto"/>
              <w:bottom w:val="single" w:sz="4" w:space="0" w:color="auto"/>
              <w:right w:val="single" w:sz="4" w:space="0" w:color="auto"/>
            </w:tcBorders>
          </w:tcPr>
          <w:p w14:paraId="730A971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78523AA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05A0B345"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010A242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D18B31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379B86E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492E93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309BDA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7BD348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09564A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E424DC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0AF9F1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C772B9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2D031D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81429B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890546E" w14:textId="77777777" w:rsidR="005C11C9" w:rsidRPr="00E941D9" w:rsidRDefault="005C11C9" w:rsidP="00B15CE3">
            <w:pPr>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403AD5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C1ECBD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47E9EB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189CBC3D" w14:textId="77777777" w:rsidR="005C11C9" w:rsidRPr="00E941D9" w:rsidRDefault="005C11C9" w:rsidP="00B15CE3">
            <w:pPr>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FEE2223"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7DA0787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4B25ED3A" w14:textId="77777777" w:rsidTr="64C0861A">
        <w:trPr>
          <w:gridAfter w:val="1"/>
          <w:wAfter w:w="474" w:type="dxa"/>
          <w:cantSplit/>
        </w:trPr>
        <w:tc>
          <w:tcPr>
            <w:tcW w:w="216" w:type="dxa"/>
            <w:vMerge/>
          </w:tcPr>
          <w:p w14:paraId="330E01CE"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3B680843" w14:textId="77777777" w:rsidR="005C11C9" w:rsidRPr="00E941D9" w:rsidRDefault="005C11C9" w:rsidP="00B15CE3">
            <w:pPr>
              <w:jc w:val="both"/>
              <w:rPr>
                <w:sz w:val="18"/>
                <w:szCs w:val="18"/>
              </w:rPr>
            </w:pPr>
            <w:r w:rsidRPr="00E941D9">
              <w:rPr>
                <w:sz w:val="18"/>
                <w:szCs w:val="18"/>
              </w:rPr>
              <w:t>Thesis-Research Methodology</w:t>
            </w:r>
          </w:p>
        </w:tc>
        <w:tc>
          <w:tcPr>
            <w:tcW w:w="1323" w:type="dxa"/>
            <w:tcBorders>
              <w:top w:val="single" w:sz="4" w:space="0" w:color="auto"/>
              <w:left w:val="single" w:sz="4" w:space="0" w:color="auto"/>
              <w:bottom w:val="single" w:sz="4" w:space="0" w:color="auto"/>
              <w:right w:val="single" w:sz="4" w:space="0" w:color="auto"/>
            </w:tcBorders>
          </w:tcPr>
          <w:p w14:paraId="2111D6AC" w14:textId="77777777" w:rsidR="005C11C9" w:rsidRPr="00E941D9" w:rsidRDefault="005C11C9" w:rsidP="00B15CE3">
            <w:pPr>
              <w:jc w:val="both"/>
              <w:rPr>
                <w:sz w:val="18"/>
                <w:szCs w:val="18"/>
              </w:rPr>
            </w:pPr>
            <w:r w:rsidRPr="00E941D9">
              <w:rPr>
                <w:sz w:val="18"/>
                <w:szCs w:val="18"/>
              </w:rPr>
              <w:t>B19D01E</w:t>
            </w:r>
          </w:p>
        </w:tc>
        <w:tc>
          <w:tcPr>
            <w:tcW w:w="378" w:type="dxa"/>
            <w:tcBorders>
              <w:top w:val="single" w:sz="4" w:space="0" w:color="auto"/>
              <w:left w:val="single" w:sz="4" w:space="0" w:color="auto"/>
              <w:bottom w:val="single" w:sz="4" w:space="0" w:color="auto"/>
              <w:right w:val="single" w:sz="4" w:space="0" w:color="auto"/>
            </w:tcBorders>
          </w:tcPr>
          <w:p w14:paraId="44654047"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7B5FBBAE"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2B004E3"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55B849E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9F85A7F"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7B46E5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FFAB06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F4EA90D"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7B829B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F24609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199586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2E1CE1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BAD5F8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536262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9620F2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1ECA13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DF278F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A17E42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1990BD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767A56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E41FF2B"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24E6F3DB" w14:textId="77777777" w:rsidR="005C11C9" w:rsidRPr="00E941D9" w:rsidRDefault="005C11C9" w:rsidP="00B15CE3">
            <w:pPr>
              <w:spacing w:before="40" w:after="40"/>
              <w:jc w:val="center"/>
              <w:rPr>
                <w:rFonts w:cs="Times New Roman"/>
                <w:b/>
                <w:sz w:val="18"/>
                <w:szCs w:val="18"/>
              </w:rPr>
            </w:pPr>
          </w:p>
        </w:tc>
      </w:tr>
      <w:tr w:rsidR="005C11C9" w:rsidRPr="00E941D9" w14:paraId="2C057B8D" w14:textId="77777777" w:rsidTr="64C0861A">
        <w:trPr>
          <w:gridAfter w:val="1"/>
          <w:wAfter w:w="474" w:type="dxa"/>
          <w:cantSplit/>
        </w:trPr>
        <w:tc>
          <w:tcPr>
            <w:tcW w:w="216" w:type="dxa"/>
            <w:vMerge/>
          </w:tcPr>
          <w:p w14:paraId="090AADA7"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79B4A280" w14:textId="77777777" w:rsidR="005C11C9" w:rsidRPr="00E941D9" w:rsidRDefault="005C11C9" w:rsidP="00B15CE3">
            <w:pPr>
              <w:jc w:val="both"/>
              <w:rPr>
                <w:sz w:val="18"/>
                <w:szCs w:val="18"/>
              </w:rPr>
            </w:pPr>
            <w:r w:rsidRPr="00E941D9">
              <w:rPr>
                <w:sz w:val="18"/>
                <w:szCs w:val="18"/>
              </w:rPr>
              <w:t>Thesis-Consultation</w:t>
            </w:r>
          </w:p>
        </w:tc>
        <w:tc>
          <w:tcPr>
            <w:tcW w:w="1323" w:type="dxa"/>
            <w:tcBorders>
              <w:top w:val="single" w:sz="4" w:space="0" w:color="auto"/>
              <w:left w:val="single" w:sz="4" w:space="0" w:color="auto"/>
              <w:bottom w:val="single" w:sz="4" w:space="0" w:color="auto"/>
              <w:right w:val="single" w:sz="4" w:space="0" w:color="auto"/>
            </w:tcBorders>
          </w:tcPr>
          <w:p w14:paraId="21CB099B" w14:textId="77777777" w:rsidR="005C11C9" w:rsidRPr="00E941D9" w:rsidRDefault="005C11C9" w:rsidP="00B15CE3">
            <w:pPr>
              <w:jc w:val="both"/>
              <w:rPr>
                <w:sz w:val="18"/>
                <w:szCs w:val="18"/>
              </w:rPr>
            </w:pPr>
            <w:r w:rsidRPr="00E941D9">
              <w:rPr>
                <w:sz w:val="18"/>
                <w:szCs w:val="18"/>
              </w:rPr>
              <w:t>B19D02E</w:t>
            </w:r>
          </w:p>
        </w:tc>
        <w:tc>
          <w:tcPr>
            <w:tcW w:w="378" w:type="dxa"/>
            <w:tcBorders>
              <w:top w:val="single" w:sz="4" w:space="0" w:color="auto"/>
              <w:left w:val="single" w:sz="4" w:space="0" w:color="auto"/>
              <w:bottom w:val="single" w:sz="4" w:space="0" w:color="auto"/>
              <w:right w:val="single" w:sz="4" w:space="0" w:color="auto"/>
            </w:tcBorders>
          </w:tcPr>
          <w:p w14:paraId="053C3197"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71471CC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0273370"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0AED3E5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A7E0DC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0E2D07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8649B9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6B2677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4539330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E68513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30170F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958A65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8F1A72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9A562D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8CCF73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A34EC9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B65677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C3F682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78B2F8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1AB30F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F81AB20"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1C8EC418" w14:textId="77777777" w:rsidR="005C11C9" w:rsidRPr="00E941D9" w:rsidRDefault="005C11C9" w:rsidP="00B15CE3">
            <w:pPr>
              <w:spacing w:before="40" w:after="40"/>
              <w:jc w:val="center"/>
              <w:rPr>
                <w:rFonts w:cs="Times New Roman"/>
                <w:b/>
                <w:sz w:val="18"/>
                <w:szCs w:val="18"/>
              </w:rPr>
            </w:pPr>
          </w:p>
        </w:tc>
      </w:tr>
      <w:tr w:rsidR="005C11C9" w:rsidRPr="00E941D9" w14:paraId="0CE4DBD3" w14:textId="77777777" w:rsidTr="64C0861A">
        <w:trPr>
          <w:gridAfter w:val="1"/>
          <w:wAfter w:w="474" w:type="dxa"/>
          <w:cantSplit/>
        </w:trPr>
        <w:tc>
          <w:tcPr>
            <w:tcW w:w="216" w:type="dxa"/>
            <w:vMerge/>
          </w:tcPr>
          <w:p w14:paraId="696197DA"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shd w:val="clear" w:color="auto" w:fill="auto"/>
          </w:tcPr>
          <w:p w14:paraId="600B78E9" w14:textId="77777777" w:rsidR="005C11C9" w:rsidRPr="00E941D9" w:rsidRDefault="005C11C9" w:rsidP="00B15CE3">
            <w:pPr>
              <w:jc w:val="both"/>
              <w:rPr>
                <w:sz w:val="18"/>
                <w:szCs w:val="18"/>
              </w:rPr>
            </w:pPr>
            <w:r w:rsidRPr="00E941D9">
              <w:rPr>
                <w:sz w:val="18"/>
                <w:szCs w:val="18"/>
              </w:rPr>
              <w:t>Consumer Behaviour</w:t>
            </w:r>
          </w:p>
        </w:tc>
        <w:tc>
          <w:tcPr>
            <w:tcW w:w="1323" w:type="dxa"/>
            <w:tcBorders>
              <w:top w:val="single" w:sz="4" w:space="0" w:color="auto"/>
              <w:left w:val="single" w:sz="4" w:space="0" w:color="auto"/>
              <w:bottom w:val="single" w:sz="4" w:space="0" w:color="auto"/>
              <w:right w:val="single" w:sz="4" w:space="0" w:color="auto"/>
            </w:tcBorders>
          </w:tcPr>
          <w:p w14:paraId="332A6002" w14:textId="77777777" w:rsidR="005C11C9" w:rsidRPr="00E941D9" w:rsidRDefault="005C11C9" w:rsidP="00B15CE3">
            <w:pPr>
              <w:jc w:val="both"/>
              <w:rPr>
                <w:sz w:val="18"/>
                <w:szCs w:val="18"/>
              </w:rPr>
            </w:pPr>
            <w:r w:rsidRPr="00E941D9">
              <w:rPr>
                <w:sz w:val="18"/>
                <w:szCs w:val="18"/>
              </w:rPr>
              <w:t>B19B20E</w:t>
            </w:r>
          </w:p>
        </w:tc>
        <w:tc>
          <w:tcPr>
            <w:tcW w:w="378" w:type="dxa"/>
            <w:tcBorders>
              <w:top w:val="single" w:sz="4" w:space="0" w:color="auto"/>
              <w:left w:val="single" w:sz="4" w:space="0" w:color="auto"/>
              <w:bottom w:val="single" w:sz="4" w:space="0" w:color="auto"/>
              <w:right w:val="single" w:sz="4" w:space="0" w:color="auto"/>
            </w:tcBorders>
          </w:tcPr>
          <w:p w14:paraId="7BB1ECA3" w14:textId="77777777" w:rsidR="005C11C9" w:rsidRPr="00E941D9" w:rsidRDefault="00A2023E"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73D0271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378A38E"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16273E5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A8FCC46"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99C818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421173F" w14:textId="77777777" w:rsidR="005C11C9" w:rsidRPr="00E941D9" w:rsidRDefault="00A2023E"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485763A"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F15343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B81BF3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B9227AD"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109119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3F5479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3C8555B" w14:textId="77777777" w:rsidR="005C11C9" w:rsidRPr="00E941D9" w:rsidRDefault="00A2023E"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77F544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AD222C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A8D227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36FA72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D6BD23E" w14:textId="77777777" w:rsidR="005C11C9" w:rsidRPr="00E941D9" w:rsidRDefault="00A2023E"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C6D56E8" w14:textId="77777777" w:rsidR="005C11C9" w:rsidRPr="00E941D9" w:rsidRDefault="00A2023E"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9ABFFF1"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26866531" w14:textId="77777777" w:rsidR="005C11C9" w:rsidRPr="00E941D9" w:rsidRDefault="005C11C9" w:rsidP="00B15CE3">
            <w:pPr>
              <w:spacing w:before="40" w:after="40"/>
              <w:jc w:val="center"/>
              <w:rPr>
                <w:rFonts w:cs="Times New Roman"/>
                <w:b/>
                <w:sz w:val="18"/>
                <w:szCs w:val="18"/>
              </w:rPr>
            </w:pPr>
          </w:p>
        </w:tc>
      </w:tr>
      <w:tr w:rsidR="005C11C9" w:rsidRPr="00E941D9" w14:paraId="314D77D9" w14:textId="77777777" w:rsidTr="64C0861A">
        <w:trPr>
          <w:gridAfter w:val="1"/>
          <w:wAfter w:w="474" w:type="dxa"/>
          <w:cantSplit/>
        </w:trPr>
        <w:tc>
          <w:tcPr>
            <w:tcW w:w="216" w:type="dxa"/>
            <w:vMerge/>
          </w:tcPr>
          <w:p w14:paraId="42D1EB05"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0A31EF98" w14:textId="77777777" w:rsidR="005C11C9" w:rsidRPr="00E941D9" w:rsidRDefault="005C11C9" w:rsidP="00B15CE3">
            <w:pPr>
              <w:jc w:val="both"/>
              <w:rPr>
                <w:sz w:val="18"/>
                <w:szCs w:val="18"/>
              </w:rPr>
            </w:pPr>
            <w:r w:rsidRPr="00E941D9">
              <w:rPr>
                <w:sz w:val="18"/>
                <w:szCs w:val="18"/>
              </w:rPr>
              <w:t>Small Business Management</w:t>
            </w:r>
            <w:r>
              <w:rPr>
                <w:sz w:val="18"/>
                <w:szCs w:val="18"/>
              </w:rPr>
              <w:t xml:space="preserve"> and Development</w:t>
            </w:r>
          </w:p>
        </w:tc>
        <w:tc>
          <w:tcPr>
            <w:tcW w:w="1323" w:type="dxa"/>
            <w:tcBorders>
              <w:top w:val="single" w:sz="4" w:space="0" w:color="auto"/>
              <w:left w:val="single" w:sz="4" w:space="0" w:color="auto"/>
              <w:bottom w:val="single" w:sz="4" w:space="0" w:color="auto"/>
              <w:right w:val="single" w:sz="4" w:space="0" w:color="auto"/>
            </w:tcBorders>
          </w:tcPr>
          <w:p w14:paraId="38C1465A" w14:textId="77777777" w:rsidR="005C11C9" w:rsidRPr="00E941D9" w:rsidRDefault="005C11C9" w:rsidP="00B15CE3">
            <w:pPr>
              <w:jc w:val="both"/>
              <w:rPr>
                <w:sz w:val="18"/>
                <w:szCs w:val="18"/>
              </w:rPr>
            </w:pPr>
            <w:r w:rsidRPr="00E941D9">
              <w:rPr>
                <w:sz w:val="18"/>
                <w:szCs w:val="18"/>
              </w:rPr>
              <w:t>B19B21E</w:t>
            </w:r>
          </w:p>
        </w:tc>
        <w:tc>
          <w:tcPr>
            <w:tcW w:w="378" w:type="dxa"/>
            <w:tcBorders>
              <w:top w:val="single" w:sz="4" w:space="0" w:color="auto"/>
              <w:left w:val="single" w:sz="4" w:space="0" w:color="auto"/>
              <w:bottom w:val="single" w:sz="4" w:space="0" w:color="auto"/>
              <w:right w:val="single" w:sz="4" w:space="0" w:color="auto"/>
            </w:tcBorders>
          </w:tcPr>
          <w:p w14:paraId="69B4C402"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56D06E58" w14:textId="77777777" w:rsidR="005C11C9" w:rsidRPr="00E941D9" w:rsidRDefault="005C11C9" w:rsidP="00B15CE3">
            <w:pPr>
              <w:spacing w:before="40" w:after="40"/>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5261C3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7214E8D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735FDF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D5CAF7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7C5488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67CD92E"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EA4AE0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EB40C3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C4682F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181BDD1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FFD38C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079304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43E980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05ACB6F"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63B567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D6FDCD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778930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7AE3D4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2729C2B"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31DE1EB9" w14:textId="77777777" w:rsidR="005C11C9" w:rsidRPr="00E941D9" w:rsidRDefault="005C11C9" w:rsidP="00B15CE3">
            <w:pPr>
              <w:spacing w:before="40" w:after="40"/>
              <w:jc w:val="center"/>
              <w:rPr>
                <w:rFonts w:cs="Times New Roman"/>
                <w:b/>
                <w:sz w:val="18"/>
                <w:szCs w:val="18"/>
              </w:rPr>
            </w:pPr>
          </w:p>
        </w:tc>
      </w:tr>
      <w:tr w:rsidR="005C11C9" w:rsidRPr="00E941D9" w14:paraId="62E06D37" w14:textId="77777777" w:rsidTr="64C0861A">
        <w:trPr>
          <w:gridAfter w:val="1"/>
          <w:wAfter w:w="474" w:type="dxa"/>
          <w:cantSplit/>
        </w:trPr>
        <w:tc>
          <w:tcPr>
            <w:tcW w:w="216" w:type="dxa"/>
            <w:vMerge/>
          </w:tcPr>
          <w:p w14:paraId="03FB951B"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593D50B" w14:textId="77777777" w:rsidR="005C11C9" w:rsidRPr="00E941D9" w:rsidRDefault="005C11C9" w:rsidP="00B15CE3">
            <w:pPr>
              <w:jc w:val="both"/>
              <w:rPr>
                <w:sz w:val="18"/>
                <w:szCs w:val="18"/>
              </w:rPr>
            </w:pPr>
            <w:r w:rsidRPr="00E941D9">
              <w:rPr>
                <w:sz w:val="18"/>
                <w:szCs w:val="18"/>
              </w:rPr>
              <w:t xml:space="preserve">Simonyi </w:t>
            </w:r>
            <w:r>
              <w:rPr>
                <w:sz w:val="18"/>
                <w:szCs w:val="18"/>
              </w:rPr>
              <w:t xml:space="preserve">Summer </w:t>
            </w:r>
            <w:r w:rsidRPr="00E941D9">
              <w:rPr>
                <w:sz w:val="18"/>
                <w:szCs w:val="18"/>
              </w:rPr>
              <w:t xml:space="preserve">Social Entrepreneurship </w:t>
            </w:r>
            <w:r>
              <w:rPr>
                <w:sz w:val="18"/>
                <w:szCs w:val="18"/>
              </w:rPr>
              <w:t>Programme</w:t>
            </w:r>
          </w:p>
        </w:tc>
        <w:tc>
          <w:tcPr>
            <w:tcW w:w="1323" w:type="dxa"/>
            <w:tcBorders>
              <w:top w:val="single" w:sz="4" w:space="0" w:color="auto"/>
              <w:left w:val="single" w:sz="4" w:space="0" w:color="auto"/>
              <w:bottom w:val="single" w:sz="4" w:space="0" w:color="auto"/>
              <w:right w:val="single" w:sz="4" w:space="0" w:color="auto"/>
            </w:tcBorders>
          </w:tcPr>
          <w:p w14:paraId="7360F596" w14:textId="77777777" w:rsidR="005C11C9" w:rsidRPr="00E941D9" w:rsidRDefault="005C11C9" w:rsidP="00B15CE3">
            <w:pPr>
              <w:jc w:val="both"/>
              <w:rPr>
                <w:sz w:val="18"/>
                <w:szCs w:val="18"/>
              </w:rPr>
            </w:pPr>
            <w:r w:rsidRPr="00E941D9">
              <w:rPr>
                <w:sz w:val="18"/>
                <w:szCs w:val="18"/>
              </w:rPr>
              <w:t>B19B22E</w:t>
            </w:r>
          </w:p>
        </w:tc>
        <w:tc>
          <w:tcPr>
            <w:tcW w:w="378" w:type="dxa"/>
            <w:tcBorders>
              <w:top w:val="single" w:sz="4" w:space="0" w:color="auto"/>
              <w:left w:val="single" w:sz="4" w:space="0" w:color="auto"/>
              <w:bottom w:val="single" w:sz="4" w:space="0" w:color="auto"/>
              <w:right w:val="single" w:sz="4" w:space="0" w:color="auto"/>
            </w:tcBorders>
          </w:tcPr>
          <w:p w14:paraId="69BA7F97"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32BDA6B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0B077D1"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7CF16A8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48FF86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32399F4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7A1079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7AC212A"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18119C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C6D91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783DDA5"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8DAA79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75BD22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899DF8A"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2215B8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4C1B5FE"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66FAA9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4F02A1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C8C6A6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1DB09E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B178887"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50DDAA70" w14:textId="77777777" w:rsidR="005C11C9" w:rsidRPr="00E941D9" w:rsidRDefault="005C11C9" w:rsidP="00B15CE3">
            <w:pPr>
              <w:spacing w:before="40" w:after="40"/>
              <w:jc w:val="center"/>
              <w:rPr>
                <w:rFonts w:cs="Times New Roman"/>
                <w:b/>
                <w:sz w:val="18"/>
                <w:szCs w:val="18"/>
              </w:rPr>
            </w:pPr>
          </w:p>
        </w:tc>
      </w:tr>
      <w:tr w:rsidR="005C11C9" w:rsidRPr="00E941D9" w14:paraId="27036345" w14:textId="77777777" w:rsidTr="64C0861A">
        <w:trPr>
          <w:gridAfter w:val="1"/>
          <w:wAfter w:w="474" w:type="dxa"/>
          <w:cantSplit/>
        </w:trPr>
        <w:tc>
          <w:tcPr>
            <w:tcW w:w="216" w:type="dxa"/>
            <w:vMerge w:val="restart"/>
            <w:tcBorders>
              <w:top w:val="single" w:sz="18" w:space="0" w:color="auto"/>
              <w:left w:val="single" w:sz="4" w:space="0" w:color="auto"/>
              <w:bottom w:val="single" w:sz="4" w:space="0" w:color="auto"/>
              <w:right w:val="single" w:sz="4" w:space="0" w:color="auto"/>
            </w:tcBorders>
          </w:tcPr>
          <w:p w14:paraId="56CAD1B6" w14:textId="77777777" w:rsidR="005C11C9" w:rsidRPr="00E941D9" w:rsidRDefault="005C11C9" w:rsidP="00B15CE3">
            <w:pPr>
              <w:spacing w:before="40" w:after="40"/>
              <w:rPr>
                <w:sz w:val="18"/>
                <w:szCs w:val="18"/>
              </w:rPr>
            </w:pPr>
            <w:r w:rsidRPr="00E941D9">
              <w:rPr>
                <w:sz w:val="18"/>
                <w:szCs w:val="18"/>
              </w:rPr>
              <w:lastRenderedPageBreak/>
              <w:t>3</w:t>
            </w:r>
          </w:p>
        </w:tc>
        <w:tc>
          <w:tcPr>
            <w:tcW w:w="3861" w:type="dxa"/>
            <w:tcBorders>
              <w:top w:val="single" w:sz="18" w:space="0" w:color="auto"/>
              <w:left w:val="single" w:sz="4" w:space="0" w:color="auto"/>
              <w:bottom w:val="single" w:sz="4" w:space="0" w:color="auto"/>
              <w:right w:val="nil"/>
            </w:tcBorders>
          </w:tcPr>
          <w:p w14:paraId="3DDC2130" w14:textId="77777777" w:rsidR="005C11C9" w:rsidRPr="00E941D9" w:rsidRDefault="005C11C9" w:rsidP="00B15CE3">
            <w:pPr>
              <w:jc w:val="both"/>
              <w:rPr>
                <w:sz w:val="18"/>
                <w:szCs w:val="18"/>
              </w:rPr>
            </w:pPr>
            <w:r w:rsidRPr="00E941D9">
              <w:rPr>
                <w:sz w:val="18"/>
                <w:szCs w:val="18"/>
              </w:rPr>
              <w:t>Foreign Direct Investment Project</w:t>
            </w:r>
          </w:p>
        </w:tc>
        <w:tc>
          <w:tcPr>
            <w:tcW w:w="1323" w:type="dxa"/>
            <w:tcBorders>
              <w:top w:val="single" w:sz="18" w:space="0" w:color="auto"/>
              <w:left w:val="single" w:sz="4" w:space="0" w:color="auto"/>
              <w:bottom w:val="single" w:sz="4" w:space="0" w:color="auto"/>
              <w:right w:val="single" w:sz="4" w:space="0" w:color="auto"/>
            </w:tcBorders>
          </w:tcPr>
          <w:p w14:paraId="40F201C2" w14:textId="77777777" w:rsidR="005C11C9" w:rsidRPr="00E941D9" w:rsidRDefault="005C11C9" w:rsidP="00B15CE3">
            <w:pPr>
              <w:jc w:val="both"/>
              <w:rPr>
                <w:sz w:val="18"/>
                <w:szCs w:val="18"/>
              </w:rPr>
            </w:pPr>
            <w:r w:rsidRPr="00E941D9">
              <w:rPr>
                <w:sz w:val="18"/>
                <w:szCs w:val="18"/>
              </w:rPr>
              <w:t>B19B23E</w:t>
            </w:r>
          </w:p>
        </w:tc>
        <w:tc>
          <w:tcPr>
            <w:tcW w:w="378" w:type="dxa"/>
            <w:tcBorders>
              <w:top w:val="single" w:sz="18" w:space="0" w:color="auto"/>
              <w:left w:val="single" w:sz="4" w:space="0" w:color="auto"/>
              <w:bottom w:val="single" w:sz="4" w:space="0" w:color="auto"/>
              <w:right w:val="single" w:sz="4" w:space="0" w:color="auto"/>
            </w:tcBorders>
          </w:tcPr>
          <w:p w14:paraId="1F3A48B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18" w:space="0" w:color="auto"/>
              <w:left w:val="single" w:sz="4" w:space="0" w:color="auto"/>
              <w:bottom w:val="single" w:sz="4" w:space="0" w:color="auto"/>
              <w:right w:val="single" w:sz="4" w:space="0" w:color="auto"/>
            </w:tcBorders>
          </w:tcPr>
          <w:p w14:paraId="1A047B23" w14:textId="77777777" w:rsidR="005C11C9" w:rsidRPr="00E941D9" w:rsidRDefault="005C11C9" w:rsidP="00B15CE3">
            <w:pPr>
              <w:spacing w:before="40" w:after="40"/>
              <w:jc w:val="center"/>
              <w:rPr>
                <w:rFonts w:cs="Times New Roman"/>
                <w:b/>
                <w:sz w:val="18"/>
                <w:szCs w:val="18"/>
              </w:rPr>
            </w:pPr>
          </w:p>
        </w:tc>
        <w:tc>
          <w:tcPr>
            <w:tcW w:w="375" w:type="dxa"/>
            <w:tcBorders>
              <w:top w:val="single" w:sz="18" w:space="0" w:color="auto"/>
              <w:left w:val="single" w:sz="4" w:space="0" w:color="auto"/>
              <w:bottom w:val="single" w:sz="4" w:space="0" w:color="auto"/>
              <w:right w:val="single" w:sz="4" w:space="0" w:color="auto"/>
            </w:tcBorders>
          </w:tcPr>
          <w:p w14:paraId="38F49B59" w14:textId="77777777" w:rsidR="005C11C9" w:rsidRPr="00E941D9" w:rsidRDefault="005C11C9" w:rsidP="00B15CE3">
            <w:pPr>
              <w:spacing w:before="40" w:after="40"/>
              <w:jc w:val="center"/>
              <w:rPr>
                <w:rFonts w:cs="Times New Roman"/>
                <w:b/>
                <w:sz w:val="18"/>
                <w:szCs w:val="18"/>
              </w:rPr>
            </w:pPr>
          </w:p>
        </w:tc>
        <w:tc>
          <w:tcPr>
            <w:tcW w:w="422" w:type="dxa"/>
            <w:tcBorders>
              <w:top w:val="single" w:sz="18" w:space="0" w:color="auto"/>
              <w:left w:val="single" w:sz="4" w:space="0" w:color="auto"/>
              <w:bottom w:val="single" w:sz="4" w:space="0" w:color="auto"/>
              <w:right w:val="single" w:sz="4" w:space="0" w:color="auto"/>
            </w:tcBorders>
          </w:tcPr>
          <w:p w14:paraId="1AF8709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480305E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370539B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5E84FFE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2F5AC8AB" w14:textId="77777777" w:rsidR="005C11C9" w:rsidRPr="00E941D9" w:rsidRDefault="005C11C9" w:rsidP="00B15CE3">
            <w:pPr>
              <w:spacing w:before="40" w:after="40"/>
              <w:jc w:val="center"/>
              <w:rPr>
                <w:rFonts w:cs="Times New Roman"/>
                <w:b/>
                <w:sz w:val="18"/>
                <w:szCs w:val="18"/>
              </w:rPr>
            </w:pPr>
          </w:p>
        </w:tc>
        <w:tc>
          <w:tcPr>
            <w:tcW w:w="375" w:type="dxa"/>
            <w:tcBorders>
              <w:top w:val="single" w:sz="18" w:space="0" w:color="auto"/>
              <w:left w:val="single" w:sz="4" w:space="0" w:color="auto"/>
              <w:bottom w:val="single" w:sz="4" w:space="0" w:color="auto"/>
              <w:right w:val="single" w:sz="4" w:space="0" w:color="auto"/>
            </w:tcBorders>
            <w:shd w:val="clear" w:color="auto" w:fill="auto"/>
          </w:tcPr>
          <w:p w14:paraId="48D109FC" w14:textId="77777777" w:rsidR="005C11C9" w:rsidRPr="00E941D9" w:rsidRDefault="005C11C9" w:rsidP="00B15CE3">
            <w:pPr>
              <w:spacing w:before="40" w:after="40"/>
              <w:jc w:val="center"/>
              <w:rPr>
                <w:rFonts w:cs="Times New Roman"/>
                <w:b/>
                <w:sz w:val="18"/>
                <w:szCs w:val="18"/>
              </w:rPr>
            </w:pPr>
          </w:p>
        </w:tc>
        <w:tc>
          <w:tcPr>
            <w:tcW w:w="376" w:type="dxa"/>
            <w:tcBorders>
              <w:top w:val="single" w:sz="18" w:space="0" w:color="auto"/>
              <w:left w:val="single" w:sz="4" w:space="0" w:color="auto"/>
              <w:bottom w:val="single" w:sz="4" w:space="0" w:color="auto"/>
              <w:right w:val="single" w:sz="4" w:space="0" w:color="auto"/>
            </w:tcBorders>
          </w:tcPr>
          <w:p w14:paraId="1678D56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34A07803" w14:textId="77777777" w:rsidR="005C11C9" w:rsidRPr="00E941D9" w:rsidRDefault="005C11C9" w:rsidP="00B15CE3">
            <w:pPr>
              <w:spacing w:before="40" w:after="40"/>
              <w:jc w:val="center"/>
              <w:rPr>
                <w:rFonts w:cs="Times New Roman"/>
                <w:b/>
                <w:sz w:val="18"/>
                <w:szCs w:val="18"/>
              </w:rPr>
            </w:pPr>
          </w:p>
        </w:tc>
        <w:tc>
          <w:tcPr>
            <w:tcW w:w="375" w:type="dxa"/>
            <w:tcBorders>
              <w:top w:val="single" w:sz="18" w:space="0" w:color="auto"/>
              <w:left w:val="single" w:sz="4" w:space="0" w:color="auto"/>
              <w:bottom w:val="single" w:sz="4" w:space="0" w:color="auto"/>
              <w:right w:val="single" w:sz="4" w:space="0" w:color="auto"/>
            </w:tcBorders>
          </w:tcPr>
          <w:p w14:paraId="0B28D48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386DCC7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67496BA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06B507D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69FAB93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529F70D4" w14:textId="77777777" w:rsidR="005C11C9" w:rsidRPr="00E941D9" w:rsidRDefault="005C11C9" w:rsidP="00B15CE3">
            <w:pPr>
              <w:spacing w:before="40" w:after="40"/>
              <w:jc w:val="center"/>
              <w:rPr>
                <w:rFonts w:cs="Times New Roman"/>
                <w:b/>
                <w:sz w:val="18"/>
                <w:szCs w:val="18"/>
              </w:rPr>
            </w:pPr>
          </w:p>
        </w:tc>
        <w:tc>
          <w:tcPr>
            <w:tcW w:w="376" w:type="dxa"/>
            <w:tcBorders>
              <w:top w:val="single" w:sz="18" w:space="0" w:color="auto"/>
              <w:left w:val="single" w:sz="4" w:space="0" w:color="auto"/>
              <w:bottom w:val="single" w:sz="4" w:space="0" w:color="auto"/>
              <w:right w:val="single" w:sz="4" w:space="0" w:color="auto"/>
            </w:tcBorders>
          </w:tcPr>
          <w:p w14:paraId="49B861A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418778C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18" w:space="0" w:color="auto"/>
              <w:left w:val="single" w:sz="4" w:space="0" w:color="auto"/>
              <w:bottom w:val="single" w:sz="4" w:space="0" w:color="auto"/>
              <w:right w:val="single" w:sz="4" w:space="0" w:color="auto"/>
            </w:tcBorders>
          </w:tcPr>
          <w:p w14:paraId="0530F862" w14:textId="77777777" w:rsidR="005C11C9" w:rsidRPr="00E941D9" w:rsidRDefault="005C11C9" w:rsidP="00B15CE3">
            <w:pPr>
              <w:jc w:val="center"/>
              <w:rPr>
                <w:rFonts w:cs="Times New Roman"/>
                <w:b/>
                <w:sz w:val="18"/>
                <w:szCs w:val="18"/>
              </w:rPr>
            </w:pPr>
            <w:r>
              <w:rPr>
                <w:rFonts w:cs="Times New Roman"/>
                <w:b/>
                <w:sz w:val="18"/>
                <w:szCs w:val="18"/>
              </w:rPr>
              <w:t>x</w:t>
            </w:r>
          </w:p>
        </w:tc>
        <w:tc>
          <w:tcPr>
            <w:tcW w:w="376" w:type="dxa"/>
            <w:tcBorders>
              <w:top w:val="single" w:sz="18" w:space="0" w:color="auto"/>
              <w:left w:val="single" w:sz="4" w:space="0" w:color="auto"/>
              <w:bottom w:val="single" w:sz="4" w:space="0" w:color="auto"/>
              <w:right w:val="single" w:sz="4" w:space="0" w:color="auto"/>
            </w:tcBorders>
          </w:tcPr>
          <w:p w14:paraId="42B580C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18" w:space="0" w:color="auto"/>
              <w:left w:val="single" w:sz="4" w:space="0" w:color="auto"/>
              <w:bottom w:val="single" w:sz="4" w:space="0" w:color="auto"/>
              <w:right w:val="single" w:sz="4" w:space="0" w:color="auto"/>
            </w:tcBorders>
          </w:tcPr>
          <w:p w14:paraId="4819F61C" w14:textId="77777777" w:rsidR="005C11C9" w:rsidRPr="00E941D9" w:rsidRDefault="005C11C9" w:rsidP="00B15CE3">
            <w:pPr>
              <w:spacing w:before="40" w:after="40"/>
              <w:jc w:val="center"/>
              <w:rPr>
                <w:rFonts w:cs="Times New Roman"/>
                <w:b/>
                <w:sz w:val="18"/>
                <w:szCs w:val="18"/>
              </w:rPr>
            </w:pPr>
          </w:p>
        </w:tc>
      </w:tr>
      <w:tr w:rsidR="005C11C9" w:rsidRPr="00E941D9" w14:paraId="506BAB25" w14:textId="77777777" w:rsidTr="64C0861A">
        <w:trPr>
          <w:gridAfter w:val="1"/>
          <w:wAfter w:w="474" w:type="dxa"/>
          <w:cantSplit/>
        </w:trPr>
        <w:tc>
          <w:tcPr>
            <w:tcW w:w="216" w:type="dxa"/>
            <w:vMerge/>
          </w:tcPr>
          <w:p w14:paraId="48041267"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5F42C611" w14:textId="77777777" w:rsidR="005C11C9" w:rsidRPr="00E941D9" w:rsidRDefault="005C11C9" w:rsidP="00B15CE3">
            <w:pPr>
              <w:jc w:val="both"/>
              <w:rPr>
                <w:sz w:val="18"/>
                <w:szCs w:val="18"/>
              </w:rPr>
            </w:pPr>
            <w:r w:rsidRPr="00E941D9">
              <w:rPr>
                <w:sz w:val="18"/>
                <w:szCs w:val="18"/>
              </w:rPr>
              <w:t>International Career Management</w:t>
            </w:r>
          </w:p>
        </w:tc>
        <w:tc>
          <w:tcPr>
            <w:tcW w:w="1323" w:type="dxa"/>
            <w:tcBorders>
              <w:top w:val="single" w:sz="4" w:space="0" w:color="auto"/>
              <w:left w:val="single" w:sz="4" w:space="0" w:color="auto"/>
              <w:bottom w:val="single" w:sz="4" w:space="0" w:color="auto"/>
              <w:right w:val="single" w:sz="4" w:space="0" w:color="auto"/>
            </w:tcBorders>
          </w:tcPr>
          <w:p w14:paraId="1FB57369" w14:textId="77777777" w:rsidR="005C11C9" w:rsidRPr="00E941D9" w:rsidRDefault="005C11C9" w:rsidP="00B15CE3">
            <w:pPr>
              <w:jc w:val="both"/>
              <w:rPr>
                <w:sz w:val="18"/>
                <w:szCs w:val="18"/>
              </w:rPr>
            </w:pPr>
            <w:r w:rsidRPr="00E941D9">
              <w:rPr>
                <w:sz w:val="18"/>
                <w:szCs w:val="18"/>
              </w:rPr>
              <w:t>B19B24E</w:t>
            </w:r>
          </w:p>
        </w:tc>
        <w:tc>
          <w:tcPr>
            <w:tcW w:w="378" w:type="dxa"/>
            <w:tcBorders>
              <w:top w:val="single" w:sz="4" w:space="0" w:color="auto"/>
              <w:left w:val="single" w:sz="4" w:space="0" w:color="auto"/>
              <w:bottom w:val="single" w:sz="4" w:space="0" w:color="auto"/>
              <w:right w:val="single" w:sz="4" w:space="0" w:color="auto"/>
            </w:tcBorders>
          </w:tcPr>
          <w:p w14:paraId="0F1958F1" w14:textId="77777777" w:rsidR="005C11C9" w:rsidRPr="00DF0783"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5A75C833"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38E44A2" w14:textId="77777777" w:rsidR="005C11C9" w:rsidRPr="00DF0783"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33EC0193"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0052EA9"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1DBBD18"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5F2284C"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600C67F"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6CBDCA4"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5DC45A3"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E6851B0"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3128DC0"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9D4DD2A"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63542A3"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44A51C4"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22F8AEB"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4F1347B"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4774E18"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FFBA86A"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3478BF1A"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748250F" w14:textId="77777777" w:rsidR="005C11C9" w:rsidRPr="00DF0783"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45C27768" w14:textId="77777777" w:rsidR="005C11C9" w:rsidRPr="00DF0783" w:rsidRDefault="005C11C9" w:rsidP="00B15CE3">
            <w:pPr>
              <w:spacing w:before="40" w:after="40"/>
              <w:jc w:val="center"/>
              <w:rPr>
                <w:rFonts w:cs="Times New Roman"/>
                <w:b/>
                <w:sz w:val="18"/>
                <w:szCs w:val="18"/>
              </w:rPr>
            </w:pPr>
          </w:p>
        </w:tc>
      </w:tr>
      <w:tr w:rsidR="005C11C9" w:rsidRPr="00E941D9" w14:paraId="0E8312BA" w14:textId="77777777" w:rsidTr="64C0861A">
        <w:trPr>
          <w:gridAfter w:val="1"/>
          <w:wAfter w:w="474" w:type="dxa"/>
          <w:cantSplit/>
        </w:trPr>
        <w:tc>
          <w:tcPr>
            <w:tcW w:w="216" w:type="dxa"/>
            <w:vMerge/>
          </w:tcPr>
          <w:p w14:paraId="4D918687"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2E2CBF2" w14:textId="77777777" w:rsidR="005C11C9" w:rsidRPr="00E941D9" w:rsidRDefault="005C11C9" w:rsidP="00B15CE3">
            <w:pPr>
              <w:jc w:val="both"/>
              <w:rPr>
                <w:sz w:val="18"/>
                <w:szCs w:val="18"/>
              </w:rPr>
            </w:pPr>
            <w:r w:rsidRPr="00E941D9">
              <w:rPr>
                <w:sz w:val="18"/>
                <w:szCs w:val="18"/>
              </w:rPr>
              <w:t>Financial Analysis</w:t>
            </w:r>
          </w:p>
        </w:tc>
        <w:tc>
          <w:tcPr>
            <w:tcW w:w="1323" w:type="dxa"/>
            <w:tcBorders>
              <w:top w:val="single" w:sz="4" w:space="0" w:color="auto"/>
              <w:left w:val="single" w:sz="4" w:space="0" w:color="auto"/>
              <w:bottom w:val="single" w:sz="4" w:space="0" w:color="auto"/>
              <w:right w:val="single" w:sz="4" w:space="0" w:color="auto"/>
            </w:tcBorders>
          </w:tcPr>
          <w:p w14:paraId="31B6FA20" w14:textId="77777777" w:rsidR="005C11C9" w:rsidRPr="00E941D9" w:rsidRDefault="005C11C9" w:rsidP="00B15CE3">
            <w:pPr>
              <w:jc w:val="both"/>
              <w:rPr>
                <w:sz w:val="18"/>
                <w:szCs w:val="18"/>
              </w:rPr>
            </w:pPr>
            <w:r w:rsidRPr="00E941D9">
              <w:rPr>
                <w:sz w:val="18"/>
                <w:szCs w:val="18"/>
              </w:rPr>
              <w:t>B19B25E</w:t>
            </w:r>
          </w:p>
        </w:tc>
        <w:tc>
          <w:tcPr>
            <w:tcW w:w="378" w:type="dxa"/>
            <w:tcBorders>
              <w:top w:val="single" w:sz="4" w:space="0" w:color="auto"/>
              <w:left w:val="single" w:sz="4" w:space="0" w:color="auto"/>
              <w:bottom w:val="single" w:sz="4" w:space="0" w:color="auto"/>
              <w:right w:val="single" w:sz="4" w:space="0" w:color="auto"/>
            </w:tcBorders>
          </w:tcPr>
          <w:p w14:paraId="53A67717"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3433828D"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72422D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0059F7E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688830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E16A3A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590B07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ACE81C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F54A1D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CD0666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1F46B76"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8CB47A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98813C6"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46B91C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DC4935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955BA8A"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8E2079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24AF6D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EB6F2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31483C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5109494"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2820D473" w14:textId="77777777" w:rsidR="005C11C9" w:rsidRPr="00E941D9" w:rsidRDefault="005C11C9" w:rsidP="00B15CE3">
            <w:pPr>
              <w:spacing w:before="40" w:after="40"/>
              <w:jc w:val="center"/>
              <w:rPr>
                <w:rFonts w:cs="Times New Roman"/>
                <w:b/>
                <w:sz w:val="18"/>
                <w:szCs w:val="18"/>
              </w:rPr>
            </w:pPr>
          </w:p>
        </w:tc>
      </w:tr>
      <w:tr w:rsidR="005C11C9" w:rsidRPr="00E941D9" w14:paraId="35A5E4AE" w14:textId="77777777" w:rsidTr="64C0861A">
        <w:trPr>
          <w:gridAfter w:val="1"/>
          <w:wAfter w:w="474" w:type="dxa"/>
          <w:cantSplit/>
        </w:trPr>
        <w:tc>
          <w:tcPr>
            <w:tcW w:w="216" w:type="dxa"/>
            <w:vMerge/>
          </w:tcPr>
          <w:p w14:paraId="55721FF8"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164141FE" w14:textId="77777777" w:rsidR="005C11C9" w:rsidRPr="00E941D9" w:rsidRDefault="005C11C9" w:rsidP="00B15CE3">
            <w:pPr>
              <w:jc w:val="both"/>
              <w:rPr>
                <w:sz w:val="18"/>
                <w:szCs w:val="18"/>
              </w:rPr>
            </w:pPr>
            <w:r w:rsidRPr="00E941D9">
              <w:rPr>
                <w:sz w:val="18"/>
                <w:szCs w:val="18"/>
              </w:rPr>
              <w:t>Advertising and Sales Promotion</w:t>
            </w:r>
          </w:p>
        </w:tc>
        <w:tc>
          <w:tcPr>
            <w:tcW w:w="1323" w:type="dxa"/>
            <w:tcBorders>
              <w:top w:val="single" w:sz="4" w:space="0" w:color="auto"/>
              <w:left w:val="single" w:sz="4" w:space="0" w:color="auto"/>
              <w:bottom w:val="single" w:sz="4" w:space="0" w:color="auto"/>
              <w:right w:val="single" w:sz="4" w:space="0" w:color="auto"/>
            </w:tcBorders>
          </w:tcPr>
          <w:p w14:paraId="608D5908" w14:textId="77777777" w:rsidR="005C11C9" w:rsidRPr="00E941D9" w:rsidRDefault="005C11C9" w:rsidP="00B15CE3">
            <w:pPr>
              <w:jc w:val="both"/>
              <w:rPr>
                <w:sz w:val="18"/>
                <w:szCs w:val="18"/>
              </w:rPr>
            </w:pPr>
            <w:r w:rsidRPr="00E941D9">
              <w:rPr>
                <w:sz w:val="18"/>
                <w:szCs w:val="18"/>
              </w:rPr>
              <w:t>B19B26E</w:t>
            </w:r>
          </w:p>
        </w:tc>
        <w:tc>
          <w:tcPr>
            <w:tcW w:w="378" w:type="dxa"/>
            <w:tcBorders>
              <w:top w:val="single" w:sz="4" w:space="0" w:color="auto"/>
              <w:left w:val="single" w:sz="4" w:space="0" w:color="auto"/>
              <w:bottom w:val="single" w:sz="4" w:space="0" w:color="auto"/>
              <w:right w:val="single" w:sz="4" w:space="0" w:color="auto"/>
            </w:tcBorders>
          </w:tcPr>
          <w:p w14:paraId="299D64BE" w14:textId="77777777" w:rsidR="005C11C9" w:rsidRPr="00DF0783"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162EA8E3"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711DA78" w14:textId="77777777" w:rsidR="005C11C9" w:rsidRPr="00DF0783"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22F6E472"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4A69B63"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6A42B16"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315CA3A"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5FBE7BE"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BF6213E"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C660A5D"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1A8462A"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F986B75"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55F5C2C"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65FB06C"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1FFFC7B3"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29CD4CD"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59C8DD8"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1FA7B5A"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15AE40B"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36EB4440"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AA62550" w14:textId="77777777" w:rsidR="005C11C9" w:rsidRPr="00DF0783"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52F254A3" w14:textId="77777777" w:rsidR="005C11C9" w:rsidRPr="00DF0783" w:rsidRDefault="005C11C9" w:rsidP="00B15CE3">
            <w:pPr>
              <w:spacing w:before="40" w:after="40"/>
              <w:jc w:val="center"/>
              <w:rPr>
                <w:rFonts w:cs="Times New Roman"/>
                <w:b/>
                <w:sz w:val="18"/>
                <w:szCs w:val="18"/>
              </w:rPr>
            </w:pPr>
          </w:p>
        </w:tc>
      </w:tr>
      <w:tr w:rsidR="005C11C9" w:rsidRPr="00E941D9" w14:paraId="6DD2382E" w14:textId="77777777" w:rsidTr="64C0861A">
        <w:trPr>
          <w:gridAfter w:val="1"/>
          <w:wAfter w:w="474" w:type="dxa"/>
          <w:cantSplit/>
        </w:trPr>
        <w:tc>
          <w:tcPr>
            <w:tcW w:w="216" w:type="dxa"/>
            <w:vMerge/>
          </w:tcPr>
          <w:p w14:paraId="3842BD87"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736DC778" w14:textId="77777777" w:rsidR="005C11C9" w:rsidRPr="00E941D9" w:rsidRDefault="005C11C9" w:rsidP="00B15CE3">
            <w:pPr>
              <w:jc w:val="both"/>
              <w:rPr>
                <w:sz w:val="18"/>
                <w:szCs w:val="18"/>
              </w:rPr>
            </w:pPr>
            <w:r w:rsidRPr="00E941D9">
              <w:rPr>
                <w:sz w:val="18"/>
                <w:szCs w:val="18"/>
              </w:rPr>
              <w:t>Investments</w:t>
            </w:r>
          </w:p>
        </w:tc>
        <w:tc>
          <w:tcPr>
            <w:tcW w:w="1323" w:type="dxa"/>
            <w:tcBorders>
              <w:top w:val="single" w:sz="4" w:space="0" w:color="auto"/>
              <w:left w:val="single" w:sz="4" w:space="0" w:color="auto"/>
              <w:bottom w:val="single" w:sz="4" w:space="0" w:color="auto"/>
              <w:right w:val="single" w:sz="4" w:space="0" w:color="auto"/>
            </w:tcBorders>
          </w:tcPr>
          <w:p w14:paraId="558A4838" w14:textId="77777777" w:rsidR="005C11C9" w:rsidRPr="00E941D9" w:rsidRDefault="005C11C9" w:rsidP="00B15CE3">
            <w:pPr>
              <w:jc w:val="both"/>
              <w:rPr>
                <w:sz w:val="18"/>
                <w:szCs w:val="18"/>
              </w:rPr>
            </w:pPr>
            <w:r w:rsidRPr="00E941D9">
              <w:rPr>
                <w:sz w:val="18"/>
                <w:szCs w:val="18"/>
              </w:rPr>
              <w:t>B19B27E</w:t>
            </w:r>
          </w:p>
        </w:tc>
        <w:tc>
          <w:tcPr>
            <w:tcW w:w="378" w:type="dxa"/>
            <w:tcBorders>
              <w:top w:val="single" w:sz="4" w:space="0" w:color="auto"/>
              <w:left w:val="single" w:sz="4" w:space="0" w:color="auto"/>
              <w:bottom w:val="single" w:sz="4" w:space="0" w:color="auto"/>
              <w:right w:val="single" w:sz="4" w:space="0" w:color="auto"/>
            </w:tcBorders>
          </w:tcPr>
          <w:p w14:paraId="35016F7A"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131E5AB6"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E8AC53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7CBCCBA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1DDF5D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B2C7AF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47725F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9F71C9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80F98E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968BE0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24F585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8FD62E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BC88C4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7B9F4B5"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3ED7BB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8B05C5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30D38AA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E7A73E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ABDDD0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0D4590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D67A66D"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1C68716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05EC288F" w14:textId="77777777" w:rsidTr="64C0861A">
        <w:trPr>
          <w:gridAfter w:val="1"/>
          <w:wAfter w:w="474" w:type="dxa"/>
          <w:cantSplit/>
        </w:trPr>
        <w:tc>
          <w:tcPr>
            <w:tcW w:w="216" w:type="dxa"/>
            <w:vMerge/>
          </w:tcPr>
          <w:p w14:paraId="34C2216A"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1688BE25" w14:textId="77777777" w:rsidR="005C11C9" w:rsidRPr="00E941D9" w:rsidRDefault="005C11C9" w:rsidP="00B15CE3">
            <w:pPr>
              <w:jc w:val="both"/>
              <w:rPr>
                <w:sz w:val="18"/>
                <w:szCs w:val="18"/>
              </w:rPr>
            </w:pPr>
            <w:r w:rsidRPr="00E941D9">
              <w:rPr>
                <w:sz w:val="18"/>
                <w:szCs w:val="18"/>
              </w:rPr>
              <w:t>Marketing Research</w:t>
            </w:r>
          </w:p>
        </w:tc>
        <w:tc>
          <w:tcPr>
            <w:tcW w:w="1323" w:type="dxa"/>
            <w:tcBorders>
              <w:top w:val="single" w:sz="4" w:space="0" w:color="auto"/>
              <w:left w:val="single" w:sz="4" w:space="0" w:color="auto"/>
              <w:bottom w:val="single" w:sz="4" w:space="0" w:color="auto"/>
              <w:right w:val="single" w:sz="4" w:space="0" w:color="auto"/>
            </w:tcBorders>
          </w:tcPr>
          <w:p w14:paraId="16F354BB" w14:textId="77777777" w:rsidR="005C11C9" w:rsidRPr="00E941D9" w:rsidRDefault="005C11C9" w:rsidP="00B15CE3">
            <w:pPr>
              <w:jc w:val="both"/>
              <w:rPr>
                <w:sz w:val="18"/>
                <w:szCs w:val="18"/>
              </w:rPr>
            </w:pPr>
            <w:r w:rsidRPr="00E941D9">
              <w:rPr>
                <w:sz w:val="18"/>
                <w:szCs w:val="18"/>
              </w:rPr>
              <w:t>B19B28E</w:t>
            </w:r>
          </w:p>
        </w:tc>
        <w:tc>
          <w:tcPr>
            <w:tcW w:w="378" w:type="dxa"/>
            <w:tcBorders>
              <w:top w:val="single" w:sz="4" w:space="0" w:color="auto"/>
              <w:left w:val="single" w:sz="4" w:space="0" w:color="auto"/>
              <w:bottom w:val="single" w:sz="4" w:space="0" w:color="auto"/>
              <w:right w:val="single" w:sz="4" w:space="0" w:color="auto"/>
            </w:tcBorders>
          </w:tcPr>
          <w:p w14:paraId="100641C2"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5B156F5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05C46F9"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4F1BA26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2327BD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15C513C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494E07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E73CB9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B550BB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8AFFC8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277504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64EDAE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A31A5F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DB8D5E9"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6F33C0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C5310C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9B8085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424240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988070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28163A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8D85FD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2FE1D66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4C8FEEC0" w14:textId="77777777" w:rsidTr="64C0861A">
        <w:trPr>
          <w:gridAfter w:val="1"/>
          <w:wAfter w:w="474" w:type="dxa"/>
          <w:cantSplit/>
        </w:trPr>
        <w:tc>
          <w:tcPr>
            <w:tcW w:w="216" w:type="dxa"/>
            <w:vMerge/>
          </w:tcPr>
          <w:p w14:paraId="14680C07"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76A227B4" w14:textId="77777777" w:rsidR="005C11C9" w:rsidRPr="00E941D9" w:rsidRDefault="005C11C9" w:rsidP="00B15CE3">
            <w:pPr>
              <w:jc w:val="both"/>
              <w:rPr>
                <w:sz w:val="18"/>
                <w:szCs w:val="18"/>
              </w:rPr>
            </w:pPr>
            <w:r>
              <w:rPr>
                <w:sz w:val="18"/>
                <w:szCs w:val="18"/>
              </w:rPr>
              <w:t>Data Analysis in R</w:t>
            </w:r>
          </w:p>
        </w:tc>
        <w:tc>
          <w:tcPr>
            <w:tcW w:w="1323" w:type="dxa"/>
            <w:tcBorders>
              <w:top w:val="single" w:sz="4" w:space="0" w:color="auto"/>
              <w:left w:val="single" w:sz="4" w:space="0" w:color="auto"/>
              <w:bottom w:val="single" w:sz="4" w:space="0" w:color="auto"/>
              <w:right w:val="single" w:sz="4" w:space="0" w:color="auto"/>
            </w:tcBorders>
          </w:tcPr>
          <w:p w14:paraId="45DA2950" w14:textId="77777777" w:rsidR="005C11C9" w:rsidRPr="00E941D9" w:rsidRDefault="005C11C9" w:rsidP="00B15CE3">
            <w:pPr>
              <w:jc w:val="both"/>
              <w:rPr>
                <w:sz w:val="18"/>
                <w:szCs w:val="18"/>
              </w:rPr>
            </w:pPr>
            <w:r w:rsidRPr="00E941D9">
              <w:rPr>
                <w:sz w:val="18"/>
                <w:szCs w:val="18"/>
              </w:rPr>
              <w:t>B19C02E</w:t>
            </w:r>
          </w:p>
        </w:tc>
        <w:tc>
          <w:tcPr>
            <w:tcW w:w="378" w:type="dxa"/>
            <w:tcBorders>
              <w:top w:val="single" w:sz="4" w:space="0" w:color="auto"/>
              <w:left w:val="single" w:sz="4" w:space="0" w:color="auto"/>
              <w:bottom w:val="single" w:sz="4" w:space="0" w:color="auto"/>
              <w:right w:val="single" w:sz="4" w:space="0" w:color="auto"/>
            </w:tcBorders>
          </w:tcPr>
          <w:p w14:paraId="5D6FC4E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23E14F1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5A34321"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3352F77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0EB9B9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9BBEAA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925245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0EFEF2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FB5907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373158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10D5A5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84ECED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260BEE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489813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0A2FAD4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217EF8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B4E2E9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15D66E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741EA9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6D2471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BFD8D0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19181951" w14:textId="77777777" w:rsidR="005C11C9" w:rsidRPr="00E941D9" w:rsidRDefault="005C11C9" w:rsidP="00B15CE3">
            <w:pPr>
              <w:spacing w:before="40" w:after="40"/>
              <w:jc w:val="center"/>
              <w:rPr>
                <w:rFonts w:cs="Times New Roman"/>
                <w:b/>
                <w:sz w:val="18"/>
                <w:szCs w:val="18"/>
              </w:rPr>
            </w:pPr>
          </w:p>
        </w:tc>
      </w:tr>
      <w:tr w:rsidR="005C11C9" w:rsidRPr="00E941D9" w14:paraId="32C32755" w14:textId="77777777" w:rsidTr="64C0861A">
        <w:trPr>
          <w:gridAfter w:val="1"/>
          <w:wAfter w:w="474" w:type="dxa"/>
          <w:cantSplit/>
        </w:trPr>
        <w:tc>
          <w:tcPr>
            <w:tcW w:w="216" w:type="dxa"/>
            <w:vMerge/>
          </w:tcPr>
          <w:p w14:paraId="48C709AD"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16CB0818" w14:textId="77777777" w:rsidR="005C11C9" w:rsidRPr="00E941D9" w:rsidRDefault="005C11C9" w:rsidP="00B15CE3">
            <w:pPr>
              <w:jc w:val="both"/>
              <w:rPr>
                <w:sz w:val="18"/>
                <w:szCs w:val="18"/>
              </w:rPr>
            </w:pPr>
            <w:r w:rsidRPr="00E941D9">
              <w:rPr>
                <w:sz w:val="18"/>
                <w:szCs w:val="18"/>
              </w:rPr>
              <w:t>Visualization with Spreadsheets</w:t>
            </w:r>
          </w:p>
        </w:tc>
        <w:tc>
          <w:tcPr>
            <w:tcW w:w="1323" w:type="dxa"/>
            <w:tcBorders>
              <w:top w:val="single" w:sz="4" w:space="0" w:color="auto"/>
              <w:left w:val="single" w:sz="4" w:space="0" w:color="auto"/>
              <w:bottom w:val="single" w:sz="4" w:space="0" w:color="auto"/>
              <w:right w:val="single" w:sz="4" w:space="0" w:color="auto"/>
            </w:tcBorders>
          </w:tcPr>
          <w:p w14:paraId="060236D2" w14:textId="77777777" w:rsidR="005C11C9" w:rsidRPr="00E941D9" w:rsidRDefault="005C11C9" w:rsidP="00B15CE3">
            <w:pPr>
              <w:jc w:val="both"/>
              <w:rPr>
                <w:sz w:val="18"/>
                <w:szCs w:val="18"/>
              </w:rPr>
            </w:pPr>
            <w:r w:rsidRPr="00E941D9">
              <w:rPr>
                <w:sz w:val="18"/>
                <w:szCs w:val="18"/>
              </w:rPr>
              <w:t>B19C03E</w:t>
            </w:r>
          </w:p>
        </w:tc>
        <w:tc>
          <w:tcPr>
            <w:tcW w:w="378" w:type="dxa"/>
            <w:tcBorders>
              <w:top w:val="single" w:sz="4" w:space="0" w:color="auto"/>
              <w:left w:val="single" w:sz="4" w:space="0" w:color="auto"/>
              <w:bottom w:val="single" w:sz="4" w:space="0" w:color="auto"/>
              <w:right w:val="single" w:sz="4" w:space="0" w:color="auto"/>
            </w:tcBorders>
          </w:tcPr>
          <w:p w14:paraId="1DFDCF50" w14:textId="77777777" w:rsidR="005C11C9" w:rsidRPr="00DF0783"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2D06EC4E"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DA447AC" w14:textId="77777777" w:rsidR="005C11C9" w:rsidRPr="00DF0783"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225E7B6F"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DB2252C"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648C646"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0EB5B99"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25D334"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6242477"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397DA60"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3A152FE"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EF9A401"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A158A03"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75C7226"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0940C93"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AB3250B"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5A0CEF7"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530CDDE"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C56AC52"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41D8421"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B62C4A0"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571DF169"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r>
      <w:tr w:rsidR="005C11C9" w:rsidRPr="00E941D9" w14:paraId="3FE87ECF" w14:textId="77777777" w:rsidTr="64C0861A">
        <w:trPr>
          <w:gridAfter w:val="1"/>
          <w:wAfter w:w="474" w:type="dxa"/>
          <w:cantSplit/>
        </w:trPr>
        <w:tc>
          <w:tcPr>
            <w:tcW w:w="216" w:type="dxa"/>
            <w:vMerge/>
          </w:tcPr>
          <w:p w14:paraId="03C8A7B9"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43D70E64" w14:textId="77777777" w:rsidR="005C11C9" w:rsidRPr="00E941D9" w:rsidRDefault="005C11C9" w:rsidP="00B15CE3">
            <w:pPr>
              <w:jc w:val="both"/>
              <w:rPr>
                <w:sz w:val="18"/>
                <w:szCs w:val="18"/>
              </w:rPr>
            </w:pPr>
            <w:r>
              <w:rPr>
                <w:sz w:val="18"/>
                <w:szCs w:val="18"/>
              </w:rPr>
              <w:t>Introduction to Entrepreneurship</w:t>
            </w:r>
          </w:p>
        </w:tc>
        <w:tc>
          <w:tcPr>
            <w:tcW w:w="1323" w:type="dxa"/>
            <w:tcBorders>
              <w:top w:val="single" w:sz="4" w:space="0" w:color="auto"/>
              <w:left w:val="single" w:sz="4" w:space="0" w:color="auto"/>
              <w:bottom w:val="single" w:sz="4" w:space="0" w:color="auto"/>
              <w:right w:val="single" w:sz="4" w:space="0" w:color="auto"/>
            </w:tcBorders>
          </w:tcPr>
          <w:p w14:paraId="2C4FF649" w14:textId="77777777" w:rsidR="005C11C9" w:rsidRPr="00E941D9" w:rsidRDefault="005C11C9" w:rsidP="00B15CE3">
            <w:pPr>
              <w:jc w:val="both"/>
              <w:rPr>
                <w:sz w:val="18"/>
                <w:szCs w:val="18"/>
              </w:rPr>
            </w:pPr>
            <w:r w:rsidRPr="00E941D9">
              <w:rPr>
                <w:sz w:val="18"/>
                <w:szCs w:val="18"/>
              </w:rPr>
              <w:t>B19C04E</w:t>
            </w:r>
          </w:p>
        </w:tc>
        <w:tc>
          <w:tcPr>
            <w:tcW w:w="378" w:type="dxa"/>
            <w:tcBorders>
              <w:top w:val="single" w:sz="4" w:space="0" w:color="auto"/>
              <w:left w:val="single" w:sz="4" w:space="0" w:color="auto"/>
              <w:bottom w:val="single" w:sz="4" w:space="0" w:color="auto"/>
              <w:right w:val="single" w:sz="4" w:space="0" w:color="auto"/>
            </w:tcBorders>
          </w:tcPr>
          <w:p w14:paraId="12A80DD6"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542790E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CEDBBD1"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174AFD9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2F0752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DCC5D4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424028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482C22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76001D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933E94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78A1866"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7D6CA5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61D117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43311EA"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6430D2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55BA3FF"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7AF54E4"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C586DD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77AC81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C5B054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AE6565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618B8133" w14:textId="77777777" w:rsidR="005C11C9" w:rsidRPr="00E941D9" w:rsidRDefault="005C11C9" w:rsidP="00B15CE3">
            <w:pPr>
              <w:spacing w:before="40" w:after="40"/>
              <w:jc w:val="center"/>
              <w:rPr>
                <w:rFonts w:cs="Times New Roman"/>
                <w:b/>
                <w:sz w:val="18"/>
                <w:szCs w:val="18"/>
              </w:rPr>
            </w:pPr>
          </w:p>
        </w:tc>
      </w:tr>
      <w:tr w:rsidR="005C11C9" w:rsidRPr="00E941D9" w14:paraId="4E66E954" w14:textId="77777777" w:rsidTr="64C0861A">
        <w:trPr>
          <w:gridAfter w:val="1"/>
          <w:wAfter w:w="474" w:type="dxa"/>
          <w:cantSplit/>
        </w:trPr>
        <w:tc>
          <w:tcPr>
            <w:tcW w:w="216" w:type="dxa"/>
            <w:vMerge/>
          </w:tcPr>
          <w:p w14:paraId="555599A6"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4FF455F6" w14:textId="77777777" w:rsidR="005C11C9" w:rsidRPr="00E941D9" w:rsidRDefault="005C11C9" w:rsidP="00B15CE3">
            <w:pPr>
              <w:jc w:val="both"/>
              <w:rPr>
                <w:sz w:val="18"/>
                <w:szCs w:val="18"/>
              </w:rPr>
            </w:pPr>
            <w:r w:rsidRPr="00E941D9">
              <w:rPr>
                <w:sz w:val="18"/>
                <w:szCs w:val="18"/>
              </w:rPr>
              <w:t>Regional Economics</w:t>
            </w:r>
          </w:p>
        </w:tc>
        <w:tc>
          <w:tcPr>
            <w:tcW w:w="1323" w:type="dxa"/>
            <w:tcBorders>
              <w:top w:val="single" w:sz="4" w:space="0" w:color="auto"/>
              <w:left w:val="single" w:sz="4" w:space="0" w:color="auto"/>
              <w:bottom w:val="single" w:sz="4" w:space="0" w:color="auto"/>
              <w:right w:val="single" w:sz="4" w:space="0" w:color="auto"/>
            </w:tcBorders>
          </w:tcPr>
          <w:p w14:paraId="6B92A458" w14:textId="77777777" w:rsidR="005C11C9" w:rsidRPr="00E941D9" w:rsidRDefault="005C11C9" w:rsidP="00B15CE3">
            <w:pPr>
              <w:jc w:val="both"/>
              <w:rPr>
                <w:sz w:val="18"/>
                <w:szCs w:val="18"/>
              </w:rPr>
            </w:pPr>
            <w:r w:rsidRPr="00E941D9">
              <w:rPr>
                <w:sz w:val="18"/>
                <w:szCs w:val="18"/>
              </w:rPr>
              <w:t>B19C05E</w:t>
            </w:r>
          </w:p>
        </w:tc>
        <w:tc>
          <w:tcPr>
            <w:tcW w:w="378" w:type="dxa"/>
            <w:tcBorders>
              <w:top w:val="single" w:sz="4" w:space="0" w:color="auto"/>
              <w:left w:val="single" w:sz="4" w:space="0" w:color="auto"/>
              <w:bottom w:val="single" w:sz="4" w:space="0" w:color="auto"/>
              <w:right w:val="single" w:sz="4" w:space="0" w:color="auto"/>
            </w:tcBorders>
          </w:tcPr>
          <w:p w14:paraId="73B7A5F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676731C6"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CED5D8E"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392B0E9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3DC8AF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ECB9E6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4881D7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4DE846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789D25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D56F73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C561DC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EC1CC7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BCEA5C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1BAE9B5"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AA4AED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AD4C2D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F430C7D"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A4310B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9E53FAF"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AC8D21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52FF0E7"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5B39AB2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r>
      <w:tr w:rsidR="005C11C9" w:rsidRPr="00E941D9" w14:paraId="148C90A0" w14:textId="77777777" w:rsidTr="64C0861A">
        <w:trPr>
          <w:gridAfter w:val="1"/>
          <w:wAfter w:w="474" w:type="dxa"/>
          <w:cantSplit/>
        </w:trPr>
        <w:tc>
          <w:tcPr>
            <w:tcW w:w="216" w:type="dxa"/>
            <w:vMerge/>
          </w:tcPr>
          <w:p w14:paraId="5D121B46"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1AAD2B84" w14:textId="77777777" w:rsidR="005C11C9" w:rsidRPr="00E941D9" w:rsidRDefault="005C11C9" w:rsidP="00B15CE3">
            <w:pPr>
              <w:jc w:val="both"/>
              <w:rPr>
                <w:sz w:val="18"/>
                <w:szCs w:val="18"/>
              </w:rPr>
            </w:pPr>
            <w:r>
              <w:rPr>
                <w:sz w:val="18"/>
                <w:szCs w:val="18"/>
              </w:rPr>
              <w:t>Environmental</w:t>
            </w:r>
            <w:r w:rsidRPr="00E941D9">
              <w:rPr>
                <w:sz w:val="18"/>
                <w:szCs w:val="18"/>
              </w:rPr>
              <w:t xml:space="preserve"> Economics</w:t>
            </w:r>
          </w:p>
        </w:tc>
        <w:tc>
          <w:tcPr>
            <w:tcW w:w="1323" w:type="dxa"/>
            <w:tcBorders>
              <w:top w:val="single" w:sz="4" w:space="0" w:color="auto"/>
              <w:left w:val="single" w:sz="4" w:space="0" w:color="auto"/>
              <w:bottom w:val="single" w:sz="4" w:space="0" w:color="auto"/>
              <w:right w:val="single" w:sz="4" w:space="0" w:color="auto"/>
            </w:tcBorders>
          </w:tcPr>
          <w:p w14:paraId="006B2DB1" w14:textId="77777777" w:rsidR="005C11C9" w:rsidRPr="00E941D9" w:rsidRDefault="005C11C9" w:rsidP="00B15CE3">
            <w:pPr>
              <w:jc w:val="both"/>
              <w:rPr>
                <w:sz w:val="18"/>
                <w:szCs w:val="18"/>
              </w:rPr>
            </w:pPr>
            <w:r w:rsidRPr="00E941D9">
              <w:rPr>
                <w:sz w:val="18"/>
                <w:szCs w:val="18"/>
              </w:rPr>
              <w:t>B19C06E</w:t>
            </w:r>
          </w:p>
        </w:tc>
        <w:tc>
          <w:tcPr>
            <w:tcW w:w="378" w:type="dxa"/>
            <w:tcBorders>
              <w:top w:val="single" w:sz="4" w:space="0" w:color="auto"/>
              <w:left w:val="single" w:sz="4" w:space="0" w:color="auto"/>
              <w:bottom w:val="single" w:sz="4" w:space="0" w:color="auto"/>
              <w:right w:val="single" w:sz="4" w:space="0" w:color="auto"/>
            </w:tcBorders>
          </w:tcPr>
          <w:p w14:paraId="2AC47E66"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4F31D124"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5313F5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0D58968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A934DF3"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02230C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AB52EE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3D56F7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E222BB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FF4766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06E521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34FF09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CCD4EC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B533F05"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3A574C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D7E384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E42064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5F7059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9E563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55D2B4D"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2532E33"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1C200C82" w14:textId="77777777" w:rsidR="005C11C9" w:rsidRPr="00E941D9" w:rsidRDefault="005C11C9" w:rsidP="00B15CE3">
            <w:pPr>
              <w:spacing w:before="40" w:after="40"/>
              <w:jc w:val="center"/>
              <w:rPr>
                <w:rFonts w:cs="Times New Roman"/>
                <w:b/>
                <w:sz w:val="18"/>
                <w:szCs w:val="18"/>
              </w:rPr>
            </w:pPr>
          </w:p>
        </w:tc>
      </w:tr>
      <w:tr w:rsidR="005C11C9" w:rsidRPr="00E941D9" w14:paraId="0E54AE50" w14:textId="77777777" w:rsidTr="64C0861A">
        <w:trPr>
          <w:gridAfter w:val="1"/>
          <w:wAfter w:w="474" w:type="dxa"/>
          <w:cantSplit/>
        </w:trPr>
        <w:tc>
          <w:tcPr>
            <w:tcW w:w="216" w:type="dxa"/>
            <w:vMerge/>
          </w:tcPr>
          <w:p w14:paraId="6F9502D8"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429B0591" w14:textId="77777777" w:rsidR="005C11C9" w:rsidRPr="003D1577" w:rsidRDefault="005C11C9" w:rsidP="00B15CE3">
            <w:pPr>
              <w:jc w:val="both"/>
              <w:rPr>
                <w:sz w:val="18"/>
                <w:szCs w:val="18"/>
              </w:rPr>
            </w:pPr>
            <w:r w:rsidRPr="003D1577">
              <w:rPr>
                <w:sz w:val="18"/>
                <w:szCs w:val="18"/>
              </w:rPr>
              <w:t>Natural Resource Economics and CSR</w:t>
            </w:r>
          </w:p>
        </w:tc>
        <w:tc>
          <w:tcPr>
            <w:tcW w:w="1323" w:type="dxa"/>
            <w:tcBorders>
              <w:top w:val="single" w:sz="4" w:space="0" w:color="auto"/>
              <w:left w:val="single" w:sz="4" w:space="0" w:color="auto"/>
              <w:bottom w:val="single" w:sz="4" w:space="0" w:color="auto"/>
              <w:right w:val="single" w:sz="4" w:space="0" w:color="auto"/>
            </w:tcBorders>
          </w:tcPr>
          <w:p w14:paraId="50315122" w14:textId="77777777" w:rsidR="005C11C9" w:rsidRPr="00E941D9" w:rsidRDefault="005C11C9" w:rsidP="00B15CE3">
            <w:pPr>
              <w:jc w:val="both"/>
              <w:rPr>
                <w:sz w:val="18"/>
                <w:szCs w:val="18"/>
              </w:rPr>
            </w:pPr>
            <w:r w:rsidRPr="00E941D9">
              <w:rPr>
                <w:sz w:val="18"/>
                <w:szCs w:val="18"/>
              </w:rPr>
              <w:t>B19C07E</w:t>
            </w:r>
          </w:p>
        </w:tc>
        <w:tc>
          <w:tcPr>
            <w:tcW w:w="378" w:type="dxa"/>
            <w:tcBorders>
              <w:top w:val="single" w:sz="4" w:space="0" w:color="auto"/>
              <w:left w:val="single" w:sz="4" w:space="0" w:color="auto"/>
              <w:bottom w:val="single" w:sz="4" w:space="0" w:color="auto"/>
              <w:right w:val="single" w:sz="4" w:space="0" w:color="auto"/>
            </w:tcBorders>
          </w:tcPr>
          <w:p w14:paraId="0F026DCE"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6B3B334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92A2006"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401B771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8B4C9A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AA9082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1A9823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EF5B34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2EC6EB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35FF896"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3D05C5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B74861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4941E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572061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25FC17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E8F009F"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2F17CBB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EEF4AA1"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D0ED4D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3D07E11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25431E8"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230B94B5" w14:textId="77777777" w:rsidR="005C11C9" w:rsidRPr="00E941D9" w:rsidRDefault="005C11C9" w:rsidP="00B15CE3">
            <w:pPr>
              <w:spacing w:before="40" w:after="40"/>
              <w:jc w:val="center"/>
              <w:rPr>
                <w:rFonts w:cs="Times New Roman"/>
                <w:b/>
                <w:sz w:val="18"/>
                <w:szCs w:val="18"/>
              </w:rPr>
            </w:pPr>
          </w:p>
        </w:tc>
      </w:tr>
      <w:tr w:rsidR="005C11C9" w:rsidRPr="00E941D9" w14:paraId="1A28110C" w14:textId="77777777" w:rsidTr="64C0861A">
        <w:trPr>
          <w:gridAfter w:val="1"/>
          <w:wAfter w:w="474" w:type="dxa"/>
          <w:cantSplit/>
        </w:trPr>
        <w:tc>
          <w:tcPr>
            <w:tcW w:w="216" w:type="dxa"/>
            <w:tcBorders>
              <w:top w:val="single" w:sz="4" w:space="0" w:color="auto"/>
              <w:left w:val="single" w:sz="4" w:space="0" w:color="auto"/>
              <w:bottom w:val="single" w:sz="4" w:space="0" w:color="auto"/>
              <w:right w:val="single" w:sz="4" w:space="0" w:color="auto"/>
            </w:tcBorders>
          </w:tcPr>
          <w:p w14:paraId="61AFDC45"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32A23F86" w14:textId="77777777" w:rsidR="005C11C9" w:rsidRPr="00E941D9" w:rsidRDefault="005C11C9" w:rsidP="00B15CE3">
            <w:pPr>
              <w:jc w:val="both"/>
              <w:rPr>
                <w:sz w:val="18"/>
                <w:szCs w:val="18"/>
              </w:rPr>
            </w:pPr>
            <w:r w:rsidRPr="00E941D9">
              <w:rPr>
                <w:sz w:val="18"/>
                <w:szCs w:val="18"/>
              </w:rPr>
              <w:t>Financial Accounting</w:t>
            </w:r>
          </w:p>
        </w:tc>
        <w:tc>
          <w:tcPr>
            <w:tcW w:w="1323" w:type="dxa"/>
            <w:tcBorders>
              <w:top w:val="single" w:sz="4" w:space="0" w:color="auto"/>
              <w:left w:val="single" w:sz="4" w:space="0" w:color="auto"/>
              <w:bottom w:val="single" w:sz="4" w:space="0" w:color="auto"/>
              <w:right w:val="single" w:sz="4" w:space="0" w:color="auto"/>
            </w:tcBorders>
          </w:tcPr>
          <w:p w14:paraId="156BC635" w14:textId="77777777" w:rsidR="005C11C9" w:rsidRPr="00E941D9" w:rsidRDefault="005C11C9" w:rsidP="00B15CE3">
            <w:pPr>
              <w:jc w:val="both"/>
              <w:rPr>
                <w:sz w:val="18"/>
                <w:szCs w:val="18"/>
              </w:rPr>
            </w:pPr>
            <w:r w:rsidRPr="00E941D9">
              <w:rPr>
                <w:sz w:val="18"/>
                <w:szCs w:val="18"/>
              </w:rPr>
              <w:t>B19C08E</w:t>
            </w:r>
          </w:p>
        </w:tc>
        <w:tc>
          <w:tcPr>
            <w:tcW w:w="378" w:type="dxa"/>
            <w:tcBorders>
              <w:top w:val="single" w:sz="4" w:space="0" w:color="auto"/>
              <w:left w:val="single" w:sz="4" w:space="0" w:color="auto"/>
              <w:bottom w:val="single" w:sz="4" w:space="0" w:color="auto"/>
              <w:right w:val="single" w:sz="4" w:space="0" w:color="auto"/>
            </w:tcBorders>
          </w:tcPr>
          <w:p w14:paraId="629FA084" w14:textId="77777777" w:rsidR="005C11C9" w:rsidRPr="00DF0783"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20DDC9D0"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793EC94"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00E7D691"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91F2243"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A7236EA"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AB17465"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4CB01CF"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B11481A"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107E87C"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76EAB1F"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BA7A871"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9F5CB45"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583F633"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288DE16" w14:textId="77777777" w:rsidR="005C11C9" w:rsidRPr="00DF0783" w:rsidRDefault="005C11C9" w:rsidP="00B15CE3">
            <w:pPr>
              <w:spacing w:before="40" w:after="40"/>
              <w:jc w:val="center"/>
              <w:rPr>
                <w:rFonts w:cs="Times New Roman"/>
                <w:b/>
                <w:sz w:val="18"/>
                <w:szCs w:val="18"/>
              </w:rPr>
            </w:pPr>
            <w:r w:rsidRPr="00DF22CF">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7BCF0D9"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6707C3C"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45B0DF8"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433CCD1" w14:textId="77777777" w:rsidR="005C11C9" w:rsidRPr="00DF0783"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2455315" w14:textId="77777777" w:rsidR="005C11C9" w:rsidRPr="00DF0783"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891085A" w14:textId="77777777" w:rsidR="005C11C9" w:rsidRPr="00DF0783"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3EFA0F41" w14:textId="77777777" w:rsidR="005C11C9" w:rsidRPr="00DF0783" w:rsidRDefault="005C11C9" w:rsidP="00B15CE3">
            <w:pPr>
              <w:spacing w:before="40" w:after="40"/>
              <w:jc w:val="center"/>
              <w:rPr>
                <w:rFonts w:cs="Times New Roman"/>
                <w:b/>
                <w:sz w:val="18"/>
                <w:szCs w:val="18"/>
              </w:rPr>
            </w:pPr>
            <w:r w:rsidRPr="00DF0783">
              <w:rPr>
                <w:rFonts w:cs="Times New Roman"/>
                <w:b/>
                <w:sz w:val="18"/>
                <w:szCs w:val="18"/>
              </w:rPr>
              <w:t>X</w:t>
            </w:r>
          </w:p>
        </w:tc>
      </w:tr>
      <w:tr w:rsidR="005C11C9" w:rsidRPr="00E941D9" w14:paraId="53E33E07" w14:textId="77777777" w:rsidTr="64C0861A">
        <w:trPr>
          <w:gridAfter w:val="1"/>
          <w:wAfter w:w="474" w:type="dxa"/>
          <w:cantSplit/>
        </w:trPr>
        <w:tc>
          <w:tcPr>
            <w:tcW w:w="216" w:type="dxa"/>
            <w:tcBorders>
              <w:top w:val="single" w:sz="4" w:space="0" w:color="auto"/>
              <w:left w:val="single" w:sz="4" w:space="0" w:color="auto"/>
              <w:bottom w:val="single" w:sz="4" w:space="0" w:color="auto"/>
              <w:right w:val="single" w:sz="4" w:space="0" w:color="auto"/>
            </w:tcBorders>
          </w:tcPr>
          <w:p w14:paraId="0E22CA6F"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7BCCC54" w14:textId="77777777" w:rsidR="005C11C9" w:rsidRPr="00E941D9" w:rsidRDefault="005C11C9" w:rsidP="00B15CE3">
            <w:pPr>
              <w:jc w:val="both"/>
              <w:rPr>
                <w:sz w:val="18"/>
                <w:szCs w:val="18"/>
              </w:rPr>
            </w:pPr>
            <w:r w:rsidRPr="00E941D9">
              <w:rPr>
                <w:sz w:val="18"/>
                <w:szCs w:val="18"/>
              </w:rPr>
              <w:t>Business Simulation Workshop</w:t>
            </w:r>
          </w:p>
        </w:tc>
        <w:tc>
          <w:tcPr>
            <w:tcW w:w="1323" w:type="dxa"/>
            <w:tcBorders>
              <w:top w:val="single" w:sz="4" w:space="0" w:color="auto"/>
              <w:left w:val="single" w:sz="4" w:space="0" w:color="auto"/>
              <w:bottom w:val="single" w:sz="4" w:space="0" w:color="auto"/>
              <w:right w:val="single" w:sz="4" w:space="0" w:color="auto"/>
            </w:tcBorders>
          </w:tcPr>
          <w:p w14:paraId="50F7A1B5" w14:textId="77777777" w:rsidR="005C11C9" w:rsidRPr="00E941D9" w:rsidRDefault="005C11C9" w:rsidP="00B15CE3">
            <w:pPr>
              <w:jc w:val="both"/>
              <w:rPr>
                <w:sz w:val="18"/>
                <w:szCs w:val="18"/>
              </w:rPr>
            </w:pPr>
            <w:r w:rsidRPr="00E941D9">
              <w:rPr>
                <w:sz w:val="18"/>
                <w:szCs w:val="18"/>
              </w:rPr>
              <w:t>B19C09E</w:t>
            </w:r>
          </w:p>
        </w:tc>
        <w:tc>
          <w:tcPr>
            <w:tcW w:w="378" w:type="dxa"/>
            <w:tcBorders>
              <w:top w:val="single" w:sz="4" w:space="0" w:color="auto"/>
              <w:left w:val="single" w:sz="4" w:space="0" w:color="auto"/>
              <w:bottom w:val="single" w:sz="4" w:space="0" w:color="auto"/>
              <w:right w:val="single" w:sz="4" w:space="0" w:color="auto"/>
            </w:tcBorders>
          </w:tcPr>
          <w:p w14:paraId="47038BDF"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6E19D229"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FA05B2A"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75D6463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8511588"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9B3E2F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517E2E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69378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F82F313"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DB42E57"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462A4F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760282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EF1E48A"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D98A0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49201B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059BAE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D630FF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C67985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D4B6F1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1F1A795"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EB7045A"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2E2EC90A" w14:textId="77777777" w:rsidR="005C11C9" w:rsidRPr="00E941D9" w:rsidRDefault="005C11C9" w:rsidP="00B15CE3">
            <w:pPr>
              <w:spacing w:before="40" w:after="40"/>
              <w:jc w:val="center"/>
              <w:rPr>
                <w:rFonts w:cs="Times New Roman"/>
                <w:b/>
                <w:sz w:val="18"/>
                <w:szCs w:val="18"/>
              </w:rPr>
            </w:pPr>
          </w:p>
        </w:tc>
      </w:tr>
      <w:tr w:rsidR="005C11C9" w:rsidRPr="00E941D9" w14:paraId="750260C8" w14:textId="77777777" w:rsidTr="64C0861A">
        <w:trPr>
          <w:gridAfter w:val="1"/>
          <w:wAfter w:w="474" w:type="dxa"/>
          <w:cantSplit/>
        </w:trPr>
        <w:tc>
          <w:tcPr>
            <w:tcW w:w="216" w:type="dxa"/>
            <w:tcBorders>
              <w:top w:val="single" w:sz="4" w:space="0" w:color="auto"/>
              <w:left w:val="single" w:sz="4" w:space="0" w:color="auto"/>
              <w:bottom w:val="single" w:sz="4" w:space="0" w:color="auto"/>
              <w:right w:val="single" w:sz="4" w:space="0" w:color="auto"/>
            </w:tcBorders>
          </w:tcPr>
          <w:p w14:paraId="4FCF71A0"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6446F438" w14:textId="77777777" w:rsidR="005C11C9" w:rsidRPr="00E941D9" w:rsidRDefault="005C11C9" w:rsidP="00B15CE3">
            <w:pPr>
              <w:jc w:val="both"/>
              <w:rPr>
                <w:sz w:val="18"/>
                <w:szCs w:val="18"/>
              </w:rPr>
            </w:pPr>
            <w:r w:rsidRPr="00E941D9">
              <w:rPr>
                <w:sz w:val="18"/>
                <w:szCs w:val="18"/>
              </w:rPr>
              <w:t>Tourism Management</w:t>
            </w:r>
          </w:p>
        </w:tc>
        <w:tc>
          <w:tcPr>
            <w:tcW w:w="1323" w:type="dxa"/>
            <w:tcBorders>
              <w:top w:val="single" w:sz="4" w:space="0" w:color="auto"/>
              <w:left w:val="single" w:sz="4" w:space="0" w:color="auto"/>
              <w:bottom w:val="single" w:sz="4" w:space="0" w:color="auto"/>
              <w:right w:val="single" w:sz="4" w:space="0" w:color="auto"/>
            </w:tcBorders>
          </w:tcPr>
          <w:p w14:paraId="1113F42B" w14:textId="77777777" w:rsidR="005C11C9" w:rsidRPr="00E941D9" w:rsidRDefault="005C11C9" w:rsidP="00B15CE3">
            <w:pPr>
              <w:jc w:val="both"/>
              <w:rPr>
                <w:sz w:val="18"/>
                <w:szCs w:val="18"/>
              </w:rPr>
            </w:pPr>
            <w:r w:rsidRPr="00E941D9">
              <w:rPr>
                <w:sz w:val="18"/>
                <w:szCs w:val="18"/>
              </w:rPr>
              <w:t>B19C10E</w:t>
            </w:r>
          </w:p>
        </w:tc>
        <w:tc>
          <w:tcPr>
            <w:tcW w:w="378" w:type="dxa"/>
            <w:tcBorders>
              <w:top w:val="single" w:sz="4" w:space="0" w:color="auto"/>
              <w:left w:val="single" w:sz="4" w:space="0" w:color="auto"/>
              <w:bottom w:val="single" w:sz="4" w:space="0" w:color="auto"/>
              <w:right w:val="single" w:sz="4" w:space="0" w:color="auto"/>
            </w:tcBorders>
          </w:tcPr>
          <w:p w14:paraId="458AD7B5"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7A821C88"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C8D8F2E"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0DBAC8A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1AF9823"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86C53C6"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ED6C3B2"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1E6BAB"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4A15371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AEF617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C7C0D71"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7E1C8CC0"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850A6C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919D71C"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F5E325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BBD7C3C"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F53DAB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EFAA548"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0A365D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787BDA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D839EDD"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0D724D0B" w14:textId="77777777" w:rsidR="005C11C9" w:rsidRPr="00E941D9" w:rsidRDefault="005C11C9" w:rsidP="00B15CE3">
            <w:pPr>
              <w:spacing w:before="40" w:after="40"/>
              <w:jc w:val="center"/>
              <w:rPr>
                <w:rFonts w:cs="Times New Roman"/>
                <w:b/>
                <w:sz w:val="18"/>
                <w:szCs w:val="18"/>
              </w:rPr>
            </w:pPr>
          </w:p>
        </w:tc>
      </w:tr>
      <w:tr w:rsidR="005C11C9" w:rsidRPr="00E941D9" w14:paraId="71A3E582" w14:textId="77777777" w:rsidTr="64C0861A">
        <w:trPr>
          <w:gridAfter w:val="1"/>
          <w:wAfter w:w="474" w:type="dxa"/>
          <w:cantSplit/>
        </w:trPr>
        <w:tc>
          <w:tcPr>
            <w:tcW w:w="216" w:type="dxa"/>
            <w:tcBorders>
              <w:top w:val="single" w:sz="4" w:space="0" w:color="auto"/>
              <w:left w:val="single" w:sz="4" w:space="0" w:color="auto"/>
              <w:bottom w:val="single" w:sz="4" w:space="0" w:color="auto"/>
              <w:right w:val="single" w:sz="4" w:space="0" w:color="auto"/>
            </w:tcBorders>
          </w:tcPr>
          <w:p w14:paraId="7747C4ED"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175AA412" w14:textId="77777777" w:rsidR="005C11C9" w:rsidRPr="00E941D9" w:rsidRDefault="005C11C9" w:rsidP="00B15CE3">
            <w:pPr>
              <w:jc w:val="both"/>
              <w:rPr>
                <w:sz w:val="18"/>
                <w:szCs w:val="18"/>
              </w:rPr>
            </w:pPr>
            <w:r w:rsidRPr="00E941D9">
              <w:rPr>
                <w:sz w:val="18"/>
                <w:szCs w:val="18"/>
              </w:rPr>
              <w:t>Competence Development</w:t>
            </w:r>
          </w:p>
        </w:tc>
        <w:tc>
          <w:tcPr>
            <w:tcW w:w="1323" w:type="dxa"/>
            <w:tcBorders>
              <w:top w:val="single" w:sz="4" w:space="0" w:color="auto"/>
              <w:left w:val="single" w:sz="4" w:space="0" w:color="auto"/>
              <w:bottom w:val="single" w:sz="4" w:space="0" w:color="auto"/>
              <w:right w:val="single" w:sz="4" w:space="0" w:color="auto"/>
            </w:tcBorders>
          </w:tcPr>
          <w:p w14:paraId="0B5516A4" w14:textId="77777777" w:rsidR="005C11C9" w:rsidRPr="00E941D9" w:rsidRDefault="005C11C9" w:rsidP="00B15CE3">
            <w:pPr>
              <w:jc w:val="both"/>
              <w:rPr>
                <w:sz w:val="18"/>
                <w:szCs w:val="18"/>
              </w:rPr>
            </w:pPr>
            <w:r w:rsidRPr="00E941D9">
              <w:rPr>
                <w:sz w:val="18"/>
                <w:szCs w:val="18"/>
              </w:rPr>
              <w:t>B19C11E</w:t>
            </w:r>
          </w:p>
        </w:tc>
        <w:tc>
          <w:tcPr>
            <w:tcW w:w="378" w:type="dxa"/>
            <w:tcBorders>
              <w:top w:val="single" w:sz="4" w:space="0" w:color="auto"/>
              <w:left w:val="single" w:sz="4" w:space="0" w:color="auto"/>
              <w:bottom w:val="single" w:sz="4" w:space="0" w:color="auto"/>
              <w:right w:val="single" w:sz="4" w:space="0" w:color="auto"/>
            </w:tcBorders>
          </w:tcPr>
          <w:p w14:paraId="5A524BB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222FD04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F54EB23" w14:textId="77777777" w:rsidR="005C11C9" w:rsidRPr="00E941D9" w:rsidRDefault="005C11C9"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17CD66E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DF230F8"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F4D6DA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873F45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37247B7"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235E63C"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8CE72D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317D921"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64F17DC2"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F72733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04BAC28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BC460D9"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7C42F17"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0C4F390F"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64CB4A9"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7BBAAC8"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593B05E" w14:textId="77777777" w:rsidR="005C11C9" w:rsidRPr="00E941D9" w:rsidRDefault="005C11C9"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1DE1EDB4"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7F68C6E9" w14:textId="77777777" w:rsidR="005C11C9" w:rsidRPr="00E941D9" w:rsidRDefault="005C11C9" w:rsidP="00B15CE3">
            <w:pPr>
              <w:spacing w:before="40" w:after="40"/>
              <w:jc w:val="center"/>
              <w:rPr>
                <w:rFonts w:cs="Times New Roman"/>
                <w:b/>
                <w:sz w:val="18"/>
                <w:szCs w:val="18"/>
              </w:rPr>
            </w:pPr>
          </w:p>
        </w:tc>
      </w:tr>
      <w:tr w:rsidR="005C11C9" w:rsidRPr="00E941D9" w14:paraId="1D2BBA9B" w14:textId="77777777" w:rsidTr="64C0861A">
        <w:trPr>
          <w:gridAfter w:val="1"/>
          <w:wAfter w:w="474" w:type="dxa"/>
          <w:cantSplit/>
        </w:trPr>
        <w:tc>
          <w:tcPr>
            <w:tcW w:w="216" w:type="dxa"/>
            <w:tcBorders>
              <w:top w:val="single" w:sz="4" w:space="0" w:color="auto"/>
              <w:left w:val="single" w:sz="4" w:space="0" w:color="auto"/>
              <w:bottom w:val="single" w:sz="4" w:space="0" w:color="auto"/>
              <w:right w:val="single" w:sz="4" w:space="0" w:color="auto"/>
            </w:tcBorders>
          </w:tcPr>
          <w:p w14:paraId="37A898A6" w14:textId="77777777" w:rsidR="005C11C9" w:rsidRPr="00E941D9" w:rsidRDefault="005C11C9"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shd w:val="clear" w:color="auto" w:fill="auto"/>
          </w:tcPr>
          <w:p w14:paraId="59F4EBD9" w14:textId="77777777" w:rsidR="005C11C9" w:rsidRPr="00E941D9" w:rsidRDefault="005C11C9" w:rsidP="00B15CE3">
            <w:pPr>
              <w:jc w:val="both"/>
              <w:rPr>
                <w:sz w:val="18"/>
                <w:szCs w:val="18"/>
              </w:rPr>
            </w:pPr>
            <w:r w:rsidRPr="00E941D9">
              <w:rPr>
                <w:sz w:val="18"/>
                <w:szCs w:val="18"/>
              </w:rPr>
              <w:t>Booms and Crises in the European Economy</w:t>
            </w:r>
          </w:p>
        </w:tc>
        <w:tc>
          <w:tcPr>
            <w:tcW w:w="1323" w:type="dxa"/>
            <w:tcBorders>
              <w:top w:val="single" w:sz="4" w:space="0" w:color="auto"/>
              <w:left w:val="single" w:sz="4" w:space="0" w:color="auto"/>
              <w:bottom w:val="single" w:sz="4" w:space="0" w:color="auto"/>
              <w:right w:val="single" w:sz="4" w:space="0" w:color="auto"/>
            </w:tcBorders>
          </w:tcPr>
          <w:p w14:paraId="2408D1FB" w14:textId="77777777" w:rsidR="005C11C9" w:rsidRPr="00E941D9" w:rsidRDefault="005C11C9" w:rsidP="00B15CE3">
            <w:pPr>
              <w:jc w:val="both"/>
              <w:rPr>
                <w:sz w:val="18"/>
                <w:szCs w:val="18"/>
              </w:rPr>
            </w:pPr>
            <w:r w:rsidRPr="00E941D9">
              <w:rPr>
                <w:sz w:val="18"/>
                <w:szCs w:val="18"/>
              </w:rPr>
              <w:t>B19C12E</w:t>
            </w:r>
          </w:p>
        </w:tc>
        <w:tc>
          <w:tcPr>
            <w:tcW w:w="378" w:type="dxa"/>
            <w:tcBorders>
              <w:top w:val="single" w:sz="4" w:space="0" w:color="auto"/>
              <w:left w:val="single" w:sz="4" w:space="0" w:color="auto"/>
              <w:bottom w:val="single" w:sz="4" w:space="0" w:color="auto"/>
              <w:right w:val="single" w:sz="4" w:space="0" w:color="auto"/>
            </w:tcBorders>
          </w:tcPr>
          <w:p w14:paraId="016C3E1D" w14:textId="77777777" w:rsidR="005C11C9" w:rsidRPr="00E941D9" w:rsidRDefault="005C11C9" w:rsidP="00B15CE3">
            <w:pPr>
              <w:spacing w:before="40" w:after="40"/>
              <w:jc w:val="center"/>
              <w:rPr>
                <w:rFonts w:cs="Times New Roman"/>
                <w:b/>
                <w:sz w:val="18"/>
                <w:szCs w:val="18"/>
              </w:rPr>
            </w:pPr>
          </w:p>
        </w:tc>
        <w:tc>
          <w:tcPr>
            <w:tcW w:w="373" w:type="dxa"/>
            <w:tcBorders>
              <w:top w:val="single" w:sz="4" w:space="0" w:color="auto"/>
              <w:left w:val="single" w:sz="4" w:space="0" w:color="auto"/>
              <w:bottom w:val="single" w:sz="4" w:space="0" w:color="auto"/>
              <w:right w:val="single" w:sz="4" w:space="0" w:color="auto"/>
            </w:tcBorders>
          </w:tcPr>
          <w:p w14:paraId="30978D4B"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11436E9" w14:textId="77777777" w:rsidR="005C11C9" w:rsidRPr="00E941D9" w:rsidRDefault="00C62791" w:rsidP="00B15CE3">
            <w:pPr>
              <w:spacing w:before="40" w:after="40"/>
              <w:jc w:val="center"/>
              <w:rPr>
                <w:rFonts w:cs="Times New Roman"/>
                <w:b/>
                <w:sz w:val="18"/>
                <w:szCs w:val="18"/>
              </w:rPr>
            </w:pPr>
            <w:r>
              <w:rPr>
                <w:rFonts w:cs="Times New Roman"/>
                <w:b/>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3F8B649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19FECFE"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F53C62E" w14:textId="77777777" w:rsidR="005C11C9" w:rsidRPr="00E941D9" w:rsidRDefault="00C62791"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5BE6C0DB"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E816BD9"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61338F4"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A7CA94E"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B77E5D0"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1B8133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DC4DBDF"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433E622" w14:textId="77777777" w:rsidR="005C11C9" w:rsidRPr="00E941D9" w:rsidRDefault="005C11C9"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3610845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32B0C25C" w14:textId="77777777" w:rsidR="005C11C9" w:rsidRPr="00E941D9" w:rsidRDefault="00C62791"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421D2055" w14:textId="77777777" w:rsidR="005C11C9" w:rsidRPr="00E941D9" w:rsidRDefault="00C62791" w:rsidP="00B15CE3">
            <w:pPr>
              <w:spacing w:before="40" w:after="40"/>
              <w:jc w:val="center"/>
              <w:rPr>
                <w:rFonts w:cs="Times New Roman"/>
                <w:b/>
                <w:sz w:val="18"/>
                <w:szCs w:val="18"/>
              </w:rPr>
            </w:pPr>
            <w:r>
              <w:rPr>
                <w:rFonts w:cs="Times New Roman"/>
                <w:b/>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26E3FB5"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A8EF300" w14:textId="77777777" w:rsidR="005C11C9" w:rsidRPr="00E941D9" w:rsidRDefault="00C62791" w:rsidP="00B15CE3">
            <w:pPr>
              <w:spacing w:before="40" w:after="40"/>
              <w:jc w:val="center"/>
              <w:rPr>
                <w:rFonts w:cs="Times New Roman"/>
                <w:b/>
                <w:sz w:val="18"/>
                <w:szCs w:val="18"/>
              </w:rPr>
            </w:pPr>
            <w:r>
              <w:rPr>
                <w:rFonts w:cs="Times New Roman"/>
                <w:b/>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290CFE60" w14:textId="77777777" w:rsidR="005C11C9" w:rsidRPr="00E941D9" w:rsidRDefault="005C11C9"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2876544" w14:textId="77777777" w:rsidR="005C11C9" w:rsidRPr="00E941D9" w:rsidRDefault="005C11C9"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4F44CAFA" w14:textId="77777777" w:rsidR="005C11C9" w:rsidRPr="00E941D9" w:rsidRDefault="005C11C9" w:rsidP="00B15CE3">
            <w:pPr>
              <w:spacing w:before="40" w:after="40"/>
              <w:jc w:val="center"/>
              <w:rPr>
                <w:rFonts w:cs="Times New Roman"/>
                <w:b/>
                <w:sz w:val="18"/>
                <w:szCs w:val="18"/>
              </w:rPr>
            </w:pPr>
          </w:p>
        </w:tc>
      </w:tr>
      <w:tr w:rsidR="00532B15" w:rsidRPr="00E941D9" w14:paraId="03B140C9" w14:textId="77777777" w:rsidTr="64C0861A">
        <w:trPr>
          <w:cantSplit/>
        </w:trPr>
        <w:tc>
          <w:tcPr>
            <w:tcW w:w="216" w:type="dxa"/>
            <w:tcBorders>
              <w:top w:val="single" w:sz="4" w:space="0" w:color="auto"/>
              <w:left w:val="single" w:sz="4" w:space="0" w:color="auto"/>
              <w:bottom w:val="single" w:sz="4" w:space="0" w:color="auto"/>
              <w:right w:val="single" w:sz="4" w:space="0" w:color="auto"/>
            </w:tcBorders>
          </w:tcPr>
          <w:p w14:paraId="31A2815C" w14:textId="77777777" w:rsidR="00532B15" w:rsidRPr="00E941D9" w:rsidRDefault="00532B15"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shd w:val="clear" w:color="auto" w:fill="auto"/>
          </w:tcPr>
          <w:p w14:paraId="424970FA" w14:textId="77777777" w:rsidR="00532B15" w:rsidRPr="00E941D9" w:rsidRDefault="00532B15" w:rsidP="00B15CE3">
            <w:pPr>
              <w:jc w:val="both"/>
              <w:rPr>
                <w:sz w:val="18"/>
                <w:szCs w:val="18"/>
              </w:rPr>
            </w:pPr>
            <w:r w:rsidRPr="00E941D9">
              <w:rPr>
                <w:sz w:val="18"/>
                <w:szCs w:val="18"/>
              </w:rPr>
              <w:t>Game of Stocks</w:t>
            </w:r>
          </w:p>
        </w:tc>
        <w:tc>
          <w:tcPr>
            <w:tcW w:w="1323" w:type="dxa"/>
            <w:tcBorders>
              <w:top w:val="single" w:sz="4" w:space="0" w:color="auto"/>
              <w:left w:val="single" w:sz="4" w:space="0" w:color="auto"/>
              <w:bottom w:val="single" w:sz="4" w:space="0" w:color="auto"/>
              <w:right w:val="single" w:sz="4" w:space="0" w:color="auto"/>
            </w:tcBorders>
          </w:tcPr>
          <w:p w14:paraId="167FF666" w14:textId="77777777" w:rsidR="00532B15" w:rsidRPr="00E941D9" w:rsidRDefault="00532B15" w:rsidP="00B15CE3">
            <w:pPr>
              <w:jc w:val="both"/>
              <w:rPr>
                <w:sz w:val="18"/>
                <w:szCs w:val="18"/>
              </w:rPr>
            </w:pPr>
            <w:r w:rsidRPr="00E941D9">
              <w:rPr>
                <w:sz w:val="18"/>
                <w:szCs w:val="18"/>
              </w:rPr>
              <w:t>B19C13E</w:t>
            </w:r>
          </w:p>
        </w:tc>
        <w:tc>
          <w:tcPr>
            <w:tcW w:w="378" w:type="dxa"/>
            <w:tcBorders>
              <w:top w:val="single" w:sz="4" w:space="0" w:color="auto"/>
              <w:left w:val="single" w:sz="4" w:space="0" w:color="auto"/>
              <w:bottom w:val="single" w:sz="4" w:space="0" w:color="auto"/>
              <w:right w:val="single" w:sz="4" w:space="0" w:color="auto"/>
            </w:tcBorders>
          </w:tcPr>
          <w:p w14:paraId="461C56C9"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3" w:type="dxa"/>
            <w:tcBorders>
              <w:top w:val="single" w:sz="4" w:space="0" w:color="auto"/>
              <w:left w:val="single" w:sz="4" w:space="0" w:color="auto"/>
              <w:bottom w:val="single" w:sz="4" w:space="0" w:color="auto"/>
              <w:right w:val="single" w:sz="4" w:space="0" w:color="auto"/>
            </w:tcBorders>
          </w:tcPr>
          <w:p w14:paraId="483A2B8B"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7AA55B1E"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422" w:type="dxa"/>
            <w:tcBorders>
              <w:top w:val="single" w:sz="4" w:space="0" w:color="auto"/>
              <w:left w:val="single" w:sz="4" w:space="0" w:color="auto"/>
              <w:bottom w:val="single" w:sz="4" w:space="0" w:color="auto"/>
              <w:right w:val="single" w:sz="4" w:space="0" w:color="auto"/>
            </w:tcBorders>
          </w:tcPr>
          <w:p w14:paraId="34A5961E"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4F7CDF6E" w14:textId="77777777" w:rsidR="00532B15" w:rsidRPr="00A90E91" w:rsidRDefault="00532B15" w:rsidP="00227DAF">
            <w:pPr>
              <w:spacing w:before="40" w:after="40"/>
              <w:jc w:val="center"/>
              <w:rPr>
                <w:rFonts w:cs="Times New Roman"/>
                <w:b/>
                <w:caps/>
                <w:sz w:val="18"/>
                <w:szCs w:val="18"/>
              </w:rPr>
            </w:pPr>
          </w:p>
        </w:tc>
        <w:tc>
          <w:tcPr>
            <w:tcW w:w="375" w:type="dxa"/>
            <w:tcBorders>
              <w:top w:val="single" w:sz="4" w:space="0" w:color="auto"/>
              <w:left w:val="single" w:sz="4" w:space="0" w:color="auto"/>
              <w:bottom w:val="single" w:sz="4" w:space="0" w:color="auto"/>
              <w:right w:val="single" w:sz="4" w:space="0" w:color="auto"/>
            </w:tcBorders>
          </w:tcPr>
          <w:p w14:paraId="04945356" w14:textId="77777777" w:rsidR="00532B15" w:rsidRPr="00A90E91" w:rsidRDefault="00532B15" w:rsidP="00227DAF">
            <w:pPr>
              <w:spacing w:before="40" w:after="40"/>
              <w:jc w:val="center"/>
              <w:rPr>
                <w:rFonts w:cs="Times New Roman"/>
                <w:b/>
                <w:caps/>
                <w:sz w:val="18"/>
                <w:szCs w:val="18"/>
              </w:rPr>
            </w:pPr>
          </w:p>
        </w:tc>
        <w:tc>
          <w:tcPr>
            <w:tcW w:w="376" w:type="dxa"/>
            <w:tcBorders>
              <w:top w:val="single" w:sz="4" w:space="0" w:color="auto"/>
              <w:left w:val="single" w:sz="4" w:space="0" w:color="auto"/>
              <w:bottom w:val="single" w:sz="4" w:space="0" w:color="auto"/>
              <w:right w:val="single" w:sz="4" w:space="0" w:color="auto"/>
            </w:tcBorders>
          </w:tcPr>
          <w:p w14:paraId="494DAB96" w14:textId="77777777" w:rsidR="00532B15" w:rsidRPr="00A90E91" w:rsidRDefault="00532B15" w:rsidP="00227DAF">
            <w:pPr>
              <w:spacing w:before="40" w:after="40"/>
              <w:jc w:val="center"/>
              <w:rPr>
                <w:rFonts w:cs="Times New Roman"/>
                <w:b/>
                <w:caps/>
                <w:sz w:val="18"/>
                <w:szCs w:val="18"/>
              </w:rPr>
            </w:pPr>
          </w:p>
        </w:tc>
        <w:tc>
          <w:tcPr>
            <w:tcW w:w="376" w:type="dxa"/>
            <w:tcBorders>
              <w:top w:val="single" w:sz="4" w:space="0" w:color="auto"/>
              <w:left w:val="single" w:sz="4" w:space="0" w:color="auto"/>
              <w:bottom w:val="single" w:sz="4" w:space="0" w:color="auto"/>
              <w:right w:val="single" w:sz="4" w:space="0" w:color="auto"/>
            </w:tcBorders>
          </w:tcPr>
          <w:p w14:paraId="43BC6CD0" w14:textId="77777777" w:rsidR="00532B15" w:rsidRPr="00A90E91" w:rsidRDefault="00532B15" w:rsidP="00227DAF">
            <w:pPr>
              <w:spacing w:before="40" w:after="40"/>
              <w:jc w:val="center"/>
              <w:rPr>
                <w:rFonts w:cs="Times New Roman"/>
                <w:b/>
                <w:caps/>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EA740CE"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616DDF1F" w14:textId="77777777" w:rsidR="00532B15" w:rsidRPr="00A90E91" w:rsidRDefault="00532B15" w:rsidP="00227DAF">
            <w:pPr>
              <w:spacing w:before="40" w:after="40"/>
              <w:jc w:val="center"/>
              <w:rPr>
                <w:rFonts w:cs="Times New Roman"/>
                <w:b/>
                <w:caps/>
                <w:sz w:val="18"/>
                <w:szCs w:val="18"/>
              </w:rPr>
            </w:pPr>
          </w:p>
        </w:tc>
        <w:tc>
          <w:tcPr>
            <w:tcW w:w="376" w:type="dxa"/>
            <w:tcBorders>
              <w:top w:val="single" w:sz="4" w:space="0" w:color="auto"/>
              <w:left w:val="single" w:sz="4" w:space="0" w:color="auto"/>
              <w:bottom w:val="single" w:sz="4" w:space="0" w:color="auto"/>
              <w:right w:val="single" w:sz="4" w:space="0" w:color="auto"/>
            </w:tcBorders>
          </w:tcPr>
          <w:p w14:paraId="4F15A29E"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0C0C78FE" w14:textId="77777777" w:rsidR="00532B15" w:rsidRPr="00A90E91" w:rsidRDefault="00532B15" w:rsidP="00227DAF">
            <w:pPr>
              <w:spacing w:before="40" w:after="40"/>
              <w:jc w:val="center"/>
              <w:rPr>
                <w:rFonts w:cs="Times New Roman"/>
                <w:b/>
                <w:caps/>
                <w:sz w:val="18"/>
                <w:szCs w:val="18"/>
              </w:rPr>
            </w:pPr>
          </w:p>
        </w:tc>
        <w:tc>
          <w:tcPr>
            <w:tcW w:w="376" w:type="dxa"/>
            <w:tcBorders>
              <w:top w:val="single" w:sz="4" w:space="0" w:color="auto"/>
              <w:left w:val="single" w:sz="4" w:space="0" w:color="auto"/>
              <w:bottom w:val="single" w:sz="4" w:space="0" w:color="auto"/>
              <w:right w:val="single" w:sz="4" w:space="0" w:color="auto"/>
            </w:tcBorders>
          </w:tcPr>
          <w:p w14:paraId="558A69D6"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3A0B0E1C"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5291A11"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24D9EC79"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7519FD1"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6" w:type="dxa"/>
            <w:tcBorders>
              <w:top w:val="single" w:sz="4" w:space="0" w:color="auto"/>
              <w:left w:val="single" w:sz="4" w:space="0" w:color="auto"/>
              <w:bottom w:val="single" w:sz="4" w:space="0" w:color="auto"/>
              <w:right w:val="single" w:sz="4" w:space="0" w:color="auto"/>
            </w:tcBorders>
          </w:tcPr>
          <w:p w14:paraId="716D082A" w14:textId="77777777" w:rsidR="00532B15" w:rsidRPr="00A90E91" w:rsidRDefault="00532B15" w:rsidP="00227DAF">
            <w:pPr>
              <w:spacing w:before="40" w:after="40"/>
              <w:jc w:val="center"/>
              <w:rPr>
                <w:rFonts w:cs="Times New Roman"/>
                <w:b/>
                <w:caps/>
                <w:sz w:val="18"/>
                <w:szCs w:val="18"/>
              </w:rPr>
            </w:pPr>
          </w:p>
        </w:tc>
        <w:tc>
          <w:tcPr>
            <w:tcW w:w="376" w:type="dxa"/>
            <w:tcBorders>
              <w:top w:val="single" w:sz="4" w:space="0" w:color="auto"/>
              <w:left w:val="single" w:sz="4" w:space="0" w:color="auto"/>
              <w:bottom w:val="single" w:sz="4" w:space="0" w:color="auto"/>
              <w:right w:val="single" w:sz="4" w:space="0" w:color="auto"/>
            </w:tcBorders>
          </w:tcPr>
          <w:p w14:paraId="7EDF1B08"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75" w:type="dxa"/>
            <w:tcBorders>
              <w:top w:val="single" w:sz="4" w:space="0" w:color="auto"/>
              <w:left w:val="single" w:sz="4" w:space="0" w:color="auto"/>
              <w:bottom w:val="single" w:sz="4" w:space="0" w:color="auto"/>
              <w:right w:val="single" w:sz="4" w:space="0" w:color="auto"/>
            </w:tcBorders>
          </w:tcPr>
          <w:p w14:paraId="501CF1C6" w14:textId="77777777" w:rsidR="00532B15" w:rsidRPr="00A90E91" w:rsidRDefault="00532B15" w:rsidP="00227DAF">
            <w:pPr>
              <w:spacing w:before="40" w:after="40"/>
              <w:jc w:val="center"/>
              <w:rPr>
                <w:rFonts w:cs="Times New Roman"/>
                <w:b/>
                <w:caps/>
                <w:sz w:val="18"/>
                <w:szCs w:val="18"/>
              </w:rPr>
            </w:pPr>
          </w:p>
        </w:tc>
        <w:tc>
          <w:tcPr>
            <w:tcW w:w="376" w:type="dxa"/>
            <w:tcBorders>
              <w:top w:val="single" w:sz="4" w:space="0" w:color="auto"/>
              <w:left w:val="single" w:sz="4" w:space="0" w:color="auto"/>
              <w:bottom w:val="single" w:sz="4" w:space="0" w:color="auto"/>
              <w:right w:val="single" w:sz="4" w:space="0" w:color="auto"/>
            </w:tcBorders>
          </w:tcPr>
          <w:p w14:paraId="01741A1E"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346" w:type="dxa"/>
            <w:tcBorders>
              <w:top w:val="single" w:sz="4" w:space="0" w:color="auto"/>
              <w:left w:val="single" w:sz="4" w:space="0" w:color="auto"/>
              <w:bottom w:val="single" w:sz="4" w:space="0" w:color="auto"/>
              <w:right w:val="single" w:sz="4" w:space="0" w:color="auto"/>
            </w:tcBorders>
          </w:tcPr>
          <w:p w14:paraId="5E1A9490" w14:textId="77777777" w:rsidR="00532B15" w:rsidRPr="00A90E91" w:rsidRDefault="00532B15" w:rsidP="00227DAF">
            <w:pPr>
              <w:spacing w:before="40" w:after="40"/>
              <w:jc w:val="center"/>
              <w:rPr>
                <w:rFonts w:cs="Times New Roman"/>
                <w:b/>
                <w:caps/>
                <w:sz w:val="18"/>
                <w:szCs w:val="18"/>
              </w:rPr>
            </w:pPr>
            <w:r w:rsidRPr="00A90E91">
              <w:rPr>
                <w:rFonts w:cs="Times New Roman"/>
                <w:b/>
                <w:caps/>
                <w:sz w:val="18"/>
                <w:szCs w:val="18"/>
              </w:rPr>
              <w:t>x</w:t>
            </w:r>
          </w:p>
        </w:tc>
        <w:tc>
          <w:tcPr>
            <w:tcW w:w="474" w:type="dxa"/>
            <w:tcBorders>
              <w:top w:val="nil"/>
              <w:left w:val="single" w:sz="4" w:space="0" w:color="auto"/>
              <w:bottom w:val="nil"/>
              <w:right w:val="nil"/>
            </w:tcBorders>
          </w:tcPr>
          <w:p w14:paraId="3CC243D6" w14:textId="77777777" w:rsidR="00532B15" w:rsidRPr="00A90E91" w:rsidRDefault="00532B15" w:rsidP="00227DAF">
            <w:pPr>
              <w:spacing w:before="40" w:after="40"/>
              <w:jc w:val="center"/>
              <w:rPr>
                <w:rFonts w:cs="Times New Roman"/>
                <w:b/>
                <w:caps/>
                <w:sz w:val="18"/>
                <w:szCs w:val="18"/>
              </w:rPr>
            </w:pPr>
          </w:p>
        </w:tc>
      </w:tr>
      <w:tr w:rsidR="00E8319B" w:rsidRPr="00E941D9" w14:paraId="15033980" w14:textId="77777777" w:rsidTr="64C0861A">
        <w:trPr>
          <w:gridAfter w:val="1"/>
          <w:wAfter w:w="474" w:type="dxa"/>
          <w:cantSplit/>
        </w:trPr>
        <w:tc>
          <w:tcPr>
            <w:tcW w:w="216" w:type="dxa"/>
            <w:tcBorders>
              <w:top w:val="single" w:sz="4" w:space="0" w:color="auto"/>
              <w:left w:val="single" w:sz="4" w:space="0" w:color="auto"/>
              <w:bottom w:val="single" w:sz="4" w:space="0" w:color="auto"/>
              <w:right w:val="single" w:sz="4" w:space="0" w:color="auto"/>
            </w:tcBorders>
          </w:tcPr>
          <w:p w14:paraId="420F22E8" w14:textId="77777777" w:rsidR="00E8319B" w:rsidRPr="00E941D9" w:rsidRDefault="00E8319B" w:rsidP="00B15CE3">
            <w:pPr>
              <w:spacing w:before="40" w:after="40"/>
              <w:rPr>
                <w:rFonts w:cs="Times New Roman"/>
                <w:sz w:val="18"/>
                <w:szCs w:val="18"/>
              </w:rPr>
            </w:pPr>
          </w:p>
        </w:tc>
        <w:tc>
          <w:tcPr>
            <w:tcW w:w="3861" w:type="dxa"/>
            <w:tcBorders>
              <w:top w:val="single" w:sz="4" w:space="0" w:color="auto"/>
              <w:left w:val="single" w:sz="4" w:space="0" w:color="auto"/>
              <w:bottom w:val="single" w:sz="4" w:space="0" w:color="auto"/>
              <w:right w:val="nil"/>
            </w:tcBorders>
          </w:tcPr>
          <w:p w14:paraId="59BAE77C" w14:textId="77777777" w:rsidR="00E8319B" w:rsidRPr="00E941D9" w:rsidRDefault="00E8319B" w:rsidP="00B15CE3">
            <w:pPr>
              <w:jc w:val="both"/>
              <w:rPr>
                <w:sz w:val="18"/>
                <w:szCs w:val="18"/>
              </w:rPr>
            </w:pPr>
            <w:r w:rsidRPr="00E941D9">
              <w:rPr>
                <w:sz w:val="18"/>
                <w:szCs w:val="18"/>
              </w:rPr>
              <w:t>Mobility elective</w:t>
            </w:r>
          </w:p>
        </w:tc>
        <w:tc>
          <w:tcPr>
            <w:tcW w:w="1323" w:type="dxa"/>
            <w:tcBorders>
              <w:top w:val="single" w:sz="4" w:space="0" w:color="auto"/>
              <w:left w:val="single" w:sz="4" w:space="0" w:color="auto"/>
              <w:bottom w:val="single" w:sz="4" w:space="0" w:color="auto"/>
              <w:right w:val="single" w:sz="4" w:space="0" w:color="auto"/>
            </w:tcBorders>
          </w:tcPr>
          <w:p w14:paraId="724F6BA4" w14:textId="77777777" w:rsidR="00E8319B" w:rsidRPr="00E941D9" w:rsidRDefault="00E8319B" w:rsidP="00B15CE3">
            <w:pPr>
              <w:jc w:val="both"/>
              <w:rPr>
                <w:sz w:val="18"/>
                <w:szCs w:val="18"/>
              </w:rPr>
            </w:pPr>
            <w:r w:rsidRPr="00E941D9">
              <w:rPr>
                <w:sz w:val="18"/>
                <w:szCs w:val="18"/>
              </w:rPr>
              <w:t>B19C14E</w:t>
            </w:r>
          </w:p>
        </w:tc>
        <w:tc>
          <w:tcPr>
            <w:tcW w:w="378" w:type="dxa"/>
            <w:tcBorders>
              <w:top w:val="single" w:sz="4" w:space="0" w:color="auto"/>
              <w:left w:val="single" w:sz="4" w:space="0" w:color="auto"/>
              <w:bottom w:val="single" w:sz="4" w:space="0" w:color="auto"/>
              <w:right w:val="single" w:sz="4" w:space="0" w:color="auto"/>
            </w:tcBorders>
          </w:tcPr>
          <w:p w14:paraId="6BE16C7C" w14:textId="77777777" w:rsidR="00E8319B" w:rsidRPr="00E941D9" w:rsidRDefault="00E8319B" w:rsidP="00B15CE3">
            <w:pPr>
              <w:spacing w:before="40" w:after="40"/>
              <w:jc w:val="center"/>
              <w:rPr>
                <w:rFonts w:cs="Times New Roman"/>
                <w:b/>
                <w:sz w:val="18"/>
                <w:szCs w:val="18"/>
              </w:rPr>
            </w:pPr>
            <w:r>
              <w:rPr>
                <w:rFonts w:cs="Times New Roman"/>
                <w:b/>
                <w:sz w:val="18"/>
                <w:szCs w:val="18"/>
              </w:rPr>
              <w:t>NA</w:t>
            </w:r>
          </w:p>
        </w:tc>
        <w:tc>
          <w:tcPr>
            <w:tcW w:w="373" w:type="dxa"/>
            <w:tcBorders>
              <w:top w:val="single" w:sz="4" w:space="0" w:color="auto"/>
              <w:left w:val="single" w:sz="4" w:space="0" w:color="auto"/>
              <w:bottom w:val="single" w:sz="4" w:space="0" w:color="auto"/>
              <w:right w:val="single" w:sz="4" w:space="0" w:color="auto"/>
            </w:tcBorders>
          </w:tcPr>
          <w:p w14:paraId="420BBF44" w14:textId="77777777" w:rsidR="00E8319B" w:rsidRPr="00E941D9" w:rsidRDefault="00E8319B"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7B57509" w14:textId="77777777" w:rsidR="00E8319B" w:rsidRPr="00E941D9" w:rsidRDefault="00E8319B" w:rsidP="00B15CE3">
            <w:pPr>
              <w:spacing w:before="40" w:after="40"/>
              <w:jc w:val="center"/>
              <w:rPr>
                <w:rFonts w:cs="Times New Roman"/>
                <w:b/>
                <w:sz w:val="18"/>
                <w:szCs w:val="18"/>
              </w:rPr>
            </w:pPr>
          </w:p>
        </w:tc>
        <w:tc>
          <w:tcPr>
            <w:tcW w:w="422" w:type="dxa"/>
            <w:tcBorders>
              <w:top w:val="single" w:sz="4" w:space="0" w:color="auto"/>
              <w:left w:val="single" w:sz="4" w:space="0" w:color="auto"/>
              <w:bottom w:val="single" w:sz="4" w:space="0" w:color="auto"/>
              <w:right w:val="single" w:sz="4" w:space="0" w:color="auto"/>
            </w:tcBorders>
          </w:tcPr>
          <w:p w14:paraId="6757B23C"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A5D8B14" w14:textId="77777777" w:rsidR="00E8319B" w:rsidRPr="00E941D9" w:rsidRDefault="00E8319B"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61AD4B97"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039CB14"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4309555" w14:textId="77777777" w:rsidR="00E8319B" w:rsidRPr="00E941D9" w:rsidRDefault="00E8319B"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6DDBA43"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633F9B1E"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1A2EB4A1" w14:textId="77777777" w:rsidR="00E8319B" w:rsidRPr="00E941D9" w:rsidRDefault="00E8319B"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0CD43917"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449EEE76"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02F0D2B" w14:textId="77777777" w:rsidR="00E8319B" w:rsidRPr="00E941D9" w:rsidRDefault="00E8319B"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4818FE77"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01E6FEE4" w14:textId="77777777" w:rsidR="00E8319B" w:rsidRPr="00E941D9" w:rsidRDefault="00E8319B"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15CD1446"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778F71AF"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55093684" w14:textId="77777777" w:rsidR="00E8319B" w:rsidRPr="00E941D9" w:rsidRDefault="00E8319B" w:rsidP="00B15CE3">
            <w:pPr>
              <w:spacing w:before="40" w:after="40"/>
              <w:jc w:val="center"/>
              <w:rPr>
                <w:rFonts w:cs="Times New Roman"/>
                <w:b/>
                <w:sz w:val="18"/>
                <w:szCs w:val="18"/>
              </w:rPr>
            </w:pPr>
          </w:p>
        </w:tc>
        <w:tc>
          <w:tcPr>
            <w:tcW w:w="375" w:type="dxa"/>
            <w:tcBorders>
              <w:top w:val="single" w:sz="4" w:space="0" w:color="auto"/>
              <w:left w:val="single" w:sz="4" w:space="0" w:color="auto"/>
              <w:bottom w:val="single" w:sz="4" w:space="0" w:color="auto"/>
              <w:right w:val="single" w:sz="4" w:space="0" w:color="auto"/>
            </w:tcBorders>
          </w:tcPr>
          <w:p w14:paraId="5D7D4E2D" w14:textId="77777777" w:rsidR="00E8319B" w:rsidRPr="00E941D9" w:rsidRDefault="00E8319B" w:rsidP="00B15CE3">
            <w:pPr>
              <w:spacing w:before="40" w:after="40"/>
              <w:jc w:val="center"/>
              <w:rPr>
                <w:rFonts w:cs="Times New Roman"/>
                <w:b/>
                <w:sz w:val="18"/>
                <w:szCs w:val="18"/>
              </w:rPr>
            </w:pPr>
          </w:p>
        </w:tc>
        <w:tc>
          <w:tcPr>
            <w:tcW w:w="376" w:type="dxa"/>
            <w:tcBorders>
              <w:top w:val="single" w:sz="4" w:space="0" w:color="auto"/>
              <w:left w:val="single" w:sz="4" w:space="0" w:color="auto"/>
              <w:bottom w:val="single" w:sz="4" w:space="0" w:color="auto"/>
              <w:right w:val="single" w:sz="4" w:space="0" w:color="auto"/>
            </w:tcBorders>
          </w:tcPr>
          <w:p w14:paraId="2B2D0797" w14:textId="77777777" w:rsidR="00E8319B" w:rsidRPr="00E941D9" w:rsidRDefault="00E8319B" w:rsidP="00B15CE3">
            <w:pPr>
              <w:spacing w:before="40" w:after="40"/>
              <w:jc w:val="center"/>
              <w:rPr>
                <w:rFonts w:cs="Times New Roman"/>
                <w:b/>
                <w:sz w:val="18"/>
                <w:szCs w:val="18"/>
              </w:rPr>
            </w:pPr>
          </w:p>
        </w:tc>
        <w:tc>
          <w:tcPr>
            <w:tcW w:w="346" w:type="dxa"/>
            <w:tcBorders>
              <w:top w:val="single" w:sz="4" w:space="0" w:color="auto"/>
              <w:left w:val="single" w:sz="4" w:space="0" w:color="auto"/>
              <w:bottom w:val="single" w:sz="4" w:space="0" w:color="auto"/>
              <w:right w:val="single" w:sz="4" w:space="0" w:color="auto"/>
            </w:tcBorders>
          </w:tcPr>
          <w:p w14:paraId="7988ED44" w14:textId="77777777" w:rsidR="00E8319B" w:rsidRPr="00E941D9" w:rsidRDefault="00E8319B" w:rsidP="00B15CE3">
            <w:pPr>
              <w:spacing w:before="40" w:after="40"/>
              <w:jc w:val="center"/>
              <w:rPr>
                <w:rFonts w:cs="Times New Roman"/>
                <w:b/>
                <w:sz w:val="18"/>
                <w:szCs w:val="18"/>
              </w:rPr>
            </w:pPr>
          </w:p>
        </w:tc>
      </w:tr>
    </w:tbl>
    <w:p w14:paraId="37C19747" w14:textId="77777777" w:rsidR="005C11C9" w:rsidRDefault="005C11C9" w:rsidP="005C11C9">
      <w:pPr>
        <w:rPr>
          <w:rFonts w:ascii="Arial" w:hAnsi="Arial" w:cs="Arial"/>
          <w:sz w:val="20"/>
        </w:rPr>
      </w:pPr>
    </w:p>
    <w:p w14:paraId="18D545FA" w14:textId="77777777" w:rsidR="00BC51D8" w:rsidRPr="00B73F48" w:rsidRDefault="00BC51D8">
      <w:pPr>
        <w:sectPr w:rsidR="00BC51D8" w:rsidRPr="00B73F48" w:rsidSect="0078655D">
          <w:pgSz w:w="16838" w:h="11906" w:orient="landscape"/>
          <w:pgMar w:top="1440" w:right="1440" w:bottom="1440" w:left="1440" w:header="708" w:footer="708" w:gutter="0"/>
          <w:cols w:space="708"/>
          <w:docGrid w:linePitch="360"/>
        </w:sectPr>
      </w:pPr>
    </w:p>
    <w:p w14:paraId="48EA50BA" w14:textId="77777777" w:rsidR="00B817A8" w:rsidRPr="005262E2" w:rsidRDefault="00B817A8" w:rsidP="00B817A8">
      <w:pPr>
        <w:pStyle w:val="Cmsor1"/>
        <w:rPr>
          <w:rFonts w:ascii="Arial" w:hAnsi="Arial" w:cs="Arial"/>
          <w:sz w:val="32"/>
          <w:szCs w:val="32"/>
          <w:lang w:eastAsia="ar-SA"/>
        </w:rPr>
      </w:pPr>
      <w:bookmarkStart w:id="167" w:name="_Toc51330233"/>
      <w:r w:rsidRPr="005262E2">
        <w:rPr>
          <w:rFonts w:ascii="Arial" w:hAnsi="Arial" w:cs="Arial"/>
          <w:sz w:val="32"/>
          <w:szCs w:val="32"/>
          <w:lang w:eastAsia="ar-SA"/>
        </w:rPr>
        <w:lastRenderedPageBreak/>
        <w:t xml:space="preserve">Appendix 3: </w:t>
      </w:r>
      <w:r>
        <w:rPr>
          <w:rFonts w:ascii="Arial" w:hAnsi="Arial" w:cs="Arial"/>
          <w:sz w:val="32"/>
          <w:szCs w:val="32"/>
          <w:lang w:eastAsia="ar-SA"/>
        </w:rPr>
        <w:t xml:space="preserve">Assessment Schedule and </w:t>
      </w:r>
      <w:r w:rsidRPr="005262E2">
        <w:rPr>
          <w:rFonts w:ascii="Arial" w:hAnsi="Arial" w:cs="Arial"/>
          <w:sz w:val="32"/>
          <w:szCs w:val="32"/>
          <w:lang w:eastAsia="ar-SA"/>
        </w:rPr>
        <w:t>Module Narratives</w:t>
      </w:r>
      <w:bookmarkEnd w:id="167"/>
    </w:p>
    <w:p w14:paraId="6027BF4B" w14:textId="77777777" w:rsidR="00B817A8" w:rsidRPr="005262E2" w:rsidRDefault="00B817A8" w:rsidP="00B817A8">
      <w:pPr>
        <w:suppressAutoHyphens/>
        <w:spacing w:after="0"/>
        <w:rPr>
          <w:rFonts w:ascii="Arial" w:eastAsia="Times" w:hAnsi="Arial" w:cs="Arial"/>
          <w:lang w:eastAsia="ar-SA"/>
        </w:rPr>
      </w:pPr>
    </w:p>
    <w:p w14:paraId="6FE28446" w14:textId="77777777" w:rsidR="00B817A8" w:rsidRPr="005262E2" w:rsidRDefault="00B817A8" w:rsidP="00B817A8">
      <w:pPr>
        <w:suppressAutoHyphens/>
        <w:spacing w:after="0"/>
        <w:rPr>
          <w:rFonts w:ascii="Arial" w:eastAsia="Times" w:hAnsi="Arial" w:cs="Arial"/>
          <w:lang w:eastAsia="ar-SA"/>
        </w:rPr>
      </w:pPr>
      <w:r w:rsidRPr="005262E2">
        <w:rPr>
          <w:rFonts w:ascii="Arial" w:eastAsia="Times" w:hAnsi="Arial" w:cs="Arial"/>
          <w:lang w:eastAsia="ar-SA"/>
        </w:rPr>
        <w:t>In this section you will find details of all the modules associated with your programme so that you can see what is involved in your programme and make any choices over option modules (if applicable).</w:t>
      </w:r>
    </w:p>
    <w:p w14:paraId="5FF95E13" w14:textId="77777777" w:rsidR="00B817A8" w:rsidRPr="005262E2" w:rsidRDefault="00B817A8" w:rsidP="00B817A8">
      <w:pPr>
        <w:suppressAutoHyphens/>
        <w:spacing w:after="0"/>
        <w:rPr>
          <w:rFonts w:ascii="Arial" w:eastAsia="Times" w:hAnsi="Arial" w:cs="Arial"/>
          <w:lang w:eastAsia="ar-SA"/>
        </w:rPr>
      </w:pPr>
    </w:p>
    <w:p w14:paraId="7C9AE76D" w14:textId="77777777" w:rsidR="00B817A8" w:rsidRDefault="00B817A8" w:rsidP="00B817A8">
      <w:pPr>
        <w:suppressAutoHyphens/>
        <w:spacing w:after="0"/>
        <w:jc w:val="both"/>
        <w:rPr>
          <w:rFonts w:ascii="Arial" w:eastAsia="Times" w:hAnsi="Arial" w:cs="Arial"/>
          <w:lang w:eastAsia="ar-SA"/>
        </w:rPr>
      </w:pPr>
      <w:r w:rsidRPr="005262E2">
        <w:rPr>
          <w:rFonts w:ascii="Arial" w:eastAsia="Times" w:hAnsi="Arial" w:cs="Arial"/>
          <w:lang w:eastAsia="ar-SA"/>
        </w:rPr>
        <w:t xml:space="preserve">The narratives were correct at the time this handbook went to print but details change over time and therefore you should always refer to the latest version available on </w:t>
      </w:r>
      <w:r>
        <w:rPr>
          <w:rFonts w:ascii="Arial" w:eastAsia="Times" w:hAnsi="Arial" w:cs="Arial"/>
          <w:lang w:eastAsia="ar-SA"/>
        </w:rPr>
        <w:t>Neptun MeetStreet.</w:t>
      </w:r>
    </w:p>
    <w:p w14:paraId="5DAD2959" w14:textId="77777777" w:rsidR="00CF4F86" w:rsidRDefault="00CF4F86" w:rsidP="00B817A8">
      <w:pPr>
        <w:suppressAutoHyphens/>
        <w:spacing w:after="0"/>
        <w:jc w:val="both"/>
        <w:rPr>
          <w:rFonts w:ascii="Arial" w:eastAsia="Times" w:hAnsi="Arial" w:cs="Arial"/>
          <w:lang w:eastAsia="ar-SA"/>
        </w:rPr>
      </w:pPr>
    </w:p>
    <w:p w14:paraId="571812C6" w14:textId="77777777" w:rsidR="00CF4F86" w:rsidRPr="00B73F48" w:rsidRDefault="00CF4F86" w:rsidP="00B817A8">
      <w:pPr>
        <w:suppressAutoHyphens/>
        <w:spacing w:after="0"/>
        <w:jc w:val="both"/>
        <w:rPr>
          <w:rFonts w:ascii="Arial" w:eastAsia="Times" w:hAnsi="Arial" w:cs="Arial"/>
          <w:b/>
          <w:sz w:val="24"/>
          <w:szCs w:val="24"/>
          <w:lang w:eastAsia="ar-SA"/>
        </w:rPr>
      </w:pPr>
      <w:r w:rsidRPr="00B73F48">
        <w:rPr>
          <w:rFonts w:ascii="Arial" w:eastAsia="Times" w:hAnsi="Arial" w:cs="Arial"/>
          <w:b/>
          <w:sz w:val="24"/>
          <w:szCs w:val="24"/>
          <w:lang w:eastAsia="ar-SA"/>
        </w:rPr>
        <w:t>Assessment Schedule</w:t>
      </w:r>
    </w:p>
    <w:p w14:paraId="51950ECB" w14:textId="77777777" w:rsidR="00CF4F86" w:rsidRDefault="00CF4F86" w:rsidP="00B817A8">
      <w:pPr>
        <w:pStyle w:val="lfej"/>
        <w:rPr>
          <w:rFonts w:eastAsia="Times" w:cs="Arial"/>
          <w:lang w:eastAsia="ar-SA"/>
        </w:rPr>
      </w:pPr>
      <w:bookmarkStart w:id="168" w:name="_Toc240942227"/>
    </w:p>
    <w:p w14:paraId="5E656BEB" w14:textId="77777777" w:rsidR="00B817A8" w:rsidRPr="00B73F48" w:rsidRDefault="00B817A8" w:rsidP="00B817A8">
      <w:pPr>
        <w:pStyle w:val="lfej"/>
      </w:pPr>
      <w:r w:rsidRPr="00B73F48">
        <w:t>Forms of assessment:</w:t>
      </w:r>
    </w:p>
    <w:p w14:paraId="73E9FEF8" w14:textId="77777777" w:rsidR="00B817A8" w:rsidRDefault="00B817A8" w:rsidP="00B817A8">
      <w:pPr>
        <w:pStyle w:val="lfej"/>
        <w:rPr>
          <w:b/>
        </w:rPr>
      </w:pPr>
    </w:p>
    <w:p w14:paraId="72E75FCF" w14:textId="77777777" w:rsidR="00B817A8" w:rsidRPr="007D686B" w:rsidRDefault="00B817A8" w:rsidP="00B817A8">
      <w:pPr>
        <w:autoSpaceDE w:val="0"/>
        <w:autoSpaceDN w:val="0"/>
        <w:adjustRightInd w:val="0"/>
        <w:ind w:left="-142"/>
      </w:pPr>
      <w:r w:rsidRPr="007D686B">
        <w:t>P/G/TW: pair/group/team work</w:t>
      </w:r>
    </w:p>
    <w:p w14:paraId="315381CF" w14:textId="77777777" w:rsidR="00B817A8" w:rsidRPr="007D686B" w:rsidRDefault="00B817A8" w:rsidP="00B817A8">
      <w:pPr>
        <w:autoSpaceDE w:val="0"/>
        <w:autoSpaceDN w:val="0"/>
        <w:adjustRightInd w:val="0"/>
        <w:ind w:left="-142"/>
      </w:pPr>
      <w:r w:rsidRPr="007D686B">
        <w:t>Q: quiz</w:t>
      </w:r>
    </w:p>
    <w:p w14:paraId="6BA7B48B" w14:textId="77777777" w:rsidR="00B817A8" w:rsidRPr="007D686B" w:rsidRDefault="00B817A8" w:rsidP="00B817A8">
      <w:pPr>
        <w:autoSpaceDE w:val="0"/>
        <w:autoSpaceDN w:val="0"/>
        <w:adjustRightInd w:val="0"/>
        <w:ind w:left="-142"/>
      </w:pPr>
      <w:r w:rsidRPr="007D686B">
        <w:t>PR: presentation</w:t>
      </w:r>
    </w:p>
    <w:p w14:paraId="1BC62A3D" w14:textId="77777777" w:rsidR="00B817A8" w:rsidRPr="007D686B" w:rsidRDefault="00B817A8" w:rsidP="00B817A8">
      <w:pPr>
        <w:autoSpaceDE w:val="0"/>
        <w:autoSpaceDN w:val="0"/>
        <w:adjustRightInd w:val="0"/>
        <w:ind w:left="-142"/>
      </w:pPr>
      <w:r w:rsidRPr="007D686B">
        <w:t>MT: midterm exam</w:t>
      </w:r>
    </w:p>
    <w:p w14:paraId="1C4F35D0" w14:textId="77777777" w:rsidR="00B817A8" w:rsidRPr="007D686B" w:rsidRDefault="00B817A8" w:rsidP="00B817A8">
      <w:pPr>
        <w:autoSpaceDE w:val="0"/>
        <w:autoSpaceDN w:val="0"/>
        <w:adjustRightInd w:val="0"/>
        <w:ind w:left="-142"/>
      </w:pPr>
      <w:r w:rsidRPr="007D686B">
        <w:t>PJ: project</w:t>
      </w:r>
    </w:p>
    <w:p w14:paraId="25D02343" w14:textId="77777777" w:rsidR="00B817A8" w:rsidRPr="007D686B" w:rsidRDefault="00B817A8" w:rsidP="00B817A8">
      <w:pPr>
        <w:autoSpaceDE w:val="0"/>
        <w:autoSpaceDN w:val="0"/>
        <w:adjustRightInd w:val="0"/>
        <w:ind w:left="-142"/>
      </w:pPr>
      <w:r w:rsidRPr="007D686B">
        <w:t>F: final exam</w:t>
      </w:r>
    </w:p>
    <w:p w14:paraId="3CE58BBF" w14:textId="77777777" w:rsidR="00B817A8" w:rsidRPr="007D686B" w:rsidRDefault="00B817A8" w:rsidP="00B817A8">
      <w:pPr>
        <w:autoSpaceDE w:val="0"/>
        <w:autoSpaceDN w:val="0"/>
        <w:adjustRightInd w:val="0"/>
        <w:ind w:left="-142"/>
      </w:pPr>
      <w:r w:rsidRPr="007D686B">
        <w:t>CP: class participation</w:t>
      </w:r>
    </w:p>
    <w:p w14:paraId="4D2EE006" w14:textId="77777777" w:rsidR="00B817A8" w:rsidRPr="007D686B" w:rsidRDefault="00B817A8" w:rsidP="00B817A8">
      <w:pPr>
        <w:autoSpaceDE w:val="0"/>
        <w:autoSpaceDN w:val="0"/>
        <w:adjustRightInd w:val="0"/>
        <w:ind w:left="-142"/>
      </w:pPr>
      <w:r w:rsidRPr="007D686B">
        <w:t>WA: written assignment</w:t>
      </w:r>
    </w:p>
    <w:p w14:paraId="1A552484" w14:textId="77777777" w:rsidR="00B817A8" w:rsidRDefault="00B817A8" w:rsidP="00B817A8">
      <w:pPr>
        <w:autoSpaceDE w:val="0"/>
        <w:autoSpaceDN w:val="0"/>
        <w:adjustRightInd w:val="0"/>
        <w:ind w:left="-142"/>
      </w:pPr>
      <w:r>
        <w:t>HW:</w:t>
      </w:r>
      <w:r w:rsidRPr="007D686B">
        <w:t xml:space="preserve"> homework</w:t>
      </w:r>
    </w:p>
    <w:p w14:paraId="4F66A9BA" w14:textId="77777777" w:rsidR="00B817A8" w:rsidRDefault="00B817A8" w:rsidP="00B817A8">
      <w:pPr>
        <w:autoSpaceDE w:val="0"/>
        <w:autoSpaceDN w:val="0"/>
        <w:adjustRightInd w:val="0"/>
        <w:ind w:left="-142"/>
      </w:pPr>
      <w:r>
        <w:t>PE: practice exam</w:t>
      </w:r>
    </w:p>
    <w:p w14:paraId="308A333E" w14:textId="77777777" w:rsidR="00B817A8" w:rsidRDefault="00B817A8" w:rsidP="00B817A8">
      <w:pPr>
        <w:autoSpaceDE w:val="0"/>
        <w:autoSpaceDN w:val="0"/>
        <w:adjustRightInd w:val="0"/>
        <w:ind w:left="-142"/>
      </w:pPr>
    </w:p>
    <w:p w14:paraId="40DC8FDD" w14:textId="77777777" w:rsidR="00B817A8" w:rsidRDefault="00B817A8" w:rsidP="00B817A8">
      <w:pPr>
        <w:pStyle w:val="lfej"/>
        <w:rPr>
          <w:b/>
        </w:rPr>
      </w:pPr>
    </w:p>
    <w:p w14:paraId="6887EFEB" w14:textId="77777777" w:rsidR="00CF4F86" w:rsidRDefault="00CF4F86" w:rsidP="00B817A8">
      <w:pPr>
        <w:pStyle w:val="lfej"/>
        <w:rPr>
          <w:b/>
        </w:rPr>
      </w:pPr>
    </w:p>
    <w:p w14:paraId="420BF405" w14:textId="77777777" w:rsidR="00CF4F86" w:rsidRDefault="00CF4F86" w:rsidP="00B817A8">
      <w:pPr>
        <w:pStyle w:val="lfej"/>
        <w:rPr>
          <w:b/>
        </w:rPr>
      </w:pPr>
    </w:p>
    <w:p w14:paraId="5F9D4200" w14:textId="77777777" w:rsidR="00B817A8" w:rsidRPr="00B73F48" w:rsidRDefault="00B817A8" w:rsidP="00B817A8">
      <w:pPr>
        <w:pStyle w:val="lfej"/>
        <w:rPr>
          <w:b/>
          <w:sz w:val="24"/>
          <w:szCs w:val="24"/>
        </w:rPr>
      </w:pPr>
      <w:r w:rsidRPr="00B73F48">
        <w:rPr>
          <w:b/>
          <w:sz w:val="24"/>
          <w:szCs w:val="24"/>
        </w:rPr>
        <w:t>A1/A2 Modules</w:t>
      </w:r>
      <w:bookmarkEnd w:id="168"/>
    </w:p>
    <w:p w14:paraId="2EF9E034" w14:textId="77777777" w:rsidR="00B817A8" w:rsidRPr="00D34C10" w:rsidRDefault="00B817A8" w:rsidP="00B817A8">
      <w:pPr>
        <w:pStyle w:val="lfej"/>
        <w:rPr>
          <w:b/>
        </w:rPr>
      </w:pPr>
    </w:p>
    <w:tbl>
      <w:tblPr>
        <w:tblW w:w="10145" w:type="pct"/>
        <w:tblLayout w:type="fixed"/>
        <w:tblLook w:val="04A0" w:firstRow="1" w:lastRow="0" w:firstColumn="1" w:lastColumn="0" w:noHBand="0" w:noVBand="1"/>
      </w:tblPr>
      <w:tblGrid>
        <w:gridCol w:w="817"/>
        <w:gridCol w:w="1130"/>
        <w:gridCol w:w="987"/>
        <w:gridCol w:w="837"/>
        <w:gridCol w:w="987"/>
        <w:gridCol w:w="987"/>
        <w:gridCol w:w="1137"/>
        <w:gridCol w:w="843"/>
        <w:gridCol w:w="987"/>
        <w:gridCol w:w="1224"/>
        <w:gridCol w:w="987"/>
        <w:gridCol w:w="1131"/>
        <w:gridCol w:w="1037"/>
        <w:gridCol w:w="1412"/>
        <w:gridCol w:w="850"/>
        <w:gridCol w:w="3292"/>
        <w:gridCol w:w="3292"/>
        <w:gridCol w:w="3292"/>
        <w:gridCol w:w="3292"/>
        <w:gridCol w:w="2711"/>
      </w:tblGrid>
      <w:tr w:rsidR="00B817A8" w:rsidRPr="00CF4F86" w14:paraId="6B2AF0BB" w14:textId="77777777" w:rsidTr="006003D4">
        <w:trPr>
          <w:gridAfter w:val="5"/>
          <w:wAfter w:w="2542" w:type="pct"/>
          <w:trHeight w:val="767"/>
        </w:trPr>
        <w:tc>
          <w:tcPr>
            <w:tcW w:w="131" w:type="pct"/>
            <w:tcBorders>
              <w:top w:val="single" w:sz="4" w:space="0" w:color="auto"/>
              <w:left w:val="nil"/>
              <w:bottom w:val="single" w:sz="4" w:space="0" w:color="auto"/>
              <w:right w:val="single" w:sz="4" w:space="0" w:color="auto"/>
            </w:tcBorders>
            <w:shd w:val="clear" w:color="000000" w:fill="FDE9D9"/>
            <w:textDirection w:val="lrTbV"/>
            <w:vAlign w:val="center"/>
          </w:tcPr>
          <w:p w14:paraId="431AFB70" w14:textId="77777777" w:rsidR="00B817A8" w:rsidRPr="00B73F48" w:rsidRDefault="00B817A8" w:rsidP="00CF4F86">
            <w:pPr>
              <w:jc w:val="center"/>
              <w:rPr>
                <w:rFonts w:ascii="Arial" w:eastAsia="Times New Roman" w:hAnsi="Arial" w:cs="Arial"/>
                <w:b/>
                <w:bCs/>
                <w:sz w:val="16"/>
                <w:szCs w:val="16"/>
              </w:rPr>
            </w:pPr>
            <w:r w:rsidRPr="00B73F48">
              <w:rPr>
                <w:rFonts w:ascii="Arial" w:eastAsia="Times New Roman" w:hAnsi="Arial" w:cs="Arial"/>
                <w:b/>
                <w:bCs/>
                <w:sz w:val="16"/>
                <w:szCs w:val="16"/>
              </w:rPr>
              <w:t>Learning week</w:t>
            </w:r>
          </w:p>
        </w:tc>
        <w:tc>
          <w:tcPr>
            <w:tcW w:w="181" w:type="pct"/>
            <w:tcBorders>
              <w:top w:val="single" w:sz="4" w:space="0" w:color="auto"/>
              <w:left w:val="nil"/>
              <w:bottom w:val="single" w:sz="4" w:space="0" w:color="auto"/>
              <w:right w:val="single" w:sz="4" w:space="0" w:color="auto"/>
            </w:tcBorders>
            <w:shd w:val="clear" w:color="000000" w:fill="FDE9D9"/>
            <w:textDirection w:val="lrTbV"/>
            <w:vAlign w:val="center"/>
          </w:tcPr>
          <w:p w14:paraId="7D2CDBA3" w14:textId="77777777" w:rsidR="00B817A8" w:rsidRPr="00B73F48" w:rsidRDefault="00B817A8" w:rsidP="00CF4F86">
            <w:pPr>
              <w:jc w:val="center"/>
              <w:rPr>
                <w:rFonts w:ascii="Arial" w:eastAsia="Times New Roman" w:hAnsi="Arial" w:cs="Arial"/>
                <w:b/>
                <w:bCs/>
                <w:sz w:val="16"/>
                <w:szCs w:val="16"/>
              </w:rPr>
            </w:pPr>
            <w:r w:rsidRPr="00B73F48">
              <w:rPr>
                <w:rFonts w:ascii="Arial" w:eastAsia="Times New Roman" w:hAnsi="Arial" w:cs="Arial"/>
                <w:b/>
                <w:bCs/>
                <w:sz w:val="16"/>
                <w:szCs w:val="16"/>
              </w:rPr>
              <w:t>Quantitative Methods</w:t>
            </w:r>
          </w:p>
        </w:tc>
        <w:tc>
          <w:tcPr>
            <w:tcW w:w="158" w:type="pct"/>
            <w:tcBorders>
              <w:top w:val="single" w:sz="4" w:space="0" w:color="auto"/>
              <w:left w:val="nil"/>
              <w:bottom w:val="single" w:sz="4" w:space="0" w:color="auto"/>
              <w:right w:val="single" w:sz="4" w:space="0" w:color="auto"/>
            </w:tcBorders>
            <w:shd w:val="clear" w:color="000000" w:fill="FDE9D9"/>
            <w:textDirection w:val="lrTbV"/>
            <w:vAlign w:val="center"/>
          </w:tcPr>
          <w:p w14:paraId="3CF30842" w14:textId="77777777" w:rsidR="00B817A8" w:rsidRPr="00B73F48" w:rsidRDefault="00B817A8" w:rsidP="00CF4F86">
            <w:pPr>
              <w:jc w:val="center"/>
              <w:rPr>
                <w:rFonts w:ascii="Arial" w:eastAsia="Times New Roman" w:hAnsi="Arial" w:cs="Arial"/>
                <w:b/>
                <w:bCs/>
                <w:sz w:val="16"/>
                <w:szCs w:val="16"/>
              </w:rPr>
            </w:pPr>
            <w:r w:rsidRPr="00B73F48">
              <w:rPr>
                <w:rFonts w:ascii="Arial" w:eastAsia="Times New Roman" w:hAnsi="Arial" w:cs="Arial"/>
                <w:b/>
                <w:bCs/>
                <w:sz w:val="16"/>
                <w:szCs w:val="16"/>
              </w:rPr>
              <w:t>Information Systems</w:t>
            </w:r>
          </w:p>
        </w:tc>
        <w:tc>
          <w:tcPr>
            <w:tcW w:w="134" w:type="pct"/>
            <w:tcBorders>
              <w:top w:val="single" w:sz="4" w:space="0" w:color="auto"/>
              <w:left w:val="nil"/>
              <w:bottom w:val="single" w:sz="4" w:space="0" w:color="auto"/>
              <w:right w:val="single" w:sz="4" w:space="0" w:color="auto"/>
            </w:tcBorders>
            <w:shd w:val="clear" w:color="000000" w:fill="FDE9D9"/>
            <w:textDirection w:val="lrTbV"/>
            <w:vAlign w:val="center"/>
          </w:tcPr>
          <w:p w14:paraId="5290922F"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Microeconomics</w:t>
            </w:r>
          </w:p>
        </w:tc>
        <w:tc>
          <w:tcPr>
            <w:tcW w:w="158" w:type="pct"/>
            <w:tcBorders>
              <w:top w:val="single" w:sz="4" w:space="0" w:color="auto"/>
              <w:left w:val="nil"/>
              <w:bottom w:val="single" w:sz="4" w:space="0" w:color="auto"/>
              <w:right w:val="single" w:sz="4" w:space="0" w:color="auto"/>
            </w:tcBorders>
            <w:shd w:val="clear" w:color="000000" w:fill="FDE9D9"/>
            <w:textDirection w:val="lrTbV"/>
            <w:vAlign w:val="center"/>
          </w:tcPr>
          <w:p w14:paraId="0F44F67C"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The Art of Writing and Presenting</w:t>
            </w:r>
          </w:p>
        </w:tc>
        <w:tc>
          <w:tcPr>
            <w:tcW w:w="158" w:type="pct"/>
            <w:tcBorders>
              <w:top w:val="single" w:sz="4" w:space="0" w:color="auto"/>
              <w:left w:val="nil"/>
              <w:bottom w:val="single" w:sz="4" w:space="0" w:color="auto"/>
              <w:right w:val="single" w:sz="4" w:space="0" w:color="auto"/>
            </w:tcBorders>
            <w:shd w:val="clear" w:color="000000" w:fill="FDE9D9"/>
            <w:textDirection w:val="lrTbV"/>
            <w:vAlign w:val="center"/>
          </w:tcPr>
          <w:p w14:paraId="63B0AB9E"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Probability and Statistics</w:t>
            </w:r>
          </w:p>
        </w:tc>
        <w:tc>
          <w:tcPr>
            <w:tcW w:w="182" w:type="pct"/>
            <w:tcBorders>
              <w:top w:val="single" w:sz="4" w:space="0" w:color="auto"/>
              <w:left w:val="nil"/>
              <w:bottom w:val="single" w:sz="4" w:space="0" w:color="auto"/>
              <w:right w:val="single" w:sz="4" w:space="0" w:color="auto"/>
            </w:tcBorders>
            <w:shd w:val="clear" w:color="000000" w:fill="FDE9D9"/>
            <w:textDirection w:val="lrTbV"/>
            <w:vAlign w:val="center"/>
          </w:tcPr>
          <w:p w14:paraId="0BB4AB90"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Introduction to Social Sciences</w:t>
            </w:r>
          </w:p>
        </w:tc>
        <w:tc>
          <w:tcPr>
            <w:tcW w:w="135" w:type="pct"/>
            <w:tcBorders>
              <w:top w:val="single" w:sz="4" w:space="0" w:color="auto"/>
              <w:left w:val="nil"/>
              <w:bottom w:val="single" w:sz="4" w:space="0" w:color="auto"/>
              <w:right w:val="single" w:sz="4" w:space="0" w:color="auto"/>
            </w:tcBorders>
            <w:shd w:val="clear" w:color="000000" w:fill="FDE9D9"/>
            <w:textDirection w:val="lrTbV"/>
            <w:vAlign w:val="center"/>
          </w:tcPr>
          <w:p w14:paraId="2D265AA7"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Macroeconomics</w:t>
            </w:r>
          </w:p>
        </w:tc>
        <w:tc>
          <w:tcPr>
            <w:tcW w:w="158" w:type="pct"/>
            <w:tcBorders>
              <w:top w:val="single" w:sz="4" w:space="0" w:color="auto"/>
              <w:left w:val="nil"/>
              <w:bottom w:val="single" w:sz="4" w:space="0" w:color="auto"/>
              <w:right w:val="single" w:sz="4" w:space="0" w:color="auto"/>
            </w:tcBorders>
            <w:shd w:val="clear" w:color="000000" w:fill="FDE9D9"/>
            <w:textDirection w:val="lrTbV"/>
            <w:vAlign w:val="center"/>
          </w:tcPr>
          <w:p w14:paraId="33707A02"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Business Statistics</w:t>
            </w:r>
          </w:p>
        </w:tc>
        <w:tc>
          <w:tcPr>
            <w:tcW w:w="196" w:type="pct"/>
            <w:tcBorders>
              <w:top w:val="single" w:sz="4" w:space="0" w:color="auto"/>
              <w:left w:val="nil"/>
              <w:bottom w:val="single" w:sz="4" w:space="0" w:color="auto"/>
              <w:right w:val="single" w:sz="4" w:space="0" w:color="auto"/>
            </w:tcBorders>
            <w:shd w:val="clear" w:color="000000" w:fill="FDE9D9"/>
            <w:textDirection w:val="lrTbV"/>
            <w:vAlign w:val="center"/>
          </w:tcPr>
          <w:p w14:paraId="7D05612F"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Introduction to Accounting</w:t>
            </w:r>
          </w:p>
        </w:tc>
        <w:tc>
          <w:tcPr>
            <w:tcW w:w="158" w:type="pct"/>
            <w:tcBorders>
              <w:top w:val="single" w:sz="4" w:space="0" w:color="auto"/>
              <w:left w:val="nil"/>
              <w:bottom w:val="single" w:sz="4" w:space="0" w:color="auto"/>
              <w:right w:val="single" w:sz="4" w:space="0" w:color="auto"/>
            </w:tcBorders>
            <w:shd w:val="clear" w:color="000000" w:fill="FDE9D9"/>
            <w:textDirection w:val="lrTbV"/>
            <w:vAlign w:val="center"/>
          </w:tcPr>
          <w:p w14:paraId="526E4CB2"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Corporate Finance</w:t>
            </w:r>
          </w:p>
        </w:tc>
        <w:tc>
          <w:tcPr>
            <w:tcW w:w="181" w:type="pct"/>
            <w:tcBorders>
              <w:top w:val="single" w:sz="4" w:space="0" w:color="auto"/>
              <w:left w:val="nil"/>
              <w:bottom w:val="single" w:sz="4" w:space="0" w:color="auto"/>
              <w:right w:val="single" w:sz="4" w:space="0" w:color="auto"/>
            </w:tcBorders>
            <w:shd w:val="clear" w:color="000000" w:fill="FDE9D9"/>
            <w:textDirection w:val="lrTbV"/>
            <w:vAlign w:val="center"/>
          </w:tcPr>
          <w:p w14:paraId="6C8135FB"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Introduction to Marketing</w:t>
            </w:r>
          </w:p>
        </w:tc>
        <w:tc>
          <w:tcPr>
            <w:tcW w:w="166" w:type="pct"/>
            <w:tcBorders>
              <w:top w:val="single" w:sz="4" w:space="0" w:color="auto"/>
              <w:left w:val="nil"/>
              <w:bottom w:val="single" w:sz="4" w:space="0" w:color="auto"/>
              <w:right w:val="single" w:sz="4" w:space="0" w:color="auto"/>
            </w:tcBorders>
            <w:shd w:val="clear" w:color="000000" w:fill="FDE9D9"/>
            <w:textDirection w:val="lrTbV"/>
            <w:vAlign w:val="center"/>
          </w:tcPr>
          <w:p w14:paraId="3400DEE9"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International Economics</w:t>
            </w:r>
          </w:p>
        </w:tc>
        <w:tc>
          <w:tcPr>
            <w:tcW w:w="226" w:type="pct"/>
            <w:tcBorders>
              <w:top w:val="single" w:sz="4" w:space="0" w:color="auto"/>
              <w:left w:val="nil"/>
              <w:bottom w:val="single" w:sz="4" w:space="0" w:color="auto"/>
              <w:right w:val="single" w:sz="4" w:space="0" w:color="auto"/>
            </w:tcBorders>
            <w:shd w:val="clear" w:color="000000" w:fill="FDE9D9"/>
            <w:textDirection w:val="lrTbV"/>
            <w:vAlign w:val="center"/>
          </w:tcPr>
          <w:p w14:paraId="20746CE2"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z w:val="16"/>
                <w:szCs w:val="16"/>
              </w:rPr>
              <w:t>International Business Communication</w:t>
            </w:r>
          </w:p>
        </w:tc>
        <w:tc>
          <w:tcPr>
            <w:tcW w:w="136" w:type="pct"/>
            <w:tcBorders>
              <w:top w:val="single" w:sz="4" w:space="0" w:color="auto"/>
              <w:left w:val="nil"/>
              <w:bottom w:val="single" w:sz="4" w:space="0" w:color="auto"/>
              <w:right w:val="single" w:sz="4" w:space="0" w:color="auto"/>
            </w:tcBorders>
            <w:shd w:val="clear" w:color="000000" w:fill="FDE9D9"/>
            <w:textDirection w:val="lrTbV"/>
            <w:vAlign w:val="center"/>
          </w:tcPr>
          <w:p w14:paraId="2D81E495" w14:textId="77777777" w:rsidR="00B817A8" w:rsidRPr="00B73F48" w:rsidRDefault="00B817A8" w:rsidP="00CF4F86">
            <w:pPr>
              <w:tabs>
                <w:tab w:val="left" w:pos="600"/>
              </w:tabs>
              <w:jc w:val="center"/>
              <w:rPr>
                <w:rFonts w:ascii="Arial" w:eastAsia="Times New Roman" w:hAnsi="Arial" w:cs="Arial"/>
                <w:b/>
                <w:bCs/>
                <w:sz w:val="16"/>
                <w:szCs w:val="16"/>
              </w:rPr>
            </w:pPr>
            <w:r w:rsidRPr="00B73F48">
              <w:rPr>
                <w:rFonts w:ascii="Arial" w:hAnsi="Arial" w:cs="Arial"/>
                <w:b/>
                <w:spacing w:val="-2"/>
                <w:sz w:val="16"/>
                <w:szCs w:val="16"/>
                <w:lang w:val="en-US"/>
              </w:rPr>
              <w:t>Business Case Studies</w:t>
            </w:r>
          </w:p>
        </w:tc>
      </w:tr>
      <w:tr w:rsidR="00BF4567" w:rsidRPr="00CF4F86" w14:paraId="116CC07D" w14:textId="77777777" w:rsidTr="006003D4">
        <w:trPr>
          <w:gridAfter w:val="5"/>
          <w:wAfter w:w="2542" w:type="pct"/>
          <w:trHeight w:val="328"/>
        </w:trPr>
        <w:tc>
          <w:tcPr>
            <w:tcW w:w="131" w:type="pct"/>
            <w:tcBorders>
              <w:top w:val="nil"/>
              <w:left w:val="nil"/>
              <w:bottom w:val="single" w:sz="4" w:space="0" w:color="auto"/>
              <w:right w:val="single" w:sz="4" w:space="0" w:color="auto"/>
            </w:tcBorders>
            <w:shd w:val="clear" w:color="000000" w:fill="FDE9D9"/>
            <w:vAlign w:val="center"/>
          </w:tcPr>
          <w:p w14:paraId="6962368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1</w:t>
            </w:r>
          </w:p>
        </w:tc>
        <w:tc>
          <w:tcPr>
            <w:tcW w:w="181" w:type="pct"/>
            <w:tcBorders>
              <w:top w:val="nil"/>
              <w:left w:val="nil"/>
              <w:bottom w:val="single" w:sz="4" w:space="0" w:color="auto"/>
              <w:right w:val="single" w:sz="4" w:space="0" w:color="auto"/>
            </w:tcBorders>
            <w:shd w:val="clear" w:color="auto" w:fill="auto"/>
            <w:vAlign w:val="center"/>
          </w:tcPr>
          <w:p w14:paraId="77D20DB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58" w:type="pct"/>
            <w:tcBorders>
              <w:top w:val="nil"/>
              <w:left w:val="nil"/>
              <w:bottom w:val="single" w:sz="4" w:space="0" w:color="auto"/>
              <w:right w:val="single" w:sz="4" w:space="0" w:color="auto"/>
            </w:tcBorders>
            <w:shd w:val="clear" w:color="auto" w:fill="auto"/>
            <w:vAlign w:val="center"/>
          </w:tcPr>
          <w:p w14:paraId="5065F6CF" w14:textId="77777777" w:rsidR="00BF4567" w:rsidRPr="00B73F48" w:rsidRDefault="00BF4567" w:rsidP="00CF4F86">
            <w:pPr>
              <w:jc w:val="center"/>
              <w:rPr>
                <w:rFonts w:ascii="Arial" w:eastAsia="Times New Roman" w:hAnsi="Arial" w:cs="Arial"/>
                <w:sz w:val="16"/>
                <w:szCs w:val="16"/>
              </w:rPr>
            </w:pPr>
          </w:p>
        </w:tc>
        <w:tc>
          <w:tcPr>
            <w:tcW w:w="134" w:type="pct"/>
            <w:tcBorders>
              <w:top w:val="nil"/>
              <w:left w:val="nil"/>
              <w:bottom w:val="single" w:sz="4" w:space="0" w:color="auto"/>
              <w:right w:val="single" w:sz="4" w:space="0" w:color="auto"/>
            </w:tcBorders>
            <w:shd w:val="clear" w:color="auto" w:fill="auto"/>
            <w:vAlign w:val="center"/>
          </w:tcPr>
          <w:p w14:paraId="72BA3372" w14:textId="77777777" w:rsidR="00BF4567" w:rsidRPr="005A11B6" w:rsidRDefault="00BF4567" w:rsidP="00362F51">
            <w:pPr>
              <w:ind w:left="-142"/>
              <w:jc w:val="center"/>
              <w:rPr>
                <w:rFonts w:ascii="Calibri" w:eastAsia="Times New Roman" w:hAnsi="Calibri"/>
                <w:sz w:val="16"/>
                <w:szCs w:val="16"/>
              </w:rPr>
            </w:pPr>
          </w:p>
        </w:tc>
        <w:tc>
          <w:tcPr>
            <w:tcW w:w="158" w:type="pct"/>
            <w:tcBorders>
              <w:top w:val="nil"/>
              <w:left w:val="nil"/>
              <w:bottom w:val="single" w:sz="4" w:space="0" w:color="auto"/>
              <w:right w:val="single" w:sz="4" w:space="0" w:color="auto"/>
            </w:tcBorders>
            <w:shd w:val="clear" w:color="auto" w:fill="auto"/>
            <w:vAlign w:val="center"/>
          </w:tcPr>
          <w:p w14:paraId="6C548ADB"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58" w:type="pct"/>
            <w:tcBorders>
              <w:top w:val="nil"/>
              <w:left w:val="nil"/>
              <w:bottom w:val="single" w:sz="4" w:space="0" w:color="auto"/>
              <w:right w:val="single" w:sz="4" w:space="0" w:color="auto"/>
            </w:tcBorders>
            <w:vAlign w:val="center"/>
          </w:tcPr>
          <w:p w14:paraId="025FE9E0"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82" w:type="pct"/>
            <w:tcBorders>
              <w:top w:val="nil"/>
              <w:left w:val="nil"/>
              <w:bottom w:val="single" w:sz="4" w:space="0" w:color="auto"/>
              <w:right w:val="single" w:sz="4" w:space="0" w:color="auto"/>
            </w:tcBorders>
            <w:vAlign w:val="center"/>
          </w:tcPr>
          <w:p w14:paraId="349BE2A9"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35" w:type="pct"/>
            <w:tcBorders>
              <w:top w:val="nil"/>
              <w:left w:val="nil"/>
              <w:bottom w:val="single" w:sz="4" w:space="0" w:color="auto"/>
              <w:right w:val="single" w:sz="4" w:space="0" w:color="auto"/>
            </w:tcBorders>
            <w:vAlign w:val="center"/>
          </w:tcPr>
          <w:p w14:paraId="5B532E49"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21237C8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696D81B0"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291528B0"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2BC6A30F" w14:textId="77777777" w:rsidR="00BF4567" w:rsidRPr="00B73F48" w:rsidRDefault="00BF4567" w:rsidP="00CF4F86">
            <w:pPr>
              <w:ind w:left="-142"/>
              <w:jc w:val="center"/>
              <w:rPr>
                <w:rFonts w:ascii="Arial" w:eastAsia="Times New Roman" w:hAnsi="Arial" w:cs="Arial"/>
                <w:sz w:val="16"/>
                <w:szCs w:val="16"/>
                <w:highlight w:val="yellow"/>
              </w:rPr>
            </w:pPr>
          </w:p>
        </w:tc>
        <w:tc>
          <w:tcPr>
            <w:tcW w:w="181" w:type="pct"/>
            <w:tcBorders>
              <w:top w:val="nil"/>
              <w:left w:val="nil"/>
              <w:bottom w:val="single" w:sz="4" w:space="0" w:color="auto"/>
              <w:right w:val="single" w:sz="4" w:space="0" w:color="auto"/>
            </w:tcBorders>
            <w:vAlign w:val="center"/>
          </w:tcPr>
          <w:p w14:paraId="7E6A35F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P/G/TW (form)</w:t>
            </w:r>
          </w:p>
        </w:tc>
        <w:tc>
          <w:tcPr>
            <w:tcW w:w="166" w:type="pct"/>
            <w:tcBorders>
              <w:top w:val="nil"/>
              <w:left w:val="nil"/>
              <w:bottom w:val="single" w:sz="4" w:space="0" w:color="auto"/>
              <w:right w:val="single" w:sz="4" w:space="0" w:color="auto"/>
            </w:tcBorders>
            <w:vAlign w:val="center"/>
          </w:tcPr>
          <w:p w14:paraId="4BA605F3"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CP (form)</w:t>
            </w:r>
          </w:p>
        </w:tc>
        <w:tc>
          <w:tcPr>
            <w:tcW w:w="226" w:type="pct"/>
            <w:tcBorders>
              <w:top w:val="nil"/>
              <w:left w:val="nil"/>
              <w:bottom w:val="single" w:sz="4" w:space="0" w:color="auto"/>
              <w:right w:val="single" w:sz="4" w:space="0" w:color="auto"/>
            </w:tcBorders>
            <w:vAlign w:val="center"/>
          </w:tcPr>
          <w:p w14:paraId="3B3F096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G (form)</w:t>
            </w:r>
          </w:p>
        </w:tc>
        <w:tc>
          <w:tcPr>
            <w:tcW w:w="136" w:type="pct"/>
            <w:tcBorders>
              <w:top w:val="nil"/>
              <w:left w:val="nil"/>
              <w:bottom w:val="single" w:sz="4" w:space="0" w:color="auto"/>
              <w:right w:val="single" w:sz="4" w:space="0" w:color="auto"/>
            </w:tcBorders>
            <w:vAlign w:val="center"/>
          </w:tcPr>
          <w:p w14:paraId="7C5985BE" w14:textId="77777777" w:rsidR="00BF4567" w:rsidRPr="00B73F48" w:rsidRDefault="00BF456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r>
      <w:tr w:rsidR="00BF4567" w:rsidRPr="00CF4F86" w14:paraId="5C619C84" w14:textId="77777777" w:rsidTr="006003D4">
        <w:trPr>
          <w:gridAfter w:val="5"/>
          <w:wAfter w:w="2542" w:type="pct"/>
          <w:trHeight w:val="277"/>
        </w:trPr>
        <w:tc>
          <w:tcPr>
            <w:tcW w:w="131" w:type="pct"/>
            <w:tcBorders>
              <w:top w:val="nil"/>
              <w:left w:val="nil"/>
              <w:bottom w:val="single" w:sz="4" w:space="0" w:color="auto"/>
              <w:right w:val="single" w:sz="4" w:space="0" w:color="auto"/>
            </w:tcBorders>
            <w:shd w:val="clear" w:color="000000" w:fill="FDE9D9"/>
            <w:vAlign w:val="center"/>
          </w:tcPr>
          <w:p w14:paraId="142135A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2</w:t>
            </w:r>
          </w:p>
        </w:tc>
        <w:tc>
          <w:tcPr>
            <w:tcW w:w="181" w:type="pct"/>
            <w:tcBorders>
              <w:top w:val="nil"/>
              <w:left w:val="nil"/>
              <w:bottom w:val="single" w:sz="4" w:space="0" w:color="auto"/>
              <w:right w:val="single" w:sz="4" w:space="0" w:color="auto"/>
            </w:tcBorders>
            <w:shd w:val="clear" w:color="auto" w:fill="auto"/>
            <w:vAlign w:val="center"/>
          </w:tcPr>
          <w:p w14:paraId="5913407F"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529E2E4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vAlign w:val="center"/>
          </w:tcPr>
          <w:p w14:paraId="1961B049" w14:textId="77777777" w:rsidR="00BF4567" w:rsidRPr="005A11B6" w:rsidRDefault="00BF4567" w:rsidP="006003D4">
            <w:pPr>
              <w:ind w:left="-142"/>
              <w:jc w:val="center"/>
              <w:rPr>
                <w:rFonts w:ascii="Calibri" w:eastAsia="Times New Roman" w:hAnsi="Calibri"/>
                <w:sz w:val="16"/>
                <w:szCs w:val="16"/>
              </w:rPr>
            </w:pPr>
            <w:r>
              <w:rPr>
                <w:rFonts w:ascii="Calibri" w:eastAsia="Times New Roman" w:hAnsi="Calibri"/>
                <w:sz w:val="16"/>
                <w:szCs w:val="16"/>
              </w:rPr>
              <w:t xml:space="preserve">   Q </w:t>
            </w:r>
            <w:r w:rsidRPr="00B73F48">
              <w:rPr>
                <w:rFonts w:ascii="Arial" w:eastAsia="Times New Roman" w:hAnsi="Arial" w:cs="Arial"/>
                <w:sz w:val="16"/>
                <w:szCs w:val="16"/>
              </w:rPr>
              <w:t>(form)</w:t>
            </w:r>
          </w:p>
        </w:tc>
        <w:tc>
          <w:tcPr>
            <w:tcW w:w="158" w:type="pct"/>
            <w:tcBorders>
              <w:top w:val="nil"/>
              <w:left w:val="nil"/>
              <w:bottom w:val="single" w:sz="4" w:space="0" w:color="auto"/>
              <w:right w:val="single" w:sz="4" w:space="0" w:color="auto"/>
            </w:tcBorders>
            <w:shd w:val="clear" w:color="auto" w:fill="auto"/>
            <w:vAlign w:val="center"/>
          </w:tcPr>
          <w:p w14:paraId="53B4A23B"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58" w:type="pct"/>
            <w:tcBorders>
              <w:top w:val="nil"/>
              <w:left w:val="nil"/>
              <w:bottom w:val="single" w:sz="4" w:space="0" w:color="auto"/>
              <w:right w:val="single" w:sz="4" w:space="0" w:color="auto"/>
            </w:tcBorders>
            <w:vAlign w:val="center"/>
          </w:tcPr>
          <w:p w14:paraId="53C096B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82" w:type="pct"/>
            <w:tcBorders>
              <w:top w:val="nil"/>
              <w:left w:val="nil"/>
              <w:bottom w:val="single" w:sz="4" w:space="0" w:color="auto"/>
              <w:right w:val="single" w:sz="4" w:space="0" w:color="auto"/>
            </w:tcBorders>
            <w:vAlign w:val="center"/>
          </w:tcPr>
          <w:p w14:paraId="1E639A51" w14:textId="77777777" w:rsidR="00BF4567" w:rsidRPr="00B73F48" w:rsidRDefault="00BF4567" w:rsidP="00CF4F86">
            <w:pPr>
              <w:jc w:val="center"/>
              <w:rPr>
                <w:rFonts w:ascii="Arial" w:eastAsia="Times New Roman" w:hAnsi="Arial" w:cs="Arial"/>
                <w:sz w:val="16"/>
                <w:szCs w:val="16"/>
              </w:rPr>
            </w:pPr>
            <w:r>
              <w:rPr>
                <w:rFonts w:ascii="Arial" w:eastAsia="Times New Roman" w:hAnsi="Arial" w:cs="Arial"/>
                <w:sz w:val="16"/>
                <w:szCs w:val="16"/>
              </w:rPr>
              <w:t>CP</w:t>
            </w:r>
            <w:r w:rsidRPr="00B73F48">
              <w:rPr>
                <w:rFonts w:ascii="Arial" w:eastAsia="Times New Roman" w:hAnsi="Arial" w:cs="Arial"/>
                <w:sz w:val="16"/>
                <w:szCs w:val="16"/>
              </w:rPr>
              <w:t xml:space="preserve"> (form)</w:t>
            </w:r>
          </w:p>
        </w:tc>
        <w:tc>
          <w:tcPr>
            <w:tcW w:w="135" w:type="pct"/>
            <w:tcBorders>
              <w:top w:val="nil"/>
              <w:left w:val="nil"/>
              <w:bottom w:val="single" w:sz="4" w:space="0" w:color="auto"/>
              <w:right w:val="single" w:sz="4" w:space="0" w:color="auto"/>
            </w:tcBorders>
            <w:vAlign w:val="center"/>
          </w:tcPr>
          <w:p w14:paraId="6E23DE1B"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710C92F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0A6FE46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01992972"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6BD7A379" w14:textId="77777777" w:rsidR="00BF4567" w:rsidRPr="00B73F48" w:rsidRDefault="00BF4567" w:rsidP="00CF4F86">
            <w:pPr>
              <w:ind w:left="-142"/>
              <w:jc w:val="center"/>
              <w:rPr>
                <w:rFonts w:ascii="Arial" w:eastAsia="Times New Roman" w:hAnsi="Arial" w:cs="Arial"/>
                <w:sz w:val="16"/>
                <w:szCs w:val="16"/>
                <w:highlight w:val="yellow"/>
              </w:rPr>
            </w:pPr>
          </w:p>
        </w:tc>
        <w:tc>
          <w:tcPr>
            <w:tcW w:w="181" w:type="pct"/>
            <w:tcBorders>
              <w:top w:val="nil"/>
              <w:left w:val="nil"/>
              <w:bottom w:val="single" w:sz="4" w:space="0" w:color="auto"/>
              <w:right w:val="single" w:sz="4" w:space="0" w:color="auto"/>
            </w:tcBorders>
            <w:vAlign w:val="center"/>
          </w:tcPr>
          <w:p w14:paraId="4AA7477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PR (form)</w:t>
            </w:r>
          </w:p>
        </w:tc>
        <w:tc>
          <w:tcPr>
            <w:tcW w:w="166" w:type="pct"/>
            <w:tcBorders>
              <w:top w:val="nil"/>
              <w:left w:val="nil"/>
              <w:bottom w:val="single" w:sz="4" w:space="0" w:color="auto"/>
              <w:right w:val="single" w:sz="4" w:space="0" w:color="auto"/>
            </w:tcBorders>
            <w:vAlign w:val="center"/>
          </w:tcPr>
          <w:p w14:paraId="0E6DF5B4"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GW (form</w:t>
            </w:r>
            <w:r>
              <w:rPr>
                <w:rFonts w:ascii="Arial" w:eastAsia="Times New Roman" w:hAnsi="Arial" w:cs="Arial"/>
                <w:sz w:val="18"/>
                <w:szCs w:val="16"/>
              </w:rPr>
              <w:t>)</w:t>
            </w:r>
          </w:p>
        </w:tc>
        <w:tc>
          <w:tcPr>
            <w:tcW w:w="226" w:type="pct"/>
            <w:tcBorders>
              <w:top w:val="nil"/>
              <w:left w:val="nil"/>
              <w:bottom w:val="single" w:sz="4" w:space="0" w:color="auto"/>
              <w:right w:val="single" w:sz="4" w:space="0" w:color="auto"/>
            </w:tcBorders>
            <w:vAlign w:val="center"/>
          </w:tcPr>
          <w:p w14:paraId="2B77C0D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(form)</w:t>
            </w:r>
          </w:p>
        </w:tc>
        <w:tc>
          <w:tcPr>
            <w:tcW w:w="136" w:type="pct"/>
            <w:tcBorders>
              <w:top w:val="nil"/>
              <w:left w:val="nil"/>
              <w:bottom w:val="single" w:sz="4" w:space="0" w:color="auto"/>
              <w:right w:val="single" w:sz="4" w:space="0" w:color="auto"/>
            </w:tcBorders>
            <w:vAlign w:val="center"/>
          </w:tcPr>
          <w:p w14:paraId="2C2D2E9A" w14:textId="77777777" w:rsidR="00BF4567" w:rsidRPr="00B73F48" w:rsidRDefault="00BF456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r>
      <w:tr w:rsidR="00BF4567" w:rsidRPr="00CF4F86" w14:paraId="67A82161" w14:textId="77777777" w:rsidTr="00362F51">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27BE543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3</w:t>
            </w:r>
          </w:p>
        </w:tc>
        <w:tc>
          <w:tcPr>
            <w:tcW w:w="181" w:type="pct"/>
            <w:tcBorders>
              <w:top w:val="nil"/>
              <w:left w:val="nil"/>
              <w:bottom w:val="single" w:sz="4" w:space="0" w:color="auto"/>
              <w:right w:val="single" w:sz="4" w:space="0" w:color="auto"/>
            </w:tcBorders>
            <w:shd w:val="clear" w:color="auto" w:fill="auto"/>
            <w:vAlign w:val="center"/>
          </w:tcPr>
          <w:p w14:paraId="4BB26B4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16CB12D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tcPr>
          <w:p w14:paraId="079F4A02" w14:textId="77777777" w:rsidR="00BF4567" w:rsidRDefault="00BF4567" w:rsidP="006003D4">
            <w:pPr>
              <w:jc w:val="center"/>
            </w:pPr>
            <w:r w:rsidRPr="00D221B6">
              <w:rPr>
                <w:rFonts w:ascii="Calibri" w:eastAsia="Times New Roman" w:hAnsi="Calibri"/>
                <w:sz w:val="16"/>
                <w:szCs w:val="16"/>
              </w:rPr>
              <w:t xml:space="preserve">Q </w:t>
            </w:r>
            <w:r w:rsidRPr="00B73F48">
              <w:rPr>
                <w:rFonts w:ascii="Arial" w:eastAsia="Times New Roman" w:hAnsi="Arial" w:cs="Arial"/>
                <w:sz w:val="16"/>
                <w:szCs w:val="16"/>
              </w:rPr>
              <w:t>(form)</w:t>
            </w:r>
          </w:p>
        </w:tc>
        <w:tc>
          <w:tcPr>
            <w:tcW w:w="158" w:type="pct"/>
            <w:tcBorders>
              <w:top w:val="nil"/>
              <w:left w:val="nil"/>
              <w:bottom w:val="single" w:sz="4" w:space="0" w:color="auto"/>
              <w:right w:val="single" w:sz="4" w:space="0" w:color="auto"/>
            </w:tcBorders>
            <w:shd w:val="clear" w:color="auto" w:fill="auto"/>
            <w:vAlign w:val="center"/>
          </w:tcPr>
          <w:p w14:paraId="04E6D82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58" w:type="pct"/>
            <w:tcBorders>
              <w:top w:val="nil"/>
              <w:left w:val="nil"/>
              <w:bottom w:val="single" w:sz="4" w:space="0" w:color="auto"/>
              <w:right w:val="single" w:sz="4" w:space="0" w:color="auto"/>
            </w:tcBorders>
            <w:vAlign w:val="center"/>
          </w:tcPr>
          <w:p w14:paraId="26FF87E5"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82" w:type="pct"/>
            <w:tcBorders>
              <w:top w:val="nil"/>
              <w:left w:val="nil"/>
              <w:bottom w:val="single" w:sz="4" w:space="0" w:color="auto"/>
              <w:right w:val="single" w:sz="4" w:space="0" w:color="auto"/>
            </w:tcBorders>
            <w:vAlign w:val="center"/>
          </w:tcPr>
          <w:p w14:paraId="340D1E5B"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35" w:type="pct"/>
            <w:tcBorders>
              <w:top w:val="nil"/>
              <w:left w:val="nil"/>
              <w:bottom w:val="single" w:sz="4" w:space="0" w:color="auto"/>
              <w:right w:val="single" w:sz="4" w:space="0" w:color="auto"/>
            </w:tcBorders>
            <w:vAlign w:val="center"/>
          </w:tcPr>
          <w:p w14:paraId="76524B71"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4E252BB4"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030A89C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4653AA7F"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12C0ADDF" w14:textId="77777777" w:rsidR="00BF4567" w:rsidRPr="00B73F48" w:rsidRDefault="00BF4567" w:rsidP="00CF4F86">
            <w:pPr>
              <w:ind w:left="-142"/>
              <w:jc w:val="center"/>
              <w:rPr>
                <w:rFonts w:ascii="Arial" w:eastAsia="Times New Roman" w:hAnsi="Arial" w:cs="Arial"/>
                <w:sz w:val="16"/>
                <w:szCs w:val="16"/>
                <w:highlight w:val="yellow"/>
              </w:rPr>
            </w:pPr>
          </w:p>
        </w:tc>
        <w:tc>
          <w:tcPr>
            <w:tcW w:w="181" w:type="pct"/>
            <w:tcBorders>
              <w:top w:val="nil"/>
              <w:left w:val="nil"/>
              <w:bottom w:val="single" w:sz="4" w:space="0" w:color="auto"/>
              <w:right w:val="single" w:sz="4" w:space="0" w:color="auto"/>
            </w:tcBorders>
            <w:vAlign w:val="center"/>
          </w:tcPr>
          <w:p w14:paraId="04DB056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P/G/TW (form)</w:t>
            </w:r>
          </w:p>
        </w:tc>
        <w:tc>
          <w:tcPr>
            <w:tcW w:w="166" w:type="pct"/>
            <w:tcBorders>
              <w:top w:val="nil"/>
              <w:left w:val="nil"/>
              <w:bottom w:val="single" w:sz="4" w:space="0" w:color="auto"/>
              <w:right w:val="single" w:sz="4" w:space="0" w:color="auto"/>
            </w:tcBorders>
            <w:vAlign w:val="center"/>
          </w:tcPr>
          <w:p w14:paraId="616BF007"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HW (form)</w:t>
            </w:r>
          </w:p>
        </w:tc>
        <w:tc>
          <w:tcPr>
            <w:tcW w:w="226" w:type="pct"/>
            <w:tcBorders>
              <w:top w:val="nil"/>
              <w:left w:val="nil"/>
              <w:bottom w:val="single" w:sz="4" w:space="0" w:color="auto"/>
              <w:right w:val="single" w:sz="4" w:space="0" w:color="auto"/>
            </w:tcBorders>
            <w:vAlign w:val="center"/>
          </w:tcPr>
          <w:p w14:paraId="04E416B0"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3D46FEC2" w14:textId="77777777" w:rsidR="00BF4567" w:rsidRPr="00B73F48" w:rsidRDefault="00BF456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r>
      <w:tr w:rsidR="00BF4567" w:rsidRPr="00CF4F86" w14:paraId="4785BC09" w14:textId="77777777" w:rsidTr="00362F51">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38157C5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4</w:t>
            </w:r>
          </w:p>
        </w:tc>
        <w:tc>
          <w:tcPr>
            <w:tcW w:w="181" w:type="pct"/>
            <w:tcBorders>
              <w:top w:val="nil"/>
              <w:left w:val="nil"/>
              <w:bottom w:val="single" w:sz="4" w:space="0" w:color="auto"/>
              <w:right w:val="single" w:sz="4" w:space="0" w:color="auto"/>
            </w:tcBorders>
            <w:shd w:val="clear" w:color="auto" w:fill="auto"/>
            <w:vAlign w:val="center"/>
          </w:tcPr>
          <w:p w14:paraId="2B4F602F"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1F29B15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tcPr>
          <w:p w14:paraId="1D85D870" w14:textId="77777777" w:rsidR="00BF4567" w:rsidRDefault="00BF4567" w:rsidP="006003D4">
            <w:pPr>
              <w:jc w:val="center"/>
            </w:pPr>
            <w:r w:rsidRPr="00D221B6">
              <w:rPr>
                <w:rFonts w:ascii="Calibri" w:eastAsia="Times New Roman" w:hAnsi="Calibri"/>
                <w:sz w:val="16"/>
                <w:szCs w:val="16"/>
              </w:rPr>
              <w:t xml:space="preserve">Q </w:t>
            </w:r>
            <w:r w:rsidRPr="00B73F48">
              <w:rPr>
                <w:rFonts w:ascii="Arial" w:eastAsia="Times New Roman" w:hAnsi="Arial" w:cs="Arial"/>
                <w:sz w:val="16"/>
                <w:szCs w:val="16"/>
              </w:rPr>
              <w:t>(form)</w:t>
            </w:r>
          </w:p>
        </w:tc>
        <w:tc>
          <w:tcPr>
            <w:tcW w:w="158" w:type="pct"/>
            <w:tcBorders>
              <w:top w:val="nil"/>
              <w:left w:val="nil"/>
              <w:bottom w:val="single" w:sz="4" w:space="0" w:color="auto"/>
              <w:right w:val="single" w:sz="4" w:space="0" w:color="auto"/>
            </w:tcBorders>
            <w:shd w:val="clear" w:color="auto" w:fill="auto"/>
            <w:vAlign w:val="center"/>
          </w:tcPr>
          <w:p w14:paraId="32CCF52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WA (form)</w:t>
            </w:r>
          </w:p>
        </w:tc>
        <w:tc>
          <w:tcPr>
            <w:tcW w:w="158" w:type="pct"/>
            <w:tcBorders>
              <w:top w:val="nil"/>
              <w:left w:val="nil"/>
              <w:bottom w:val="single" w:sz="4" w:space="0" w:color="auto"/>
              <w:right w:val="single" w:sz="4" w:space="0" w:color="auto"/>
            </w:tcBorders>
            <w:vAlign w:val="center"/>
          </w:tcPr>
          <w:p w14:paraId="7BE51F3F"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82" w:type="pct"/>
            <w:tcBorders>
              <w:top w:val="nil"/>
              <w:left w:val="nil"/>
              <w:bottom w:val="single" w:sz="4" w:space="0" w:color="auto"/>
              <w:right w:val="single" w:sz="4" w:space="0" w:color="auto"/>
            </w:tcBorders>
            <w:vAlign w:val="center"/>
          </w:tcPr>
          <w:p w14:paraId="1FECA46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35" w:type="pct"/>
            <w:tcBorders>
              <w:top w:val="nil"/>
              <w:left w:val="nil"/>
              <w:bottom w:val="single" w:sz="4" w:space="0" w:color="auto"/>
              <w:right w:val="single" w:sz="4" w:space="0" w:color="auto"/>
            </w:tcBorders>
            <w:vAlign w:val="center"/>
          </w:tcPr>
          <w:p w14:paraId="546CE335"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70553A86"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10B31175"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40B162D6"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70298175" w14:textId="77777777" w:rsidR="00BF4567" w:rsidRPr="00B73F48" w:rsidRDefault="00BF4567" w:rsidP="00CF4F86">
            <w:pPr>
              <w:ind w:left="-142"/>
              <w:jc w:val="center"/>
              <w:rPr>
                <w:rFonts w:ascii="Arial" w:eastAsia="Times New Roman" w:hAnsi="Arial" w:cs="Arial"/>
                <w:sz w:val="16"/>
                <w:szCs w:val="16"/>
                <w:highlight w:val="yellow"/>
              </w:rPr>
            </w:pPr>
          </w:p>
        </w:tc>
        <w:tc>
          <w:tcPr>
            <w:tcW w:w="181" w:type="pct"/>
            <w:tcBorders>
              <w:top w:val="nil"/>
              <w:left w:val="nil"/>
              <w:bottom w:val="single" w:sz="4" w:space="0" w:color="auto"/>
              <w:right w:val="single" w:sz="4" w:space="0" w:color="auto"/>
            </w:tcBorders>
            <w:vAlign w:val="center"/>
          </w:tcPr>
          <w:p w14:paraId="03585DEB"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PR (form)</w:t>
            </w:r>
          </w:p>
        </w:tc>
        <w:tc>
          <w:tcPr>
            <w:tcW w:w="166" w:type="pct"/>
            <w:tcBorders>
              <w:top w:val="nil"/>
              <w:left w:val="nil"/>
              <w:bottom w:val="single" w:sz="4" w:space="0" w:color="auto"/>
              <w:right w:val="single" w:sz="4" w:space="0" w:color="auto"/>
            </w:tcBorders>
            <w:vAlign w:val="center"/>
          </w:tcPr>
          <w:p w14:paraId="7017AFF3"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GW (form</w:t>
            </w:r>
            <w:r>
              <w:rPr>
                <w:rFonts w:ascii="Arial" w:eastAsia="Times New Roman" w:hAnsi="Arial" w:cs="Arial"/>
                <w:sz w:val="18"/>
                <w:szCs w:val="16"/>
              </w:rPr>
              <w:t>)</w:t>
            </w:r>
          </w:p>
        </w:tc>
        <w:tc>
          <w:tcPr>
            <w:tcW w:w="226" w:type="pct"/>
            <w:tcBorders>
              <w:top w:val="nil"/>
              <w:left w:val="nil"/>
              <w:bottom w:val="single" w:sz="4" w:space="0" w:color="auto"/>
              <w:right w:val="single" w:sz="4" w:space="0" w:color="auto"/>
            </w:tcBorders>
            <w:vAlign w:val="center"/>
          </w:tcPr>
          <w:p w14:paraId="57C5E43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5DD17516" w14:textId="77777777" w:rsidR="00BF4567" w:rsidRPr="00B73F48" w:rsidRDefault="00BF456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r>
      <w:tr w:rsidR="00BF4567" w:rsidRPr="00CF4F86" w14:paraId="689918FD" w14:textId="77777777" w:rsidTr="00362F51">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708B867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5</w:t>
            </w:r>
          </w:p>
        </w:tc>
        <w:tc>
          <w:tcPr>
            <w:tcW w:w="181" w:type="pct"/>
            <w:tcBorders>
              <w:top w:val="nil"/>
              <w:left w:val="nil"/>
              <w:bottom w:val="single" w:sz="4" w:space="0" w:color="auto"/>
              <w:right w:val="single" w:sz="4" w:space="0" w:color="auto"/>
            </w:tcBorders>
            <w:shd w:val="clear" w:color="auto" w:fill="auto"/>
            <w:vAlign w:val="center"/>
          </w:tcPr>
          <w:p w14:paraId="33B1DA2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490B8F25"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tcPr>
          <w:p w14:paraId="5B7F4B04" w14:textId="77777777" w:rsidR="00BF4567" w:rsidRDefault="00BF4567" w:rsidP="006003D4">
            <w:pPr>
              <w:jc w:val="center"/>
            </w:pPr>
            <w:r w:rsidRPr="00D221B6">
              <w:rPr>
                <w:rFonts w:ascii="Calibri" w:eastAsia="Times New Roman" w:hAnsi="Calibri"/>
                <w:sz w:val="16"/>
                <w:szCs w:val="16"/>
              </w:rPr>
              <w:t xml:space="preserve">Q </w:t>
            </w:r>
            <w:r w:rsidRPr="00B73F48">
              <w:rPr>
                <w:rFonts w:ascii="Arial" w:eastAsia="Times New Roman" w:hAnsi="Arial" w:cs="Arial"/>
                <w:sz w:val="16"/>
                <w:szCs w:val="16"/>
              </w:rPr>
              <w:t>(form)</w:t>
            </w:r>
          </w:p>
        </w:tc>
        <w:tc>
          <w:tcPr>
            <w:tcW w:w="158" w:type="pct"/>
            <w:tcBorders>
              <w:top w:val="nil"/>
              <w:left w:val="nil"/>
              <w:bottom w:val="single" w:sz="4" w:space="0" w:color="auto"/>
              <w:right w:val="single" w:sz="4" w:space="0" w:color="auto"/>
            </w:tcBorders>
            <w:shd w:val="clear" w:color="auto" w:fill="auto"/>
            <w:vAlign w:val="center"/>
          </w:tcPr>
          <w:p w14:paraId="3D6DCAB8"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58" w:type="pct"/>
            <w:tcBorders>
              <w:top w:val="nil"/>
              <w:left w:val="nil"/>
              <w:bottom w:val="single" w:sz="4" w:space="0" w:color="auto"/>
              <w:right w:val="single" w:sz="4" w:space="0" w:color="auto"/>
            </w:tcBorders>
            <w:vAlign w:val="center"/>
          </w:tcPr>
          <w:p w14:paraId="3806CEC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82" w:type="pct"/>
            <w:tcBorders>
              <w:top w:val="nil"/>
              <w:left w:val="nil"/>
              <w:bottom w:val="single" w:sz="4" w:space="0" w:color="auto"/>
              <w:right w:val="single" w:sz="4" w:space="0" w:color="auto"/>
            </w:tcBorders>
            <w:vAlign w:val="center"/>
          </w:tcPr>
          <w:p w14:paraId="7836C11D" w14:textId="77777777" w:rsidR="00BF4567" w:rsidRPr="00B73F48" w:rsidRDefault="00BF4567" w:rsidP="00CF4F86">
            <w:pPr>
              <w:jc w:val="center"/>
              <w:rPr>
                <w:rFonts w:ascii="Arial" w:eastAsia="Times New Roman" w:hAnsi="Arial" w:cs="Arial"/>
                <w:sz w:val="16"/>
                <w:szCs w:val="16"/>
              </w:rPr>
            </w:pPr>
            <w:r>
              <w:rPr>
                <w:rFonts w:ascii="Arial" w:eastAsia="Times New Roman" w:hAnsi="Arial" w:cs="Arial"/>
                <w:sz w:val="16"/>
                <w:szCs w:val="16"/>
              </w:rPr>
              <w:t>P/G/TW</w:t>
            </w:r>
            <w:r w:rsidRPr="00B73F48">
              <w:rPr>
                <w:rFonts w:ascii="Arial" w:eastAsia="Times New Roman" w:hAnsi="Arial" w:cs="Arial"/>
                <w:sz w:val="16"/>
                <w:szCs w:val="16"/>
              </w:rPr>
              <w:t xml:space="preserve"> (form)</w:t>
            </w:r>
          </w:p>
        </w:tc>
        <w:tc>
          <w:tcPr>
            <w:tcW w:w="135" w:type="pct"/>
            <w:tcBorders>
              <w:top w:val="nil"/>
              <w:left w:val="nil"/>
              <w:bottom w:val="single" w:sz="4" w:space="0" w:color="auto"/>
              <w:right w:val="single" w:sz="4" w:space="0" w:color="auto"/>
            </w:tcBorders>
            <w:vAlign w:val="center"/>
          </w:tcPr>
          <w:p w14:paraId="679B712A"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51514D5F"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37120BA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4A56E7B4"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0303C7E6" w14:textId="77777777" w:rsidR="00BF4567" w:rsidRPr="00B73F48" w:rsidRDefault="00BF4567" w:rsidP="00CF4F86">
            <w:pPr>
              <w:ind w:left="-142"/>
              <w:jc w:val="center"/>
              <w:rPr>
                <w:rFonts w:ascii="Arial" w:eastAsia="Times New Roman" w:hAnsi="Arial" w:cs="Arial"/>
                <w:sz w:val="16"/>
                <w:szCs w:val="16"/>
                <w:highlight w:val="yellow"/>
              </w:rPr>
            </w:pPr>
          </w:p>
        </w:tc>
        <w:tc>
          <w:tcPr>
            <w:tcW w:w="181" w:type="pct"/>
            <w:tcBorders>
              <w:top w:val="nil"/>
              <w:left w:val="nil"/>
              <w:bottom w:val="single" w:sz="4" w:space="0" w:color="auto"/>
              <w:right w:val="single" w:sz="4" w:space="0" w:color="auto"/>
            </w:tcBorders>
            <w:vAlign w:val="center"/>
          </w:tcPr>
          <w:p w14:paraId="43187E6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P/G/TW (form)</w:t>
            </w:r>
          </w:p>
        </w:tc>
        <w:tc>
          <w:tcPr>
            <w:tcW w:w="166" w:type="pct"/>
            <w:tcBorders>
              <w:top w:val="nil"/>
              <w:left w:val="nil"/>
              <w:bottom w:val="single" w:sz="4" w:space="0" w:color="auto"/>
              <w:right w:val="single" w:sz="4" w:space="0" w:color="auto"/>
            </w:tcBorders>
            <w:vAlign w:val="center"/>
          </w:tcPr>
          <w:p w14:paraId="1DB6D419"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HW (form)</w:t>
            </w:r>
          </w:p>
        </w:tc>
        <w:tc>
          <w:tcPr>
            <w:tcW w:w="226" w:type="pct"/>
            <w:tcBorders>
              <w:top w:val="nil"/>
              <w:left w:val="nil"/>
              <w:bottom w:val="single" w:sz="4" w:space="0" w:color="auto"/>
              <w:right w:val="single" w:sz="4" w:space="0" w:color="auto"/>
            </w:tcBorders>
            <w:vAlign w:val="center"/>
          </w:tcPr>
          <w:p w14:paraId="09F38BE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5F4B58C3" w14:textId="77777777" w:rsidR="00BF4567" w:rsidRPr="00B73F48" w:rsidRDefault="00BF456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r>
      <w:tr w:rsidR="00BF4567" w:rsidRPr="00CF4F86" w14:paraId="26AE428F" w14:textId="77777777" w:rsidTr="00362F51">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54608E2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6</w:t>
            </w:r>
          </w:p>
        </w:tc>
        <w:tc>
          <w:tcPr>
            <w:tcW w:w="181" w:type="pct"/>
            <w:tcBorders>
              <w:top w:val="nil"/>
              <w:left w:val="nil"/>
              <w:bottom w:val="single" w:sz="4" w:space="0" w:color="auto"/>
              <w:right w:val="single" w:sz="4" w:space="0" w:color="auto"/>
            </w:tcBorders>
            <w:shd w:val="clear" w:color="auto" w:fill="auto"/>
            <w:vAlign w:val="center"/>
          </w:tcPr>
          <w:p w14:paraId="173B669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5CDC37B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vAlign w:val="center"/>
          </w:tcPr>
          <w:p w14:paraId="0752B83C" w14:textId="77777777" w:rsidR="00BF4567" w:rsidRDefault="00BF4567" w:rsidP="006003D4">
            <w:pPr>
              <w:ind w:left="-142"/>
              <w:jc w:val="center"/>
              <w:rPr>
                <w:sz w:val="16"/>
                <w:szCs w:val="16"/>
              </w:rPr>
            </w:pPr>
            <w:r>
              <w:rPr>
                <w:sz w:val="16"/>
                <w:szCs w:val="16"/>
              </w:rPr>
              <w:t>Q (form)</w:t>
            </w:r>
          </w:p>
          <w:p w14:paraId="0B728B39" w14:textId="77777777" w:rsidR="00BF4567" w:rsidRPr="005A11B6" w:rsidRDefault="00BF4567" w:rsidP="006003D4">
            <w:pPr>
              <w:ind w:left="-142"/>
              <w:jc w:val="center"/>
              <w:rPr>
                <w:rFonts w:ascii="Calibri" w:eastAsia="Times New Roman" w:hAnsi="Calibri"/>
                <w:sz w:val="16"/>
                <w:szCs w:val="16"/>
              </w:rPr>
            </w:pPr>
            <w:r>
              <w:rPr>
                <w:sz w:val="16"/>
                <w:szCs w:val="16"/>
              </w:rPr>
              <w:t>Practice exam (form)</w:t>
            </w:r>
          </w:p>
        </w:tc>
        <w:tc>
          <w:tcPr>
            <w:tcW w:w="158" w:type="pct"/>
            <w:tcBorders>
              <w:top w:val="nil"/>
              <w:left w:val="nil"/>
              <w:bottom w:val="single" w:sz="4" w:space="0" w:color="auto"/>
              <w:right w:val="single" w:sz="4" w:space="0" w:color="auto"/>
            </w:tcBorders>
            <w:shd w:val="clear" w:color="auto" w:fill="auto"/>
            <w:vAlign w:val="center"/>
          </w:tcPr>
          <w:p w14:paraId="4453D0B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58" w:type="pct"/>
            <w:tcBorders>
              <w:top w:val="nil"/>
              <w:left w:val="nil"/>
              <w:bottom w:val="single" w:sz="4" w:space="0" w:color="auto"/>
              <w:right w:val="single" w:sz="4" w:space="0" w:color="auto"/>
            </w:tcBorders>
            <w:vAlign w:val="center"/>
          </w:tcPr>
          <w:p w14:paraId="5E7BC3F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82" w:type="pct"/>
            <w:tcBorders>
              <w:top w:val="nil"/>
              <w:left w:val="nil"/>
              <w:bottom w:val="single" w:sz="4" w:space="0" w:color="auto"/>
              <w:right w:val="single" w:sz="4" w:space="0" w:color="auto"/>
            </w:tcBorders>
            <w:vAlign w:val="center"/>
          </w:tcPr>
          <w:p w14:paraId="4D1ABF3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35" w:type="pct"/>
            <w:tcBorders>
              <w:top w:val="nil"/>
              <w:left w:val="nil"/>
              <w:bottom w:val="single" w:sz="4" w:space="0" w:color="auto"/>
              <w:right w:val="single" w:sz="4" w:space="0" w:color="auto"/>
            </w:tcBorders>
            <w:vAlign w:val="center"/>
          </w:tcPr>
          <w:p w14:paraId="16276A71"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MT (sum)</w:t>
            </w:r>
          </w:p>
        </w:tc>
        <w:tc>
          <w:tcPr>
            <w:tcW w:w="158" w:type="pct"/>
            <w:tcBorders>
              <w:top w:val="nil"/>
              <w:left w:val="nil"/>
              <w:bottom w:val="single" w:sz="4" w:space="0" w:color="auto"/>
              <w:right w:val="single" w:sz="4" w:space="0" w:color="auto"/>
            </w:tcBorders>
            <w:vAlign w:val="center"/>
          </w:tcPr>
          <w:p w14:paraId="012B3E6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96" w:type="pct"/>
            <w:tcBorders>
              <w:top w:val="nil"/>
              <w:left w:val="nil"/>
              <w:bottom w:val="single" w:sz="4" w:space="0" w:color="auto"/>
              <w:right w:val="single" w:sz="4" w:space="0" w:color="auto"/>
            </w:tcBorders>
            <w:vAlign w:val="center"/>
          </w:tcPr>
          <w:p w14:paraId="7304D418"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1B499A27" w14:textId="77777777" w:rsidR="00BF4567" w:rsidRPr="00B73F48" w:rsidRDefault="00BF4567" w:rsidP="00CF4F86">
            <w:pPr>
              <w:ind w:left="-142"/>
              <w:jc w:val="center"/>
              <w:rPr>
                <w:rFonts w:ascii="Arial" w:eastAsia="Times New Roman" w:hAnsi="Arial" w:cs="Arial"/>
                <w:sz w:val="16"/>
                <w:szCs w:val="16"/>
                <w:highlight w:val="yellow"/>
              </w:rPr>
            </w:pPr>
            <w:r w:rsidRPr="004558FD">
              <w:rPr>
                <w:rFonts w:ascii="Arial" w:eastAsia="Times New Roman" w:hAnsi="Arial" w:cs="Arial"/>
                <w:sz w:val="16"/>
                <w:szCs w:val="16"/>
              </w:rPr>
              <w:t>Q(form)</w:t>
            </w:r>
          </w:p>
        </w:tc>
        <w:tc>
          <w:tcPr>
            <w:tcW w:w="181" w:type="pct"/>
            <w:tcBorders>
              <w:top w:val="nil"/>
              <w:left w:val="nil"/>
              <w:bottom w:val="single" w:sz="4" w:space="0" w:color="auto"/>
              <w:right w:val="single" w:sz="4" w:space="0" w:color="auto"/>
            </w:tcBorders>
            <w:vAlign w:val="center"/>
          </w:tcPr>
          <w:p w14:paraId="71AB8BB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PR (form)</w:t>
            </w:r>
          </w:p>
        </w:tc>
        <w:tc>
          <w:tcPr>
            <w:tcW w:w="166" w:type="pct"/>
            <w:tcBorders>
              <w:top w:val="nil"/>
              <w:left w:val="nil"/>
              <w:bottom w:val="single" w:sz="4" w:space="0" w:color="auto"/>
              <w:right w:val="single" w:sz="4" w:space="0" w:color="auto"/>
            </w:tcBorders>
            <w:vAlign w:val="center"/>
          </w:tcPr>
          <w:p w14:paraId="5D1C5C4C"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GW (form</w:t>
            </w:r>
            <w:r>
              <w:rPr>
                <w:rFonts w:ascii="Arial" w:eastAsia="Times New Roman" w:hAnsi="Arial" w:cs="Arial"/>
                <w:sz w:val="18"/>
                <w:szCs w:val="16"/>
              </w:rPr>
              <w:t>)</w:t>
            </w:r>
          </w:p>
        </w:tc>
        <w:tc>
          <w:tcPr>
            <w:tcW w:w="226" w:type="pct"/>
            <w:tcBorders>
              <w:top w:val="nil"/>
              <w:left w:val="nil"/>
              <w:bottom w:val="single" w:sz="4" w:space="0" w:color="auto"/>
              <w:right w:val="single" w:sz="4" w:space="0" w:color="auto"/>
            </w:tcBorders>
            <w:vAlign w:val="center"/>
          </w:tcPr>
          <w:p w14:paraId="240DC805"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3FBF3DAF" w14:textId="77777777" w:rsidR="00BF4567" w:rsidRPr="00B73F48" w:rsidRDefault="00BF456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r>
      <w:tr w:rsidR="00BF4567" w:rsidRPr="00CF4F86" w14:paraId="4F9AEE69" w14:textId="77777777" w:rsidTr="00362F51">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063C3594"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7</w:t>
            </w:r>
          </w:p>
        </w:tc>
        <w:tc>
          <w:tcPr>
            <w:tcW w:w="181" w:type="pct"/>
            <w:tcBorders>
              <w:top w:val="nil"/>
              <w:left w:val="nil"/>
              <w:bottom w:val="single" w:sz="4" w:space="0" w:color="auto"/>
              <w:right w:val="single" w:sz="4" w:space="0" w:color="auto"/>
            </w:tcBorders>
            <w:shd w:val="clear" w:color="auto" w:fill="auto"/>
            <w:vAlign w:val="center"/>
          </w:tcPr>
          <w:p w14:paraId="4EE0292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58" w:type="pct"/>
            <w:tcBorders>
              <w:top w:val="nil"/>
              <w:left w:val="nil"/>
              <w:bottom w:val="single" w:sz="4" w:space="0" w:color="auto"/>
              <w:right w:val="single" w:sz="4" w:space="0" w:color="auto"/>
            </w:tcBorders>
            <w:shd w:val="clear" w:color="auto" w:fill="auto"/>
            <w:vAlign w:val="center"/>
          </w:tcPr>
          <w:p w14:paraId="0896EA4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 /MT (sum)</w:t>
            </w:r>
          </w:p>
        </w:tc>
        <w:tc>
          <w:tcPr>
            <w:tcW w:w="134" w:type="pct"/>
            <w:tcBorders>
              <w:top w:val="nil"/>
              <w:left w:val="nil"/>
              <w:bottom w:val="single" w:sz="4" w:space="0" w:color="auto"/>
              <w:right w:val="single" w:sz="4" w:space="0" w:color="auto"/>
            </w:tcBorders>
            <w:shd w:val="clear" w:color="auto" w:fill="auto"/>
          </w:tcPr>
          <w:p w14:paraId="20A7437F" w14:textId="77777777" w:rsidR="00BF4567" w:rsidRDefault="00BF4567" w:rsidP="006003D4">
            <w:pPr>
              <w:jc w:val="center"/>
            </w:pPr>
            <w:r>
              <w:rPr>
                <w:sz w:val="16"/>
                <w:szCs w:val="16"/>
              </w:rPr>
              <w:t>MT (sum)</w:t>
            </w:r>
          </w:p>
        </w:tc>
        <w:tc>
          <w:tcPr>
            <w:tcW w:w="158" w:type="pct"/>
            <w:tcBorders>
              <w:top w:val="nil"/>
              <w:left w:val="nil"/>
              <w:bottom w:val="single" w:sz="4" w:space="0" w:color="auto"/>
              <w:right w:val="single" w:sz="4" w:space="0" w:color="auto"/>
            </w:tcBorders>
            <w:shd w:val="clear" w:color="auto" w:fill="auto"/>
            <w:vAlign w:val="center"/>
          </w:tcPr>
          <w:p w14:paraId="4BD52977"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58" w:type="pct"/>
            <w:tcBorders>
              <w:top w:val="nil"/>
              <w:left w:val="nil"/>
              <w:bottom w:val="single" w:sz="4" w:space="0" w:color="auto"/>
              <w:right w:val="single" w:sz="4" w:space="0" w:color="auto"/>
            </w:tcBorders>
            <w:vAlign w:val="center"/>
          </w:tcPr>
          <w:p w14:paraId="4BA49B4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Q(form)</w:t>
            </w:r>
          </w:p>
        </w:tc>
        <w:tc>
          <w:tcPr>
            <w:tcW w:w="182" w:type="pct"/>
            <w:tcBorders>
              <w:top w:val="nil"/>
              <w:left w:val="nil"/>
              <w:bottom w:val="single" w:sz="4" w:space="0" w:color="auto"/>
              <w:right w:val="single" w:sz="4" w:space="0" w:color="auto"/>
            </w:tcBorders>
            <w:vAlign w:val="center"/>
          </w:tcPr>
          <w:p w14:paraId="04E53BC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35" w:type="pct"/>
            <w:tcBorders>
              <w:top w:val="nil"/>
              <w:left w:val="nil"/>
              <w:bottom w:val="single" w:sz="4" w:space="0" w:color="auto"/>
              <w:right w:val="single" w:sz="4" w:space="0" w:color="auto"/>
            </w:tcBorders>
            <w:vAlign w:val="center"/>
          </w:tcPr>
          <w:p w14:paraId="6933CE82"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0386436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50D532D1"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1E0B58B0"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MT (sum)</w:t>
            </w:r>
          </w:p>
        </w:tc>
        <w:tc>
          <w:tcPr>
            <w:tcW w:w="158" w:type="pct"/>
            <w:tcBorders>
              <w:top w:val="nil"/>
              <w:left w:val="nil"/>
              <w:bottom w:val="single" w:sz="4" w:space="0" w:color="auto"/>
              <w:right w:val="single" w:sz="4" w:space="0" w:color="auto"/>
            </w:tcBorders>
            <w:vAlign w:val="center"/>
          </w:tcPr>
          <w:p w14:paraId="34562CD5" w14:textId="77777777" w:rsidR="00BF4567" w:rsidRPr="00B73F48" w:rsidRDefault="00BF4567" w:rsidP="00CF4F86">
            <w:pPr>
              <w:ind w:left="-142"/>
              <w:jc w:val="center"/>
              <w:rPr>
                <w:rFonts w:ascii="Arial" w:eastAsia="Times New Roman" w:hAnsi="Arial" w:cs="Arial"/>
                <w:sz w:val="16"/>
                <w:szCs w:val="16"/>
                <w:highlight w:val="yellow"/>
              </w:rPr>
            </w:pPr>
            <w:r>
              <w:rPr>
                <w:rFonts w:ascii="Arial" w:eastAsia="Times New Roman" w:hAnsi="Arial" w:cs="Arial"/>
                <w:sz w:val="16"/>
                <w:szCs w:val="16"/>
              </w:rPr>
              <w:t>PJ (sum</w:t>
            </w:r>
            <w:r w:rsidRPr="00DC4239">
              <w:rPr>
                <w:rFonts w:ascii="Arial" w:eastAsia="Times New Roman" w:hAnsi="Arial" w:cs="Arial"/>
                <w:sz w:val="16"/>
                <w:szCs w:val="16"/>
              </w:rPr>
              <w:t>)</w:t>
            </w:r>
          </w:p>
        </w:tc>
        <w:tc>
          <w:tcPr>
            <w:tcW w:w="181" w:type="pct"/>
            <w:tcBorders>
              <w:top w:val="nil"/>
              <w:left w:val="nil"/>
              <w:bottom w:val="single" w:sz="4" w:space="0" w:color="auto"/>
              <w:right w:val="single" w:sz="4" w:space="0" w:color="auto"/>
            </w:tcBorders>
            <w:vAlign w:val="center"/>
          </w:tcPr>
          <w:p w14:paraId="6902B980"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66" w:type="pct"/>
            <w:tcBorders>
              <w:top w:val="nil"/>
              <w:left w:val="nil"/>
              <w:bottom w:val="single" w:sz="4" w:space="0" w:color="auto"/>
              <w:right w:val="single" w:sz="4" w:space="0" w:color="auto"/>
            </w:tcBorders>
            <w:vAlign w:val="center"/>
          </w:tcPr>
          <w:p w14:paraId="28934057"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MT (sum)</w:t>
            </w:r>
          </w:p>
        </w:tc>
        <w:tc>
          <w:tcPr>
            <w:tcW w:w="226" w:type="pct"/>
            <w:tcBorders>
              <w:top w:val="nil"/>
              <w:left w:val="nil"/>
              <w:bottom w:val="single" w:sz="4" w:space="0" w:color="auto"/>
              <w:right w:val="single" w:sz="4" w:space="0" w:color="auto"/>
            </w:tcBorders>
            <w:vAlign w:val="center"/>
          </w:tcPr>
          <w:p w14:paraId="3417FF1B"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17A27CD0" w14:textId="77777777" w:rsidR="00BF4567" w:rsidRPr="00B73F48" w:rsidRDefault="00BF4567" w:rsidP="00CF4F86">
            <w:pPr>
              <w:ind w:left="-142"/>
              <w:jc w:val="center"/>
              <w:rPr>
                <w:rFonts w:ascii="Arial" w:eastAsia="Times New Roman" w:hAnsi="Arial" w:cs="Arial"/>
                <w:sz w:val="16"/>
                <w:szCs w:val="16"/>
              </w:rPr>
            </w:pPr>
            <w:r w:rsidRPr="00B73F48">
              <w:rPr>
                <w:rFonts w:ascii="Arial" w:eastAsia="Times New Roman" w:hAnsi="Arial" w:cs="Arial"/>
                <w:sz w:val="16"/>
                <w:szCs w:val="16"/>
              </w:rPr>
              <w:t>MT (sum)</w:t>
            </w:r>
          </w:p>
        </w:tc>
      </w:tr>
      <w:tr w:rsidR="00BF4567" w:rsidRPr="00CF4F86" w14:paraId="742E4A27" w14:textId="77777777" w:rsidTr="006003D4">
        <w:trPr>
          <w:trHeight w:val="507"/>
        </w:trPr>
        <w:tc>
          <w:tcPr>
            <w:tcW w:w="131" w:type="pct"/>
            <w:tcBorders>
              <w:top w:val="nil"/>
              <w:left w:val="nil"/>
              <w:bottom w:val="single" w:sz="4" w:space="0" w:color="auto"/>
              <w:right w:val="single" w:sz="4" w:space="0" w:color="auto"/>
            </w:tcBorders>
            <w:shd w:val="clear" w:color="auto" w:fill="B6DDE8"/>
            <w:vAlign w:val="center"/>
          </w:tcPr>
          <w:p w14:paraId="05B90A7D" w14:textId="77777777" w:rsidR="00BF4567" w:rsidRPr="00B73F48" w:rsidRDefault="00BF4567" w:rsidP="00CF4F86">
            <w:pPr>
              <w:ind w:left="-142"/>
              <w:jc w:val="center"/>
              <w:rPr>
                <w:rFonts w:ascii="Arial" w:eastAsia="Times New Roman" w:hAnsi="Arial" w:cs="Arial"/>
                <w:b/>
                <w:bCs/>
                <w:sz w:val="16"/>
                <w:szCs w:val="16"/>
              </w:rPr>
            </w:pPr>
            <w:r w:rsidRPr="00B73F48">
              <w:rPr>
                <w:rFonts w:ascii="Arial" w:eastAsia="Times New Roman" w:hAnsi="Arial" w:cs="Arial"/>
                <w:b/>
                <w:bCs/>
                <w:sz w:val="16"/>
                <w:szCs w:val="16"/>
              </w:rPr>
              <w:t>Week 8</w:t>
            </w:r>
          </w:p>
        </w:tc>
        <w:tc>
          <w:tcPr>
            <w:tcW w:w="2327" w:type="pct"/>
            <w:gridSpan w:val="14"/>
            <w:tcBorders>
              <w:top w:val="nil"/>
              <w:left w:val="nil"/>
              <w:bottom w:val="single" w:sz="4" w:space="0" w:color="auto"/>
              <w:right w:val="single" w:sz="4" w:space="0" w:color="auto"/>
            </w:tcBorders>
            <w:shd w:val="clear" w:color="auto" w:fill="B6DDE8"/>
            <w:vAlign w:val="center"/>
          </w:tcPr>
          <w:p w14:paraId="26D416CF" w14:textId="77777777" w:rsidR="00BF4567" w:rsidRPr="00B73F48" w:rsidRDefault="00BF4567" w:rsidP="00CF4F86">
            <w:pPr>
              <w:jc w:val="center"/>
              <w:rPr>
                <w:rFonts w:ascii="Arial" w:eastAsia="Times New Roman" w:hAnsi="Arial" w:cs="Arial"/>
                <w:b/>
                <w:bCs/>
                <w:sz w:val="16"/>
                <w:szCs w:val="16"/>
              </w:rPr>
            </w:pPr>
            <w:r w:rsidRPr="00B73F48">
              <w:rPr>
                <w:rFonts w:ascii="Arial" w:eastAsia="Times New Roman" w:hAnsi="Arial" w:cs="Arial"/>
                <w:b/>
                <w:sz w:val="16"/>
                <w:szCs w:val="16"/>
              </w:rPr>
              <w:t>FALL/SPRING BREAK</w:t>
            </w:r>
          </w:p>
        </w:tc>
        <w:tc>
          <w:tcPr>
            <w:tcW w:w="527" w:type="pct"/>
          </w:tcPr>
          <w:p w14:paraId="317BBBEC" w14:textId="77777777" w:rsidR="00BF4567" w:rsidRPr="00B73F48" w:rsidRDefault="00BF4567" w:rsidP="00CF4F86">
            <w:pPr>
              <w:rPr>
                <w:rFonts w:ascii="Arial" w:eastAsia="Times New Roman" w:hAnsi="Arial" w:cs="Arial"/>
                <w:b/>
                <w:bCs/>
                <w:sz w:val="16"/>
                <w:szCs w:val="16"/>
              </w:rPr>
            </w:pPr>
          </w:p>
        </w:tc>
        <w:tc>
          <w:tcPr>
            <w:tcW w:w="527" w:type="pct"/>
            <w:vAlign w:val="center"/>
          </w:tcPr>
          <w:p w14:paraId="72E51377" w14:textId="77777777" w:rsidR="00BF4567" w:rsidRPr="005A11B6" w:rsidRDefault="00BF4567" w:rsidP="00362F51">
            <w:pPr>
              <w:ind w:left="-142"/>
              <w:jc w:val="center"/>
              <w:rPr>
                <w:rFonts w:ascii="Calibri" w:eastAsia="Times New Roman" w:hAnsi="Calibri"/>
                <w:sz w:val="16"/>
                <w:szCs w:val="16"/>
              </w:rPr>
            </w:pPr>
            <w:r>
              <w:rPr>
                <w:rFonts w:ascii="Calibri" w:eastAsia="Times New Roman" w:hAnsi="Calibri"/>
                <w:sz w:val="16"/>
                <w:szCs w:val="16"/>
              </w:rPr>
              <w:t>Q (F)</w:t>
            </w:r>
          </w:p>
        </w:tc>
        <w:tc>
          <w:tcPr>
            <w:tcW w:w="527" w:type="pct"/>
          </w:tcPr>
          <w:p w14:paraId="5928A80D" w14:textId="77777777" w:rsidR="00BF4567" w:rsidRPr="00B73F48" w:rsidRDefault="00BF4567" w:rsidP="00CF4F86">
            <w:pPr>
              <w:rPr>
                <w:rFonts w:ascii="Arial" w:eastAsia="Times New Roman" w:hAnsi="Arial" w:cs="Arial"/>
                <w:b/>
                <w:bCs/>
                <w:sz w:val="16"/>
                <w:szCs w:val="16"/>
              </w:rPr>
            </w:pPr>
          </w:p>
        </w:tc>
        <w:tc>
          <w:tcPr>
            <w:tcW w:w="527" w:type="pct"/>
          </w:tcPr>
          <w:p w14:paraId="07C3E340" w14:textId="77777777" w:rsidR="00BF4567" w:rsidRPr="00B73F48" w:rsidRDefault="00BF4567" w:rsidP="00CF4F86">
            <w:pPr>
              <w:rPr>
                <w:rFonts w:ascii="Arial" w:eastAsia="Times New Roman" w:hAnsi="Arial" w:cs="Arial"/>
                <w:b/>
                <w:bCs/>
                <w:sz w:val="16"/>
                <w:szCs w:val="16"/>
              </w:rPr>
            </w:pPr>
          </w:p>
        </w:tc>
        <w:tc>
          <w:tcPr>
            <w:tcW w:w="434" w:type="pct"/>
            <w:vAlign w:val="center"/>
          </w:tcPr>
          <w:p w14:paraId="00F1D0A4" w14:textId="77777777" w:rsidR="00BF4567" w:rsidRPr="00B73F48" w:rsidRDefault="00BF4567" w:rsidP="00CF4F86">
            <w:pPr>
              <w:ind w:left="-142"/>
              <w:jc w:val="center"/>
              <w:rPr>
                <w:rFonts w:ascii="Arial" w:eastAsia="Times New Roman" w:hAnsi="Arial" w:cs="Arial"/>
                <w:b/>
                <w:bCs/>
                <w:sz w:val="16"/>
                <w:szCs w:val="16"/>
              </w:rPr>
            </w:pPr>
            <w:r w:rsidRPr="00B73F48">
              <w:rPr>
                <w:rFonts w:ascii="Arial" w:eastAsia="Times New Roman" w:hAnsi="Arial" w:cs="Arial"/>
                <w:b/>
                <w:bCs/>
                <w:sz w:val="16"/>
                <w:szCs w:val="16"/>
              </w:rPr>
              <w:t> </w:t>
            </w:r>
          </w:p>
          <w:p w14:paraId="57DDD481" w14:textId="77777777" w:rsidR="00BF4567" w:rsidRPr="00B73F48" w:rsidRDefault="00BF4567" w:rsidP="00CF4F86">
            <w:pPr>
              <w:ind w:left="-142"/>
              <w:jc w:val="center"/>
              <w:rPr>
                <w:rFonts w:ascii="Arial" w:eastAsia="Times New Roman" w:hAnsi="Arial" w:cs="Arial"/>
                <w:b/>
                <w:bCs/>
                <w:sz w:val="16"/>
                <w:szCs w:val="16"/>
              </w:rPr>
            </w:pPr>
            <w:r w:rsidRPr="00B73F48">
              <w:rPr>
                <w:rFonts w:ascii="Arial" w:eastAsia="Times New Roman" w:hAnsi="Arial" w:cs="Arial"/>
                <w:b/>
                <w:bCs/>
                <w:sz w:val="16"/>
                <w:szCs w:val="16"/>
              </w:rPr>
              <w:t> </w:t>
            </w:r>
            <w:r w:rsidRPr="00B73F48">
              <w:rPr>
                <w:rFonts w:ascii="Arial" w:eastAsia="Times New Roman" w:hAnsi="Arial" w:cs="Arial"/>
                <w:b/>
                <w:sz w:val="16"/>
                <w:szCs w:val="16"/>
              </w:rPr>
              <w:t>FALL/SPRING BREAK</w:t>
            </w:r>
            <w:r w:rsidRPr="00B73F48">
              <w:rPr>
                <w:rFonts w:ascii="Arial" w:eastAsia="Times New Roman" w:hAnsi="Arial" w:cs="Arial"/>
                <w:b/>
                <w:bCs/>
                <w:sz w:val="16"/>
                <w:szCs w:val="16"/>
              </w:rPr>
              <w:t> </w:t>
            </w:r>
          </w:p>
        </w:tc>
      </w:tr>
      <w:tr w:rsidR="00BF4567" w:rsidRPr="00CF4F86" w14:paraId="7E38C8A3" w14:textId="77777777" w:rsidTr="00362F51">
        <w:trPr>
          <w:gridAfter w:val="5"/>
          <w:wAfter w:w="2542" w:type="pct"/>
          <w:trHeight w:val="641"/>
        </w:trPr>
        <w:tc>
          <w:tcPr>
            <w:tcW w:w="131" w:type="pct"/>
            <w:tcBorders>
              <w:top w:val="nil"/>
              <w:left w:val="nil"/>
              <w:bottom w:val="single" w:sz="4" w:space="0" w:color="auto"/>
              <w:right w:val="single" w:sz="4" w:space="0" w:color="auto"/>
            </w:tcBorders>
            <w:shd w:val="clear" w:color="000000" w:fill="FDE9D9"/>
            <w:vAlign w:val="center"/>
          </w:tcPr>
          <w:p w14:paraId="2EDFB80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lastRenderedPageBreak/>
              <w:t>Week 9</w:t>
            </w:r>
          </w:p>
        </w:tc>
        <w:tc>
          <w:tcPr>
            <w:tcW w:w="181" w:type="pct"/>
            <w:tcBorders>
              <w:top w:val="nil"/>
              <w:left w:val="nil"/>
              <w:bottom w:val="single" w:sz="4" w:space="0" w:color="auto"/>
              <w:right w:val="single" w:sz="4" w:space="0" w:color="auto"/>
            </w:tcBorders>
            <w:shd w:val="clear" w:color="auto" w:fill="auto"/>
            <w:vAlign w:val="center"/>
          </w:tcPr>
          <w:p w14:paraId="57A48431"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5D7031D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tcPr>
          <w:p w14:paraId="3435612C" w14:textId="77777777" w:rsidR="00BF4567" w:rsidRDefault="00BF4567">
            <w:r w:rsidRPr="00720C91">
              <w:rPr>
                <w:rFonts w:ascii="Calibri" w:eastAsia="Times New Roman" w:hAnsi="Calibri"/>
                <w:sz w:val="16"/>
                <w:szCs w:val="16"/>
              </w:rPr>
              <w:t xml:space="preserve">Q </w:t>
            </w:r>
            <w:r w:rsidRPr="00B73F48">
              <w:rPr>
                <w:rFonts w:ascii="Arial" w:eastAsia="Times New Roman" w:hAnsi="Arial" w:cs="Arial"/>
                <w:sz w:val="16"/>
                <w:szCs w:val="16"/>
              </w:rPr>
              <w:t>(form)</w:t>
            </w:r>
          </w:p>
        </w:tc>
        <w:tc>
          <w:tcPr>
            <w:tcW w:w="158" w:type="pct"/>
            <w:tcBorders>
              <w:top w:val="nil"/>
              <w:left w:val="nil"/>
              <w:bottom w:val="single" w:sz="4" w:space="0" w:color="auto"/>
              <w:right w:val="single" w:sz="4" w:space="0" w:color="auto"/>
            </w:tcBorders>
            <w:shd w:val="clear" w:color="auto" w:fill="auto"/>
            <w:vAlign w:val="center"/>
          </w:tcPr>
          <w:p w14:paraId="7EDD9AD0"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P/G/TW, WA (form)</w:t>
            </w:r>
          </w:p>
        </w:tc>
        <w:tc>
          <w:tcPr>
            <w:tcW w:w="158" w:type="pct"/>
            <w:tcBorders>
              <w:top w:val="nil"/>
              <w:left w:val="nil"/>
              <w:bottom w:val="single" w:sz="4" w:space="0" w:color="auto"/>
              <w:right w:val="single" w:sz="4" w:space="0" w:color="auto"/>
            </w:tcBorders>
            <w:vAlign w:val="center"/>
          </w:tcPr>
          <w:p w14:paraId="168928DB"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82" w:type="pct"/>
            <w:tcBorders>
              <w:top w:val="nil"/>
              <w:left w:val="nil"/>
              <w:bottom w:val="single" w:sz="4" w:space="0" w:color="auto"/>
              <w:right w:val="single" w:sz="4" w:space="0" w:color="auto"/>
            </w:tcBorders>
            <w:vAlign w:val="center"/>
          </w:tcPr>
          <w:p w14:paraId="26F126D0"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35" w:type="pct"/>
            <w:tcBorders>
              <w:top w:val="nil"/>
              <w:left w:val="nil"/>
              <w:bottom w:val="single" w:sz="4" w:space="0" w:color="auto"/>
              <w:right w:val="single" w:sz="4" w:space="0" w:color="auto"/>
            </w:tcBorders>
            <w:vAlign w:val="center"/>
          </w:tcPr>
          <w:p w14:paraId="0C6AB775"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750CB85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04084A88"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4D1FF8FB"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5E9F8A27" w14:textId="77777777" w:rsidR="00BF4567" w:rsidRPr="00B73F48" w:rsidRDefault="00BF4567" w:rsidP="00CF4F86">
            <w:pPr>
              <w:ind w:left="-142"/>
              <w:jc w:val="center"/>
              <w:rPr>
                <w:rFonts w:ascii="Arial" w:eastAsia="Times New Roman" w:hAnsi="Arial" w:cs="Arial"/>
                <w:sz w:val="16"/>
                <w:szCs w:val="16"/>
                <w:highlight w:val="yellow"/>
              </w:rPr>
            </w:pPr>
          </w:p>
        </w:tc>
        <w:tc>
          <w:tcPr>
            <w:tcW w:w="181" w:type="pct"/>
            <w:tcBorders>
              <w:top w:val="nil"/>
              <w:left w:val="nil"/>
              <w:bottom w:val="single" w:sz="4" w:space="0" w:color="auto"/>
              <w:right w:val="single" w:sz="4" w:space="0" w:color="auto"/>
            </w:tcBorders>
            <w:vAlign w:val="center"/>
          </w:tcPr>
          <w:p w14:paraId="2983D34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PR (form)</w:t>
            </w:r>
          </w:p>
        </w:tc>
        <w:tc>
          <w:tcPr>
            <w:tcW w:w="166" w:type="pct"/>
            <w:tcBorders>
              <w:top w:val="nil"/>
              <w:left w:val="nil"/>
              <w:bottom w:val="single" w:sz="4" w:space="0" w:color="auto"/>
              <w:right w:val="single" w:sz="4" w:space="0" w:color="auto"/>
            </w:tcBorders>
            <w:vAlign w:val="center"/>
          </w:tcPr>
          <w:p w14:paraId="414C63B1"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HW (form)</w:t>
            </w:r>
          </w:p>
        </w:tc>
        <w:tc>
          <w:tcPr>
            <w:tcW w:w="226" w:type="pct"/>
            <w:tcBorders>
              <w:top w:val="nil"/>
              <w:left w:val="nil"/>
              <w:bottom w:val="single" w:sz="4" w:space="0" w:color="auto"/>
              <w:right w:val="single" w:sz="4" w:space="0" w:color="auto"/>
            </w:tcBorders>
            <w:vAlign w:val="center"/>
          </w:tcPr>
          <w:p w14:paraId="2A99598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580CCD9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CP, </w:t>
            </w:r>
            <w:r w:rsidRPr="00B73F48">
              <w:rPr>
                <w:rFonts w:ascii="Arial" w:hAnsi="Arial" w:cs="Arial"/>
                <w:sz w:val="16"/>
                <w:szCs w:val="16"/>
              </w:rPr>
              <w:t>P/G/TW (form)</w:t>
            </w:r>
          </w:p>
        </w:tc>
      </w:tr>
      <w:tr w:rsidR="00BF4567" w:rsidRPr="00CF4F86" w14:paraId="1EEA32A4" w14:textId="77777777" w:rsidTr="00362F51">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637615CA"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10</w:t>
            </w:r>
          </w:p>
        </w:tc>
        <w:tc>
          <w:tcPr>
            <w:tcW w:w="181" w:type="pct"/>
            <w:tcBorders>
              <w:top w:val="nil"/>
              <w:left w:val="single" w:sz="4" w:space="0" w:color="auto"/>
              <w:bottom w:val="single" w:sz="4" w:space="0" w:color="auto"/>
              <w:right w:val="single" w:sz="4" w:space="0" w:color="auto"/>
            </w:tcBorders>
            <w:shd w:val="clear" w:color="auto" w:fill="auto"/>
            <w:vAlign w:val="center"/>
          </w:tcPr>
          <w:p w14:paraId="442EDAE5"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54906E57"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tcPr>
          <w:p w14:paraId="43E5CFB4" w14:textId="77777777" w:rsidR="00BF4567" w:rsidRDefault="00BF4567">
            <w:r w:rsidRPr="00720C91">
              <w:rPr>
                <w:rFonts w:ascii="Calibri" w:eastAsia="Times New Roman" w:hAnsi="Calibri"/>
                <w:sz w:val="16"/>
                <w:szCs w:val="16"/>
              </w:rPr>
              <w:t xml:space="preserve">Q </w:t>
            </w:r>
            <w:r w:rsidRPr="00B73F48">
              <w:rPr>
                <w:rFonts w:ascii="Arial" w:eastAsia="Times New Roman" w:hAnsi="Arial" w:cs="Arial"/>
                <w:sz w:val="16"/>
                <w:szCs w:val="16"/>
              </w:rPr>
              <w:t>(form)</w:t>
            </w:r>
          </w:p>
        </w:tc>
        <w:tc>
          <w:tcPr>
            <w:tcW w:w="158" w:type="pct"/>
            <w:tcBorders>
              <w:top w:val="nil"/>
              <w:left w:val="nil"/>
              <w:bottom w:val="single" w:sz="4" w:space="0" w:color="auto"/>
              <w:right w:val="single" w:sz="4" w:space="0" w:color="auto"/>
            </w:tcBorders>
            <w:shd w:val="clear" w:color="auto" w:fill="auto"/>
            <w:vAlign w:val="center"/>
          </w:tcPr>
          <w:p w14:paraId="625E0CE6"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P/G/TW (form)</w:t>
            </w:r>
          </w:p>
        </w:tc>
        <w:tc>
          <w:tcPr>
            <w:tcW w:w="158" w:type="pct"/>
            <w:tcBorders>
              <w:top w:val="nil"/>
              <w:left w:val="nil"/>
              <w:bottom w:val="single" w:sz="4" w:space="0" w:color="auto"/>
              <w:right w:val="single" w:sz="4" w:space="0" w:color="auto"/>
            </w:tcBorders>
            <w:vAlign w:val="center"/>
          </w:tcPr>
          <w:p w14:paraId="4D21AB98"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82" w:type="pct"/>
            <w:tcBorders>
              <w:top w:val="nil"/>
              <w:left w:val="nil"/>
              <w:bottom w:val="single" w:sz="4" w:space="0" w:color="auto"/>
              <w:right w:val="single" w:sz="4" w:space="0" w:color="auto"/>
            </w:tcBorders>
            <w:vAlign w:val="center"/>
          </w:tcPr>
          <w:p w14:paraId="1FC0D078"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35" w:type="pct"/>
            <w:tcBorders>
              <w:top w:val="nil"/>
              <w:left w:val="nil"/>
              <w:bottom w:val="single" w:sz="4" w:space="0" w:color="auto"/>
              <w:right w:val="single" w:sz="4" w:space="0" w:color="auto"/>
            </w:tcBorders>
            <w:vAlign w:val="center"/>
          </w:tcPr>
          <w:p w14:paraId="430A54CD"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7E6401B4"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5DA2504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36EF61D4"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1888E346" w14:textId="77777777" w:rsidR="00BF4567" w:rsidRPr="00B73F48" w:rsidRDefault="00BF4567" w:rsidP="00CF4F86">
            <w:pPr>
              <w:ind w:left="-142"/>
              <w:jc w:val="center"/>
              <w:rPr>
                <w:rFonts w:ascii="Arial" w:eastAsia="Times New Roman" w:hAnsi="Arial" w:cs="Arial"/>
                <w:sz w:val="16"/>
                <w:szCs w:val="16"/>
                <w:highlight w:val="yellow"/>
              </w:rPr>
            </w:pPr>
          </w:p>
        </w:tc>
        <w:tc>
          <w:tcPr>
            <w:tcW w:w="181" w:type="pct"/>
            <w:tcBorders>
              <w:top w:val="nil"/>
              <w:left w:val="nil"/>
              <w:bottom w:val="single" w:sz="4" w:space="0" w:color="auto"/>
              <w:right w:val="single" w:sz="4" w:space="0" w:color="auto"/>
            </w:tcBorders>
            <w:vAlign w:val="center"/>
          </w:tcPr>
          <w:p w14:paraId="5683C56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P/G/TW (form)</w:t>
            </w:r>
          </w:p>
        </w:tc>
        <w:tc>
          <w:tcPr>
            <w:tcW w:w="166" w:type="pct"/>
            <w:tcBorders>
              <w:top w:val="nil"/>
              <w:left w:val="nil"/>
              <w:bottom w:val="single" w:sz="4" w:space="0" w:color="auto"/>
              <w:right w:val="single" w:sz="4" w:space="0" w:color="auto"/>
            </w:tcBorders>
            <w:vAlign w:val="center"/>
          </w:tcPr>
          <w:p w14:paraId="1839CE00"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GW (form</w:t>
            </w:r>
            <w:r>
              <w:rPr>
                <w:rFonts w:ascii="Arial" w:eastAsia="Times New Roman" w:hAnsi="Arial" w:cs="Arial"/>
                <w:sz w:val="18"/>
                <w:szCs w:val="16"/>
              </w:rPr>
              <w:t>)</w:t>
            </w:r>
          </w:p>
        </w:tc>
        <w:tc>
          <w:tcPr>
            <w:tcW w:w="226" w:type="pct"/>
            <w:tcBorders>
              <w:top w:val="nil"/>
              <w:left w:val="nil"/>
              <w:bottom w:val="single" w:sz="4" w:space="0" w:color="auto"/>
              <w:right w:val="single" w:sz="4" w:space="0" w:color="auto"/>
            </w:tcBorders>
            <w:vAlign w:val="center"/>
          </w:tcPr>
          <w:p w14:paraId="7CA0A2F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39983306"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w:t>
            </w:r>
            <w:r w:rsidRPr="00B73F48">
              <w:rPr>
                <w:rFonts w:ascii="Arial" w:hAnsi="Arial" w:cs="Arial"/>
                <w:sz w:val="16"/>
                <w:szCs w:val="16"/>
              </w:rPr>
              <w:t xml:space="preserve"> P/G/TW</w:t>
            </w:r>
            <w:r w:rsidRPr="00B73F48">
              <w:rPr>
                <w:rFonts w:ascii="Arial" w:eastAsia="Times New Roman" w:hAnsi="Arial" w:cs="Arial"/>
                <w:sz w:val="16"/>
                <w:szCs w:val="16"/>
              </w:rPr>
              <w:t>(form)</w:t>
            </w:r>
          </w:p>
        </w:tc>
      </w:tr>
      <w:tr w:rsidR="00BF4567" w:rsidRPr="00CF4F86" w14:paraId="3D2E02DF" w14:textId="77777777" w:rsidTr="00362F51">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19A57FAB"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11</w:t>
            </w:r>
          </w:p>
        </w:tc>
        <w:tc>
          <w:tcPr>
            <w:tcW w:w="181" w:type="pct"/>
            <w:tcBorders>
              <w:top w:val="nil"/>
              <w:left w:val="nil"/>
              <w:bottom w:val="single" w:sz="4" w:space="0" w:color="auto"/>
              <w:right w:val="single" w:sz="4" w:space="0" w:color="auto"/>
            </w:tcBorders>
            <w:shd w:val="clear" w:color="auto" w:fill="auto"/>
            <w:vAlign w:val="center"/>
          </w:tcPr>
          <w:p w14:paraId="7D1F7E89"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58" w:type="pct"/>
            <w:tcBorders>
              <w:top w:val="nil"/>
              <w:left w:val="nil"/>
              <w:bottom w:val="single" w:sz="4" w:space="0" w:color="auto"/>
              <w:right w:val="single" w:sz="4" w:space="0" w:color="auto"/>
            </w:tcBorders>
            <w:shd w:val="clear" w:color="auto" w:fill="auto"/>
            <w:vAlign w:val="center"/>
          </w:tcPr>
          <w:p w14:paraId="3C464F8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tcPr>
          <w:p w14:paraId="70667869" w14:textId="77777777" w:rsidR="00BF4567" w:rsidRDefault="00BF4567">
            <w:r w:rsidRPr="00720C91">
              <w:rPr>
                <w:rFonts w:ascii="Calibri" w:eastAsia="Times New Roman" w:hAnsi="Calibri"/>
                <w:sz w:val="16"/>
                <w:szCs w:val="16"/>
              </w:rPr>
              <w:t xml:space="preserve">Q </w:t>
            </w:r>
            <w:r w:rsidRPr="00B73F48">
              <w:rPr>
                <w:rFonts w:ascii="Arial" w:eastAsia="Times New Roman" w:hAnsi="Arial" w:cs="Arial"/>
                <w:sz w:val="16"/>
                <w:szCs w:val="16"/>
              </w:rPr>
              <w:t>(form)</w:t>
            </w:r>
          </w:p>
        </w:tc>
        <w:tc>
          <w:tcPr>
            <w:tcW w:w="158" w:type="pct"/>
            <w:tcBorders>
              <w:top w:val="nil"/>
              <w:left w:val="nil"/>
              <w:bottom w:val="single" w:sz="4" w:space="0" w:color="auto"/>
              <w:right w:val="single" w:sz="4" w:space="0" w:color="auto"/>
            </w:tcBorders>
            <w:shd w:val="clear" w:color="auto" w:fill="auto"/>
            <w:vAlign w:val="center"/>
          </w:tcPr>
          <w:p w14:paraId="26264A15"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P/G/TW (form)</w:t>
            </w:r>
          </w:p>
        </w:tc>
        <w:tc>
          <w:tcPr>
            <w:tcW w:w="158" w:type="pct"/>
            <w:tcBorders>
              <w:top w:val="nil"/>
              <w:left w:val="nil"/>
              <w:bottom w:val="single" w:sz="4" w:space="0" w:color="auto"/>
              <w:right w:val="single" w:sz="4" w:space="0" w:color="auto"/>
            </w:tcBorders>
            <w:vAlign w:val="center"/>
          </w:tcPr>
          <w:p w14:paraId="25F4DDE0"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82" w:type="pct"/>
            <w:tcBorders>
              <w:top w:val="nil"/>
              <w:left w:val="nil"/>
              <w:bottom w:val="single" w:sz="4" w:space="0" w:color="auto"/>
              <w:right w:val="single" w:sz="4" w:space="0" w:color="auto"/>
            </w:tcBorders>
            <w:vAlign w:val="center"/>
          </w:tcPr>
          <w:p w14:paraId="3DF09079"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35" w:type="pct"/>
            <w:tcBorders>
              <w:top w:val="nil"/>
              <w:left w:val="nil"/>
              <w:bottom w:val="single" w:sz="4" w:space="0" w:color="auto"/>
              <w:right w:val="single" w:sz="4" w:space="0" w:color="auto"/>
            </w:tcBorders>
            <w:vAlign w:val="center"/>
          </w:tcPr>
          <w:p w14:paraId="50E35157"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3BB45936"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10CF47F5"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7B084596"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0762858E" w14:textId="77777777" w:rsidR="00BF4567" w:rsidRPr="004558FD" w:rsidRDefault="00BF4567" w:rsidP="00845715">
            <w:pPr>
              <w:ind w:left="-142"/>
              <w:jc w:val="center"/>
              <w:rPr>
                <w:rFonts w:ascii="Arial" w:eastAsia="Times New Roman" w:hAnsi="Arial" w:cs="Arial"/>
                <w:sz w:val="16"/>
                <w:szCs w:val="16"/>
              </w:rPr>
            </w:pPr>
            <w:r w:rsidRPr="004558FD">
              <w:rPr>
                <w:rFonts w:ascii="Arial" w:eastAsia="Times New Roman" w:hAnsi="Arial" w:cs="Arial"/>
                <w:sz w:val="16"/>
                <w:szCs w:val="16"/>
              </w:rPr>
              <w:t>WA(form)</w:t>
            </w:r>
          </w:p>
          <w:p w14:paraId="69AA4803" w14:textId="77777777" w:rsidR="00BF4567" w:rsidRPr="00B73F48" w:rsidRDefault="00BF4567" w:rsidP="00CF4F86">
            <w:pPr>
              <w:ind w:left="-142"/>
              <w:jc w:val="center"/>
              <w:rPr>
                <w:rFonts w:ascii="Arial" w:eastAsia="Times New Roman" w:hAnsi="Arial" w:cs="Arial"/>
                <w:sz w:val="16"/>
                <w:szCs w:val="16"/>
                <w:highlight w:val="yellow"/>
              </w:rPr>
            </w:pPr>
            <w:r w:rsidRPr="004558FD">
              <w:rPr>
                <w:rFonts w:ascii="Arial" w:eastAsia="Times New Roman" w:hAnsi="Arial" w:cs="Arial"/>
                <w:sz w:val="16"/>
                <w:szCs w:val="16"/>
              </w:rPr>
              <w:t>Q(form)</w:t>
            </w:r>
          </w:p>
        </w:tc>
        <w:tc>
          <w:tcPr>
            <w:tcW w:w="181" w:type="pct"/>
            <w:tcBorders>
              <w:top w:val="nil"/>
              <w:left w:val="nil"/>
              <w:bottom w:val="single" w:sz="4" w:space="0" w:color="auto"/>
              <w:right w:val="single" w:sz="4" w:space="0" w:color="auto"/>
            </w:tcBorders>
            <w:vAlign w:val="center"/>
          </w:tcPr>
          <w:p w14:paraId="44999A78"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PR (form)</w:t>
            </w:r>
          </w:p>
        </w:tc>
        <w:tc>
          <w:tcPr>
            <w:tcW w:w="166" w:type="pct"/>
            <w:tcBorders>
              <w:top w:val="nil"/>
              <w:left w:val="nil"/>
              <w:bottom w:val="single" w:sz="4" w:space="0" w:color="auto"/>
              <w:right w:val="single" w:sz="4" w:space="0" w:color="auto"/>
            </w:tcBorders>
            <w:vAlign w:val="center"/>
          </w:tcPr>
          <w:p w14:paraId="53C7BF57"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HW (form)</w:t>
            </w:r>
          </w:p>
        </w:tc>
        <w:tc>
          <w:tcPr>
            <w:tcW w:w="226" w:type="pct"/>
            <w:tcBorders>
              <w:top w:val="nil"/>
              <w:left w:val="nil"/>
              <w:bottom w:val="single" w:sz="4" w:space="0" w:color="auto"/>
              <w:right w:val="single" w:sz="4" w:space="0" w:color="auto"/>
            </w:tcBorders>
            <w:vAlign w:val="center"/>
          </w:tcPr>
          <w:p w14:paraId="31044CF7"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0D0969D7"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w:t>
            </w:r>
            <w:r w:rsidRPr="00B73F48">
              <w:rPr>
                <w:rFonts w:ascii="Arial" w:hAnsi="Arial" w:cs="Arial"/>
                <w:sz w:val="16"/>
                <w:szCs w:val="16"/>
              </w:rPr>
              <w:t xml:space="preserve"> P/G/TW (form)</w:t>
            </w:r>
          </w:p>
        </w:tc>
      </w:tr>
      <w:tr w:rsidR="00BF4567" w:rsidRPr="00CF4F86" w14:paraId="15289EEB" w14:textId="77777777" w:rsidTr="00362F51">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2930ED78"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12</w:t>
            </w:r>
          </w:p>
        </w:tc>
        <w:tc>
          <w:tcPr>
            <w:tcW w:w="181" w:type="pct"/>
            <w:tcBorders>
              <w:top w:val="nil"/>
              <w:left w:val="nil"/>
              <w:bottom w:val="single" w:sz="4" w:space="0" w:color="auto"/>
              <w:right w:val="single" w:sz="4" w:space="0" w:color="auto"/>
            </w:tcBorders>
            <w:shd w:val="clear" w:color="auto" w:fill="auto"/>
            <w:vAlign w:val="center"/>
          </w:tcPr>
          <w:p w14:paraId="5512E0DF"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5049A167"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34" w:type="pct"/>
            <w:tcBorders>
              <w:top w:val="nil"/>
              <w:left w:val="nil"/>
              <w:bottom w:val="single" w:sz="4" w:space="0" w:color="auto"/>
              <w:right w:val="single" w:sz="4" w:space="0" w:color="auto"/>
            </w:tcBorders>
            <w:shd w:val="clear" w:color="auto" w:fill="auto"/>
          </w:tcPr>
          <w:p w14:paraId="33C1D6D1" w14:textId="77777777" w:rsidR="00BF4567" w:rsidRDefault="00BF4567">
            <w:r w:rsidRPr="00720C91">
              <w:rPr>
                <w:rFonts w:ascii="Calibri" w:eastAsia="Times New Roman" w:hAnsi="Calibri"/>
                <w:sz w:val="16"/>
                <w:szCs w:val="16"/>
              </w:rPr>
              <w:t xml:space="preserve">Q </w:t>
            </w:r>
            <w:r w:rsidRPr="00B73F48">
              <w:rPr>
                <w:rFonts w:ascii="Arial" w:eastAsia="Times New Roman" w:hAnsi="Arial" w:cs="Arial"/>
                <w:sz w:val="16"/>
                <w:szCs w:val="16"/>
              </w:rPr>
              <w:t>(form)</w:t>
            </w:r>
          </w:p>
        </w:tc>
        <w:tc>
          <w:tcPr>
            <w:tcW w:w="158" w:type="pct"/>
            <w:tcBorders>
              <w:top w:val="nil"/>
              <w:left w:val="nil"/>
              <w:bottom w:val="single" w:sz="4" w:space="0" w:color="auto"/>
              <w:right w:val="single" w:sz="4" w:space="0" w:color="auto"/>
            </w:tcBorders>
            <w:shd w:val="clear" w:color="auto" w:fill="auto"/>
            <w:vAlign w:val="center"/>
          </w:tcPr>
          <w:p w14:paraId="2E5AE71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PR (form)</w:t>
            </w:r>
          </w:p>
        </w:tc>
        <w:tc>
          <w:tcPr>
            <w:tcW w:w="158" w:type="pct"/>
            <w:tcBorders>
              <w:top w:val="nil"/>
              <w:left w:val="nil"/>
              <w:bottom w:val="single" w:sz="4" w:space="0" w:color="auto"/>
              <w:right w:val="single" w:sz="4" w:space="0" w:color="auto"/>
            </w:tcBorders>
            <w:vAlign w:val="center"/>
          </w:tcPr>
          <w:p w14:paraId="705F5A87"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82" w:type="pct"/>
            <w:tcBorders>
              <w:top w:val="nil"/>
              <w:left w:val="nil"/>
              <w:bottom w:val="single" w:sz="4" w:space="0" w:color="auto"/>
              <w:right w:val="single" w:sz="4" w:space="0" w:color="auto"/>
            </w:tcBorders>
            <w:vAlign w:val="center"/>
          </w:tcPr>
          <w:p w14:paraId="1520E7B4" w14:textId="77777777" w:rsidR="00BF4567" w:rsidRPr="00B73F48" w:rsidRDefault="00BF4567" w:rsidP="00CF4F86">
            <w:pPr>
              <w:jc w:val="center"/>
              <w:rPr>
                <w:rFonts w:ascii="Arial" w:eastAsia="Times New Roman" w:hAnsi="Arial" w:cs="Arial"/>
                <w:sz w:val="16"/>
                <w:szCs w:val="16"/>
              </w:rPr>
            </w:pPr>
            <w:r>
              <w:rPr>
                <w:rFonts w:ascii="Arial" w:eastAsia="Times New Roman" w:hAnsi="Arial" w:cs="Arial"/>
                <w:sz w:val="16"/>
                <w:szCs w:val="16"/>
              </w:rPr>
              <w:t>Q</w:t>
            </w:r>
            <w:r w:rsidRPr="00B73F48">
              <w:rPr>
                <w:rFonts w:ascii="Arial" w:eastAsia="Times New Roman" w:hAnsi="Arial" w:cs="Arial"/>
                <w:sz w:val="16"/>
                <w:szCs w:val="16"/>
              </w:rPr>
              <w:t>(form)</w:t>
            </w:r>
          </w:p>
        </w:tc>
        <w:tc>
          <w:tcPr>
            <w:tcW w:w="135" w:type="pct"/>
            <w:tcBorders>
              <w:top w:val="nil"/>
              <w:left w:val="nil"/>
              <w:bottom w:val="single" w:sz="4" w:space="0" w:color="auto"/>
              <w:right w:val="single" w:sz="4" w:space="0" w:color="auto"/>
            </w:tcBorders>
            <w:vAlign w:val="center"/>
          </w:tcPr>
          <w:p w14:paraId="2A65A535" w14:textId="77777777" w:rsidR="00BF4567" w:rsidRPr="00B73F48" w:rsidRDefault="00BF4567" w:rsidP="00CF4F86">
            <w:pPr>
              <w:jc w:val="center"/>
              <w:rPr>
                <w:rFonts w:ascii="Arial" w:eastAsia="Times New Roman" w:hAnsi="Arial" w:cs="Arial"/>
                <w:sz w:val="16"/>
                <w:szCs w:val="16"/>
              </w:rPr>
            </w:pPr>
            <w:r>
              <w:rPr>
                <w:rFonts w:ascii="Arial" w:eastAsia="Times New Roman" w:hAnsi="Arial" w:cs="Arial"/>
                <w:sz w:val="16"/>
                <w:szCs w:val="16"/>
              </w:rPr>
              <w:t>GW (form)</w:t>
            </w:r>
          </w:p>
        </w:tc>
        <w:tc>
          <w:tcPr>
            <w:tcW w:w="158" w:type="pct"/>
            <w:tcBorders>
              <w:top w:val="nil"/>
              <w:left w:val="nil"/>
              <w:bottom w:val="single" w:sz="4" w:space="0" w:color="auto"/>
              <w:right w:val="single" w:sz="4" w:space="0" w:color="auto"/>
            </w:tcBorders>
            <w:vAlign w:val="center"/>
          </w:tcPr>
          <w:p w14:paraId="187F9A4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Q (form)</w:t>
            </w:r>
          </w:p>
          <w:p w14:paraId="724F50B7"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96" w:type="pct"/>
            <w:tcBorders>
              <w:top w:val="nil"/>
              <w:left w:val="nil"/>
              <w:bottom w:val="single" w:sz="4" w:space="0" w:color="auto"/>
              <w:right w:val="single" w:sz="4" w:space="0" w:color="auto"/>
            </w:tcBorders>
            <w:vAlign w:val="center"/>
          </w:tcPr>
          <w:p w14:paraId="67D86707"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73F55CC5" w14:textId="77777777" w:rsidR="00BF4567" w:rsidRPr="00B73F48" w:rsidRDefault="00BF4567" w:rsidP="00CF4F86">
            <w:pPr>
              <w:ind w:left="-142"/>
              <w:jc w:val="center"/>
              <w:rPr>
                <w:rFonts w:ascii="Arial" w:eastAsia="Times New Roman" w:hAnsi="Arial" w:cs="Arial"/>
                <w:sz w:val="16"/>
                <w:szCs w:val="16"/>
              </w:rPr>
            </w:pPr>
            <w:r>
              <w:rPr>
                <w:rFonts w:ascii="Arial" w:eastAsia="Times New Roman" w:hAnsi="Arial" w:cs="Arial"/>
                <w:sz w:val="16"/>
                <w:szCs w:val="16"/>
              </w:rPr>
              <w:t>PJ (sum</w:t>
            </w:r>
            <w:r w:rsidRPr="00DC4239">
              <w:rPr>
                <w:rFonts w:ascii="Arial" w:eastAsia="Times New Roman" w:hAnsi="Arial" w:cs="Arial"/>
                <w:sz w:val="16"/>
                <w:szCs w:val="16"/>
              </w:rPr>
              <w:t>)</w:t>
            </w:r>
          </w:p>
        </w:tc>
        <w:tc>
          <w:tcPr>
            <w:tcW w:w="181" w:type="pct"/>
            <w:tcBorders>
              <w:top w:val="nil"/>
              <w:left w:val="nil"/>
              <w:bottom w:val="single" w:sz="4" w:space="0" w:color="auto"/>
              <w:right w:val="single" w:sz="4" w:space="0" w:color="auto"/>
            </w:tcBorders>
            <w:vAlign w:val="center"/>
          </w:tcPr>
          <w:p w14:paraId="26F4DA9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CP, P/G/TW (form)</w:t>
            </w:r>
          </w:p>
        </w:tc>
        <w:tc>
          <w:tcPr>
            <w:tcW w:w="166" w:type="pct"/>
            <w:tcBorders>
              <w:top w:val="nil"/>
              <w:left w:val="nil"/>
              <w:bottom w:val="single" w:sz="4" w:space="0" w:color="auto"/>
              <w:right w:val="single" w:sz="4" w:space="0" w:color="auto"/>
            </w:tcBorders>
            <w:vAlign w:val="center"/>
          </w:tcPr>
          <w:p w14:paraId="1A73AC5A"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GW (form</w:t>
            </w:r>
            <w:r>
              <w:rPr>
                <w:rFonts w:ascii="Arial" w:eastAsia="Times New Roman" w:hAnsi="Arial" w:cs="Arial"/>
                <w:sz w:val="18"/>
                <w:szCs w:val="16"/>
              </w:rPr>
              <w:t>)</w:t>
            </w:r>
          </w:p>
        </w:tc>
        <w:tc>
          <w:tcPr>
            <w:tcW w:w="226" w:type="pct"/>
            <w:tcBorders>
              <w:top w:val="nil"/>
              <w:left w:val="nil"/>
              <w:bottom w:val="single" w:sz="4" w:space="0" w:color="auto"/>
              <w:right w:val="single" w:sz="4" w:space="0" w:color="auto"/>
            </w:tcBorders>
            <w:vAlign w:val="center"/>
          </w:tcPr>
          <w:p w14:paraId="62A7C11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 G, Q (form)</w:t>
            </w:r>
          </w:p>
        </w:tc>
        <w:tc>
          <w:tcPr>
            <w:tcW w:w="136" w:type="pct"/>
            <w:tcBorders>
              <w:top w:val="nil"/>
              <w:left w:val="nil"/>
              <w:bottom w:val="single" w:sz="4" w:space="0" w:color="auto"/>
              <w:right w:val="single" w:sz="4" w:space="0" w:color="auto"/>
            </w:tcBorders>
            <w:vAlign w:val="center"/>
          </w:tcPr>
          <w:p w14:paraId="58A6E19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PJ,</w:t>
            </w:r>
            <w:r w:rsidRPr="00B73F48">
              <w:rPr>
                <w:rFonts w:ascii="Arial" w:hAnsi="Arial" w:cs="Arial"/>
                <w:sz w:val="16"/>
                <w:szCs w:val="16"/>
              </w:rPr>
              <w:t xml:space="preserve"> P/G/TW: (form)</w:t>
            </w:r>
          </w:p>
        </w:tc>
      </w:tr>
      <w:tr w:rsidR="00BF4567" w:rsidRPr="00CF4F86" w14:paraId="555C4F68" w14:textId="77777777" w:rsidTr="006003D4">
        <w:trPr>
          <w:gridAfter w:val="5"/>
          <w:wAfter w:w="2542" w:type="pct"/>
          <w:trHeight w:val="270"/>
        </w:trPr>
        <w:tc>
          <w:tcPr>
            <w:tcW w:w="131" w:type="pct"/>
            <w:tcBorders>
              <w:top w:val="nil"/>
              <w:left w:val="nil"/>
              <w:bottom w:val="single" w:sz="4" w:space="0" w:color="auto"/>
              <w:right w:val="single" w:sz="4" w:space="0" w:color="auto"/>
            </w:tcBorders>
            <w:shd w:val="clear" w:color="000000" w:fill="FDE9D9"/>
            <w:vAlign w:val="center"/>
          </w:tcPr>
          <w:p w14:paraId="52656108"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Week 13</w:t>
            </w:r>
          </w:p>
        </w:tc>
        <w:tc>
          <w:tcPr>
            <w:tcW w:w="181" w:type="pct"/>
            <w:tcBorders>
              <w:top w:val="nil"/>
              <w:left w:val="nil"/>
              <w:bottom w:val="single" w:sz="4" w:space="0" w:color="auto"/>
              <w:right w:val="single" w:sz="4" w:space="0" w:color="auto"/>
            </w:tcBorders>
            <w:shd w:val="clear" w:color="auto" w:fill="auto"/>
            <w:vAlign w:val="center"/>
          </w:tcPr>
          <w:p w14:paraId="16484A93"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c>
          <w:tcPr>
            <w:tcW w:w="158" w:type="pct"/>
            <w:tcBorders>
              <w:top w:val="nil"/>
              <w:left w:val="nil"/>
              <w:bottom w:val="single" w:sz="4" w:space="0" w:color="auto"/>
              <w:right w:val="single" w:sz="4" w:space="0" w:color="auto"/>
            </w:tcBorders>
            <w:shd w:val="clear" w:color="auto" w:fill="auto"/>
            <w:vAlign w:val="center"/>
          </w:tcPr>
          <w:p w14:paraId="6E6194A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 /MT (sum)</w:t>
            </w:r>
          </w:p>
        </w:tc>
        <w:tc>
          <w:tcPr>
            <w:tcW w:w="134" w:type="pct"/>
            <w:tcBorders>
              <w:top w:val="nil"/>
              <w:left w:val="nil"/>
              <w:bottom w:val="single" w:sz="4" w:space="0" w:color="auto"/>
              <w:right w:val="single" w:sz="4" w:space="0" w:color="auto"/>
            </w:tcBorders>
            <w:shd w:val="clear" w:color="auto" w:fill="auto"/>
            <w:vAlign w:val="center"/>
          </w:tcPr>
          <w:p w14:paraId="309003A3" w14:textId="77777777" w:rsidR="00BF4567" w:rsidRDefault="00BF4567" w:rsidP="00362F51">
            <w:pPr>
              <w:ind w:left="-142"/>
              <w:jc w:val="center"/>
              <w:rPr>
                <w:rFonts w:ascii="Arial" w:eastAsia="Times New Roman" w:hAnsi="Arial" w:cs="Arial"/>
                <w:sz w:val="16"/>
                <w:szCs w:val="16"/>
              </w:rPr>
            </w:pPr>
            <w:r>
              <w:rPr>
                <w:rFonts w:ascii="Calibri" w:eastAsia="Times New Roman" w:hAnsi="Calibri"/>
                <w:sz w:val="16"/>
                <w:szCs w:val="16"/>
              </w:rPr>
              <w:t xml:space="preserve">Q </w:t>
            </w:r>
            <w:r w:rsidRPr="00B73F48">
              <w:rPr>
                <w:rFonts w:ascii="Arial" w:eastAsia="Times New Roman" w:hAnsi="Arial" w:cs="Arial"/>
                <w:sz w:val="16"/>
                <w:szCs w:val="16"/>
              </w:rPr>
              <w:t>(form)</w:t>
            </w:r>
          </w:p>
          <w:p w14:paraId="1FE85690" w14:textId="77777777" w:rsidR="00BF4567" w:rsidRPr="005A11B6" w:rsidRDefault="00BF4567" w:rsidP="00362F51">
            <w:pPr>
              <w:ind w:left="-142"/>
              <w:jc w:val="center"/>
              <w:rPr>
                <w:rFonts w:ascii="Calibri" w:eastAsia="Times New Roman" w:hAnsi="Calibri"/>
                <w:sz w:val="16"/>
                <w:szCs w:val="16"/>
              </w:rPr>
            </w:pPr>
            <w:r>
              <w:rPr>
                <w:sz w:val="16"/>
                <w:szCs w:val="16"/>
              </w:rPr>
              <w:t>Practice exam (form)</w:t>
            </w:r>
          </w:p>
        </w:tc>
        <w:tc>
          <w:tcPr>
            <w:tcW w:w="158" w:type="pct"/>
            <w:tcBorders>
              <w:top w:val="nil"/>
              <w:left w:val="nil"/>
              <w:bottom w:val="single" w:sz="4" w:space="0" w:color="auto"/>
              <w:right w:val="single" w:sz="4" w:space="0" w:color="auto"/>
            </w:tcBorders>
            <w:shd w:val="clear" w:color="auto" w:fill="auto"/>
            <w:vAlign w:val="center"/>
          </w:tcPr>
          <w:p w14:paraId="2F4D9DB1"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WA (form)</w:t>
            </w:r>
          </w:p>
        </w:tc>
        <w:tc>
          <w:tcPr>
            <w:tcW w:w="158" w:type="pct"/>
            <w:tcBorders>
              <w:top w:val="nil"/>
              <w:left w:val="nil"/>
              <w:bottom w:val="single" w:sz="4" w:space="0" w:color="auto"/>
              <w:right w:val="single" w:sz="4" w:space="0" w:color="auto"/>
            </w:tcBorders>
            <w:vAlign w:val="center"/>
          </w:tcPr>
          <w:p w14:paraId="4FA75ECD"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82" w:type="pct"/>
            <w:tcBorders>
              <w:top w:val="nil"/>
              <w:left w:val="nil"/>
              <w:bottom w:val="single" w:sz="4" w:space="0" w:color="auto"/>
              <w:right w:val="single" w:sz="4" w:space="0" w:color="auto"/>
            </w:tcBorders>
            <w:vAlign w:val="center"/>
          </w:tcPr>
          <w:p w14:paraId="62ECAD98" w14:textId="77777777" w:rsidR="00BF4567" w:rsidRPr="00B73F48" w:rsidRDefault="00BF4567" w:rsidP="00CF4F86">
            <w:pPr>
              <w:jc w:val="center"/>
              <w:rPr>
                <w:rFonts w:ascii="Arial" w:eastAsia="Times New Roman" w:hAnsi="Arial" w:cs="Arial"/>
                <w:sz w:val="16"/>
                <w:szCs w:val="16"/>
              </w:rPr>
            </w:pPr>
            <w:r>
              <w:rPr>
                <w:rFonts w:ascii="Arial" w:eastAsia="Times New Roman" w:hAnsi="Arial" w:cs="Arial"/>
                <w:sz w:val="16"/>
                <w:szCs w:val="16"/>
              </w:rPr>
              <w:t>CP</w:t>
            </w:r>
            <w:r w:rsidRPr="00B73F48">
              <w:rPr>
                <w:rFonts w:ascii="Arial" w:eastAsia="Times New Roman" w:hAnsi="Arial" w:cs="Arial"/>
                <w:sz w:val="16"/>
                <w:szCs w:val="16"/>
              </w:rPr>
              <w:t xml:space="preserve"> (form)</w:t>
            </w:r>
          </w:p>
        </w:tc>
        <w:tc>
          <w:tcPr>
            <w:tcW w:w="135" w:type="pct"/>
            <w:tcBorders>
              <w:top w:val="nil"/>
              <w:left w:val="nil"/>
              <w:bottom w:val="single" w:sz="4" w:space="0" w:color="auto"/>
              <w:right w:val="single" w:sz="4" w:space="0" w:color="auto"/>
            </w:tcBorders>
            <w:vAlign w:val="center"/>
          </w:tcPr>
          <w:p w14:paraId="2CCC993B" w14:textId="77777777" w:rsidR="00BF4567" w:rsidRPr="00B73F48" w:rsidRDefault="00BF4567" w:rsidP="00CF4F86">
            <w:pPr>
              <w:jc w:val="center"/>
              <w:rPr>
                <w:rFonts w:ascii="Arial" w:eastAsia="Times New Roman" w:hAnsi="Arial" w:cs="Arial"/>
                <w:sz w:val="16"/>
                <w:szCs w:val="16"/>
              </w:rPr>
            </w:pPr>
            <w:r>
              <w:rPr>
                <w:rFonts w:ascii="Arial" w:eastAsia="Times New Roman" w:hAnsi="Arial" w:cs="Arial"/>
                <w:sz w:val="16"/>
                <w:szCs w:val="16"/>
              </w:rPr>
              <w:t>MT (sum)</w:t>
            </w:r>
          </w:p>
        </w:tc>
        <w:tc>
          <w:tcPr>
            <w:tcW w:w="158" w:type="pct"/>
            <w:tcBorders>
              <w:top w:val="nil"/>
              <w:left w:val="nil"/>
              <w:bottom w:val="single" w:sz="4" w:space="0" w:color="auto"/>
              <w:right w:val="single" w:sz="4" w:space="0" w:color="auto"/>
            </w:tcBorders>
            <w:vAlign w:val="center"/>
          </w:tcPr>
          <w:p w14:paraId="401F2D5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96" w:type="pct"/>
            <w:tcBorders>
              <w:top w:val="nil"/>
              <w:left w:val="nil"/>
              <w:bottom w:val="single" w:sz="4" w:space="0" w:color="auto"/>
              <w:right w:val="single" w:sz="4" w:space="0" w:color="auto"/>
            </w:tcBorders>
            <w:vAlign w:val="center"/>
          </w:tcPr>
          <w:p w14:paraId="071A882C" w14:textId="77777777" w:rsidR="00BF4567" w:rsidRPr="00B73F48" w:rsidRDefault="00BF4567" w:rsidP="00CF4F86">
            <w:pPr>
              <w:jc w:val="center"/>
              <w:rPr>
                <w:rFonts w:ascii="Arial" w:eastAsia="Times New Roman" w:hAnsi="Arial" w:cs="Arial"/>
                <w:sz w:val="16"/>
                <w:szCs w:val="16"/>
              </w:rPr>
            </w:pPr>
          </w:p>
        </w:tc>
        <w:tc>
          <w:tcPr>
            <w:tcW w:w="158" w:type="pct"/>
            <w:tcBorders>
              <w:top w:val="nil"/>
              <w:left w:val="nil"/>
              <w:bottom w:val="single" w:sz="4" w:space="0" w:color="auto"/>
              <w:right w:val="single" w:sz="4" w:space="0" w:color="auto"/>
            </w:tcBorders>
            <w:vAlign w:val="center"/>
          </w:tcPr>
          <w:p w14:paraId="1FE6AA3F" w14:textId="77777777" w:rsidR="00BF4567" w:rsidRPr="00B73F48" w:rsidRDefault="00BF4567" w:rsidP="00CF4F86">
            <w:pPr>
              <w:ind w:left="-142"/>
              <w:jc w:val="center"/>
              <w:rPr>
                <w:rFonts w:ascii="Arial" w:eastAsia="Times New Roman" w:hAnsi="Arial" w:cs="Arial"/>
                <w:sz w:val="16"/>
                <w:szCs w:val="16"/>
              </w:rPr>
            </w:pPr>
            <w:r w:rsidRPr="00DC4239">
              <w:rPr>
                <w:rFonts w:ascii="Arial" w:eastAsia="Times New Roman" w:hAnsi="Arial" w:cs="Arial"/>
                <w:sz w:val="16"/>
                <w:szCs w:val="16"/>
              </w:rPr>
              <w:t xml:space="preserve">WA </w:t>
            </w:r>
            <w:r>
              <w:rPr>
                <w:rFonts w:ascii="Arial" w:eastAsia="Times New Roman" w:hAnsi="Arial" w:cs="Arial"/>
                <w:sz w:val="16"/>
                <w:szCs w:val="16"/>
              </w:rPr>
              <w:t>(sum</w:t>
            </w:r>
            <w:r w:rsidRPr="00DC4239">
              <w:rPr>
                <w:rFonts w:ascii="Arial" w:eastAsia="Times New Roman" w:hAnsi="Arial" w:cs="Arial"/>
                <w:sz w:val="16"/>
                <w:szCs w:val="16"/>
              </w:rPr>
              <w:t>)</w:t>
            </w:r>
          </w:p>
        </w:tc>
        <w:tc>
          <w:tcPr>
            <w:tcW w:w="181" w:type="pct"/>
            <w:tcBorders>
              <w:top w:val="nil"/>
              <w:left w:val="nil"/>
              <w:bottom w:val="single" w:sz="4" w:space="0" w:color="auto"/>
              <w:right w:val="single" w:sz="4" w:space="0" w:color="auto"/>
            </w:tcBorders>
            <w:vAlign w:val="center"/>
          </w:tcPr>
          <w:p w14:paraId="6F1DF772"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66" w:type="pct"/>
            <w:tcBorders>
              <w:top w:val="nil"/>
              <w:left w:val="nil"/>
              <w:bottom w:val="single" w:sz="4" w:space="0" w:color="auto"/>
              <w:right w:val="single" w:sz="4" w:space="0" w:color="auto"/>
            </w:tcBorders>
            <w:vAlign w:val="center"/>
          </w:tcPr>
          <w:p w14:paraId="6BAAB1F8"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Q (</w:t>
            </w:r>
            <w:r>
              <w:rPr>
                <w:rFonts w:ascii="Arial" w:eastAsia="Times New Roman" w:hAnsi="Arial" w:cs="Arial"/>
                <w:sz w:val="16"/>
                <w:szCs w:val="16"/>
              </w:rPr>
              <w:t>form</w:t>
            </w:r>
            <w:r w:rsidRPr="00DC4239">
              <w:rPr>
                <w:rFonts w:ascii="Arial" w:eastAsia="Times New Roman" w:hAnsi="Arial" w:cs="Arial"/>
                <w:sz w:val="16"/>
                <w:szCs w:val="16"/>
              </w:rPr>
              <w:t>), CP (form)</w:t>
            </w:r>
            <w:r>
              <w:rPr>
                <w:rFonts w:ascii="Arial" w:eastAsia="Times New Roman" w:hAnsi="Arial" w:cs="Arial"/>
                <w:sz w:val="16"/>
                <w:szCs w:val="16"/>
              </w:rPr>
              <w:t>, HW (form)</w:t>
            </w:r>
          </w:p>
        </w:tc>
        <w:tc>
          <w:tcPr>
            <w:tcW w:w="226" w:type="pct"/>
            <w:tcBorders>
              <w:top w:val="nil"/>
              <w:left w:val="nil"/>
              <w:bottom w:val="single" w:sz="4" w:space="0" w:color="auto"/>
              <w:right w:val="single" w:sz="4" w:space="0" w:color="auto"/>
            </w:tcBorders>
            <w:vAlign w:val="center"/>
          </w:tcPr>
          <w:p w14:paraId="0E7A641E"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S, CP,Q, WA (form)</w:t>
            </w:r>
          </w:p>
        </w:tc>
        <w:tc>
          <w:tcPr>
            <w:tcW w:w="136" w:type="pct"/>
            <w:tcBorders>
              <w:top w:val="nil"/>
              <w:left w:val="nil"/>
              <w:bottom w:val="single" w:sz="4" w:space="0" w:color="auto"/>
              <w:right w:val="single" w:sz="4" w:space="0" w:color="auto"/>
            </w:tcBorders>
            <w:vAlign w:val="center"/>
          </w:tcPr>
          <w:p w14:paraId="085F9178"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PR, PJ,</w:t>
            </w:r>
            <w:r w:rsidRPr="00B73F48">
              <w:rPr>
                <w:rFonts w:ascii="Arial" w:hAnsi="Arial" w:cs="Arial"/>
                <w:sz w:val="16"/>
                <w:szCs w:val="16"/>
              </w:rPr>
              <w:t xml:space="preserve"> P/G/TW (form):</w:t>
            </w:r>
          </w:p>
        </w:tc>
      </w:tr>
      <w:tr w:rsidR="00BF4567" w:rsidRPr="00CF4F86" w14:paraId="21F064AE" w14:textId="77777777" w:rsidTr="006003D4">
        <w:trPr>
          <w:gridAfter w:val="5"/>
          <w:wAfter w:w="2542" w:type="pct"/>
          <w:trHeight w:val="270"/>
        </w:trPr>
        <w:tc>
          <w:tcPr>
            <w:tcW w:w="131" w:type="pct"/>
            <w:tcBorders>
              <w:top w:val="nil"/>
              <w:left w:val="nil"/>
              <w:bottom w:val="single" w:sz="4" w:space="0" w:color="auto"/>
              <w:right w:val="single" w:sz="4" w:space="0" w:color="auto"/>
            </w:tcBorders>
            <w:shd w:val="clear" w:color="auto" w:fill="B6DDE8"/>
          </w:tcPr>
          <w:p w14:paraId="515F2611"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Exam period </w:t>
            </w:r>
          </w:p>
        </w:tc>
        <w:tc>
          <w:tcPr>
            <w:tcW w:w="181" w:type="pct"/>
            <w:tcBorders>
              <w:top w:val="nil"/>
              <w:left w:val="nil"/>
              <w:bottom w:val="single" w:sz="4" w:space="0" w:color="auto"/>
              <w:right w:val="single" w:sz="4" w:space="0" w:color="auto"/>
            </w:tcBorders>
            <w:shd w:val="clear" w:color="auto" w:fill="B6DDE8"/>
            <w:vAlign w:val="center"/>
          </w:tcPr>
          <w:p w14:paraId="4A44397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158" w:type="pct"/>
            <w:tcBorders>
              <w:top w:val="nil"/>
              <w:left w:val="nil"/>
              <w:bottom w:val="single" w:sz="4" w:space="0" w:color="auto"/>
              <w:right w:val="single" w:sz="4" w:space="0" w:color="auto"/>
            </w:tcBorders>
            <w:shd w:val="clear" w:color="auto" w:fill="B6DDE8"/>
            <w:vAlign w:val="center"/>
          </w:tcPr>
          <w:p w14:paraId="365E25AF"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134" w:type="pct"/>
            <w:tcBorders>
              <w:top w:val="nil"/>
              <w:left w:val="nil"/>
              <w:bottom w:val="single" w:sz="4" w:space="0" w:color="auto"/>
              <w:right w:val="single" w:sz="4" w:space="0" w:color="auto"/>
            </w:tcBorders>
            <w:shd w:val="clear" w:color="auto" w:fill="B6DDE8"/>
            <w:vAlign w:val="center"/>
          </w:tcPr>
          <w:p w14:paraId="54D88A08" w14:textId="77777777" w:rsidR="00BF4567" w:rsidRPr="005A11B6" w:rsidRDefault="00BF4567" w:rsidP="00362F51">
            <w:pPr>
              <w:ind w:left="-142"/>
              <w:jc w:val="center"/>
              <w:rPr>
                <w:rFonts w:ascii="Calibri" w:eastAsia="Times New Roman" w:hAnsi="Calibri"/>
                <w:sz w:val="16"/>
                <w:szCs w:val="16"/>
              </w:rPr>
            </w:pPr>
            <w:r>
              <w:rPr>
                <w:rFonts w:ascii="Calibri" w:eastAsia="Times New Roman" w:hAnsi="Calibri"/>
                <w:sz w:val="16"/>
                <w:szCs w:val="16"/>
              </w:rPr>
              <w:t>F (sum)</w:t>
            </w:r>
          </w:p>
        </w:tc>
        <w:tc>
          <w:tcPr>
            <w:tcW w:w="158" w:type="pct"/>
            <w:tcBorders>
              <w:top w:val="nil"/>
              <w:left w:val="nil"/>
              <w:bottom w:val="single" w:sz="4" w:space="0" w:color="auto"/>
              <w:right w:val="single" w:sz="4" w:space="0" w:color="auto"/>
            </w:tcBorders>
            <w:shd w:val="clear" w:color="auto" w:fill="B6DDE8"/>
            <w:vAlign w:val="center"/>
          </w:tcPr>
          <w:p w14:paraId="12343E7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w:t>
            </w:r>
          </w:p>
        </w:tc>
        <w:tc>
          <w:tcPr>
            <w:tcW w:w="158" w:type="pct"/>
            <w:tcBorders>
              <w:top w:val="nil"/>
              <w:left w:val="nil"/>
              <w:bottom w:val="single" w:sz="4" w:space="0" w:color="auto"/>
              <w:right w:val="single" w:sz="4" w:space="0" w:color="auto"/>
            </w:tcBorders>
            <w:shd w:val="clear" w:color="auto" w:fill="B6DDE8"/>
            <w:vAlign w:val="center"/>
          </w:tcPr>
          <w:p w14:paraId="794DCBE6"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182" w:type="pct"/>
            <w:tcBorders>
              <w:top w:val="nil"/>
              <w:left w:val="nil"/>
              <w:bottom w:val="single" w:sz="4" w:space="0" w:color="auto"/>
              <w:right w:val="single" w:sz="4" w:space="0" w:color="auto"/>
            </w:tcBorders>
            <w:shd w:val="clear" w:color="auto" w:fill="B6DDE8"/>
            <w:vAlign w:val="center"/>
          </w:tcPr>
          <w:p w14:paraId="389420E1"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135" w:type="pct"/>
            <w:tcBorders>
              <w:top w:val="nil"/>
              <w:left w:val="nil"/>
              <w:bottom w:val="single" w:sz="4" w:space="0" w:color="auto"/>
              <w:right w:val="single" w:sz="4" w:space="0" w:color="auto"/>
            </w:tcBorders>
            <w:shd w:val="clear" w:color="auto" w:fill="B6DDE8"/>
            <w:vAlign w:val="center"/>
          </w:tcPr>
          <w:p w14:paraId="25BE27FD"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F (sum)</w:t>
            </w:r>
          </w:p>
        </w:tc>
        <w:tc>
          <w:tcPr>
            <w:tcW w:w="158" w:type="pct"/>
            <w:tcBorders>
              <w:top w:val="nil"/>
              <w:left w:val="nil"/>
              <w:bottom w:val="single" w:sz="4" w:space="0" w:color="auto"/>
              <w:right w:val="single" w:sz="4" w:space="0" w:color="auto"/>
            </w:tcBorders>
            <w:shd w:val="clear" w:color="auto" w:fill="B6DDE8"/>
            <w:vAlign w:val="center"/>
          </w:tcPr>
          <w:p w14:paraId="0B10DCFF"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196" w:type="pct"/>
            <w:tcBorders>
              <w:top w:val="nil"/>
              <w:left w:val="nil"/>
              <w:bottom w:val="single" w:sz="4" w:space="0" w:color="auto"/>
              <w:right w:val="single" w:sz="4" w:space="0" w:color="auto"/>
            </w:tcBorders>
            <w:shd w:val="clear" w:color="auto" w:fill="B6DDE8"/>
            <w:vAlign w:val="center"/>
          </w:tcPr>
          <w:p w14:paraId="20FACC13"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F (sum)</w:t>
            </w:r>
          </w:p>
        </w:tc>
        <w:tc>
          <w:tcPr>
            <w:tcW w:w="158" w:type="pct"/>
            <w:tcBorders>
              <w:top w:val="nil"/>
              <w:left w:val="nil"/>
              <w:bottom w:val="single" w:sz="4" w:space="0" w:color="auto"/>
              <w:right w:val="single" w:sz="4" w:space="0" w:color="auto"/>
            </w:tcBorders>
            <w:shd w:val="clear" w:color="auto" w:fill="B6DDE8"/>
            <w:vAlign w:val="center"/>
          </w:tcPr>
          <w:p w14:paraId="5073B989" w14:textId="77777777" w:rsidR="00BF4567" w:rsidRPr="00B73F48" w:rsidRDefault="00BF4567" w:rsidP="00CF4F86">
            <w:pPr>
              <w:ind w:left="-142"/>
              <w:jc w:val="center"/>
              <w:rPr>
                <w:rFonts w:ascii="Arial" w:eastAsia="Times New Roman" w:hAnsi="Arial" w:cs="Arial"/>
                <w:sz w:val="16"/>
                <w:szCs w:val="16"/>
              </w:rPr>
            </w:pPr>
            <w:r w:rsidRPr="00DC4239">
              <w:rPr>
                <w:rFonts w:ascii="Arial" w:eastAsia="Times New Roman" w:hAnsi="Arial" w:cs="Arial"/>
                <w:sz w:val="16"/>
                <w:szCs w:val="16"/>
              </w:rPr>
              <w:t>F (sum)</w:t>
            </w:r>
          </w:p>
        </w:tc>
        <w:tc>
          <w:tcPr>
            <w:tcW w:w="181" w:type="pct"/>
            <w:tcBorders>
              <w:top w:val="nil"/>
              <w:left w:val="nil"/>
              <w:bottom w:val="single" w:sz="4" w:space="0" w:color="auto"/>
              <w:right w:val="single" w:sz="4" w:space="0" w:color="auto"/>
            </w:tcBorders>
            <w:shd w:val="clear" w:color="auto" w:fill="B6DDE8"/>
            <w:vAlign w:val="center"/>
          </w:tcPr>
          <w:p w14:paraId="02A1A54C"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166" w:type="pct"/>
            <w:tcBorders>
              <w:top w:val="nil"/>
              <w:left w:val="nil"/>
              <w:bottom w:val="single" w:sz="4" w:space="0" w:color="auto"/>
              <w:right w:val="single" w:sz="4" w:space="0" w:color="auto"/>
            </w:tcBorders>
            <w:shd w:val="clear" w:color="auto" w:fill="B6DDE8"/>
            <w:vAlign w:val="center"/>
          </w:tcPr>
          <w:p w14:paraId="0E4F1700" w14:textId="77777777" w:rsidR="00BF4567" w:rsidRPr="00B73F48" w:rsidRDefault="00BF4567" w:rsidP="00CF4F86">
            <w:pPr>
              <w:jc w:val="center"/>
              <w:rPr>
                <w:rFonts w:ascii="Arial" w:eastAsia="Times New Roman" w:hAnsi="Arial" w:cs="Arial"/>
                <w:sz w:val="16"/>
                <w:szCs w:val="16"/>
              </w:rPr>
            </w:pPr>
            <w:r w:rsidRPr="00DC4239">
              <w:rPr>
                <w:rFonts w:ascii="Arial" w:eastAsia="Times New Roman" w:hAnsi="Arial" w:cs="Arial"/>
                <w:sz w:val="16"/>
                <w:szCs w:val="16"/>
              </w:rPr>
              <w:t>F (sum)</w:t>
            </w:r>
          </w:p>
        </w:tc>
        <w:tc>
          <w:tcPr>
            <w:tcW w:w="226" w:type="pct"/>
            <w:tcBorders>
              <w:top w:val="nil"/>
              <w:left w:val="nil"/>
              <w:bottom w:val="single" w:sz="4" w:space="0" w:color="auto"/>
              <w:right w:val="single" w:sz="4" w:space="0" w:color="auto"/>
            </w:tcBorders>
            <w:shd w:val="clear" w:color="auto" w:fill="B6DDE8"/>
            <w:vAlign w:val="center"/>
          </w:tcPr>
          <w:p w14:paraId="0B320BEF"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F (form)</w:t>
            </w:r>
          </w:p>
        </w:tc>
        <w:tc>
          <w:tcPr>
            <w:tcW w:w="136" w:type="pct"/>
            <w:tcBorders>
              <w:top w:val="nil"/>
              <w:left w:val="nil"/>
              <w:bottom w:val="single" w:sz="4" w:space="0" w:color="auto"/>
              <w:right w:val="single" w:sz="4" w:space="0" w:color="auto"/>
            </w:tcBorders>
            <w:shd w:val="clear" w:color="auto" w:fill="B6DDE8"/>
            <w:vAlign w:val="center"/>
          </w:tcPr>
          <w:p w14:paraId="1A008B65" w14:textId="77777777" w:rsidR="00BF4567" w:rsidRPr="00B73F48" w:rsidRDefault="00BF4567"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r>
    </w:tbl>
    <w:p w14:paraId="1E532986" w14:textId="77777777" w:rsidR="00B817A8" w:rsidRDefault="00B817A8" w:rsidP="00B817A8">
      <w:pPr>
        <w:autoSpaceDE w:val="0"/>
        <w:autoSpaceDN w:val="0"/>
        <w:adjustRightInd w:val="0"/>
        <w:ind w:left="-142"/>
        <w:rPr>
          <w:sz w:val="16"/>
          <w:szCs w:val="16"/>
        </w:rPr>
      </w:pPr>
      <w:r>
        <w:rPr>
          <w:sz w:val="16"/>
          <w:szCs w:val="16"/>
        </w:rPr>
        <w:br w:type="page"/>
      </w:r>
    </w:p>
    <w:p w14:paraId="776CCA00" w14:textId="77777777" w:rsidR="00B817A8" w:rsidRDefault="00B817A8" w:rsidP="00B817A8">
      <w:pPr>
        <w:autoSpaceDE w:val="0"/>
        <w:autoSpaceDN w:val="0"/>
        <w:adjustRightInd w:val="0"/>
        <w:ind w:left="-142"/>
        <w:rPr>
          <w:sz w:val="16"/>
          <w:szCs w:val="16"/>
        </w:rPr>
      </w:pPr>
    </w:p>
    <w:p w14:paraId="238E576A" w14:textId="77777777" w:rsidR="00B817A8" w:rsidRPr="00B73F48" w:rsidRDefault="00B817A8">
      <w:pPr>
        <w:autoSpaceDE w:val="0"/>
        <w:autoSpaceDN w:val="0"/>
        <w:adjustRightInd w:val="0"/>
        <w:ind w:left="-142"/>
        <w:rPr>
          <w:b/>
          <w:sz w:val="24"/>
          <w:szCs w:val="24"/>
        </w:rPr>
      </w:pPr>
      <w:r w:rsidRPr="00B73F48">
        <w:rPr>
          <w:b/>
          <w:sz w:val="24"/>
          <w:szCs w:val="24"/>
        </w:rPr>
        <w:t>B1 Modules</w:t>
      </w:r>
    </w:p>
    <w:tbl>
      <w:tblPr>
        <w:tblW w:w="121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566"/>
        <w:gridCol w:w="1985"/>
        <w:gridCol w:w="1984"/>
        <w:gridCol w:w="2126"/>
        <w:gridCol w:w="1701"/>
        <w:gridCol w:w="1843"/>
      </w:tblGrid>
      <w:tr w:rsidR="00B817A8" w:rsidRPr="00CF4F86" w14:paraId="629B3B0D" w14:textId="77777777" w:rsidTr="00CF4F86">
        <w:trPr>
          <w:trHeight w:val="907"/>
        </w:trPr>
        <w:tc>
          <w:tcPr>
            <w:tcW w:w="986" w:type="dxa"/>
            <w:shd w:val="clear" w:color="000000" w:fill="FDE9D9"/>
            <w:textDirection w:val="lrTbV"/>
            <w:vAlign w:val="center"/>
          </w:tcPr>
          <w:p w14:paraId="26BC4943" w14:textId="77777777" w:rsidR="00B817A8" w:rsidRPr="00B73F48" w:rsidRDefault="00B817A8" w:rsidP="00CF4F86">
            <w:pPr>
              <w:ind w:left="-142"/>
              <w:jc w:val="center"/>
              <w:rPr>
                <w:rFonts w:ascii="Arial" w:eastAsia="Times New Roman" w:hAnsi="Arial" w:cs="Arial"/>
                <w:b/>
                <w:bCs/>
                <w:sz w:val="16"/>
                <w:szCs w:val="16"/>
              </w:rPr>
            </w:pPr>
            <w:r w:rsidRPr="00B73F48">
              <w:rPr>
                <w:rFonts w:ascii="Arial" w:eastAsia="Times New Roman" w:hAnsi="Arial" w:cs="Arial"/>
                <w:b/>
                <w:bCs/>
                <w:sz w:val="16"/>
                <w:szCs w:val="16"/>
              </w:rPr>
              <w:t>Learning week</w:t>
            </w:r>
          </w:p>
        </w:tc>
        <w:tc>
          <w:tcPr>
            <w:tcW w:w="1566" w:type="dxa"/>
            <w:shd w:val="clear" w:color="000000" w:fill="FDE9D9"/>
            <w:textDirection w:val="lrTbV"/>
            <w:vAlign w:val="center"/>
          </w:tcPr>
          <w:p w14:paraId="20535B52" w14:textId="77777777" w:rsidR="00B817A8" w:rsidRPr="00B73F48" w:rsidRDefault="00B817A8" w:rsidP="00CF4F86">
            <w:pPr>
              <w:ind w:left="-142"/>
              <w:jc w:val="center"/>
              <w:rPr>
                <w:rFonts w:ascii="Arial" w:eastAsia="Times New Roman" w:hAnsi="Arial" w:cs="Arial"/>
                <w:b/>
                <w:bCs/>
                <w:sz w:val="16"/>
                <w:szCs w:val="16"/>
              </w:rPr>
            </w:pPr>
            <w:r w:rsidRPr="00B73F48">
              <w:rPr>
                <w:rFonts w:ascii="Arial" w:hAnsi="Arial" w:cs="Arial"/>
                <w:b/>
                <w:spacing w:val="-2"/>
                <w:sz w:val="16"/>
                <w:szCs w:val="16"/>
                <w:lang w:val="en-US"/>
              </w:rPr>
              <w:t>Banking and Finance</w:t>
            </w:r>
          </w:p>
        </w:tc>
        <w:tc>
          <w:tcPr>
            <w:tcW w:w="1985" w:type="dxa"/>
            <w:shd w:val="clear" w:color="000000" w:fill="FDE9D9"/>
            <w:textDirection w:val="lrTbV"/>
            <w:vAlign w:val="center"/>
          </w:tcPr>
          <w:p w14:paraId="38E3134F" w14:textId="77777777" w:rsidR="00B817A8" w:rsidRPr="00B73F48" w:rsidRDefault="00B817A8" w:rsidP="00CF4F86">
            <w:pPr>
              <w:ind w:left="-142"/>
              <w:jc w:val="center"/>
              <w:rPr>
                <w:rFonts w:ascii="Arial" w:eastAsia="Times New Roman" w:hAnsi="Arial" w:cs="Arial"/>
                <w:b/>
                <w:bCs/>
                <w:sz w:val="16"/>
                <w:szCs w:val="16"/>
              </w:rPr>
            </w:pPr>
            <w:r w:rsidRPr="00B73F48">
              <w:rPr>
                <w:rFonts w:ascii="Arial" w:hAnsi="Arial" w:cs="Arial"/>
                <w:b/>
                <w:spacing w:val="-2"/>
                <w:sz w:val="16"/>
                <w:szCs w:val="16"/>
                <w:lang w:val="en-US"/>
              </w:rPr>
              <w:t>Human Resource Management</w:t>
            </w:r>
          </w:p>
        </w:tc>
        <w:tc>
          <w:tcPr>
            <w:tcW w:w="1984" w:type="dxa"/>
            <w:shd w:val="clear" w:color="000000" w:fill="FDE9D9"/>
            <w:textDirection w:val="lrTbV"/>
            <w:vAlign w:val="center"/>
          </w:tcPr>
          <w:p w14:paraId="7A689237" w14:textId="77777777" w:rsidR="00B817A8" w:rsidRPr="00B73F48" w:rsidRDefault="00B817A8" w:rsidP="00CF4F86">
            <w:pPr>
              <w:ind w:left="-142"/>
              <w:jc w:val="center"/>
              <w:rPr>
                <w:rFonts w:ascii="Arial" w:eastAsia="Times New Roman" w:hAnsi="Arial" w:cs="Arial"/>
                <w:b/>
                <w:bCs/>
                <w:sz w:val="16"/>
                <w:szCs w:val="16"/>
              </w:rPr>
            </w:pPr>
            <w:r w:rsidRPr="00B73F48">
              <w:rPr>
                <w:rFonts w:ascii="Arial" w:hAnsi="Arial" w:cs="Arial"/>
                <w:b/>
                <w:spacing w:val="-2"/>
                <w:sz w:val="16"/>
                <w:szCs w:val="16"/>
                <w:lang w:val="en-US"/>
              </w:rPr>
              <w:t>International Business</w:t>
            </w:r>
          </w:p>
        </w:tc>
        <w:tc>
          <w:tcPr>
            <w:tcW w:w="2126" w:type="dxa"/>
            <w:shd w:val="clear" w:color="000000" w:fill="FDE9D9"/>
            <w:textDirection w:val="lrTbV"/>
            <w:vAlign w:val="center"/>
          </w:tcPr>
          <w:p w14:paraId="18BE43FD" w14:textId="77777777" w:rsidR="00B817A8" w:rsidRPr="00B73F48" w:rsidRDefault="00B817A8" w:rsidP="00CF4F86">
            <w:pPr>
              <w:ind w:left="-142"/>
              <w:jc w:val="center"/>
              <w:rPr>
                <w:rFonts w:ascii="Arial" w:eastAsia="Times New Roman" w:hAnsi="Arial" w:cs="Arial"/>
                <w:b/>
                <w:bCs/>
                <w:sz w:val="16"/>
                <w:szCs w:val="16"/>
              </w:rPr>
            </w:pPr>
            <w:r w:rsidRPr="00B73F48">
              <w:rPr>
                <w:rFonts w:ascii="Arial" w:hAnsi="Arial" w:cs="Arial"/>
                <w:b/>
                <w:spacing w:val="-2"/>
                <w:sz w:val="16"/>
                <w:szCs w:val="16"/>
                <w:lang w:val="en-US"/>
              </w:rPr>
              <w:t>Introduction to Management</w:t>
            </w:r>
          </w:p>
        </w:tc>
        <w:tc>
          <w:tcPr>
            <w:tcW w:w="1701" w:type="dxa"/>
            <w:shd w:val="clear" w:color="000000" w:fill="FDE9D9"/>
            <w:textDirection w:val="lrTbV"/>
            <w:vAlign w:val="center"/>
          </w:tcPr>
          <w:p w14:paraId="56430C10" w14:textId="77777777" w:rsidR="00B817A8" w:rsidRPr="00B73F48" w:rsidRDefault="00B817A8" w:rsidP="00CF4F86">
            <w:pPr>
              <w:ind w:left="-142"/>
              <w:jc w:val="center"/>
              <w:rPr>
                <w:rFonts w:ascii="Arial" w:eastAsia="Times New Roman" w:hAnsi="Arial" w:cs="Arial"/>
                <w:b/>
                <w:bCs/>
                <w:sz w:val="16"/>
                <w:szCs w:val="16"/>
              </w:rPr>
            </w:pPr>
            <w:r w:rsidRPr="00B73F48">
              <w:rPr>
                <w:rFonts w:ascii="Arial" w:hAnsi="Arial" w:cs="Arial"/>
                <w:b/>
                <w:spacing w:val="-2"/>
                <w:sz w:val="16"/>
                <w:szCs w:val="16"/>
                <w:lang w:val="en-US"/>
              </w:rPr>
              <w:t>Operations Management</w:t>
            </w:r>
          </w:p>
        </w:tc>
        <w:tc>
          <w:tcPr>
            <w:tcW w:w="1843" w:type="dxa"/>
            <w:shd w:val="clear" w:color="000000" w:fill="FDE9D9"/>
            <w:textDirection w:val="lrTbV"/>
            <w:vAlign w:val="center"/>
          </w:tcPr>
          <w:p w14:paraId="6532A2C5" w14:textId="77777777" w:rsidR="00B817A8" w:rsidRPr="00B73F48" w:rsidRDefault="00B817A8" w:rsidP="00CF4F86">
            <w:pPr>
              <w:ind w:left="-142"/>
              <w:jc w:val="center"/>
              <w:rPr>
                <w:rFonts w:ascii="Arial" w:eastAsia="Times New Roman" w:hAnsi="Arial" w:cs="Arial"/>
                <w:b/>
                <w:bCs/>
                <w:sz w:val="16"/>
                <w:szCs w:val="16"/>
              </w:rPr>
            </w:pPr>
            <w:r w:rsidRPr="00B73F48">
              <w:rPr>
                <w:rFonts w:ascii="Arial" w:hAnsi="Arial" w:cs="Arial"/>
                <w:b/>
                <w:spacing w:val="-2"/>
                <w:sz w:val="16"/>
                <w:szCs w:val="16"/>
                <w:lang w:val="en-US"/>
              </w:rPr>
              <w:t>Organizational Behavior</w:t>
            </w:r>
          </w:p>
        </w:tc>
      </w:tr>
      <w:tr w:rsidR="00EA7827" w:rsidRPr="00CF4F86" w14:paraId="3FB8EA90" w14:textId="77777777" w:rsidTr="00CF4F86">
        <w:trPr>
          <w:trHeight w:val="328"/>
        </w:trPr>
        <w:tc>
          <w:tcPr>
            <w:tcW w:w="986" w:type="dxa"/>
            <w:shd w:val="clear" w:color="000000" w:fill="FDE9D9"/>
            <w:vAlign w:val="center"/>
          </w:tcPr>
          <w:p w14:paraId="7835599B"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1</w:t>
            </w:r>
          </w:p>
        </w:tc>
        <w:tc>
          <w:tcPr>
            <w:tcW w:w="1566" w:type="dxa"/>
            <w:shd w:val="clear" w:color="auto" w:fill="auto"/>
            <w:vAlign w:val="center"/>
          </w:tcPr>
          <w:p w14:paraId="31BB8120"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(form)</w:t>
            </w:r>
          </w:p>
        </w:tc>
        <w:tc>
          <w:tcPr>
            <w:tcW w:w="1985" w:type="dxa"/>
            <w:shd w:val="clear" w:color="auto" w:fill="auto"/>
            <w:vAlign w:val="center"/>
          </w:tcPr>
          <w:p w14:paraId="01557F2C" w14:textId="77777777" w:rsidR="00EA7827" w:rsidRPr="00B73F48" w:rsidRDefault="00EA7827" w:rsidP="00CF4F86">
            <w:pPr>
              <w:ind w:left="-142"/>
              <w:jc w:val="center"/>
              <w:rPr>
                <w:rFonts w:ascii="Arial" w:eastAsia="Times New Roman" w:hAnsi="Arial" w:cs="Arial"/>
                <w:sz w:val="16"/>
                <w:szCs w:val="16"/>
              </w:rPr>
            </w:pPr>
          </w:p>
        </w:tc>
        <w:tc>
          <w:tcPr>
            <w:tcW w:w="1984" w:type="dxa"/>
            <w:shd w:val="clear" w:color="auto" w:fill="auto"/>
            <w:vAlign w:val="center"/>
          </w:tcPr>
          <w:p w14:paraId="47FC6698"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38F8A41F" w14:textId="77777777" w:rsidR="00EA7827" w:rsidRPr="00B73F48" w:rsidRDefault="00EA7827" w:rsidP="00CF4F86">
            <w:pPr>
              <w:ind w:left="-142"/>
              <w:jc w:val="center"/>
              <w:rPr>
                <w:rFonts w:ascii="Arial" w:eastAsia="Times New Roman" w:hAnsi="Arial" w:cs="Arial"/>
                <w:sz w:val="16"/>
                <w:szCs w:val="16"/>
              </w:rPr>
            </w:pPr>
          </w:p>
        </w:tc>
        <w:tc>
          <w:tcPr>
            <w:tcW w:w="1701" w:type="dxa"/>
            <w:vAlign w:val="center"/>
          </w:tcPr>
          <w:p w14:paraId="35BD0278"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2F147AD4" w14:textId="77777777" w:rsidR="00EA7827" w:rsidRPr="00B73F48" w:rsidRDefault="00EA7827" w:rsidP="00CF4F86">
            <w:pPr>
              <w:ind w:left="-142"/>
              <w:jc w:val="center"/>
              <w:rPr>
                <w:rFonts w:ascii="Arial" w:eastAsia="Times New Roman" w:hAnsi="Arial" w:cs="Arial"/>
                <w:sz w:val="16"/>
                <w:szCs w:val="16"/>
              </w:rPr>
            </w:pPr>
          </w:p>
        </w:tc>
      </w:tr>
      <w:tr w:rsidR="00EA7827" w:rsidRPr="00CF4F86" w14:paraId="2BC77312" w14:textId="77777777" w:rsidTr="00CF4F86">
        <w:trPr>
          <w:trHeight w:val="277"/>
        </w:trPr>
        <w:tc>
          <w:tcPr>
            <w:tcW w:w="986" w:type="dxa"/>
            <w:shd w:val="clear" w:color="000000" w:fill="FDE9D9"/>
            <w:vAlign w:val="center"/>
          </w:tcPr>
          <w:p w14:paraId="340B5E18"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2</w:t>
            </w:r>
          </w:p>
        </w:tc>
        <w:tc>
          <w:tcPr>
            <w:tcW w:w="1566" w:type="dxa"/>
            <w:shd w:val="clear" w:color="auto" w:fill="auto"/>
            <w:vAlign w:val="center"/>
          </w:tcPr>
          <w:p w14:paraId="33259902"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TW (form)</w:t>
            </w:r>
          </w:p>
        </w:tc>
        <w:tc>
          <w:tcPr>
            <w:tcW w:w="1985" w:type="dxa"/>
            <w:shd w:val="clear" w:color="auto" w:fill="auto"/>
            <w:vAlign w:val="center"/>
          </w:tcPr>
          <w:p w14:paraId="446BB6D8"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984" w:type="dxa"/>
            <w:shd w:val="clear" w:color="auto" w:fill="auto"/>
            <w:vAlign w:val="center"/>
          </w:tcPr>
          <w:p w14:paraId="7352637E"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3ABFCF9C"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PJ (form)</w:t>
            </w:r>
          </w:p>
        </w:tc>
        <w:tc>
          <w:tcPr>
            <w:tcW w:w="1701" w:type="dxa"/>
            <w:vAlign w:val="center"/>
          </w:tcPr>
          <w:p w14:paraId="6B8C70CE"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05D08693"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5D84A66E" w14:textId="77777777" w:rsidTr="00CF4F86">
        <w:trPr>
          <w:trHeight w:val="270"/>
        </w:trPr>
        <w:tc>
          <w:tcPr>
            <w:tcW w:w="986" w:type="dxa"/>
            <w:shd w:val="clear" w:color="000000" w:fill="FDE9D9"/>
            <w:vAlign w:val="center"/>
          </w:tcPr>
          <w:p w14:paraId="1D963FD3"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3</w:t>
            </w:r>
          </w:p>
        </w:tc>
        <w:tc>
          <w:tcPr>
            <w:tcW w:w="1566" w:type="dxa"/>
            <w:shd w:val="clear" w:color="auto" w:fill="auto"/>
            <w:vAlign w:val="center"/>
          </w:tcPr>
          <w:p w14:paraId="281B43AA"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TW,Q (form)</w:t>
            </w:r>
          </w:p>
        </w:tc>
        <w:tc>
          <w:tcPr>
            <w:tcW w:w="1985" w:type="dxa"/>
            <w:shd w:val="clear" w:color="auto" w:fill="auto"/>
            <w:vAlign w:val="center"/>
          </w:tcPr>
          <w:p w14:paraId="38FFAB92" w14:textId="77777777" w:rsidR="00EA7827" w:rsidRPr="00B73F48" w:rsidRDefault="00EA7827" w:rsidP="00CF4F86">
            <w:pPr>
              <w:ind w:left="-142"/>
              <w:jc w:val="center"/>
              <w:rPr>
                <w:rFonts w:ascii="Arial" w:eastAsia="Times New Roman" w:hAnsi="Arial" w:cs="Arial"/>
                <w:sz w:val="16"/>
                <w:szCs w:val="16"/>
              </w:rPr>
            </w:pPr>
          </w:p>
        </w:tc>
        <w:tc>
          <w:tcPr>
            <w:tcW w:w="1984" w:type="dxa"/>
            <w:shd w:val="clear" w:color="auto" w:fill="auto"/>
            <w:vAlign w:val="center"/>
          </w:tcPr>
          <w:p w14:paraId="4365DF93"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363ED495"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PR, PJ (form)</w:t>
            </w:r>
          </w:p>
        </w:tc>
        <w:tc>
          <w:tcPr>
            <w:tcW w:w="1701" w:type="dxa"/>
            <w:vAlign w:val="center"/>
          </w:tcPr>
          <w:p w14:paraId="236E2B3A"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547D1467"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0603BACA" w14:textId="77777777" w:rsidTr="00CF4F86">
        <w:trPr>
          <w:trHeight w:val="270"/>
        </w:trPr>
        <w:tc>
          <w:tcPr>
            <w:tcW w:w="986" w:type="dxa"/>
            <w:shd w:val="clear" w:color="000000" w:fill="FDE9D9"/>
            <w:vAlign w:val="center"/>
          </w:tcPr>
          <w:p w14:paraId="44F1C332"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4</w:t>
            </w:r>
          </w:p>
        </w:tc>
        <w:tc>
          <w:tcPr>
            <w:tcW w:w="1566" w:type="dxa"/>
            <w:shd w:val="clear" w:color="auto" w:fill="auto"/>
            <w:vAlign w:val="center"/>
          </w:tcPr>
          <w:p w14:paraId="09DA2AF6"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TW (form)</w:t>
            </w:r>
          </w:p>
        </w:tc>
        <w:tc>
          <w:tcPr>
            <w:tcW w:w="1985" w:type="dxa"/>
            <w:shd w:val="clear" w:color="auto" w:fill="auto"/>
            <w:vAlign w:val="center"/>
          </w:tcPr>
          <w:p w14:paraId="11AED206"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984" w:type="dxa"/>
            <w:shd w:val="clear" w:color="auto" w:fill="auto"/>
            <w:vAlign w:val="center"/>
          </w:tcPr>
          <w:p w14:paraId="7ABBDB8F"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13E303AC"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PR, PJ (form)</w:t>
            </w:r>
          </w:p>
        </w:tc>
        <w:tc>
          <w:tcPr>
            <w:tcW w:w="1701" w:type="dxa"/>
            <w:vAlign w:val="center"/>
          </w:tcPr>
          <w:p w14:paraId="0710A7BE"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24FFD7BA"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7511F3C0" w14:textId="77777777" w:rsidTr="00CF4F86">
        <w:trPr>
          <w:trHeight w:val="270"/>
        </w:trPr>
        <w:tc>
          <w:tcPr>
            <w:tcW w:w="986" w:type="dxa"/>
            <w:shd w:val="clear" w:color="000000" w:fill="FDE9D9"/>
            <w:vAlign w:val="center"/>
          </w:tcPr>
          <w:p w14:paraId="58217E0B"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5</w:t>
            </w:r>
          </w:p>
        </w:tc>
        <w:tc>
          <w:tcPr>
            <w:tcW w:w="1566" w:type="dxa"/>
            <w:shd w:val="clear" w:color="auto" w:fill="auto"/>
            <w:vAlign w:val="center"/>
          </w:tcPr>
          <w:p w14:paraId="17ED61B6"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TW (form)</w:t>
            </w:r>
          </w:p>
        </w:tc>
        <w:tc>
          <w:tcPr>
            <w:tcW w:w="1985" w:type="dxa"/>
            <w:shd w:val="clear" w:color="auto" w:fill="auto"/>
            <w:vAlign w:val="center"/>
          </w:tcPr>
          <w:p w14:paraId="08CA444F"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984" w:type="dxa"/>
            <w:shd w:val="clear" w:color="auto" w:fill="auto"/>
            <w:vAlign w:val="center"/>
          </w:tcPr>
          <w:p w14:paraId="52AB3F39"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0EA55436"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PR, PJ (form)</w:t>
            </w:r>
          </w:p>
        </w:tc>
        <w:tc>
          <w:tcPr>
            <w:tcW w:w="1701" w:type="dxa"/>
            <w:vAlign w:val="center"/>
          </w:tcPr>
          <w:p w14:paraId="779C61AC"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455BFD51"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09B5091D" w14:textId="77777777" w:rsidTr="00CF4F86">
        <w:trPr>
          <w:trHeight w:val="270"/>
        </w:trPr>
        <w:tc>
          <w:tcPr>
            <w:tcW w:w="986" w:type="dxa"/>
            <w:shd w:val="clear" w:color="000000" w:fill="FDE9D9"/>
            <w:vAlign w:val="center"/>
          </w:tcPr>
          <w:p w14:paraId="4CC0F919"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6</w:t>
            </w:r>
          </w:p>
        </w:tc>
        <w:tc>
          <w:tcPr>
            <w:tcW w:w="1566" w:type="dxa"/>
            <w:shd w:val="clear" w:color="auto" w:fill="auto"/>
            <w:vAlign w:val="center"/>
          </w:tcPr>
          <w:p w14:paraId="222100BC"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Q (form)</w:t>
            </w:r>
          </w:p>
        </w:tc>
        <w:tc>
          <w:tcPr>
            <w:tcW w:w="1985" w:type="dxa"/>
            <w:shd w:val="clear" w:color="auto" w:fill="auto"/>
            <w:vAlign w:val="center"/>
          </w:tcPr>
          <w:p w14:paraId="6725FF2A"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984" w:type="dxa"/>
            <w:shd w:val="clear" w:color="auto" w:fill="auto"/>
            <w:vAlign w:val="center"/>
          </w:tcPr>
          <w:p w14:paraId="37BAEA6A"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18BFBD86"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PR, PJ (form)</w:t>
            </w:r>
          </w:p>
        </w:tc>
        <w:tc>
          <w:tcPr>
            <w:tcW w:w="1701" w:type="dxa"/>
            <w:vAlign w:val="center"/>
          </w:tcPr>
          <w:p w14:paraId="0ED68F6E"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584928F4"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218AB18D" w14:textId="77777777" w:rsidTr="00CF4F86">
        <w:trPr>
          <w:trHeight w:val="270"/>
        </w:trPr>
        <w:tc>
          <w:tcPr>
            <w:tcW w:w="986" w:type="dxa"/>
            <w:shd w:val="clear" w:color="000000" w:fill="FDE9D9"/>
            <w:vAlign w:val="center"/>
          </w:tcPr>
          <w:p w14:paraId="012B434E"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7</w:t>
            </w:r>
          </w:p>
        </w:tc>
        <w:tc>
          <w:tcPr>
            <w:tcW w:w="1566" w:type="dxa"/>
            <w:shd w:val="clear" w:color="auto" w:fill="auto"/>
            <w:vAlign w:val="center"/>
          </w:tcPr>
          <w:p w14:paraId="73C1A96D"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MT (sum)</w:t>
            </w:r>
          </w:p>
        </w:tc>
        <w:tc>
          <w:tcPr>
            <w:tcW w:w="1985" w:type="dxa"/>
            <w:shd w:val="clear" w:color="auto" w:fill="auto"/>
            <w:vAlign w:val="center"/>
          </w:tcPr>
          <w:p w14:paraId="678DAD3D"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984" w:type="dxa"/>
            <w:shd w:val="clear" w:color="auto" w:fill="auto"/>
            <w:vAlign w:val="center"/>
          </w:tcPr>
          <w:p w14:paraId="413BDF17"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30EA5EB5"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MT, PR, (sum+form)</w:t>
            </w:r>
          </w:p>
        </w:tc>
        <w:tc>
          <w:tcPr>
            <w:tcW w:w="1701" w:type="dxa"/>
            <w:vAlign w:val="center"/>
          </w:tcPr>
          <w:p w14:paraId="2A400811"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843" w:type="dxa"/>
            <w:vAlign w:val="center"/>
          </w:tcPr>
          <w:p w14:paraId="7582447F"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MT (sum)</w:t>
            </w:r>
          </w:p>
        </w:tc>
      </w:tr>
      <w:tr w:rsidR="00EA7827" w:rsidRPr="00CF4F86" w14:paraId="44152DFE" w14:textId="77777777" w:rsidTr="00CF4F86">
        <w:trPr>
          <w:trHeight w:val="491"/>
        </w:trPr>
        <w:tc>
          <w:tcPr>
            <w:tcW w:w="986" w:type="dxa"/>
            <w:shd w:val="clear" w:color="auto" w:fill="B6DDE8"/>
            <w:vAlign w:val="center"/>
          </w:tcPr>
          <w:p w14:paraId="60CA39F9" w14:textId="77777777" w:rsidR="00EA7827" w:rsidRPr="00B73F48" w:rsidRDefault="00EA7827" w:rsidP="00CF4F86">
            <w:pPr>
              <w:ind w:left="-142"/>
              <w:jc w:val="center"/>
              <w:rPr>
                <w:rFonts w:ascii="Arial" w:eastAsia="Times New Roman" w:hAnsi="Arial" w:cs="Arial"/>
                <w:b/>
                <w:bCs/>
                <w:sz w:val="16"/>
                <w:szCs w:val="16"/>
              </w:rPr>
            </w:pPr>
            <w:r w:rsidRPr="00B73F48">
              <w:rPr>
                <w:rFonts w:ascii="Arial" w:eastAsia="Times New Roman" w:hAnsi="Arial" w:cs="Arial"/>
                <w:b/>
                <w:bCs/>
                <w:sz w:val="16"/>
                <w:szCs w:val="16"/>
              </w:rPr>
              <w:t>Week 8</w:t>
            </w:r>
          </w:p>
        </w:tc>
        <w:tc>
          <w:tcPr>
            <w:tcW w:w="11205" w:type="dxa"/>
            <w:gridSpan w:val="6"/>
            <w:shd w:val="clear" w:color="auto" w:fill="B6DDE8"/>
            <w:vAlign w:val="center"/>
          </w:tcPr>
          <w:p w14:paraId="491EF7CC" w14:textId="77777777" w:rsidR="00EA7827" w:rsidRPr="00B73F48" w:rsidRDefault="00EA7827" w:rsidP="00CF4F86">
            <w:pPr>
              <w:ind w:left="-142"/>
              <w:jc w:val="center"/>
              <w:rPr>
                <w:rFonts w:ascii="Arial" w:eastAsia="Times New Roman" w:hAnsi="Arial" w:cs="Arial"/>
                <w:b/>
                <w:bCs/>
                <w:sz w:val="16"/>
                <w:szCs w:val="16"/>
              </w:rPr>
            </w:pPr>
            <w:r w:rsidRPr="00DC4239">
              <w:rPr>
                <w:rFonts w:ascii="Arial" w:eastAsia="Times New Roman" w:hAnsi="Arial" w:cs="Arial"/>
                <w:b/>
                <w:sz w:val="16"/>
                <w:szCs w:val="16"/>
              </w:rPr>
              <w:t>FALL/SPRING BREAK</w:t>
            </w:r>
          </w:p>
        </w:tc>
      </w:tr>
      <w:tr w:rsidR="00EA7827" w:rsidRPr="00CF4F86" w14:paraId="4A32EF27" w14:textId="77777777" w:rsidTr="00CF4F86">
        <w:trPr>
          <w:trHeight w:val="270"/>
        </w:trPr>
        <w:tc>
          <w:tcPr>
            <w:tcW w:w="986" w:type="dxa"/>
            <w:shd w:val="clear" w:color="000000" w:fill="FDE9D9"/>
            <w:vAlign w:val="center"/>
          </w:tcPr>
          <w:p w14:paraId="7B923DCA"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9</w:t>
            </w:r>
          </w:p>
        </w:tc>
        <w:tc>
          <w:tcPr>
            <w:tcW w:w="1566" w:type="dxa"/>
            <w:shd w:val="clear" w:color="auto" w:fill="auto"/>
            <w:vAlign w:val="center"/>
          </w:tcPr>
          <w:p w14:paraId="34596A64"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(form)</w:t>
            </w:r>
          </w:p>
        </w:tc>
        <w:tc>
          <w:tcPr>
            <w:tcW w:w="1985" w:type="dxa"/>
            <w:shd w:val="clear" w:color="auto" w:fill="auto"/>
            <w:vAlign w:val="center"/>
          </w:tcPr>
          <w:p w14:paraId="6553497B"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984" w:type="dxa"/>
            <w:shd w:val="clear" w:color="auto" w:fill="auto"/>
            <w:vAlign w:val="center"/>
          </w:tcPr>
          <w:p w14:paraId="4736D4A4"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1D887311"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PR, PJ (form)</w:t>
            </w:r>
          </w:p>
        </w:tc>
        <w:tc>
          <w:tcPr>
            <w:tcW w:w="1701" w:type="dxa"/>
            <w:vAlign w:val="center"/>
          </w:tcPr>
          <w:p w14:paraId="16B324B3"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7193B27A"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6D174FA4" w14:textId="77777777" w:rsidTr="00CF4F86">
        <w:trPr>
          <w:trHeight w:val="270"/>
        </w:trPr>
        <w:tc>
          <w:tcPr>
            <w:tcW w:w="986" w:type="dxa"/>
            <w:shd w:val="clear" w:color="000000" w:fill="FDE9D9"/>
            <w:vAlign w:val="center"/>
          </w:tcPr>
          <w:p w14:paraId="1F0D7653"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10</w:t>
            </w:r>
          </w:p>
        </w:tc>
        <w:tc>
          <w:tcPr>
            <w:tcW w:w="1566" w:type="dxa"/>
            <w:shd w:val="clear" w:color="auto" w:fill="auto"/>
            <w:vAlign w:val="center"/>
          </w:tcPr>
          <w:p w14:paraId="628108BF"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TW (form)</w:t>
            </w:r>
          </w:p>
        </w:tc>
        <w:tc>
          <w:tcPr>
            <w:tcW w:w="1985" w:type="dxa"/>
            <w:shd w:val="clear" w:color="auto" w:fill="auto"/>
            <w:vAlign w:val="center"/>
          </w:tcPr>
          <w:p w14:paraId="0B3962E1"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984" w:type="dxa"/>
            <w:shd w:val="clear" w:color="auto" w:fill="auto"/>
            <w:vAlign w:val="center"/>
          </w:tcPr>
          <w:p w14:paraId="3392FCE6"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28FCCF02" w14:textId="77777777" w:rsidR="00EA7827" w:rsidRPr="00B73F48" w:rsidRDefault="00EA7827" w:rsidP="00CF4F86">
            <w:pPr>
              <w:jc w:val="center"/>
              <w:rPr>
                <w:rFonts w:ascii="Arial" w:hAnsi="Arial" w:cs="Arial"/>
                <w:sz w:val="16"/>
                <w:szCs w:val="16"/>
              </w:rPr>
            </w:pPr>
            <w:r w:rsidRPr="00B73F48">
              <w:rPr>
                <w:rFonts w:ascii="Arial" w:eastAsia="Times New Roman" w:hAnsi="Arial" w:cs="Arial"/>
                <w:sz w:val="16"/>
                <w:szCs w:val="16"/>
              </w:rPr>
              <w:t>Q, PR, PJ (form)</w:t>
            </w:r>
          </w:p>
        </w:tc>
        <w:tc>
          <w:tcPr>
            <w:tcW w:w="1701" w:type="dxa"/>
            <w:vAlign w:val="center"/>
          </w:tcPr>
          <w:p w14:paraId="059E5633"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265D872B"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65C0D0AF" w14:textId="77777777" w:rsidTr="00CF4F86">
        <w:trPr>
          <w:trHeight w:val="270"/>
        </w:trPr>
        <w:tc>
          <w:tcPr>
            <w:tcW w:w="986" w:type="dxa"/>
            <w:shd w:val="clear" w:color="000000" w:fill="FDE9D9"/>
            <w:vAlign w:val="center"/>
          </w:tcPr>
          <w:p w14:paraId="32572A4F"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11</w:t>
            </w:r>
          </w:p>
        </w:tc>
        <w:tc>
          <w:tcPr>
            <w:tcW w:w="1566" w:type="dxa"/>
            <w:shd w:val="clear" w:color="auto" w:fill="auto"/>
            <w:vAlign w:val="center"/>
          </w:tcPr>
          <w:p w14:paraId="54FEE98C"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CP (form)</w:t>
            </w:r>
          </w:p>
        </w:tc>
        <w:tc>
          <w:tcPr>
            <w:tcW w:w="1985" w:type="dxa"/>
            <w:shd w:val="clear" w:color="auto" w:fill="auto"/>
            <w:vAlign w:val="center"/>
          </w:tcPr>
          <w:p w14:paraId="52527953"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984" w:type="dxa"/>
            <w:shd w:val="clear" w:color="auto" w:fill="auto"/>
            <w:vAlign w:val="center"/>
          </w:tcPr>
          <w:p w14:paraId="41053A59"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009C2FF8" w14:textId="77777777" w:rsidR="00EA7827" w:rsidRPr="00B73F48" w:rsidRDefault="00EA7827" w:rsidP="00CF4F86">
            <w:pPr>
              <w:jc w:val="center"/>
              <w:rPr>
                <w:rFonts w:ascii="Arial" w:hAnsi="Arial" w:cs="Arial"/>
                <w:sz w:val="16"/>
                <w:szCs w:val="16"/>
              </w:rPr>
            </w:pPr>
            <w:r w:rsidRPr="00B73F48">
              <w:rPr>
                <w:rFonts w:ascii="Arial" w:eastAsia="Times New Roman" w:hAnsi="Arial" w:cs="Arial"/>
                <w:sz w:val="16"/>
                <w:szCs w:val="16"/>
              </w:rPr>
              <w:t>Q, PR, PJ (form)</w:t>
            </w:r>
          </w:p>
        </w:tc>
        <w:tc>
          <w:tcPr>
            <w:tcW w:w="1701" w:type="dxa"/>
            <w:vAlign w:val="center"/>
          </w:tcPr>
          <w:p w14:paraId="02E8E316"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3B5C79FE"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5325D90E" w14:textId="77777777" w:rsidTr="00CF4F86">
        <w:trPr>
          <w:trHeight w:val="270"/>
        </w:trPr>
        <w:tc>
          <w:tcPr>
            <w:tcW w:w="986" w:type="dxa"/>
            <w:shd w:val="clear" w:color="000000" w:fill="FDE9D9"/>
            <w:vAlign w:val="center"/>
          </w:tcPr>
          <w:p w14:paraId="3112BF23"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12</w:t>
            </w:r>
          </w:p>
        </w:tc>
        <w:tc>
          <w:tcPr>
            <w:tcW w:w="1566" w:type="dxa"/>
            <w:shd w:val="clear" w:color="auto" w:fill="auto"/>
            <w:vAlign w:val="center"/>
          </w:tcPr>
          <w:p w14:paraId="373B7B54"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PR (sum)</w:t>
            </w:r>
          </w:p>
        </w:tc>
        <w:tc>
          <w:tcPr>
            <w:tcW w:w="1985" w:type="dxa"/>
            <w:shd w:val="clear" w:color="auto" w:fill="auto"/>
            <w:vAlign w:val="center"/>
          </w:tcPr>
          <w:p w14:paraId="7FF728A4"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984" w:type="dxa"/>
            <w:shd w:val="clear" w:color="auto" w:fill="auto"/>
            <w:vAlign w:val="center"/>
          </w:tcPr>
          <w:p w14:paraId="47DF27B2"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5702A4EA" w14:textId="77777777" w:rsidR="00EA7827" w:rsidRPr="00B73F48" w:rsidRDefault="00EA7827" w:rsidP="00CF4F86">
            <w:pPr>
              <w:jc w:val="center"/>
              <w:rPr>
                <w:rFonts w:ascii="Arial" w:hAnsi="Arial" w:cs="Arial"/>
                <w:sz w:val="16"/>
                <w:szCs w:val="16"/>
              </w:rPr>
            </w:pPr>
            <w:r w:rsidRPr="00B73F48">
              <w:rPr>
                <w:rFonts w:ascii="Arial" w:eastAsia="Times New Roman" w:hAnsi="Arial" w:cs="Arial"/>
                <w:sz w:val="16"/>
                <w:szCs w:val="16"/>
              </w:rPr>
              <w:t>Q, PR, PJ (form)</w:t>
            </w:r>
          </w:p>
        </w:tc>
        <w:tc>
          <w:tcPr>
            <w:tcW w:w="1701" w:type="dxa"/>
            <w:vAlign w:val="center"/>
          </w:tcPr>
          <w:p w14:paraId="1B7D8944"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3A07AA87"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Q (form)</w:t>
            </w:r>
          </w:p>
        </w:tc>
      </w:tr>
      <w:tr w:rsidR="00EA7827" w:rsidRPr="00CF4F86" w14:paraId="7A509065" w14:textId="77777777" w:rsidTr="00CF4F86">
        <w:trPr>
          <w:trHeight w:val="270"/>
        </w:trPr>
        <w:tc>
          <w:tcPr>
            <w:tcW w:w="986" w:type="dxa"/>
            <w:shd w:val="clear" w:color="000000" w:fill="FDE9D9"/>
            <w:vAlign w:val="center"/>
          </w:tcPr>
          <w:p w14:paraId="6E04CA05"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Week 13</w:t>
            </w:r>
          </w:p>
        </w:tc>
        <w:tc>
          <w:tcPr>
            <w:tcW w:w="1566" w:type="dxa"/>
            <w:shd w:val="clear" w:color="auto" w:fill="auto"/>
            <w:vAlign w:val="center"/>
          </w:tcPr>
          <w:p w14:paraId="48C71D26"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PR (sum)</w:t>
            </w:r>
          </w:p>
        </w:tc>
        <w:tc>
          <w:tcPr>
            <w:tcW w:w="1985" w:type="dxa"/>
            <w:shd w:val="clear" w:color="auto" w:fill="auto"/>
            <w:vAlign w:val="center"/>
          </w:tcPr>
          <w:p w14:paraId="19B6140C"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984" w:type="dxa"/>
            <w:shd w:val="clear" w:color="auto" w:fill="auto"/>
            <w:vAlign w:val="center"/>
          </w:tcPr>
          <w:p w14:paraId="792BD0A5"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 xml:space="preserve">CP, WA, </w:t>
            </w:r>
            <w:r w:rsidRPr="00B73F48">
              <w:rPr>
                <w:rFonts w:ascii="Arial" w:hAnsi="Arial" w:cs="Arial"/>
                <w:sz w:val="16"/>
                <w:szCs w:val="16"/>
              </w:rPr>
              <w:t>P/G/TW (form)</w:t>
            </w:r>
          </w:p>
        </w:tc>
        <w:tc>
          <w:tcPr>
            <w:tcW w:w="2126" w:type="dxa"/>
            <w:shd w:val="clear" w:color="auto" w:fill="auto"/>
            <w:vAlign w:val="center"/>
          </w:tcPr>
          <w:p w14:paraId="20F0444D"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F, PR (sum+form)</w:t>
            </w:r>
          </w:p>
        </w:tc>
        <w:tc>
          <w:tcPr>
            <w:tcW w:w="1701" w:type="dxa"/>
            <w:vAlign w:val="center"/>
          </w:tcPr>
          <w:p w14:paraId="3C790947"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GW (form)</w:t>
            </w:r>
          </w:p>
        </w:tc>
        <w:tc>
          <w:tcPr>
            <w:tcW w:w="1843" w:type="dxa"/>
            <w:vAlign w:val="center"/>
          </w:tcPr>
          <w:p w14:paraId="0A65B154"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PR (form)</w:t>
            </w:r>
          </w:p>
        </w:tc>
      </w:tr>
      <w:tr w:rsidR="00EA7827" w:rsidRPr="00CF4F86" w14:paraId="790ECF2B" w14:textId="77777777" w:rsidTr="00CF4F86">
        <w:trPr>
          <w:trHeight w:val="355"/>
        </w:trPr>
        <w:tc>
          <w:tcPr>
            <w:tcW w:w="986" w:type="dxa"/>
            <w:shd w:val="clear" w:color="auto" w:fill="B6DDE8"/>
          </w:tcPr>
          <w:p w14:paraId="7FC06B53" w14:textId="77777777" w:rsidR="00EA7827" w:rsidRPr="00B73F48" w:rsidRDefault="00EA7827"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Exam period </w:t>
            </w:r>
          </w:p>
        </w:tc>
        <w:tc>
          <w:tcPr>
            <w:tcW w:w="1566" w:type="dxa"/>
            <w:shd w:val="clear" w:color="auto" w:fill="B6DDE8"/>
            <w:vAlign w:val="center"/>
          </w:tcPr>
          <w:p w14:paraId="13E23A14" w14:textId="77777777" w:rsidR="00EA7827" w:rsidRPr="00B73F48" w:rsidRDefault="00EA7827" w:rsidP="00CF4F86">
            <w:pPr>
              <w:jc w:val="center"/>
              <w:rPr>
                <w:rFonts w:ascii="Arial" w:eastAsia="Times New Roman" w:hAnsi="Arial" w:cs="Arial"/>
                <w:sz w:val="16"/>
                <w:szCs w:val="16"/>
              </w:rPr>
            </w:pPr>
            <w:r w:rsidRPr="00DC4239">
              <w:rPr>
                <w:rFonts w:ascii="Arial" w:eastAsia="Times New Roman" w:hAnsi="Arial" w:cs="Arial"/>
                <w:sz w:val="16"/>
                <w:szCs w:val="16"/>
              </w:rPr>
              <w:t>F (sum)</w:t>
            </w:r>
          </w:p>
        </w:tc>
        <w:tc>
          <w:tcPr>
            <w:tcW w:w="1985" w:type="dxa"/>
            <w:shd w:val="clear" w:color="auto" w:fill="B6DDE8"/>
            <w:vAlign w:val="center"/>
          </w:tcPr>
          <w:p w14:paraId="68DACC88"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F (sum)</w:t>
            </w:r>
          </w:p>
        </w:tc>
        <w:tc>
          <w:tcPr>
            <w:tcW w:w="1984" w:type="dxa"/>
            <w:shd w:val="clear" w:color="auto" w:fill="B6DDE8"/>
            <w:vAlign w:val="center"/>
          </w:tcPr>
          <w:p w14:paraId="2CE5713F"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F (sum)</w:t>
            </w:r>
          </w:p>
        </w:tc>
        <w:tc>
          <w:tcPr>
            <w:tcW w:w="2126" w:type="dxa"/>
            <w:shd w:val="clear" w:color="auto" w:fill="B6DDE8"/>
            <w:vAlign w:val="center"/>
          </w:tcPr>
          <w:p w14:paraId="793650AE"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w:t>
            </w:r>
          </w:p>
        </w:tc>
        <w:tc>
          <w:tcPr>
            <w:tcW w:w="1701" w:type="dxa"/>
            <w:shd w:val="clear" w:color="auto" w:fill="B6DDE8"/>
            <w:vAlign w:val="center"/>
          </w:tcPr>
          <w:p w14:paraId="33C21866"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F (sum)</w:t>
            </w:r>
          </w:p>
        </w:tc>
        <w:tc>
          <w:tcPr>
            <w:tcW w:w="1843" w:type="dxa"/>
            <w:shd w:val="clear" w:color="auto" w:fill="B6DDE8"/>
            <w:vAlign w:val="center"/>
          </w:tcPr>
          <w:p w14:paraId="382EDE31" w14:textId="77777777" w:rsidR="00EA7827" w:rsidRPr="00B73F48" w:rsidRDefault="00EA7827" w:rsidP="00CF4F86">
            <w:pPr>
              <w:ind w:left="-142"/>
              <w:jc w:val="center"/>
              <w:rPr>
                <w:rFonts w:ascii="Arial" w:eastAsia="Times New Roman" w:hAnsi="Arial" w:cs="Arial"/>
                <w:sz w:val="16"/>
                <w:szCs w:val="16"/>
              </w:rPr>
            </w:pPr>
            <w:r w:rsidRPr="00B73F48">
              <w:rPr>
                <w:rFonts w:ascii="Arial" w:eastAsia="Times New Roman" w:hAnsi="Arial" w:cs="Arial"/>
                <w:sz w:val="16"/>
                <w:szCs w:val="16"/>
              </w:rPr>
              <w:t>F (sum)</w:t>
            </w:r>
          </w:p>
        </w:tc>
      </w:tr>
    </w:tbl>
    <w:p w14:paraId="482EAEDD" w14:textId="77777777" w:rsidR="00B817A8" w:rsidRDefault="00B817A8" w:rsidP="00B817A8">
      <w:pPr>
        <w:pStyle w:val="lfej"/>
        <w:rPr>
          <w:b/>
        </w:rPr>
      </w:pPr>
      <w:r>
        <w:rPr>
          <w:b/>
        </w:rPr>
        <w:br w:type="page"/>
      </w:r>
    </w:p>
    <w:p w14:paraId="41F73312" w14:textId="77777777" w:rsidR="00B817A8" w:rsidRDefault="00B817A8" w:rsidP="00B817A8">
      <w:pPr>
        <w:pStyle w:val="lfej"/>
        <w:rPr>
          <w:b/>
        </w:rPr>
      </w:pPr>
    </w:p>
    <w:p w14:paraId="436F0AC3" w14:textId="77777777" w:rsidR="00B817A8" w:rsidRDefault="00B817A8" w:rsidP="00B817A8">
      <w:pPr>
        <w:pStyle w:val="lfej"/>
        <w:rPr>
          <w:b/>
        </w:rPr>
      </w:pPr>
      <w:r>
        <w:rPr>
          <w:b/>
        </w:rPr>
        <w:t>B2 Modules</w:t>
      </w:r>
    </w:p>
    <w:p w14:paraId="15FCB0C9" w14:textId="77777777" w:rsidR="00B817A8" w:rsidRDefault="00B817A8" w:rsidP="00B817A8">
      <w:pPr>
        <w:pStyle w:val="lfej"/>
        <w:rPr>
          <w:b/>
        </w:rPr>
      </w:pPr>
    </w:p>
    <w:tbl>
      <w:tblPr>
        <w:tblW w:w="31680" w:type="dxa"/>
        <w:tblInd w:w="-34" w:type="dxa"/>
        <w:tblLayout w:type="fixed"/>
        <w:tblLook w:val="04A0" w:firstRow="1" w:lastRow="0" w:firstColumn="1" w:lastColumn="0" w:noHBand="0" w:noVBand="1"/>
      </w:tblPr>
      <w:tblGrid>
        <w:gridCol w:w="953"/>
        <w:gridCol w:w="1438"/>
        <w:gridCol w:w="1220"/>
        <w:gridCol w:w="986"/>
        <w:gridCol w:w="1126"/>
        <w:gridCol w:w="1547"/>
        <w:gridCol w:w="1407"/>
        <w:gridCol w:w="1407"/>
        <w:gridCol w:w="2108"/>
        <w:gridCol w:w="2108"/>
        <w:gridCol w:w="4345"/>
        <w:gridCol w:w="4345"/>
        <w:gridCol w:w="4345"/>
        <w:gridCol w:w="4345"/>
      </w:tblGrid>
      <w:tr w:rsidR="00B817A8" w:rsidRPr="00CF4F86" w14:paraId="3B197600" w14:textId="77777777" w:rsidTr="00CF4F86">
        <w:trPr>
          <w:gridAfter w:val="4"/>
          <w:wAfter w:w="17380" w:type="dxa"/>
          <w:trHeight w:val="907"/>
        </w:trPr>
        <w:tc>
          <w:tcPr>
            <w:tcW w:w="953" w:type="dxa"/>
            <w:tcBorders>
              <w:top w:val="single" w:sz="4" w:space="0" w:color="auto"/>
              <w:left w:val="nil"/>
              <w:bottom w:val="single" w:sz="4" w:space="0" w:color="auto"/>
              <w:right w:val="single" w:sz="4" w:space="0" w:color="auto"/>
            </w:tcBorders>
            <w:shd w:val="clear" w:color="000000" w:fill="FDE9D9"/>
            <w:textDirection w:val="lrTbV"/>
            <w:vAlign w:val="center"/>
          </w:tcPr>
          <w:p w14:paraId="1A16CF9C" w14:textId="77777777" w:rsidR="00B817A8" w:rsidRPr="00B73F48" w:rsidRDefault="00B817A8" w:rsidP="00CF4F86">
            <w:pPr>
              <w:ind w:left="-142"/>
              <w:jc w:val="center"/>
              <w:rPr>
                <w:rFonts w:ascii="Arial" w:eastAsia="Times New Roman" w:hAnsi="Arial" w:cs="Arial"/>
                <w:b/>
                <w:bCs/>
                <w:sz w:val="16"/>
                <w:szCs w:val="16"/>
              </w:rPr>
            </w:pPr>
            <w:r w:rsidRPr="00B73F48">
              <w:rPr>
                <w:rFonts w:ascii="Arial" w:eastAsia="Times New Roman" w:hAnsi="Arial" w:cs="Arial"/>
                <w:b/>
                <w:bCs/>
                <w:sz w:val="16"/>
                <w:szCs w:val="16"/>
              </w:rPr>
              <w:t>Learning week</w:t>
            </w:r>
          </w:p>
        </w:tc>
        <w:tc>
          <w:tcPr>
            <w:tcW w:w="1438" w:type="dxa"/>
            <w:tcBorders>
              <w:top w:val="single" w:sz="4" w:space="0" w:color="auto"/>
              <w:left w:val="nil"/>
              <w:bottom w:val="single" w:sz="4" w:space="0" w:color="auto"/>
              <w:right w:val="single" w:sz="4" w:space="0" w:color="auto"/>
            </w:tcBorders>
            <w:shd w:val="clear" w:color="000000" w:fill="FDE9D9"/>
            <w:textDirection w:val="lrTbV"/>
            <w:vAlign w:val="center"/>
          </w:tcPr>
          <w:p w14:paraId="78275D2C"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Advertising and Sales Promotion</w:t>
            </w:r>
          </w:p>
        </w:tc>
        <w:tc>
          <w:tcPr>
            <w:tcW w:w="1220" w:type="dxa"/>
            <w:tcBorders>
              <w:top w:val="single" w:sz="4" w:space="0" w:color="auto"/>
              <w:left w:val="nil"/>
              <w:bottom w:val="single" w:sz="4" w:space="0" w:color="auto"/>
              <w:right w:val="single" w:sz="4" w:space="0" w:color="auto"/>
            </w:tcBorders>
            <w:shd w:val="clear" w:color="000000" w:fill="FDE9D9"/>
            <w:textDirection w:val="lrTbV"/>
            <w:vAlign w:val="center"/>
          </w:tcPr>
          <w:p w14:paraId="192E6875" w14:textId="77777777" w:rsidR="00B817A8" w:rsidRPr="00B73F48" w:rsidRDefault="00B817A8" w:rsidP="00CF4F86">
            <w:pPr>
              <w:jc w:val="center"/>
              <w:rPr>
                <w:rFonts w:ascii="Arial" w:hAnsi="Arial" w:cs="Arial"/>
                <w:b/>
                <w:bCs/>
                <w:sz w:val="16"/>
                <w:szCs w:val="16"/>
              </w:rPr>
            </w:pPr>
            <w:r w:rsidRPr="00B73F48">
              <w:rPr>
                <w:rFonts w:ascii="Arial" w:hAnsi="Arial" w:cs="Arial"/>
                <w:b/>
                <w:bCs/>
                <w:sz w:val="16"/>
                <w:szCs w:val="16"/>
              </w:rPr>
              <w:t>Consumer Behaviour</w:t>
            </w:r>
          </w:p>
        </w:tc>
        <w:tc>
          <w:tcPr>
            <w:tcW w:w="986" w:type="dxa"/>
            <w:tcBorders>
              <w:top w:val="single" w:sz="4" w:space="0" w:color="auto"/>
              <w:left w:val="single" w:sz="4" w:space="0" w:color="auto"/>
              <w:bottom w:val="single" w:sz="4" w:space="0" w:color="auto"/>
              <w:right w:val="single" w:sz="4" w:space="0" w:color="auto"/>
            </w:tcBorders>
            <w:shd w:val="clear" w:color="000000" w:fill="FDE9D9"/>
            <w:textDirection w:val="lrTbV"/>
            <w:vAlign w:val="center"/>
          </w:tcPr>
          <w:p w14:paraId="246A1391" w14:textId="4FA952A7" w:rsidR="00B817A8" w:rsidRPr="00B73F48" w:rsidRDefault="00682615" w:rsidP="00CF4F86">
            <w:pPr>
              <w:jc w:val="center"/>
              <w:rPr>
                <w:rFonts w:ascii="Arial" w:eastAsia="Times New Roman" w:hAnsi="Arial" w:cs="Arial"/>
                <w:b/>
                <w:bCs/>
                <w:sz w:val="16"/>
                <w:szCs w:val="16"/>
              </w:rPr>
            </w:pPr>
            <w:r>
              <w:rPr>
                <w:rFonts w:ascii="Arial" w:hAnsi="Arial" w:cs="Arial"/>
                <w:b/>
                <w:bCs/>
                <w:sz w:val="16"/>
                <w:szCs w:val="16"/>
              </w:rPr>
              <w:t>International HRM</w:t>
            </w:r>
            <w:r w:rsidRPr="00B73F48">
              <w:rPr>
                <w:rFonts w:ascii="Arial" w:hAnsi="Arial" w:cs="Arial"/>
                <w:b/>
                <w:bCs/>
                <w:sz w:val="16"/>
                <w:szCs w:val="16"/>
              </w:rPr>
              <w:t xml:space="preserve"> </w:t>
            </w:r>
            <w:r w:rsidR="00B817A8" w:rsidRPr="00B73F48">
              <w:rPr>
                <w:rFonts w:ascii="Arial" w:hAnsi="Arial" w:cs="Arial"/>
                <w:b/>
                <w:bCs/>
                <w:sz w:val="16"/>
                <w:szCs w:val="16"/>
              </w:rPr>
              <w:t>Project</w:t>
            </w:r>
          </w:p>
        </w:tc>
        <w:tc>
          <w:tcPr>
            <w:tcW w:w="1126" w:type="dxa"/>
            <w:tcBorders>
              <w:top w:val="single" w:sz="4" w:space="0" w:color="auto"/>
              <w:left w:val="nil"/>
              <w:bottom w:val="single" w:sz="4" w:space="0" w:color="auto"/>
              <w:right w:val="single" w:sz="4" w:space="0" w:color="auto"/>
            </w:tcBorders>
            <w:shd w:val="clear" w:color="000000" w:fill="FDE9D9"/>
            <w:textDirection w:val="lrTbV"/>
            <w:vAlign w:val="center"/>
          </w:tcPr>
          <w:p w14:paraId="147D6AF5"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bCs/>
                <w:sz w:val="16"/>
                <w:szCs w:val="16"/>
              </w:rPr>
              <w:t>Financial Analysis</w:t>
            </w:r>
          </w:p>
        </w:tc>
        <w:tc>
          <w:tcPr>
            <w:tcW w:w="1547" w:type="dxa"/>
            <w:tcBorders>
              <w:top w:val="single" w:sz="4" w:space="0" w:color="auto"/>
              <w:left w:val="nil"/>
              <w:bottom w:val="single" w:sz="4" w:space="0" w:color="auto"/>
              <w:right w:val="single" w:sz="4" w:space="0" w:color="auto"/>
            </w:tcBorders>
            <w:shd w:val="clear" w:color="000000" w:fill="FDE9D9"/>
            <w:textDirection w:val="lrTbV"/>
            <w:vAlign w:val="center"/>
          </w:tcPr>
          <w:p w14:paraId="2A7D0535"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bCs/>
                <w:sz w:val="16"/>
                <w:szCs w:val="16"/>
              </w:rPr>
              <w:t>International Career management</w:t>
            </w:r>
          </w:p>
        </w:tc>
        <w:tc>
          <w:tcPr>
            <w:tcW w:w="1407" w:type="dxa"/>
            <w:tcBorders>
              <w:top w:val="single" w:sz="4" w:space="0" w:color="auto"/>
              <w:left w:val="nil"/>
              <w:bottom w:val="single" w:sz="4" w:space="0" w:color="auto"/>
              <w:right w:val="single" w:sz="4" w:space="0" w:color="auto"/>
            </w:tcBorders>
            <w:shd w:val="clear" w:color="000000" w:fill="FDE9D9"/>
            <w:textDirection w:val="lrTbV"/>
            <w:vAlign w:val="center"/>
          </w:tcPr>
          <w:p w14:paraId="193D91AE"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bCs/>
                <w:sz w:val="16"/>
                <w:szCs w:val="16"/>
              </w:rPr>
              <w:t>Investments</w:t>
            </w:r>
          </w:p>
        </w:tc>
        <w:tc>
          <w:tcPr>
            <w:tcW w:w="1407" w:type="dxa"/>
            <w:tcBorders>
              <w:top w:val="single" w:sz="4" w:space="0" w:color="auto"/>
              <w:left w:val="nil"/>
              <w:bottom w:val="single" w:sz="4" w:space="0" w:color="auto"/>
              <w:right w:val="single" w:sz="4" w:space="0" w:color="auto"/>
            </w:tcBorders>
            <w:shd w:val="clear" w:color="000000" w:fill="FDE9D9"/>
            <w:textDirection w:val="lrTbV"/>
            <w:vAlign w:val="center"/>
          </w:tcPr>
          <w:p w14:paraId="6A0A885D"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rPr>
              <w:t>Marketing Research</w:t>
            </w:r>
          </w:p>
        </w:tc>
        <w:tc>
          <w:tcPr>
            <w:tcW w:w="2108" w:type="dxa"/>
            <w:tcBorders>
              <w:top w:val="single" w:sz="4" w:space="0" w:color="auto"/>
              <w:left w:val="nil"/>
              <w:bottom w:val="single" w:sz="4" w:space="0" w:color="auto"/>
              <w:right w:val="single" w:sz="4" w:space="0" w:color="auto"/>
            </w:tcBorders>
            <w:shd w:val="clear" w:color="000000" w:fill="FDE9D9"/>
            <w:textDirection w:val="lrTbV"/>
            <w:vAlign w:val="center"/>
          </w:tcPr>
          <w:p w14:paraId="311E54EB"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bCs/>
                <w:sz w:val="16"/>
                <w:szCs w:val="16"/>
              </w:rPr>
              <w:t>Simonyi Summer Social Entrepreneurship Programme</w:t>
            </w:r>
          </w:p>
        </w:tc>
        <w:tc>
          <w:tcPr>
            <w:tcW w:w="2108" w:type="dxa"/>
            <w:tcBorders>
              <w:top w:val="single" w:sz="4" w:space="0" w:color="auto"/>
              <w:left w:val="nil"/>
              <w:bottom w:val="single" w:sz="4" w:space="0" w:color="auto"/>
              <w:right w:val="single" w:sz="4" w:space="0" w:color="auto"/>
            </w:tcBorders>
            <w:shd w:val="clear" w:color="000000" w:fill="FDE9D9"/>
            <w:textDirection w:val="lrTbV"/>
            <w:vAlign w:val="center"/>
          </w:tcPr>
          <w:p w14:paraId="73AC7BE2" w14:textId="77777777" w:rsidR="00B817A8" w:rsidRPr="00B73F48" w:rsidRDefault="00B817A8" w:rsidP="00CF4F86">
            <w:pPr>
              <w:jc w:val="center"/>
              <w:rPr>
                <w:rFonts w:ascii="Arial" w:eastAsia="Times New Roman" w:hAnsi="Arial" w:cs="Arial"/>
                <w:b/>
                <w:bCs/>
                <w:sz w:val="16"/>
                <w:szCs w:val="16"/>
              </w:rPr>
            </w:pPr>
            <w:r w:rsidRPr="00B73F48">
              <w:rPr>
                <w:rFonts w:ascii="Arial" w:hAnsi="Arial" w:cs="Arial"/>
                <w:b/>
                <w:spacing w:val="-2"/>
                <w:sz w:val="16"/>
                <w:szCs w:val="16"/>
                <w:lang w:val="en-US"/>
              </w:rPr>
              <w:t>Small Business Management and Development</w:t>
            </w:r>
          </w:p>
        </w:tc>
      </w:tr>
      <w:tr w:rsidR="00563CEF" w:rsidRPr="00CF4F86" w14:paraId="59E49FF4" w14:textId="77777777" w:rsidTr="00CF4F86">
        <w:trPr>
          <w:gridAfter w:val="4"/>
          <w:wAfter w:w="17380" w:type="dxa"/>
          <w:trHeight w:val="328"/>
        </w:trPr>
        <w:tc>
          <w:tcPr>
            <w:tcW w:w="953" w:type="dxa"/>
            <w:tcBorders>
              <w:top w:val="nil"/>
              <w:left w:val="nil"/>
              <w:bottom w:val="single" w:sz="4" w:space="0" w:color="auto"/>
              <w:right w:val="single" w:sz="4" w:space="0" w:color="auto"/>
            </w:tcBorders>
            <w:shd w:val="clear" w:color="000000" w:fill="FDE9D9"/>
            <w:vAlign w:val="center"/>
          </w:tcPr>
          <w:p w14:paraId="5AD0C33A"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1</w:t>
            </w:r>
          </w:p>
        </w:tc>
        <w:tc>
          <w:tcPr>
            <w:tcW w:w="1438" w:type="dxa"/>
            <w:tcBorders>
              <w:top w:val="nil"/>
              <w:left w:val="nil"/>
              <w:bottom w:val="single" w:sz="4" w:space="0" w:color="auto"/>
              <w:right w:val="single" w:sz="4" w:space="0" w:color="auto"/>
            </w:tcBorders>
            <w:shd w:val="clear" w:color="auto" w:fill="auto"/>
            <w:vAlign w:val="center"/>
          </w:tcPr>
          <w:p w14:paraId="15DE711F" w14:textId="77777777" w:rsidR="00563CEF" w:rsidRPr="00B73F48" w:rsidRDefault="00563CEF" w:rsidP="00CF4F86">
            <w:pPr>
              <w:jc w:val="center"/>
              <w:rPr>
                <w:rFonts w:ascii="Arial" w:eastAsia="Times New Roman" w:hAnsi="Arial" w:cs="Arial"/>
                <w:sz w:val="16"/>
                <w:szCs w:val="16"/>
              </w:rPr>
            </w:pPr>
          </w:p>
        </w:tc>
        <w:tc>
          <w:tcPr>
            <w:tcW w:w="1220" w:type="dxa"/>
            <w:tcBorders>
              <w:top w:val="nil"/>
              <w:left w:val="nil"/>
              <w:bottom w:val="single" w:sz="4" w:space="0" w:color="auto"/>
              <w:right w:val="single" w:sz="4" w:space="0" w:color="auto"/>
            </w:tcBorders>
            <w:vAlign w:val="center"/>
          </w:tcPr>
          <w:p w14:paraId="11A67F11"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(form)</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B65699F"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3C91C650" w14:textId="77777777" w:rsidR="00563CEF" w:rsidRPr="00B73F48" w:rsidRDefault="00563CEF" w:rsidP="00CF4F86">
            <w:pPr>
              <w:jc w:val="center"/>
              <w:rPr>
                <w:rFonts w:ascii="Arial" w:eastAsia="Times New Roman" w:hAnsi="Arial" w:cs="Arial"/>
                <w:sz w:val="16"/>
                <w:szCs w:val="16"/>
                <w:highlight w:val="yellow"/>
              </w:rPr>
            </w:pPr>
          </w:p>
        </w:tc>
        <w:tc>
          <w:tcPr>
            <w:tcW w:w="1547" w:type="dxa"/>
            <w:tcBorders>
              <w:top w:val="nil"/>
              <w:left w:val="nil"/>
              <w:bottom w:val="single" w:sz="4" w:space="0" w:color="auto"/>
              <w:right w:val="single" w:sz="4" w:space="0" w:color="auto"/>
            </w:tcBorders>
            <w:shd w:val="clear" w:color="auto" w:fill="auto"/>
            <w:vAlign w:val="center"/>
          </w:tcPr>
          <w:p w14:paraId="3F71C4D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(form)</w:t>
            </w:r>
          </w:p>
        </w:tc>
        <w:tc>
          <w:tcPr>
            <w:tcW w:w="1407" w:type="dxa"/>
            <w:tcBorders>
              <w:top w:val="nil"/>
              <w:left w:val="nil"/>
              <w:bottom w:val="single" w:sz="4" w:space="0" w:color="auto"/>
              <w:right w:val="single" w:sz="4" w:space="0" w:color="auto"/>
            </w:tcBorders>
            <w:vAlign w:val="center"/>
          </w:tcPr>
          <w:p w14:paraId="0A98C3B9"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1407" w:type="dxa"/>
            <w:tcBorders>
              <w:top w:val="nil"/>
              <w:left w:val="nil"/>
              <w:bottom w:val="single" w:sz="4" w:space="0" w:color="auto"/>
              <w:right w:val="single" w:sz="4" w:space="0" w:color="auto"/>
            </w:tcBorders>
            <w:vAlign w:val="center"/>
          </w:tcPr>
          <w:p w14:paraId="2199475B"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(form)</w:t>
            </w:r>
          </w:p>
        </w:tc>
        <w:tc>
          <w:tcPr>
            <w:tcW w:w="2108" w:type="dxa"/>
            <w:tcBorders>
              <w:top w:val="nil"/>
              <w:left w:val="nil"/>
              <w:bottom w:val="single" w:sz="4" w:space="0" w:color="auto"/>
              <w:right w:val="single" w:sz="4" w:space="0" w:color="auto"/>
            </w:tcBorders>
            <w:vAlign w:val="center"/>
          </w:tcPr>
          <w:p w14:paraId="10533BEA"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2108" w:type="dxa"/>
            <w:tcBorders>
              <w:top w:val="nil"/>
              <w:left w:val="nil"/>
              <w:bottom w:val="single" w:sz="4" w:space="0" w:color="auto"/>
              <w:right w:val="single" w:sz="4" w:space="0" w:color="auto"/>
            </w:tcBorders>
            <w:vAlign w:val="center"/>
          </w:tcPr>
          <w:p w14:paraId="642E28EB"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0DA7E1E5" w14:textId="77777777" w:rsidTr="00CF4F86">
        <w:trPr>
          <w:gridAfter w:val="4"/>
          <w:wAfter w:w="17380" w:type="dxa"/>
          <w:trHeight w:val="277"/>
        </w:trPr>
        <w:tc>
          <w:tcPr>
            <w:tcW w:w="953" w:type="dxa"/>
            <w:tcBorders>
              <w:top w:val="nil"/>
              <w:left w:val="nil"/>
              <w:bottom w:val="single" w:sz="4" w:space="0" w:color="auto"/>
              <w:right w:val="single" w:sz="4" w:space="0" w:color="auto"/>
            </w:tcBorders>
            <w:shd w:val="clear" w:color="000000" w:fill="FDE9D9"/>
            <w:vAlign w:val="center"/>
          </w:tcPr>
          <w:p w14:paraId="32D932A7"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2</w:t>
            </w:r>
          </w:p>
        </w:tc>
        <w:tc>
          <w:tcPr>
            <w:tcW w:w="1438" w:type="dxa"/>
            <w:tcBorders>
              <w:top w:val="nil"/>
              <w:left w:val="nil"/>
              <w:bottom w:val="single" w:sz="4" w:space="0" w:color="auto"/>
              <w:right w:val="single" w:sz="4" w:space="0" w:color="auto"/>
            </w:tcBorders>
            <w:shd w:val="clear" w:color="auto" w:fill="auto"/>
            <w:vAlign w:val="center"/>
          </w:tcPr>
          <w:p w14:paraId="5178F06E" w14:textId="77777777" w:rsidR="00563CEF" w:rsidRPr="00B73F48" w:rsidRDefault="00563CEF" w:rsidP="004766F6">
            <w:pPr>
              <w:jc w:val="center"/>
              <w:rPr>
                <w:rFonts w:ascii="Arial" w:eastAsia="Times New Roman" w:hAnsi="Arial" w:cs="Arial"/>
                <w:sz w:val="16"/>
                <w:szCs w:val="16"/>
              </w:rPr>
            </w:pPr>
            <w:r w:rsidRPr="00DC4239">
              <w:rPr>
                <w:rFonts w:ascii="Arial" w:eastAsia="Times New Roman" w:hAnsi="Arial" w:cs="Arial"/>
                <w:sz w:val="16"/>
                <w:szCs w:val="16"/>
              </w:rPr>
              <w:t xml:space="preserve">Q, CP (form) </w:t>
            </w:r>
            <w:r w:rsidRPr="00DC4239">
              <w:rPr>
                <w:rFonts w:ascii="Arial" w:eastAsia="Times New Roman" w:hAnsi="Arial" w:cs="Arial"/>
                <w:sz w:val="16"/>
                <w:szCs w:val="16"/>
              </w:rPr>
              <w:br/>
            </w: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27AC9BE8"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3E5D4FF"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4328F994" w14:textId="77777777" w:rsidR="00563CEF" w:rsidRPr="00B73F48" w:rsidRDefault="00563CEF" w:rsidP="00CF4F86">
            <w:pPr>
              <w:jc w:val="center"/>
              <w:rPr>
                <w:rFonts w:ascii="Arial" w:eastAsia="Times New Roman" w:hAnsi="Arial" w:cs="Arial"/>
                <w:sz w:val="16"/>
                <w:szCs w:val="16"/>
                <w:highlight w:val="yellow"/>
              </w:rPr>
            </w:pPr>
          </w:p>
        </w:tc>
        <w:tc>
          <w:tcPr>
            <w:tcW w:w="1547" w:type="dxa"/>
            <w:tcBorders>
              <w:top w:val="nil"/>
              <w:left w:val="nil"/>
              <w:bottom w:val="single" w:sz="4" w:space="0" w:color="auto"/>
              <w:right w:val="single" w:sz="4" w:space="0" w:color="auto"/>
            </w:tcBorders>
            <w:shd w:val="clear" w:color="auto" w:fill="auto"/>
            <w:vAlign w:val="center"/>
          </w:tcPr>
          <w:p w14:paraId="15FB6C6C"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(form)</w:t>
            </w:r>
          </w:p>
        </w:tc>
        <w:tc>
          <w:tcPr>
            <w:tcW w:w="1407" w:type="dxa"/>
            <w:tcBorders>
              <w:top w:val="nil"/>
              <w:left w:val="nil"/>
              <w:bottom w:val="single" w:sz="4" w:space="0" w:color="auto"/>
              <w:right w:val="single" w:sz="4" w:space="0" w:color="auto"/>
            </w:tcBorders>
            <w:vAlign w:val="center"/>
          </w:tcPr>
          <w:p w14:paraId="697B33EA"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p w14:paraId="36837931"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PJ (sum)</w:t>
            </w:r>
          </w:p>
        </w:tc>
        <w:tc>
          <w:tcPr>
            <w:tcW w:w="1407" w:type="dxa"/>
            <w:tcBorders>
              <w:top w:val="nil"/>
              <w:left w:val="nil"/>
              <w:bottom w:val="single" w:sz="4" w:space="0" w:color="auto"/>
              <w:right w:val="single" w:sz="4" w:space="0" w:color="auto"/>
            </w:tcBorders>
            <w:vAlign w:val="center"/>
          </w:tcPr>
          <w:p w14:paraId="6CCD16D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2108" w:type="dxa"/>
            <w:tcBorders>
              <w:top w:val="nil"/>
              <w:left w:val="nil"/>
              <w:bottom w:val="single" w:sz="4" w:space="0" w:color="auto"/>
              <w:right w:val="single" w:sz="4" w:space="0" w:color="auto"/>
            </w:tcBorders>
            <w:vAlign w:val="center"/>
          </w:tcPr>
          <w:p w14:paraId="12F1AE8A"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2108" w:type="dxa"/>
            <w:tcBorders>
              <w:top w:val="nil"/>
              <w:left w:val="nil"/>
              <w:bottom w:val="single" w:sz="4" w:space="0" w:color="auto"/>
              <w:right w:val="single" w:sz="4" w:space="0" w:color="auto"/>
            </w:tcBorders>
            <w:vAlign w:val="center"/>
          </w:tcPr>
          <w:p w14:paraId="5CC1B0C8"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5608BDE4"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7C91BD9E"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3</w:t>
            </w:r>
          </w:p>
        </w:tc>
        <w:tc>
          <w:tcPr>
            <w:tcW w:w="1438" w:type="dxa"/>
            <w:tcBorders>
              <w:top w:val="nil"/>
              <w:left w:val="nil"/>
              <w:bottom w:val="single" w:sz="4" w:space="0" w:color="auto"/>
              <w:right w:val="single" w:sz="4" w:space="0" w:color="auto"/>
            </w:tcBorders>
            <w:shd w:val="clear" w:color="auto" w:fill="auto"/>
            <w:vAlign w:val="center"/>
          </w:tcPr>
          <w:p w14:paraId="7E2455C6" w14:textId="77777777" w:rsidR="00563CEF" w:rsidRPr="00DC4239" w:rsidRDefault="00563CEF" w:rsidP="00845715">
            <w:pPr>
              <w:jc w:val="center"/>
              <w:rPr>
                <w:rFonts w:ascii="Arial" w:eastAsia="Times New Roman" w:hAnsi="Arial" w:cs="Arial"/>
                <w:sz w:val="16"/>
                <w:szCs w:val="16"/>
              </w:rPr>
            </w:pPr>
            <w:r w:rsidRPr="00DC4239">
              <w:rPr>
                <w:rFonts w:ascii="Arial" w:eastAsia="Times New Roman" w:hAnsi="Arial" w:cs="Arial"/>
                <w:sz w:val="16"/>
                <w:szCs w:val="16"/>
              </w:rPr>
              <w:t>Q, CP (form)</w:t>
            </w:r>
          </w:p>
          <w:p w14:paraId="52FB850A" w14:textId="77777777" w:rsidR="00563CEF" w:rsidRPr="00B73F48" w:rsidRDefault="00563CEF" w:rsidP="00CF4F86">
            <w:pPr>
              <w:jc w:val="center"/>
              <w:rPr>
                <w:rFonts w:ascii="Arial" w:eastAsia="Times New Roman" w:hAnsi="Arial" w:cs="Arial"/>
                <w:sz w:val="16"/>
                <w:szCs w:val="16"/>
              </w:rPr>
            </w:pP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162BB11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534AA40"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70742141" w14:textId="77777777" w:rsidR="00563CEF" w:rsidRPr="00B73F48" w:rsidRDefault="00563CEF" w:rsidP="00CF4F86">
            <w:pPr>
              <w:jc w:val="center"/>
              <w:rPr>
                <w:rFonts w:ascii="Arial" w:eastAsia="Times New Roman" w:hAnsi="Arial" w:cs="Arial"/>
                <w:sz w:val="16"/>
                <w:szCs w:val="16"/>
              </w:rPr>
            </w:pPr>
            <w:r>
              <w:rPr>
                <w:rFonts w:ascii="Arial" w:eastAsia="Times New Roman" w:hAnsi="Arial" w:cs="Arial"/>
                <w:sz w:val="16"/>
                <w:szCs w:val="16"/>
              </w:rPr>
              <w:t>PJ (sum</w:t>
            </w:r>
            <w:r w:rsidRPr="00DC4239">
              <w:rPr>
                <w:rFonts w:ascii="Arial" w:eastAsia="Times New Roman" w:hAnsi="Arial" w:cs="Arial"/>
                <w:sz w:val="16"/>
                <w:szCs w:val="16"/>
              </w:rPr>
              <w:t>)</w:t>
            </w:r>
          </w:p>
        </w:tc>
        <w:tc>
          <w:tcPr>
            <w:tcW w:w="1547" w:type="dxa"/>
            <w:tcBorders>
              <w:top w:val="nil"/>
              <w:left w:val="nil"/>
              <w:bottom w:val="single" w:sz="4" w:space="0" w:color="auto"/>
              <w:right w:val="single" w:sz="4" w:space="0" w:color="auto"/>
            </w:tcBorders>
            <w:shd w:val="clear" w:color="auto" w:fill="auto"/>
            <w:vAlign w:val="center"/>
          </w:tcPr>
          <w:p w14:paraId="322CA9CF"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WA, PR (form)</w:t>
            </w:r>
          </w:p>
        </w:tc>
        <w:tc>
          <w:tcPr>
            <w:tcW w:w="1407" w:type="dxa"/>
            <w:tcBorders>
              <w:top w:val="nil"/>
              <w:left w:val="nil"/>
              <w:bottom w:val="single" w:sz="4" w:space="0" w:color="auto"/>
              <w:right w:val="single" w:sz="4" w:space="0" w:color="auto"/>
            </w:tcBorders>
            <w:vAlign w:val="center"/>
          </w:tcPr>
          <w:p w14:paraId="767B32F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p w14:paraId="6F5EA2CA" w14:textId="77777777" w:rsidR="00563CEF" w:rsidRPr="00B73F48" w:rsidRDefault="00563CEF" w:rsidP="00CF4F86">
            <w:pPr>
              <w:jc w:val="center"/>
              <w:rPr>
                <w:rFonts w:ascii="Arial" w:hAnsi="Arial" w:cs="Arial"/>
                <w:sz w:val="16"/>
                <w:szCs w:val="16"/>
              </w:rPr>
            </w:pPr>
            <w:r w:rsidRPr="00B73F48">
              <w:rPr>
                <w:rFonts w:ascii="Arial" w:eastAsia="Times New Roman" w:hAnsi="Arial" w:cs="Arial"/>
                <w:sz w:val="16"/>
                <w:szCs w:val="16"/>
              </w:rPr>
              <w:t>PJ (sum)</w:t>
            </w:r>
          </w:p>
        </w:tc>
        <w:tc>
          <w:tcPr>
            <w:tcW w:w="1407" w:type="dxa"/>
            <w:tcBorders>
              <w:top w:val="nil"/>
              <w:left w:val="nil"/>
              <w:bottom w:val="single" w:sz="4" w:space="0" w:color="auto"/>
              <w:right w:val="single" w:sz="4" w:space="0" w:color="auto"/>
            </w:tcBorders>
            <w:vAlign w:val="center"/>
          </w:tcPr>
          <w:p w14:paraId="1C980BCE"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2108" w:type="dxa"/>
            <w:tcBorders>
              <w:top w:val="nil"/>
              <w:left w:val="nil"/>
              <w:bottom w:val="single" w:sz="4" w:space="0" w:color="auto"/>
              <w:right w:val="single" w:sz="4" w:space="0" w:color="auto"/>
            </w:tcBorders>
            <w:vAlign w:val="center"/>
          </w:tcPr>
          <w:p w14:paraId="1009B16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PR/WA (sum)</w:t>
            </w:r>
          </w:p>
        </w:tc>
        <w:tc>
          <w:tcPr>
            <w:tcW w:w="2108" w:type="dxa"/>
            <w:tcBorders>
              <w:top w:val="nil"/>
              <w:left w:val="nil"/>
              <w:bottom w:val="single" w:sz="4" w:space="0" w:color="auto"/>
              <w:right w:val="single" w:sz="4" w:space="0" w:color="auto"/>
            </w:tcBorders>
            <w:vAlign w:val="center"/>
          </w:tcPr>
          <w:p w14:paraId="5EE6C46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3A1E0C09"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2869A8F3"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4</w:t>
            </w:r>
          </w:p>
        </w:tc>
        <w:tc>
          <w:tcPr>
            <w:tcW w:w="1438" w:type="dxa"/>
            <w:tcBorders>
              <w:top w:val="nil"/>
              <w:left w:val="nil"/>
              <w:bottom w:val="single" w:sz="4" w:space="0" w:color="auto"/>
              <w:right w:val="single" w:sz="4" w:space="0" w:color="auto"/>
            </w:tcBorders>
            <w:shd w:val="clear" w:color="auto" w:fill="auto"/>
            <w:vAlign w:val="center"/>
          </w:tcPr>
          <w:p w14:paraId="788332F0" w14:textId="77777777" w:rsidR="00563CEF" w:rsidRPr="00DC4239" w:rsidRDefault="00563CEF" w:rsidP="00845715">
            <w:pPr>
              <w:jc w:val="center"/>
              <w:rPr>
                <w:rFonts w:ascii="Arial" w:eastAsia="Times New Roman" w:hAnsi="Arial" w:cs="Arial"/>
                <w:sz w:val="16"/>
                <w:szCs w:val="16"/>
              </w:rPr>
            </w:pPr>
            <w:r w:rsidRPr="00DC4239">
              <w:rPr>
                <w:rFonts w:ascii="Arial" w:eastAsia="Times New Roman" w:hAnsi="Arial" w:cs="Arial"/>
                <w:sz w:val="16"/>
                <w:szCs w:val="16"/>
              </w:rPr>
              <w:t>Q, CP (form)</w:t>
            </w:r>
          </w:p>
          <w:p w14:paraId="5C461806" w14:textId="77777777" w:rsidR="00563CEF" w:rsidRPr="00B73F48" w:rsidRDefault="00563CEF" w:rsidP="00CF4F86">
            <w:pPr>
              <w:jc w:val="center"/>
              <w:rPr>
                <w:rFonts w:ascii="Arial" w:eastAsia="Times New Roman" w:hAnsi="Arial" w:cs="Arial"/>
                <w:sz w:val="16"/>
                <w:szCs w:val="16"/>
              </w:rPr>
            </w:pP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08147B5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14CBA3CD"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6357ACFD" w14:textId="77777777" w:rsidR="00563CEF" w:rsidRPr="00B73F48" w:rsidRDefault="00563CEF" w:rsidP="00CF4F86">
            <w:pPr>
              <w:jc w:val="center"/>
              <w:rPr>
                <w:rFonts w:ascii="Arial" w:eastAsia="Times New Roman" w:hAnsi="Arial" w:cs="Arial"/>
                <w:sz w:val="16"/>
                <w:szCs w:val="16"/>
              </w:rPr>
            </w:pPr>
            <w:r>
              <w:rPr>
                <w:rFonts w:ascii="Arial" w:eastAsia="Times New Roman" w:hAnsi="Arial" w:cs="Arial"/>
                <w:sz w:val="16"/>
                <w:szCs w:val="16"/>
              </w:rPr>
              <w:t>Q(form)</w:t>
            </w:r>
          </w:p>
        </w:tc>
        <w:tc>
          <w:tcPr>
            <w:tcW w:w="1547" w:type="dxa"/>
            <w:tcBorders>
              <w:top w:val="nil"/>
              <w:left w:val="nil"/>
              <w:bottom w:val="single" w:sz="4" w:space="0" w:color="auto"/>
              <w:right w:val="single" w:sz="4" w:space="0" w:color="auto"/>
            </w:tcBorders>
            <w:shd w:val="clear" w:color="auto" w:fill="auto"/>
            <w:vAlign w:val="center"/>
          </w:tcPr>
          <w:p w14:paraId="3594449F"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PR (form)</w:t>
            </w:r>
          </w:p>
        </w:tc>
        <w:tc>
          <w:tcPr>
            <w:tcW w:w="1407" w:type="dxa"/>
            <w:tcBorders>
              <w:top w:val="nil"/>
              <w:left w:val="nil"/>
              <w:bottom w:val="single" w:sz="4" w:space="0" w:color="auto"/>
              <w:right w:val="single" w:sz="4" w:space="0" w:color="auto"/>
            </w:tcBorders>
            <w:vAlign w:val="center"/>
          </w:tcPr>
          <w:p w14:paraId="14195205"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p w14:paraId="2A6C3D85" w14:textId="77777777" w:rsidR="00563CEF" w:rsidRPr="00B73F48" w:rsidRDefault="00563CEF" w:rsidP="00CF4F86">
            <w:pPr>
              <w:jc w:val="center"/>
              <w:rPr>
                <w:rFonts w:ascii="Arial" w:hAnsi="Arial" w:cs="Arial"/>
                <w:sz w:val="16"/>
                <w:szCs w:val="16"/>
              </w:rPr>
            </w:pPr>
            <w:r w:rsidRPr="00B73F48">
              <w:rPr>
                <w:rFonts w:ascii="Arial" w:eastAsia="Times New Roman" w:hAnsi="Arial" w:cs="Arial"/>
                <w:sz w:val="16"/>
                <w:szCs w:val="16"/>
              </w:rPr>
              <w:t>PJ (sum)</w:t>
            </w:r>
          </w:p>
        </w:tc>
        <w:tc>
          <w:tcPr>
            <w:tcW w:w="1407" w:type="dxa"/>
            <w:tcBorders>
              <w:top w:val="nil"/>
              <w:left w:val="nil"/>
              <w:bottom w:val="single" w:sz="4" w:space="0" w:color="auto"/>
              <w:right w:val="single" w:sz="4" w:space="0" w:color="auto"/>
            </w:tcBorders>
            <w:vAlign w:val="center"/>
          </w:tcPr>
          <w:p w14:paraId="1580D788"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2108" w:type="dxa"/>
            <w:tcBorders>
              <w:top w:val="nil"/>
              <w:left w:val="nil"/>
              <w:bottom w:val="single" w:sz="4" w:space="0" w:color="auto"/>
              <w:right w:val="single" w:sz="4" w:space="0" w:color="auto"/>
            </w:tcBorders>
            <w:vAlign w:val="center"/>
          </w:tcPr>
          <w:p w14:paraId="0AD94970"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4CE2F6AC"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3839AEEC"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2DC09029"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5</w:t>
            </w:r>
          </w:p>
        </w:tc>
        <w:tc>
          <w:tcPr>
            <w:tcW w:w="1438" w:type="dxa"/>
            <w:tcBorders>
              <w:top w:val="nil"/>
              <w:left w:val="nil"/>
              <w:bottom w:val="single" w:sz="4" w:space="0" w:color="auto"/>
              <w:right w:val="single" w:sz="4" w:space="0" w:color="auto"/>
            </w:tcBorders>
            <w:shd w:val="clear" w:color="auto" w:fill="auto"/>
            <w:vAlign w:val="center"/>
          </w:tcPr>
          <w:p w14:paraId="4F673508" w14:textId="77777777" w:rsidR="00563CEF" w:rsidRPr="00DC4239" w:rsidRDefault="00563CEF" w:rsidP="00845715">
            <w:pPr>
              <w:jc w:val="center"/>
              <w:rPr>
                <w:rFonts w:ascii="Arial" w:eastAsia="Times New Roman" w:hAnsi="Arial" w:cs="Arial"/>
                <w:sz w:val="16"/>
                <w:szCs w:val="16"/>
              </w:rPr>
            </w:pPr>
            <w:r w:rsidRPr="00DC4239">
              <w:rPr>
                <w:rFonts w:ascii="Arial" w:eastAsia="Times New Roman" w:hAnsi="Arial" w:cs="Arial"/>
                <w:sz w:val="16"/>
                <w:szCs w:val="16"/>
              </w:rPr>
              <w:t>Q. CP (form)</w:t>
            </w:r>
          </w:p>
          <w:p w14:paraId="456A6054" w14:textId="77777777" w:rsidR="00563CEF" w:rsidRPr="00B73F48" w:rsidRDefault="00563CEF" w:rsidP="00CF4F86">
            <w:pPr>
              <w:jc w:val="center"/>
              <w:rPr>
                <w:rFonts w:ascii="Arial" w:eastAsia="Times New Roman" w:hAnsi="Arial" w:cs="Arial"/>
                <w:sz w:val="16"/>
                <w:szCs w:val="16"/>
              </w:rPr>
            </w:pP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1CFE49FD"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62692FB9"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7858AA9D" w14:textId="77777777" w:rsidR="00563CEF" w:rsidRPr="00B73F48" w:rsidRDefault="00563CEF" w:rsidP="00CF4F86">
            <w:pPr>
              <w:jc w:val="center"/>
              <w:rPr>
                <w:rFonts w:ascii="Arial" w:eastAsia="Times New Roman" w:hAnsi="Arial" w:cs="Arial"/>
                <w:sz w:val="16"/>
                <w:szCs w:val="16"/>
              </w:rPr>
            </w:pPr>
            <w:r>
              <w:rPr>
                <w:rFonts w:ascii="Arial" w:eastAsia="Times New Roman" w:hAnsi="Arial" w:cs="Arial"/>
                <w:sz w:val="16"/>
                <w:szCs w:val="16"/>
              </w:rPr>
              <w:t>PJ (sum</w:t>
            </w:r>
            <w:r w:rsidRPr="00DC4239">
              <w:rPr>
                <w:rFonts w:ascii="Arial" w:eastAsia="Times New Roman" w:hAnsi="Arial" w:cs="Arial"/>
                <w:sz w:val="16"/>
                <w:szCs w:val="16"/>
              </w:rPr>
              <w:t>)</w:t>
            </w:r>
          </w:p>
        </w:tc>
        <w:tc>
          <w:tcPr>
            <w:tcW w:w="1547" w:type="dxa"/>
            <w:tcBorders>
              <w:top w:val="nil"/>
              <w:left w:val="nil"/>
              <w:bottom w:val="single" w:sz="4" w:space="0" w:color="auto"/>
              <w:right w:val="single" w:sz="4" w:space="0" w:color="auto"/>
            </w:tcBorders>
            <w:shd w:val="clear" w:color="auto" w:fill="auto"/>
            <w:vAlign w:val="center"/>
          </w:tcPr>
          <w:p w14:paraId="7C96442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WA, PR (form)</w:t>
            </w:r>
          </w:p>
        </w:tc>
        <w:tc>
          <w:tcPr>
            <w:tcW w:w="1407" w:type="dxa"/>
            <w:tcBorders>
              <w:top w:val="nil"/>
              <w:left w:val="nil"/>
              <w:bottom w:val="single" w:sz="4" w:space="0" w:color="auto"/>
              <w:right w:val="single" w:sz="4" w:space="0" w:color="auto"/>
            </w:tcBorders>
            <w:vAlign w:val="center"/>
          </w:tcPr>
          <w:p w14:paraId="2BC103B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p w14:paraId="26B7D627" w14:textId="77777777" w:rsidR="00563CEF" w:rsidRPr="00B73F48" w:rsidRDefault="00563CEF" w:rsidP="00CF4F86">
            <w:pPr>
              <w:jc w:val="center"/>
              <w:rPr>
                <w:rFonts w:ascii="Arial" w:hAnsi="Arial" w:cs="Arial"/>
                <w:sz w:val="16"/>
                <w:szCs w:val="16"/>
              </w:rPr>
            </w:pPr>
            <w:r w:rsidRPr="00B73F48">
              <w:rPr>
                <w:rFonts w:ascii="Arial" w:eastAsia="Times New Roman" w:hAnsi="Arial" w:cs="Arial"/>
                <w:sz w:val="16"/>
                <w:szCs w:val="16"/>
              </w:rPr>
              <w:t>PJ (sum)</w:t>
            </w:r>
          </w:p>
        </w:tc>
        <w:tc>
          <w:tcPr>
            <w:tcW w:w="1407" w:type="dxa"/>
            <w:tcBorders>
              <w:top w:val="nil"/>
              <w:left w:val="nil"/>
              <w:bottom w:val="single" w:sz="4" w:space="0" w:color="auto"/>
              <w:right w:val="single" w:sz="4" w:space="0" w:color="auto"/>
            </w:tcBorders>
            <w:vAlign w:val="center"/>
          </w:tcPr>
          <w:p w14:paraId="759F4DC3"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2108" w:type="dxa"/>
            <w:tcBorders>
              <w:top w:val="nil"/>
              <w:left w:val="nil"/>
              <w:bottom w:val="single" w:sz="4" w:space="0" w:color="auto"/>
              <w:right w:val="single" w:sz="4" w:space="0" w:color="auto"/>
            </w:tcBorders>
            <w:vAlign w:val="center"/>
          </w:tcPr>
          <w:p w14:paraId="7B77297F"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257FF07D"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73C0D440"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17F86077"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6</w:t>
            </w:r>
          </w:p>
        </w:tc>
        <w:tc>
          <w:tcPr>
            <w:tcW w:w="1438" w:type="dxa"/>
            <w:tcBorders>
              <w:top w:val="nil"/>
              <w:left w:val="nil"/>
              <w:bottom w:val="single" w:sz="4" w:space="0" w:color="auto"/>
              <w:right w:val="single" w:sz="4" w:space="0" w:color="auto"/>
            </w:tcBorders>
            <w:shd w:val="clear" w:color="auto" w:fill="auto"/>
            <w:vAlign w:val="center"/>
          </w:tcPr>
          <w:p w14:paraId="2E9968B5" w14:textId="77777777" w:rsidR="00563CEF" w:rsidRPr="00DC4239" w:rsidRDefault="00563CEF" w:rsidP="00845715">
            <w:pPr>
              <w:jc w:val="center"/>
              <w:rPr>
                <w:rFonts w:ascii="Arial" w:eastAsia="Times New Roman" w:hAnsi="Arial" w:cs="Arial"/>
                <w:sz w:val="16"/>
                <w:szCs w:val="16"/>
              </w:rPr>
            </w:pPr>
            <w:r w:rsidRPr="00DC4239">
              <w:rPr>
                <w:rFonts w:ascii="Arial" w:eastAsia="Times New Roman" w:hAnsi="Arial" w:cs="Arial"/>
                <w:sz w:val="16"/>
                <w:szCs w:val="16"/>
              </w:rPr>
              <w:t>Q , CP (form)</w:t>
            </w:r>
          </w:p>
          <w:p w14:paraId="4E52B96D" w14:textId="77777777" w:rsidR="00563CEF" w:rsidRPr="00B73F48" w:rsidRDefault="00563CEF" w:rsidP="00CF4F86">
            <w:pPr>
              <w:jc w:val="center"/>
              <w:rPr>
                <w:rFonts w:ascii="Arial" w:eastAsia="Times New Roman" w:hAnsi="Arial" w:cs="Arial"/>
                <w:sz w:val="16"/>
                <w:szCs w:val="16"/>
              </w:rPr>
            </w:pP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56A063FC"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6228AF22"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4DD39D78" w14:textId="77777777" w:rsidR="00563CEF" w:rsidRPr="00B73F48" w:rsidRDefault="00563CEF" w:rsidP="00CF4F86">
            <w:pPr>
              <w:jc w:val="center"/>
              <w:rPr>
                <w:rFonts w:ascii="Arial" w:eastAsia="Times New Roman" w:hAnsi="Arial" w:cs="Arial"/>
                <w:sz w:val="16"/>
                <w:szCs w:val="16"/>
              </w:rPr>
            </w:pPr>
          </w:p>
        </w:tc>
        <w:tc>
          <w:tcPr>
            <w:tcW w:w="1547" w:type="dxa"/>
            <w:tcBorders>
              <w:top w:val="nil"/>
              <w:left w:val="nil"/>
              <w:bottom w:val="single" w:sz="4" w:space="0" w:color="auto"/>
              <w:right w:val="single" w:sz="4" w:space="0" w:color="auto"/>
            </w:tcBorders>
            <w:shd w:val="clear" w:color="auto" w:fill="auto"/>
            <w:vAlign w:val="center"/>
          </w:tcPr>
          <w:p w14:paraId="4A4CD09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PR (form)</w:t>
            </w:r>
          </w:p>
        </w:tc>
        <w:tc>
          <w:tcPr>
            <w:tcW w:w="1407" w:type="dxa"/>
            <w:tcBorders>
              <w:top w:val="nil"/>
              <w:left w:val="nil"/>
              <w:bottom w:val="single" w:sz="4" w:space="0" w:color="auto"/>
              <w:right w:val="single" w:sz="4" w:space="0" w:color="auto"/>
            </w:tcBorders>
            <w:vAlign w:val="center"/>
          </w:tcPr>
          <w:p w14:paraId="7FEA51EB"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p w14:paraId="5B559F41" w14:textId="77777777" w:rsidR="00563CEF" w:rsidRPr="00B73F48" w:rsidRDefault="00563CEF" w:rsidP="00CF4F86">
            <w:pPr>
              <w:jc w:val="center"/>
              <w:rPr>
                <w:rFonts w:ascii="Arial" w:hAnsi="Arial" w:cs="Arial"/>
                <w:sz w:val="16"/>
                <w:szCs w:val="16"/>
              </w:rPr>
            </w:pPr>
            <w:r w:rsidRPr="00B73F48">
              <w:rPr>
                <w:rFonts w:ascii="Arial" w:eastAsia="Times New Roman" w:hAnsi="Arial" w:cs="Arial"/>
                <w:sz w:val="16"/>
                <w:szCs w:val="16"/>
              </w:rPr>
              <w:t>PJ (sum)</w:t>
            </w:r>
          </w:p>
        </w:tc>
        <w:tc>
          <w:tcPr>
            <w:tcW w:w="1407" w:type="dxa"/>
            <w:tcBorders>
              <w:top w:val="nil"/>
              <w:left w:val="nil"/>
              <w:bottom w:val="single" w:sz="4" w:space="0" w:color="auto"/>
              <w:right w:val="single" w:sz="4" w:space="0" w:color="auto"/>
            </w:tcBorders>
            <w:vAlign w:val="center"/>
          </w:tcPr>
          <w:p w14:paraId="7ECB5641"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2108" w:type="dxa"/>
            <w:tcBorders>
              <w:top w:val="nil"/>
              <w:left w:val="nil"/>
              <w:bottom w:val="single" w:sz="4" w:space="0" w:color="auto"/>
              <w:right w:val="single" w:sz="4" w:space="0" w:color="auto"/>
            </w:tcBorders>
            <w:vAlign w:val="center"/>
          </w:tcPr>
          <w:p w14:paraId="59B8ED0E"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266B0C3A"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1FB2CC65"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479B8A85"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7</w:t>
            </w:r>
          </w:p>
        </w:tc>
        <w:tc>
          <w:tcPr>
            <w:tcW w:w="1438" w:type="dxa"/>
            <w:tcBorders>
              <w:top w:val="nil"/>
              <w:left w:val="nil"/>
              <w:bottom w:val="single" w:sz="4" w:space="0" w:color="auto"/>
              <w:right w:val="single" w:sz="4" w:space="0" w:color="auto"/>
            </w:tcBorders>
            <w:shd w:val="clear" w:color="auto" w:fill="auto"/>
            <w:vAlign w:val="center"/>
          </w:tcPr>
          <w:p w14:paraId="351DE01E" w14:textId="77777777" w:rsidR="00563CEF" w:rsidRPr="00B73F48" w:rsidRDefault="00563CEF" w:rsidP="00CF4F86">
            <w:pPr>
              <w:jc w:val="center"/>
              <w:rPr>
                <w:rFonts w:ascii="Arial" w:eastAsia="Times New Roman" w:hAnsi="Arial" w:cs="Arial"/>
                <w:sz w:val="16"/>
                <w:szCs w:val="16"/>
              </w:rPr>
            </w:pPr>
            <w:r w:rsidRPr="00DC4239">
              <w:rPr>
                <w:rFonts w:ascii="Arial" w:eastAsia="Times New Roman" w:hAnsi="Arial" w:cs="Arial"/>
                <w:sz w:val="16"/>
                <w:szCs w:val="16"/>
              </w:rPr>
              <w:t>MT (sum)</w:t>
            </w:r>
          </w:p>
        </w:tc>
        <w:tc>
          <w:tcPr>
            <w:tcW w:w="1220" w:type="dxa"/>
            <w:tcBorders>
              <w:top w:val="nil"/>
              <w:left w:val="nil"/>
              <w:bottom w:val="single" w:sz="4" w:space="0" w:color="auto"/>
              <w:right w:val="single" w:sz="4" w:space="0" w:color="auto"/>
            </w:tcBorders>
            <w:vAlign w:val="center"/>
          </w:tcPr>
          <w:p w14:paraId="562BA388"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632D80EE"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63B81335" w14:textId="77777777" w:rsidR="00563CEF" w:rsidRPr="00B73F48" w:rsidRDefault="00563CEF" w:rsidP="00CF4F86">
            <w:pPr>
              <w:jc w:val="center"/>
              <w:rPr>
                <w:rFonts w:ascii="Arial" w:eastAsia="Times New Roman" w:hAnsi="Arial" w:cs="Arial"/>
                <w:sz w:val="16"/>
                <w:szCs w:val="16"/>
              </w:rPr>
            </w:pPr>
            <w:r>
              <w:rPr>
                <w:rFonts w:ascii="Arial" w:eastAsia="Times New Roman" w:hAnsi="Arial" w:cs="Arial"/>
                <w:sz w:val="16"/>
                <w:szCs w:val="16"/>
              </w:rPr>
              <w:t>Q(sum)</w:t>
            </w:r>
          </w:p>
        </w:tc>
        <w:tc>
          <w:tcPr>
            <w:tcW w:w="1547" w:type="dxa"/>
            <w:tcBorders>
              <w:top w:val="nil"/>
              <w:left w:val="nil"/>
              <w:bottom w:val="single" w:sz="4" w:space="0" w:color="auto"/>
              <w:right w:val="single" w:sz="4" w:space="0" w:color="auto"/>
            </w:tcBorders>
            <w:shd w:val="clear" w:color="auto" w:fill="auto"/>
            <w:vAlign w:val="center"/>
          </w:tcPr>
          <w:p w14:paraId="27C5D5E9"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PR (form)</w:t>
            </w:r>
          </w:p>
        </w:tc>
        <w:tc>
          <w:tcPr>
            <w:tcW w:w="1407" w:type="dxa"/>
            <w:tcBorders>
              <w:top w:val="nil"/>
              <w:left w:val="nil"/>
              <w:bottom w:val="single" w:sz="4" w:space="0" w:color="auto"/>
              <w:right w:val="single" w:sz="4" w:space="0" w:color="auto"/>
            </w:tcBorders>
            <w:vAlign w:val="center"/>
          </w:tcPr>
          <w:p w14:paraId="6BAC169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407" w:type="dxa"/>
            <w:tcBorders>
              <w:top w:val="nil"/>
              <w:left w:val="nil"/>
              <w:bottom w:val="single" w:sz="4" w:space="0" w:color="auto"/>
              <w:right w:val="single" w:sz="4" w:space="0" w:color="auto"/>
            </w:tcBorders>
            <w:vAlign w:val="center"/>
          </w:tcPr>
          <w:p w14:paraId="43EAD17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2108" w:type="dxa"/>
            <w:tcBorders>
              <w:top w:val="nil"/>
              <w:left w:val="nil"/>
              <w:bottom w:val="single" w:sz="4" w:space="0" w:color="auto"/>
              <w:right w:val="single" w:sz="4" w:space="0" w:color="auto"/>
            </w:tcBorders>
            <w:vAlign w:val="center"/>
          </w:tcPr>
          <w:p w14:paraId="22723711"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12B75E8C"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03B82818" w14:textId="77777777" w:rsidTr="00845715">
        <w:trPr>
          <w:trHeight w:val="537"/>
        </w:trPr>
        <w:tc>
          <w:tcPr>
            <w:tcW w:w="953" w:type="dxa"/>
            <w:tcBorders>
              <w:top w:val="nil"/>
              <w:left w:val="nil"/>
              <w:bottom w:val="single" w:sz="4" w:space="0" w:color="auto"/>
              <w:right w:val="single" w:sz="4" w:space="0" w:color="auto"/>
            </w:tcBorders>
            <w:shd w:val="clear" w:color="auto" w:fill="B6DDE8"/>
            <w:vAlign w:val="center"/>
          </w:tcPr>
          <w:p w14:paraId="295806A0" w14:textId="77777777" w:rsidR="00563CEF" w:rsidRPr="00B73F48" w:rsidRDefault="00563CEF" w:rsidP="00CF4F86">
            <w:pPr>
              <w:jc w:val="center"/>
              <w:rPr>
                <w:rFonts w:ascii="Arial" w:eastAsia="Times New Roman" w:hAnsi="Arial" w:cs="Arial"/>
                <w:b/>
                <w:bCs/>
                <w:sz w:val="16"/>
                <w:szCs w:val="16"/>
              </w:rPr>
            </w:pPr>
            <w:r w:rsidRPr="00B73F48">
              <w:rPr>
                <w:rFonts w:ascii="Arial" w:eastAsia="Times New Roman" w:hAnsi="Arial" w:cs="Arial"/>
                <w:b/>
                <w:bCs/>
                <w:sz w:val="16"/>
                <w:szCs w:val="16"/>
              </w:rPr>
              <w:t>Week 8</w:t>
            </w:r>
          </w:p>
        </w:tc>
        <w:tc>
          <w:tcPr>
            <w:tcW w:w="13347" w:type="dxa"/>
            <w:gridSpan w:val="9"/>
            <w:tcBorders>
              <w:top w:val="single" w:sz="4" w:space="0" w:color="auto"/>
              <w:left w:val="nil"/>
              <w:bottom w:val="single" w:sz="4" w:space="0" w:color="auto"/>
              <w:right w:val="single" w:sz="4" w:space="0" w:color="auto"/>
            </w:tcBorders>
            <w:shd w:val="clear" w:color="auto" w:fill="B6DDE8"/>
            <w:vAlign w:val="center"/>
          </w:tcPr>
          <w:p w14:paraId="3102E9FD" w14:textId="77777777" w:rsidR="00563CEF" w:rsidRPr="00B73F48" w:rsidRDefault="00563CEF" w:rsidP="00CF4F86">
            <w:pPr>
              <w:ind w:left="-142"/>
              <w:jc w:val="center"/>
              <w:rPr>
                <w:rFonts w:ascii="Arial" w:eastAsia="Times New Roman" w:hAnsi="Arial" w:cs="Arial"/>
                <w:b/>
                <w:bCs/>
                <w:sz w:val="16"/>
                <w:szCs w:val="16"/>
              </w:rPr>
            </w:pPr>
            <w:r w:rsidRPr="00DC4239">
              <w:rPr>
                <w:rFonts w:ascii="Arial" w:eastAsia="Times New Roman" w:hAnsi="Arial" w:cs="Arial"/>
                <w:b/>
                <w:sz w:val="16"/>
                <w:szCs w:val="16"/>
              </w:rPr>
              <w:t>FALL/SPRING BREAK</w:t>
            </w:r>
          </w:p>
        </w:tc>
        <w:tc>
          <w:tcPr>
            <w:tcW w:w="4345" w:type="dxa"/>
          </w:tcPr>
          <w:p w14:paraId="57D75BC9" w14:textId="77777777" w:rsidR="00563CEF" w:rsidRPr="00B73F48" w:rsidRDefault="00563CEF" w:rsidP="00CF4F86">
            <w:pPr>
              <w:rPr>
                <w:rFonts w:ascii="Arial" w:eastAsia="Times New Roman" w:hAnsi="Arial" w:cs="Arial"/>
                <w:b/>
                <w:bCs/>
                <w:sz w:val="16"/>
                <w:szCs w:val="16"/>
              </w:rPr>
            </w:pPr>
          </w:p>
        </w:tc>
        <w:tc>
          <w:tcPr>
            <w:tcW w:w="4345" w:type="dxa"/>
          </w:tcPr>
          <w:p w14:paraId="7BE915CB" w14:textId="77777777" w:rsidR="00563CEF" w:rsidRPr="00B73F48" w:rsidRDefault="00563CEF" w:rsidP="00CF4F86">
            <w:pPr>
              <w:rPr>
                <w:rFonts w:ascii="Arial" w:eastAsia="Times New Roman" w:hAnsi="Arial" w:cs="Arial"/>
                <w:b/>
                <w:bCs/>
                <w:sz w:val="16"/>
                <w:szCs w:val="16"/>
              </w:rPr>
            </w:pPr>
          </w:p>
        </w:tc>
        <w:tc>
          <w:tcPr>
            <w:tcW w:w="4345" w:type="dxa"/>
            <w:vAlign w:val="center"/>
          </w:tcPr>
          <w:p w14:paraId="37F5FC8A" w14:textId="77777777" w:rsidR="00563CEF" w:rsidRPr="00B73F48" w:rsidRDefault="00563CEF" w:rsidP="00CF4F86">
            <w:pPr>
              <w:rPr>
                <w:rFonts w:ascii="Arial" w:eastAsia="Times New Roman" w:hAnsi="Arial" w:cs="Arial"/>
                <w:b/>
                <w:bCs/>
                <w:sz w:val="16"/>
                <w:szCs w:val="16"/>
              </w:rPr>
            </w:pPr>
            <w:r w:rsidRPr="00DC4239">
              <w:rPr>
                <w:rFonts w:ascii="Arial" w:eastAsia="Times New Roman" w:hAnsi="Arial" w:cs="Arial"/>
                <w:b/>
                <w:sz w:val="16"/>
                <w:szCs w:val="16"/>
              </w:rPr>
              <w:t>FALL/SPRING BREAK</w:t>
            </w:r>
          </w:p>
        </w:tc>
        <w:tc>
          <w:tcPr>
            <w:tcW w:w="4345" w:type="dxa"/>
          </w:tcPr>
          <w:p w14:paraId="72E61445" w14:textId="77777777" w:rsidR="00563CEF" w:rsidRPr="00B73F48" w:rsidRDefault="00563CEF" w:rsidP="00CF4F86">
            <w:pPr>
              <w:ind w:left="-142"/>
              <w:jc w:val="center"/>
              <w:rPr>
                <w:rFonts w:ascii="Arial" w:eastAsia="Times New Roman" w:hAnsi="Arial" w:cs="Arial"/>
                <w:b/>
                <w:bCs/>
                <w:sz w:val="16"/>
                <w:szCs w:val="16"/>
              </w:rPr>
            </w:pPr>
            <w:r w:rsidRPr="00B73F48">
              <w:rPr>
                <w:rFonts w:ascii="Arial" w:eastAsia="Times New Roman" w:hAnsi="Arial" w:cs="Arial"/>
                <w:b/>
                <w:bCs/>
                <w:sz w:val="16"/>
                <w:szCs w:val="16"/>
              </w:rPr>
              <w:t> </w:t>
            </w:r>
          </w:p>
          <w:p w14:paraId="7FA4889C" w14:textId="77777777" w:rsidR="00563CEF" w:rsidRPr="00B73F48" w:rsidRDefault="00563CEF" w:rsidP="00CF4F86">
            <w:pPr>
              <w:ind w:left="-142"/>
              <w:jc w:val="center"/>
              <w:rPr>
                <w:rFonts w:ascii="Arial" w:eastAsia="Times New Roman" w:hAnsi="Arial" w:cs="Arial"/>
                <w:b/>
                <w:bCs/>
                <w:sz w:val="16"/>
                <w:szCs w:val="16"/>
              </w:rPr>
            </w:pPr>
            <w:r w:rsidRPr="00B73F48">
              <w:rPr>
                <w:rFonts w:ascii="Arial" w:eastAsia="Times New Roman" w:hAnsi="Arial" w:cs="Arial"/>
                <w:b/>
                <w:bCs/>
                <w:sz w:val="16"/>
                <w:szCs w:val="16"/>
              </w:rPr>
              <w:t> </w:t>
            </w:r>
          </w:p>
          <w:p w14:paraId="6619B817" w14:textId="77777777" w:rsidR="00563CEF" w:rsidRPr="00B73F48" w:rsidRDefault="00563CEF" w:rsidP="00CF4F86">
            <w:pPr>
              <w:ind w:left="-142"/>
              <w:jc w:val="center"/>
              <w:rPr>
                <w:rFonts w:ascii="Arial" w:eastAsia="Times New Roman" w:hAnsi="Arial" w:cs="Arial"/>
                <w:b/>
                <w:bCs/>
                <w:sz w:val="16"/>
                <w:szCs w:val="16"/>
              </w:rPr>
            </w:pPr>
            <w:r w:rsidRPr="00B73F48">
              <w:rPr>
                <w:rFonts w:ascii="Arial" w:eastAsia="Times New Roman" w:hAnsi="Arial" w:cs="Arial"/>
                <w:b/>
                <w:sz w:val="16"/>
                <w:szCs w:val="16"/>
              </w:rPr>
              <w:t>FALL/SPRING BREAK</w:t>
            </w:r>
            <w:r w:rsidRPr="00B73F48">
              <w:rPr>
                <w:rFonts w:ascii="Arial" w:eastAsia="Times New Roman" w:hAnsi="Arial" w:cs="Arial"/>
                <w:b/>
                <w:bCs/>
                <w:sz w:val="16"/>
                <w:szCs w:val="16"/>
              </w:rPr>
              <w:t> </w:t>
            </w:r>
          </w:p>
        </w:tc>
      </w:tr>
      <w:tr w:rsidR="00563CEF" w:rsidRPr="00CF4F86" w14:paraId="527E7F08"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4AE6DD1C"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9</w:t>
            </w:r>
          </w:p>
        </w:tc>
        <w:tc>
          <w:tcPr>
            <w:tcW w:w="1438" w:type="dxa"/>
            <w:tcBorders>
              <w:top w:val="nil"/>
              <w:left w:val="nil"/>
              <w:bottom w:val="single" w:sz="4" w:space="0" w:color="auto"/>
              <w:right w:val="single" w:sz="4" w:space="0" w:color="auto"/>
            </w:tcBorders>
            <w:shd w:val="clear" w:color="auto" w:fill="auto"/>
            <w:vAlign w:val="center"/>
          </w:tcPr>
          <w:p w14:paraId="15BD6473" w14:textId="77777777" w:rsidR="00563CEF" w:rsidRPr="00DC4239" w:rsidRDefault="00563CEF" w:rsidP="00845715">
            <w:pPr>
              <w:jc w:val="center"/>
              <w:rPr>
                <w:rFonts w:ascii="Arial" w:eastAsia="Times New Roman" w:hAnsi="Arial" w:cs="Arial"/>
                <w:sz w:val="16"/>
                <w:szCs w:val="16"/>
              </w:rPr>
            </w:pPr>
            <w:r w:rsidRPr="00DC4239">
              <w:rPr>
                <w:rFonts w:ascii="Arial" w:eastAsia="Times New Roman" w:hAnsi="Arial" w:cs="Arial"/>
                <w:sz w:val="16"/>
                <w:szCs w:val="16"/>
              </w:rPr>
              <w:t>Q, CP (form)</w:t>
            </w:r>
          </w:p>
          <w:p w14:paraId="1DC34B1F" w14:textId="77777777" w:rsidR="00563CEF" w:rsidRPr="00B73F48" w:rsidRDefault="00563CEF" w:rsidP="00CF4F86">
            <w:pPr>
              <w:jc w:val="center"/>
              <w:rPr>
                <w:rFonts w:ascii="Arial" w:eastAsia="Times New Roman" w:hAnsi="Arial" w:cs="Arial"/>
                <w:sz w:val="16"/>
                <w:szCs w:val="16"/>
              </w:rPr>
            </w:pP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6825B8B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A2BC66F" w14:textId="77777777" w:rsidR="00563CEF" w:rsidRPr="00B73F48" w:rsidRDefault="00563CEF" w:rsidP="00C50F48">
            <w:pPr>
              <w:jc w:val="center"/>
              <w:rPr>
                <w:rFonts w:ascii="Arial" w:eastAsia="Times New Roman" w:hAnsi="Arial" w:cs="Arial"/>
                <w:sz w:val="16"/>
                <w:szCs w:val="16"/>
              </w:rPr>
            </w:pPr>
            <w:r>
              <w:rPr>
                <w:rFonts w:ascii="Arial" w:eastAsia="Times New Roman" w:hAnsi="Arial" w:cs="Arial"/>
                <w:sz w:val="16"/>
                <w:szCs w:val="16"/>
              </w:rPr>
              <w:t>MT</w:t>
            </w:r>
            <w:r w:rsidRPr="00B73F48">
              <w:rPr>
                <w:rFonts w:ascii="Arial" w:eastAsia="Times New Roman" w:hAnsi="Arial" w:cs="Arial"/>
                <w:sz w:val="16"/>
                <w:szCs w:val="16"/>
              </w:rPr>
              <w:t xml:space="preserve"> (</w:t>
            </w:r>
            <w:r>
              <w:rPr>
                <w:rFonts w:ascii="Arial" w:eastAsia="Times New Roman" w:hAnsi="Arial" w:cs="Arial"/>
                <w:sz w:val="16"/>
                <w:szCs w:val="16"/>
              </w:rPr>
              <w:t>sum</w:t>
            </w:r>
            <w:r w:rsidRPr="00B73F48">
              <w:rPr>
                <w:rFonts w:ascii="Arial" w:eastAsia="Times New Roman" w:hAnsi="Arial" w:cs="Arial"/>
                <w:sz w:val="16"/>
                <w:szCs w:val="16"/>
              </w:rPr>
              <w:t>)</w:t>
            </w:r>
          </w:p>
        </w:tc>
        <w:tc>
          <w:tcPr>
            <w:tcW w:w="1126" w:type="dxa"/>
            <w:tcBorders>
              <w:top w:val="nil"/>
              <w:left w:val="nil"/>
              <w:bottom w:val="single" w:sz="4" w:space="0" w:color="auto"/>
              <w:right w:val="single" w:sz="4" w:space="0" w:color="auto"/>
            </w:tcBorders>
            <w:shd w:val="clear" w:color="auto" w:fill="auto"/>
            <w:vAlign w:val="center"/>
          </w:tcPr>
          <w:p w14:paraId="4C683929" w14:textId="77777777" w:rsidR="00563CEF" w:rsidRPr="00B73F48" w:rsidRDefault="00563CEF" w:rsidP="00CF4F86">
            <w:pPr>
              <w:jc w:val="center"/>
              <w:rPr>
                <w:rFonts w:ascii="Arial" w:eastAsia="Times New Roman" w:hAnsi="Arial" w:cs="Arial"/>
                <w:sz w:val="16"/>
                <w:szCs w:val="16"/>
              </w:rPr>
            </w:pPr>
            <w:r>
              <w:rPr>
                <w:rFonts w:ascii="Arial" w:eastAsia="Times New Roman" w:hAnsi="Arial" w:cs="Arial"/>
                <w:sz w:val="16"/>
                <w:szCs w:val="16"/>
              </w:rPr>
              <w:t>PJ (sum</w:t>
            </w:r>
            <w:r w:rsidRPr="00DC4239">
              <w:rPr>
                <w:rFonts w:ascii="Arial" w:eastAsia="Times New Roman" w:hAnsi="Arial" w:cs="Arial"/>
                <w:sz w:val="16"/>
                <w:szCs w:val="16"/>
              </w:rPr>
              <w:t>)</w:t>
            </w:r>
          </w:p>
        </w:tc>
        <w:tc>
          <w:tcPr>
            <w:tcW w:w="1547" w:type="dxa"/>
            <w:tcBorders>
              <w:top w:val="nil"/>
              <w:left w:val="nil"/>
              <w:bottom w:val="single" w:sz="4" w:space="0" w:color="auto"/>
              <w:right w:val="single" w:sz="4" w:space="0" w:color="auto"/>
            </w:tcBorders>
            <w:shd w:val="clear" w:color="auto" w:fill="auto"/>
            <w:vAlign w:val="center"/>
          </w:tcPr>
          <w:p w14:paraId="5565B38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HW, PR (form)</w:t>
            </w:r>
          </w:p>
        </w:tc>
        <w:tc>
          <w:tcPr>
            <w:tcW w:w="1407" w:type="dxa"/>
            <w:tcBorders>
              <w:top w:val="nil"/>
              <w:left w:val="nil"/>
              <w:bottom w:val="single" w:sz="4" w:space="0" w:color="auto"/>
              <w:right w:val="single" w:sz="4" w:space="0" w:color="auto"/>
            </w:tcBorders>
            <w:vAlign w:val="center"/>
          </w:tcPr>
          <w:p w14:paraId="39A4655B"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p w14:paraId="72D139CF" w14:textId="77777777" w:rsidR="00563CEF" w:rsidRPr="00B73F48" w:rsidRDefault="00563CEF" w:rsidP="00CF4F86">
            <w:pPr>
              <w:jc w:val="center"/>
              <w:rPr>
                <w:rFonts w:ascii="Arial" w:hAnsi="Arial" w:cs="Arial"/>
                <w:sz w:val="16"/>
                <w:szCs w:val="16"/>
              </w:rPr>
            </w:pPr>
            <w:r w:rsidRPr="00B73F48">
              <w:rPr>
                <w:rFonts w:ascii="Arial" w:eastAsia="Times New Roman" w:hAnsi="Arial" w:cs="Arial"/>
                <w:sz w:val="16"/>
                <w:szCs w:val="16"/>
              </w:rPr>
              <w:t>PJ (sum)</w:t>
            </w:r>
          </w:p>
        </w:tc>
        <w:tc>
          <w:tcPr>
            <w:tcW w:w="1407" w:type="dxa"/>
            <w:tcBorders>
              <w:top w:val="nil"/>
              <w:left w:val="nil"/>
              <w:bottom w:val="single" w:sz="4" w:space="0" w:color="auto"/>
              <w:right w:val="single" w:sz="4" w:space="0" w:color="auto"/>
            </w:tcBorders>
            <w:vAlign w:val="center"/>
          </w:tcPr>
          <w:p w14:paraId="5FA3ADAA"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2108" w:type="dxa"/>
            <w:tcBorders>
              <w:top w:val="nil"/>
              <w:left w:val="nil"/>
              <w:bottom w:val="single" w:sz="4" w:space="0" w:color="auto"/>
              <w:right w:val="single" w:sz="4" w:space="0" w:color="auto"/>
            </w:tcBorders>
            <w:vAlign w:val="center"/>
          </w:tcPr>
          <w:p w14:paraId="254A2927"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2919813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584B414E"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59DC3943"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lastRenderedPageBreak/>
              <w:t>Week 10</w:t>
            </w:r>
          </w:p>
        </w:tc>
        <w:tc>
          <w:tcPr>
            <w:tcW w:w="1438" w:type="dxa"/>
            <w:tcBorders>
              <w:top w:val="nil"/>
              <w:left w:val="single" w:sz="4" w:space="0" w:color="auto"/>
              <w:bottom w:val="single" w:sz="4" w:space="0" w:color="auto"/>
              <w:right w:val="single" w:sz="4" w:space="0" w:color="auto"/>
            </w:tcBorders>
            <w:shd w:val="clear" w:color="auto" w:fill="auto"/>
            <w:vAlign w:val="center"/>
          </w:tcPr>
          <w:p w14:paraId="708D93A2" w14:textId="77777777" w:rsidR="00563CEF" w:rsidRPr="00DC4239" w:rsidRDefault="00563CEF" w:rsidP="00845715">
            <w:pPr>
              <w:jc w:val="center"/>
              <w:rPr>
                <w:rFonts w:ascii="Arial" w:eastAsia="Times New Roman" w:hAnsi="Arial" w:cs="Arial"/>
                <w:sz w:val="16"/>
                <w:szCs w:val="16"/>
              </w:rPr>
            </w:pPr>
            <w:r w:rsidRPr="00DC4239">
              <w:rPr>
                <w:rFonts w:ascii="Arial" w:eastAsia="Times New Roman" w:hAnsi="Arial" w:cs="Arial"/>
                <w:sz w:val="16"/>
                <w:szCs w:val="16"/>
              </w:rPr>
              <w:t>Q, CP (form)</w:t>
            </w:r>
          </w:p>
          <w:p w14:paraId="026594F5" w14:textId="77777777" w:rsidR="00563CEF" w:rsidRPr="00B73F48" w:rsidRDefault="00563CEF" w:rsidP="00CF4F86">
            <w:pPr>
              <w:jc w:val="center"/>
              <w:rPr>
                <w:rFonts w:ascii="Arial" w:eastAsia="Times New Roman" w:hAnsi="Arial" w:cs="Arial"/>
                <w:sz w:val="16"/>
                <w:szCs w:val="16"/>
              </w:rPr>
            </w:pP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0E102C16"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1D77FA80"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1ED1B4F4" w14:textId="77777777" w:rsidR="00563CEF" w:rsidRPr="00B73F48" w:rsidRDefault="00563CEF" w:rsidP="00CF4F86">
            <w:pPr>
              <w:jc w:val="center"/>
              <w:rPr>
                <w:rFonts w:ascii="Arial" w:eastAsia="Times New Roman" w:hAnsi="Arial" w:cs="Arial"/>
                <w:sz w:val="16"/>
                <w:szCs w:val="16"/>
              </w:rPr>
            </w:pPr>
          </w:p>
        </w:tc>
        <w:tc>
          <w:tcPr>
            <w:tcW w:w="1547" w:type="dxa"/>
            <w:tcBorders>
              <w:top w:val="nil"/>
              <w:left w:val="nil"/>
              <w:bottom w:val="single" w:sz="4" w:space="0" w:color="auto"/>
              <w:right w:val="single" w:sz="4" w:space="0" w:color="auto"/>
            </w:tcBorders>
            <w:shd w:val="clear" w:color="auto" w:fill="auto"/>
            <w:vAlign w:val="center"/>
          </w:tcPr>
          <w:p w14:paraId="6E17ADCF"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PR (form)</w:t>
            </w:r>
          </w:p>
        </w:tc>
        <w:tc>
          <w:tcPr>
            <w:tcW w:w="1407" w:type="dxa"/>
            <w:tcBorders>
              <w:top w:val="nil"/>
              <w:left w:val="nil"/>
              <w:bottom w:val="single" w:sz="4" w:space="0" w:color="auto"/>
              <w:right w:val="single" w:sz="4" w:space="0" w:color="auto"/>
            </w:tcBorders>
            <w:vAlign w:val="center"/>
          </w:tcPr>
          <w:p w14:paraId="1D73CEBE"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p w14:paraId="7ECF2244" w14:textId="77777777" w:rsidR="00563CEF" w:rsidRPr="00B73F48" w:rsidRDefault="00563CEF" w:rsidP="00CF4F86">
            <w:pPr>
              <w:jc w:val="center"/>
              <w:rPr>
                <w:rFonts w:ascii="Arial" w:hAnsi="Arial" w:cs="Arial"/>
                <w:sz w:val="16"/>
                <w:szCs w:val="16"/>
              </w:rPr>
            </w:pPr>
            <w:r w:rsidRPr="00B73F48">
              <w:rPr>
                <w:rFonts w:ascii="Arial" w:eastAsia="Times New Roman" w:hAnsi="Arial" w:cs="Arial"/>
                <w:sz w:val="16"/>
                <w:szCs w:val="16"/>
              </w:rPr>
              <w:t>PJ (sum)</w:t>
            </w:r>
          </w:p>
        </w:tc>
        <w:tc>
          <w:tcPr>
            <w:tcW w:w="1407" w:type="dxa"/>
            <w:tcBorders>
              <w:top w:val="nil"/>
              <w:left w:val="nil"/>
              <w:bottom w:val="single" w:sz="4" w:space="0" w:color="auto"/>
              <w:right w:val="single" w:sz="4" w:space="0" w:color="auto"/>
            </w:tcBorders>
            <w:vAlign w:val="center"/>
          </w:tcPr>
          <w:p w14:paraId="6B628356"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2108" w:type="dxa"/>
            <w:tcBorders>
              <w:top w:val="nil"/>
              <w:left w:val="nil"/>
              <w:bottom w:val="single" w:sz="4" w:space="0" w:color="auto"/>
              <w:right w:val="single" w:sz="4" w:space="0" w:color="auto"/>
            </w:tcBorders>
            <w:vAlign w:val="center"/>
          </w:tcPr>
          <w:p w14:paraId="3D55652A"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1016DDE5"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3844A26D"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5A152021"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11</w:t>
            </w:r>
          </w:p>
        </w:tc>
        <w:tc>
          <w:tcPr>
            <w:tcW w:w="1438" w:type="dxa"/>
            <w:tcBorders>
              <w:top w:val="nil"/>
              <w:left w:val="nil"/>
              <w:bottom w:val="single" w:sz="4" w:space="0" w:color="auto"/>
              <w:right w:val="single" w:sz="4" w:space="0" w:color="auto"/>
            </w:tcBorders>
            <w:shd w:val="clear" w:color="auto" w:fill="auto"/>
            <w:vAlign w:val="center"/>
          </w:tcPr>
          <w:p w14:paraId="777E872C" w14:textId="77777777" w:rsidR="00563CEF" w:rsidRPr="00DC4239" w:rsidRDefault="00563CEF" w:rsidP="00845715">
            <w:pPr>
              <w:jc w:val="center"/>
              <w:rPr>
                <w:rFonts w:ascii="Arial" w:eastAsia="Times New Roman" w:hAnsi="Arial" w:cs="Arial"/>
                <w:sz w:val="16"/>
                <w:szCs w:val="16"/>
              </w:rPr>
            </w:pPr>
            <w:r w:rsidRPr="00DC4239">
              <w:rPr>
                <w:rFonts w:ascii="Arial" w:eastAsia="Times New Roman" w:hAnsi="Arial" w:cs="Arial"/>
                <w:sz w:val="16"/>
                <w:szCs w:val="16"/>
              </w:rPr>
              <w:t>Q, CP (form)</w:t>
            </w:r>
          </w:p>
          <w:p w14:paraId="4C14A67C" w14:textId="77777777" w:rsidR="00563CEF" w:rsidRPr="00B73F48" w:rsidRDefault="00563CEF" w:rsidP="00CF4F86">
            <w:pPr>
              <w:jc w:val="center"/>
              <w:rPr>
                <w:rFonts w:ascii="Arial" w:eastAsia="Times New Roman" w:hAnsi="Arial" w:cs="Arial"/>
                <w:sz w:val="16"/>
                <w:szCs w:val="16"/>
              </w:rPr>
            </w:pP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4F43B47E"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7370309E"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32061E5A" w14:textId="77777777" w:rsidR="00563CEF" w:rsidRPr="00B73F48" w:rsidRDefault="00563CEF" w:rsidP="00CF4F86">
            <w:pPr>
              <w:jc w:val="center"/>
              <w:rPr>
                <w:rFonts w:ascii="Arial" w:eastAsia="Times New Roman" w:hAnsi="Arial" w:cs="Arial"/>
                <w:sz w:val="16"/>
                <w:szCs w:val="16"/>
              </w:rPr>
            </w:pPr>
          </w:p>
        </w:tc>
        <w:tc>
          <w:tcPr>
            <w:tcW w:w="1547" w:type="dxa"/>
            <w:tcBorders>
              <w:top w:val="nil"/>
              <w:left w:val="nil"/>
              <w:bottom w:val="single" w:sz="4" w:space="0" w:color="auto"/>
              <w:right w:val="single" w:sz="4" w:space="0" w:color="auto"/>
            </w:tcBorders>
            <w:shd w:val="clear" w:color="auto" w:fill="auto"/>
            <w:vAlign w:val="center"/>
          </w:tcPr>
          <w:p w14:paraId="2FC72D66"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PR (form)</w:t>
            </w:r>
          </w:p>
        </w:tc>
        <w:tc>
          <w:tcPr>
            <w:tcW w:w="1407" w:type="dxa"/>
            <w:tcBorders>
              <w:top w:val="nil"/>
              <w:left w:val="nil"/>
              <w:bottom w:val="single" w:sz="4" w:space="0" w:color="auto"/>
              <w:right w:val="single" w:sz="4" w:space="0" w:color="auto"/>
            </w:tcBorders>
            <w:vAlign w:val="center"/>
          </w:tcPr>
          <w:p w14:paraId="07257F9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p w14:paraId="449BAB87" w14:textId="77777777" w:rsidR="00563CEF" w:rsidRPr="00B73F48" w:rsidRDefault="00563CEF" w:rsidP="00CF4F86">
            <w:pPr>
              <w:jc w:val="center"/>
              <w:rPr>
                <w:rFonts w:ascii="Arial" w:hAnsi="Arial" w:cs="Arial"/>
                <w:sz w:val="16"/>
                <w:szCs w:val="16"/>
              </w:rPr>
            </w:pPr>
            <w:r w:rsidRPr="00B73F48">
              <w:rPr>
                <w:rFonts w:ascii="Arial" w:eastAsia="Times New Roman" w:hAnsi="Arial" w:cs="Arial"/>
                <w:sz w:val="16"/>
                <w:szCs w:val="16"/>
              </w:rPr>
              <w:t>PJ (sum)</w:t>
            </w:r>
          </w:p>
        </w:tc>
        <w:tc>
          <w:tcPr>
            <w:tcW w:w="1407" w:type="dxa"/>
            <w:tcBorders>
              <w:top w:val="nil"/>
              <w:left w:val="nil"/>
              <w:bottom w:val="single" w:sz="4" w:space="0" w:color="auto"/>
              <w:right w:val="single" w:sz="4" w:space="0" w:color="auto"/>
            </w:tcBorders>
            <w:vAlign w:val="center"/>
          </w:tcPr>
          <w:p w14:paraId="2310295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(form)</w:t>
            </w:r>
          </w:p>
        </w:tc>
        <w:tc>
          <w:tcPr>
            <w:tcW w:w="2108" w:type="dxa"/>
            <w:tcBorders>
              <w:top w:val="nil"/>
              <w:left w:val="nil"/>
              <w:bottom w:val="single" w:sz="4" w:space="0" w:color="auto"/>
              <w:right w:val="single" w:sz="4" w:space="0" w:color="auto"/>
            </w:tcBorders>
            <w:vAlign w:val="center"/>
          </w:tcPr>
          <w:p w14:paraId="3E0DE902"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36B0D0BD"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6F2052B0"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3C17F92E"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12</w:t>
            </w:r>
          </w:p>
        </w:tc>
        <w:tc>
          <w:tcPr>
            <w:tcW w:w="1438" w:type="dxa"/>
            <w:tcBorders>
              <w:top w:val="nil"/>
              <w:left w:val="nil"/>
              <w:bottom w:val="single" w:sz="4" w:space="0" w:color="auto"/>
              <w:right w:val="single" w:sz="4" w:space="0" w:color="auto"/>
            </w:tcBorders>
            <w:shd w:val="clear" w:color="auto" w:fill="auto"/>
            <w:vAlign w:val="center"/>
          </w:tcPr>
          <w:p w14:paraId="7EBF1B6B" w14:textId="77777777" w:rsidR="00563CEF" w:rsidRPr="00DC4239" w:rsidRDefault="00563CEF" w:rsidP="00845715">
            <w:pPr>
              <w:jc w:val="center"/>
              <w:rPr>
                <w:rFonts w:ascii="Arial" w:eastAsia="Times New Roman" w:hAnsi="Arial" w:cs="Arial"/>
                <w:sz w:val="16"/>
                <w:szCs w:val="16"/>
              </w:rPr>
            </w:pPr>
            <w:r w:rsidRPr="00DC4239">
              <w:rPr>
                <w:rFonts w:ascii="Arial" w:eastAsia="Times New Roman" w:hAnsi="Arial" w:cs="Arial"/>
                <w:sz w:val="16"/>
                <w:szCs w:val="16"/>
              </w:rPr>
              <w:t>Q, CP (form)</w:t>
            </w:r>
          </w:p>
          <w:p w14:paraId="048BE38B" w14:textId="77777777" w:rsidR="00563CEF" w:rsidRPr="00B73F48" w:rsidRDefault="00563CEF" w:rsidP="00CF4F86">
            <w:pPr>
              <w:jc w:val="center"/>
              <w:rPr>
                <w:rFonts w:ascii="Arial" w:eastAsia="Times New Roman" w:hAnsi="Arial" w:cs="Arial"/>
                <w:sz w:val="16"/>
                <w:szCs w:val="16"/>
              </w:rPr>
            </w:pPr>
            <w:r w:rsidRPr="00DC4239">
              <w:rPr>
                <w:rFonts w:ascii="Arial" w:eastAsia="SimSun" w:hAnsi="Arial" w:cs="Arial"/>
                <w:sz w:val="16"/>
                <w:szCs w:val="16"/>
              </w:rPr>
              <w:t>PJ</w:t>
            </w:r>
            <w:r w:rsidRPr="00DC4239">
              <w:rPr>
                <w:rFonts w:ascii="Arial" w:eastAsia="Times New Roman" w:hAnsi="Arial" w:cs="Arial"/>
                <w:sz w:val="16"/>
                <w:szCs w:val="16"/>
              </w:rPr>
              <w:t xml:space="preserve"> (sum)</w:t>
            </w:r>
          </w:p>
        </w:tc>
        <w:tc>
          <w:tcPr>
            <w:tcW w:w="1220" w:type="dxa"/>
            <w:tcBorders>
              <w:top w:val="nil"/>
              <w:left w:val="nil"/>
              <w:bottom w:val="single" w:sz="4" w:space="0" w:color="auto"/>
              <w:right w:val="single" w:sz="4" w:space="0" w:color="auto"/>
            </w:tcBorders>
            <w:vAlign w:val="center"/>
          </w:tcPr>
          <w:p w14:paraId="05A4EECB"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3698411"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21FC3AFF" w14:textId="77777777" w:rsidR="00563CEF" w:rsidRPr="00B73F48" w:rsidRDefault="00563CEF" w:rsidP="00CF4F86">
            <w:pPr>
              <w:jc w:val="center"/>
              <w:rPr>
                <w:rFonts w:ascii="Arial" w:eastAsia="Times New Roman" w:hAnsi="Arial" w:cs="Arial"/>
                <w:sz w:val="16"/>
                <w:szCs w:val="16"/>
              </w:rPr>
            </w:pPr>
            <w:r w:rsidRPr="00563CEF">
              <w:rPr>
                <w:rFonts w:ascii="Arial" w:eastAsia="Times New Roman" w:hAnsi="Arial" w:cs="Arial"/>
                <w:sz w:val="16"/>
                <w:szCs w:val="16"/>
              </w:rPr>
              <w:t>WA(form)</w:t>
            </w:r>
          </w:p>
        </w:tc>
        <w:tc>
          <w:tcPr>
            <w:tcW w:w="1547" w:type="dxa"/>
            <w:tcBorders>
              <w:top w:val="nil"/>
              <w:left w:val="nil"/>
              <w:bottom w:val="single" w:sz="4" w:space="0" w:color="auto"/>
              <w:right w:val="single" w:sz="4" w:space="0" w:color="auto"/>
            </w:tcBorders>
            <w:shd w:val="clear" w:color="auto" w:fill="auto"/>
            <w:vAlign w:val="center"/>
          </w:tcPr>
          <w:p w14:paraId="647012AA"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PR (form)</w:t>
            </w:r>
          </w:p>
        </w:tc>
        <w:tc>
          <w:tcPr>
            <w:tcW w:w="1407" w:type="dxa"/>
            <w:tcBorders>
              <w:top w:val="nil"/>
              <w:left w:val="nil"/>
              <w:bottom w:val="single" w:sz="4" w:space="0" w:color="auto"/>
              <w:right w:val="single" w:sz="4" w:space="0" w:color="auto"/>
            </w:tcBorders>
            <w:vAlign w:val="center"/>
          </w:tcPr>
          <w:p w14:paraId="3A88EF48"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PR (sum)</w:t>
            </w:r>
          </w:p>
        </w:tc>
        <w:tc>
          <w:tcPr>
            <w:tcW w:w="1407" w:type="dxa"/>
            <w:tcBorders>
              <w:top w:val="nil"/>
              <w:left w:val="nil"/>
              <w:bottom w:val="single" w:sz="4" w:space="0" w:color="auto"/>
              <w:right w:val="single" w:sz="4" w:space="0" w:color="auto"/>
            </w:tcBorders>
            <w:vAlign w:val="center"/>
          </w:tcPr>
          <w:p w14:paraId="325069BC"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Q, P/G/TW (form)</w:t>
            </w:r>
          </w:p>
        </w:tc>
        <w:tc>
          <w:tcPr>
            <w:tcW w:w="2108" w:type="dxa"/>
            <w:tcBorders>
              <w:top w:val="nil"/>
              <w:left w:val="nil"/>
              <w:bottom w:val="single" w:sz="4" w:space="0" w:color="auto"/>
              <w:right w:val="single" w:sz="4" w:space="0" w:color="auto"/>
            </w:tcBorders>
            <w:vAlign w:val="center"/>
          </w:tcPr>
          <w:p w14:paraId="51F51D33"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436E0771"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r>
      <w:tr w:rsidR="00563CEF" w:rsidRPr="00CF4F86" w14:paraId="1D21C396"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000000" w:fill="FDE9D9"/>
            <w:vAlign w:val="center"/>
          </w:tcPr>
          <w:p w14:paraId="4611259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Week 13</w:t>
            </w:r>
          </w:p>
        </w:tc>
        <w:tc>
          <w:tcPr>
            <w:tcW w:w="1438" w:type="dxa"/>
            <w:tcBorders>
              <w:top w:val="nil"/>
              <w:left w:val="nil"/>
              <w:bottom w:val="single" w:sz="4" w:space="0" w:color="auto"/>
              <w:right w:val="single" w:sz="4" w:space="0" w:color="auto"/>
            </w:tcBorders>
            <w:shd w:val="clear" w:color="auto" w:fill="auto"/>
            <w:vAlign w:val="center"/>
          </w:tcPr>
          <w:p w14:paraId="1ADB20CB" w14:textId="77777777" w:rsidR="00563CEF" w:rsidRPr="00B73F48" w:rsidRDefault="00563CEF" w:rsidP="00CF4F86">
            <w:pPr>
              <w:jc w:val="center"/>
              <w:rPr>
                <w:rFonts w:ascii="Arial" w:eastAsia="Times New Roman" w:hAnsi="Arial" w:cs="Arial"/>
                <w:sz w:val="16"/>
                <w:szCs w:val="16"/>
              </w:rPr>
            </w:pPr>
            <w:r w:rsidRPr="00DC4239">
              <w:rPr>
                <w:rFonts w:ascii="Arial" w:eastAsia="Times New Roman" w:hAnsi="Arial" w:cs="Arial"/>
                <w:sz w:val="16"/>
                <w:szCs w:val="16"/>
              </w:rPr>
              <w:t>PR (sum)</w:t>
            </w:r>
          </w:p>
        </w:tc>
        <w:tc>
          <w:tcPr>
            <w:tcW w:w="1220" w:type="dxa"/>
            <w:tcBorders>
              <w:top w:val="nil"/>
              <w:left w:val="nil"/>
              <w:bottom w:val="single" w:sz="4" w:space="0" w:color="auto"/>
              <w:right w:val="single" w:sz="4" w:space="0" w:color="auto"/>
            </w:tcBorders>
            <w:vAlign w:val="center"/>
          </w:tcPr>
          <w:p w14:paraId="6385BB8C"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1C78E5B8" w14:textId="77777777" w:rsidR="00563CEF" w:rsidRPr="00B73F48" w:rsidRDefault="00563CEF" w:rsidP="00CF4F86">
            <w:pPr>
              <w:rPr>
                <w:rFonts w:ascii="Arial" w:hAnsi="Arial" w:cs="Arial"/>
                <w:sz w:val="16"/>
                <w:szCs w:val="16"/>
              </w:rPr>
            </w:pPr>
            <w:r w:rsidRPr="00B73F48">
              <w:rPr>
                <w:rFonts w:ascii="Arial" w:eastAsia="Times New Roman" w:hAnsi="Arial" w:cs="Arial"/>
                <w:sz w:val="16"/>
                <w:szCs w:val="16"/>
              </w:rPr>
              <w:t>GW (form)</w:t>
            </w:r>
          </w:p>
        </w:tc>
        <w:tc>
          <w:tcPr>
            <w:tcW w:w="1126" w:type="dxa"/>
            <w:tcBorders>
              <w:top w:val="nil"/>
              <w:left w:val="nil"/>
              <w:bottom w:val="single" w:sz="4" w:space="0" w:color="auto"/>
              <w:right w:val="single" w:sz="4" w:space="0" w:color="auto"/>
            </w:tcBorders>
            <w:shd w:val="clear" w:color="auto" w:fill="auto"/>
            <w:vAlign w:val="center"/>
          </w:tcPr>
          <w:p w14:paraId="651180FC" w14:textId="77777777" w:rsidR="00563CEF" w:rsidRPr="00B73F48" w:rsidRDefault="00563CEF" w:rsidP="00CF4F86">
            <w:pPr>
              <w:jc w:val="center"/>
              <w:rPr>
                <w:rFonts w:ascii="Arial" w:eastAsia="Times New Roman" w:hAnsi="Arial" w:cs="Arial"/>
                <w:sz w:val="16"/>
                <w:szCs w:val="16"/>
              </w:rPr>
            </w:pPr>
            <w:r>
              <w:rPr>
                <w:rFonts w:ascii="Arial" w:eastAsia="Times New Roman" w:hAnsi="Arial" w:cs="Arial"/>
                <w:sz w:val="16"/>
                <w:szCs w:val="16"/>
              </w:rPr>
              <w:t>WA (sum</w:t>
            </w:r>
            <w:r w:rsidRPr="00DC4239">
              <w:rPr>
                <w:rFonts w:ascii="Arial" w:eastAsia="Times New Roman" w:hAnsi="Arial" w:cs="Arial"/>
                <w:sz w:val="16"/>
                <w:szCs w:val="16"/>
              </w:rPr>
              <w:t>)</w:t>
            </w:r>
          </w:p>
        </w:tc>
        <w:tc>
          <w:tcPr>
            <w:tcW w:w="1547" w:type="dxa"/>
            <w:tcBorders>
              <w:top w:val="nil"/>
              <w:left w:val="nil"/>
              <w:bottom w:val="single" w:sz="4" w:space="0" w:color="auto"/>
              <w:right w:val="single" w:sz="4" w:space="0" w:color="auto"/>
            </w:tcBorders>
            <w:shd w:val="clear" w:color="auto" w:fill="auto"/>
            <w:vAlign w:val="center"/>
          </w:tcPr>
          <w:p w14:paraId="6B8E25C7"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P/G/TW, CP, PR (form)</w:t>
            </w:r>
          </w:p>
        </w:tc>
        <w:tc>
          <w:tcPr>
            <w:tcW w:w="1407" w:type="dxa"/>
            <w:tcBorders>
              <w:top w:val="nil"/>
              <w:left w:val="nil"/>
              <w:bottom w:val="single" w:sz="4" w:space="0" w:color="auto"/>
              <w:right w:val="single" w:sz="4" w:space="0" w:color="auto"/>
            </w:tcBorders>
            <w:vAlign w:val="center"/>
          </w:tcPr>
          <w:p w14:paraId="474C2227"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PR (sum)</w:t>
            </w:r>
          </w:p>
        </w:tc>
        <w:tc>
          <w:tcPr>
            <w:tcW w:w="1407" w:type="dxa"/>
            <w:tcBorders>
              <w:top w:val="nil"/>
              <w:left w:val="nil"/>
              <w:bottom w:val="single" w:sz="4" w:space="0" w:color="auto"/>
              <w:right w:val="single" w:sz="4" w:space="0" w:color="auto"/>
            </w:tcBorders>
            <w:vAlign w:val="center"/>
          </w:tcPr>
          <w:p w14:paraId="4EC70A8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2108" w:type="dxa"/>
            <w:tcBorders>
              <w:top w:val="nil"/>
              <w:left w:val="nil"/>
              <w:bottom w:val="single" w:sz="4" w:space="0" w:color="auto"/>
              <w:right w:val="single" w:sz="4" w:space="0" w:color="auto"/>
            </w:tcBorders>
            <w:vAlign w:val="center"/>
          </w:tcPr>
          <w:p w14:paraId="44EAFCFC"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vAlign w:val="center"/>
          </w:tcPr>
          <w:p w14:paraId="05F82EA2"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r>
      <w:tr w:rsidR="00563CEF" w:rsidRPr="00CF4F86" w14:paraId="3C3E0286" w14:textId="77777777" w:rsidTr="00CF4F86">
        <w:trPr>
          <w:gridAfter w:val="4"/>
          <w:wAfter w:w="17380" w:type="dxa"/>
          <w:trHeight w:val="270"/>
        </w:trPr>
        <w:tc>
          <w:tcPr>
            <w:tcW w:w="953" w:type="dxa"/>
            <w:tcBorders>
              <w:top w:val="nil"/>
              <w:left w:val="nil"/>
              <w:bottom w:val="single" w:sz="4" w:space="0" w:color="auto"/>
              <w:right w:val="single" w:sz="4" w:space="0" w:color="auto"/>
            </w:tcBorders>
            <w:shd w:val="clear" w:color="auto" w:fill="B6DDE8"/>
            <w:vAlign w:val="center"/>
          </w:tcPr>
          <w:p w14:paraId="335916F4"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Exam period</w:t>
            </w:r>
          </w:p>
        </w:tc>
        <w:tc>
          <w:tcPr>
            <w:tcW w:w="1438" w:type="dxa"/>
            <w:tcBorders>
              <w:top w:val="nil"/>
              <w:left w:val="nil"/>
              <w:bottom w:val="single" w:sz="4" w:space="0" w:color="auto"/>
              <w:right w:val="single" w:sz="4" w:space="0" w:color="auto"/>
            </w:tcBorders>
            <w:shd w:val="clear" w:color="auto" w:fill="B6DDE8"/>
            <w:vAlign w:val="center"/>
          </w:tcPr>
          <w:p w14:paraId="7BD250B9" w14:textId="77777777" w:rsidR="00563CEF" w:rsidRPr="00B73F48" w:rsidRDefault="00563CEF" w:rsidP="00CF4F86">
            <w:pPr>
              <w:jc w:val="center"/>
              <w:rPr>
                <w:rFonts w:ascii="Arial" w:eastAsia="Times New Roman" w:hAnsi="Arial" w:cs="Arial"/>
                <w:sz w:val="16"/>
                <w:szCs w:val="16"/>
              </w:rPr>
            </w:pPr>
            <w:r>
              <w:rPr>
                <w:rFonts w:ascii="Arial" w:eastAsia="Times New Roman" w:hAnsi="Arial" w:cs="Arial"/>
                <w:sz w:val="16"/>
                <w:szCs w:val="16"/>
              </w:rPr>
              <w:t>F (sum)</w:t>
            </w:r>
          </w:p>
        </w:tc>
        <w:tc>
          <w:tcPr>
            <w:tcW w:w="1220" w:type="dxa"/>
            <w:tcBorders>
              <w:top w:val="nil"/>
              <w:left w:val="nil"/>
              <w:bottom w:val="single" w:sz="4" w:space="0" w:color="auto"/>
              <w:right w:val="single" w:sz="4" w:space="0" w:color="auto"/>
            </w:tcBorders>
            <w:shd w:val="clear" w:color="auto" w:fill="B6DDE8"/>
            <w:vAlign w:val="center"/>
          </w:tcPr>
          <w:p w14:paraId="4E6FD15A"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986" w:type="dxa"/>
            <w:tcBorders>
              <w:top w:val="single" w:sz="4" w:space="0" w:color="auto"/>
              <w:left w:val="single" w:sz="4" w:space="0" w:color="auto"/>
              <w:bottom w:val="single" w:sz="4" w:space="0" w:color="auto"/>
              <w:right w:val="single" w:sz="4" w:space="0" w:color="auto"/>
            </w:tcBorders>
            <w:shd w:val="clear" w:color="auto" w:fill="B6DDE8"/>
            <w:vAlign w:val="center"/>
          </w:tcPr>
          <w:p w14:paraId="32BF452F"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F + PR (sum)</w:t>
            </w:r>
          </w:p>
        </w:tc>
        <w:tc>
          <w:tcPr>
            <w:tcW w:w="1126" w:type="dxa"/>
            <w:tcBorders>
              <w:top w:val="nil"/>
              <w:left w:val="nil"/>
              <w:bottom w:val="single" w:sz="4" w:space="0" w:color="auto"/>
              <w:right w:val="single" w:sz="4" w:space="0" w:color="auto"/>
            </w:tcBorders>
            <w:shd w:val="clear" w:color="auto" w:fill="B6DDE8"/>
            <w:vAlign w:val="center"/>
          </w:tcPr>
          <w:p w14:paraId="6ECDED98" w14:textId="77777777" w:rsidR="00563CEF" w:rsidRPr="00B73F48" w:rsidRDefault="00563CEF" w:rsidP="00CF4F86">
            <w:pPr>
              <w:jc w:val="center"/>
              <w:rPr>
                <w:rFonts w:ascii="Arial" w:eastAsia="Times New Roman" w:hAnsi="Arial" w:cs="Arial"/>
                <w:sz w:val="16"/>
                <w:szCs w:val="16"/>
              </w:rPr>
            </w:pPr>
            <w:r w:rsidRPr="00DC4239">
              <w:rPr>
                <w:rFonts w:ascii="Arial" w:eastAsia="Times New Roman" w:hAnsi="Arial" w:cs="Arial"/>
                <w:sz w:val="16"/>
                <w:szCs w:val="16"/>
              </w:rPr>
              <w:t>F (sum)</w:t>
            </w:r>
          </w:p>
        </w:tc>
        <w:tc>
          <w:tcPr>
            <w:tcW w:w="1547" w:type="dxa"/>
            <w:tcBorders>
              <w:top w:val="nil"/>
              <w:left w:val="nil"/>
              <w:bottom w:val="single" w:sz="4" w:space="0" w:color="auto"/>
              <w:right w:val="single" w:sz="4" w:space="0" w:color="auto"/>
            </w:tcBorders>
            <w:shd w:val="clear" w:color="auto" w:fill="B6DDE8"/>
            <w:vAlign w:val="center"/>
          </w:tcPr>
          <w:p w14:paraId="6D20D208"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1407" w:type="dxa"/>
            <w:tcBorders>
              <w:top w:val="nil"/>
              <w:left w:val="nil"/>
              <w:bottom w:val="single" w:sz="4" w:space="0" w:color="auto"/>
              <w:right w:val="single" w:sz="4" w:space="0" w:color="auto"/>
            </w:tcBorders>
            <w:shd w:val="clear" w:color="auto" w:fill="B6DDE8"/>
            <w:vAlign w:val="center"/>
          </w:tcPr>
          <w:p w14:paraId="1F2679D0"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1407" w:type="dxa"/>
            <w:tcBorders>
              <w:top w:val="nil"/>
              <w:left w:val="nil"/>
              <w:bottom w:val="single" w:sz="4" w:space="0" w:color="auto"/>
              <w:right w:val="single" w:sz="4" w:space="0" w:color="auto"/>
            </w:tcBorders>
            <w:shd w:val="clear" w:color="auto" w:fill="B6DDE8"/>
            <w:vAlign w:val="center"/>
          </w:tcPr>
          <w:p w14:paraId="221BF29C"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F (sum)</w:t>
            </w:r>
          </w:p>
        </w:tc>
        <w:tc>
          <w:tcPr>
            <w:tcW w:w="2108" w:type="dxa"/>
            <w:tcBorders>
              <w:top w:val="nil"/>
              <w:left w:val="nil"/>
              <w:bottom w:val="single" w:sz="4" w:space="0" w:color="auto"/>
              <w:right w:val="single" w:sz="4" w:space="0" w:color="auto"/>
            </w:tcBorders>
            <w:shd w:val="clear" w:color="auto" w:fill="B6DDE8"/>
            <w:vAlign w:val="center"/>
          </w:tcPr>
          <w:p w14:paraId="2537208B" w14:textId="77777777" w:rsidR="00563CEF" w:rsidRPr="00B73F48" w:rsidRDefault="00563CEF" w:rsidP="00CF4F86">
            <w:pPr>
              <w:jc w:val="center"/>
              <w:rPr>
                <w:rFonts w:ascii="Arial" w:eastAsia="Times New Roman" w:hAnsi="Arial" w:cs="Arial"/>
                <w:sz w:val="16"/>
                <w:szCs w:val="16"/>
              </w:rPr>
            </w:pPr>
          </w:p>
        </w:tc>
        <w:tc>
          <w:tcPr>
            <w:tcW w:w="2108" w:type="dxa"/>
            <w:tcBorders>
              <w:top w:val="nil"/>
              <w:left w:val="nil"/>
              <w:bottom w:val="single" w:sz="4" w:space="0" w:color="auto"/>
              <w:right w:val="single" w:sz="4" w:space="0" w:color="auto"/>
            </w:tcBorders>
            <w:shd w:val="clear" w:color="auto" w:fill="B6DDE8"/>
            <w:vAlign w:val="center"/>
          </w:tcPr>
          <w:p w14:paraId="4EE82E1E" w14:textId="77777777" w:rsidR="00563CEF" w:rsidRPr="00B73F48" w:rsidRDefault="00563CEF" w:rsidP="00CF4F86">
            <w:pPr>
              <w:jc w:val="center"/>
              <w:rPr>
                <w:rFonts w:ascii="Arial" w:eastAsia="Times New Roman" w:hAnsi="Arial" w:cs="Arial"/>
                <w:sz w:val="16"/>
                <w:szCs w:val="16"/>
              </w:rPr>
            </w:pPr>
            <w:r w:rsidRPr="00B73F48">
              <w:rPr>
                <w:rFonts w:ascii="Arial" w:eastAsia="Times New Roman" w:hAnsi="Arial" w:cs="Arial"/>
                <w:sz w:val="16"/>
                <w:szCs w:val="16"/>
              </w:rPr>
              <w:t>WA/PJ (sum)</w:t>
            </w:r>
          </w:p>
        </w:tc>
      </w:tr>
    </w:tbl>
    <w:p w14:paraId="31F3AF6A" w14:textId="77777777" w:rsidR="00B817A8" w:rsidRDefault="00B817A8" w:rsidP="00B817A8">
      <w:pPr>
        <w:pStyle w:val="lfej"/>
        <w:rPr>
          <w:b/>
        </w:rPr>
      </w:pPr>
      <w:r>
        <w:rPr>
          <w:b/>
        </w:rPr>
        <w:br w:type="page"/>
      </w:r>
    </w:p>
    <w:p w14:paraId="6C9D3C16" w14:textId="77777777" w:rsidR="00B817A8" w:rsidRDefault="00B817A8" w:rsidP="00B817A8">
      <w:pPr>
        <w:pStyle w:val="lfej"/>
        <w:rPr>
          <w:b/>
        </w:rPr>
      </w:pPr>
    </w:p>
    <w:p w14:paraId="67171C3D" w14:textId="77777777" w:rsidR="00B817A8" w:rsidRPr="00C70AB1" w:rsidRDefault="00B817A8" w:rsidP="00B817A8">
      <w:pPr>
        <w:pStyle w:val="lfej"/>
        <w:rPr>
          <w:b/>
        </w:rPr>
      </w:pPr>
      <w:r>
        <w:rPr>
          <w:b/>
        </w:rPr>
        <w:t>C Modules</w:t>
      </w:r>
    </w:p>
    <w:p w14:paraId="7CA340ED" w14:textId="77777777" w:rsidR="00B817A8" w:rsidRPr="00D34C10" w:rsidRDefault="00B817A8" w:rsidP="00B817A8">
      <w:pPr>
        <w:ind w:left="-142"/>
        <w:rPr>
          <w:b/>
        </w:rPr>
      </w:pPr>
    </w:p>
    <w:tbl>
      <w:tblPr>
        <w:tblW w:w="14436" w:type="dxa"/>
        <w:tblLayout w:type="fixed"/>
        <w:tblLook w:val="04A0" w:firstRow="1" w:lastRow="0" w:firstColumn="1" w:lastColumn="0" w:noHBand="0" w:noVBand="1"/>
      </w:tblPr>
      <w:tblGrid>
        <w:gridCol w:w="892"/>
        <w:gridCol w:w="954"/>
        <w:gridCol w:w="1014"/>
        <w:gridCol w:w="1221"/>
        <w:gridCol w:w="875"/>
        <w:gridCol w:w="1070"/>
        <w:gridCol w:w="1096"/>
        <w:gridCol w:w="936"/>
        <w:gridCol w:w="1134"/>
        <w:gridCol w:w="1417"/>
        <w:gridCol w:w="1134"/>
        <w:gridCol w:w="1276"/>
        <w:gridCol w:w="1417"/>
      </w:tblGrid>
      <w:tr w:rsidR="00A40266" w:rsidRPr="00CF4F86" w14:paraId="18911729" w14:textId="77777777" w:rsidTr="003A59AE">
        <w:trPr>
          <w:trHeight w:val="907"/>
        </w:trPr>
        <w:tc>
          <w:tcPr>
            <w:tcW w:w="892" w:type="dxa"/>
            <w:tcBorders>
              <w:top w:val="single" w:sz="4" w:space="0" w:color="auto"/>
              <w:left w:val="nil"/>
              <w:bottom w:val="single" w:sz="4" w:space="0" w:color="auto"/>
              <w:right w:val="single" w:sz="4" w:space="0" w:color="auto"/>
            </w:tcBorders>
            <w:shd w:val="clear" w:color="000000" w:fill="FDE9D9"/>
            <w:textDirection w:val="lrTbV"/>
            <w:vAlign w:val="center"/>
          </w:tcPr>
          <w:p w14:paraId="1DFEAC1A" w14:textId="77777777" w:rsidR="00A40266" w:rsidRPr="00B73F48" w:rsidRDefault="00A40266" w:rsidP="00CF4F86">
            <w:pPr>
              <w:jc w:val="center"/>
              <w:rPr>
                <w:rFonts w:ascii="Arial" w:eastAsia="Times New Roman" w:hAnsi="Arial" w:cs="Arial"/>
                <w:b/>
                <w:bCs/>
                <w:sz w:val="16"/>
                <w:szCs w:val="16"/>
              </w:rPr>
            </w:pPr>
            <w:r w:rsidRPr="00B73F48">
              <w:rPr>
                <w:rFonts w:ascii="Arial" w:eastAsia="Times New Roman" w:hAnsi="Arial" w:cs="Arial"/>
                <w:b/>
                <w:bCs/>
                <w:sz w:val="16"/>
                <w:szCs w:val="16"/>
              </w:rPr>
              <w:t>Learning week</w:t>
            </w:r>
          </w:p>
        </w:tc>
        <w:tc>
          <w:tcPr>
            <w:tcW w:w="954" w:type="dxa"/>
            <w:tcBorders>
              <w:top w:val="single" w:sz="4" w:space="0" w:color="auto"/>
              <w:left w:val="nil"/>
              <w:bottom w:val="single" w:sz="4" w:space="0" w:color="auto"/>
              <w:right w:val="single" w:sz="4" w:space="0" w:color="auto"/>
            </w:tcBorders>
            <w:shd w:val="clear" w:color="000000" w:fill="FDE9D9"/>
            <w:textDirection w:val="lrTbV"/>
            <w:vAlign w:val="center"/>
          </w:tcPr>
          <w:p w14:paraId="4D64EBA5"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bCs/>
                <w:sz w:val="16"/>
                <w:szCs w:val="16"/>
              </w:rPr>
              <w:t>Booms and Crises in the European Economy</w:t>
            </w:r>
          </w:p>
        </w:tc>
        <w:tc>
          <w:tcPr>
            <w:tcW w:w="1014" w:type="dxa"/>
            <w:tcBorders>
              <w:top w:val="single" w:sz="4" w:space="0" w:color="auto"/>
              <w:left w:val="nil"/>
              <w:bottom w:val="single" w:sz="4" w:space="0" w:color="auto"/>
              <w:right w:val="single" w:sz="4" w:space="0" w:color="auto"/>
            </w:tcBorders>
            <w:shd w:val="clear" w:color="000000" w:fill="FDE9D9"/>
            <w:textDirection w:val="lrTbV"/>
            <w:vAlign w:val="center"/>
          </w:tcPr>
          <w:p w14:paraId="33B1079D"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spacing w:val="-2"/>
                <w:sz w:val="16"/>
                <w:szCs w:val="16"/>
                <w:lang w:val="en-US"/>
              </w:rPr>
              <w:t>Business Simulation Workshop</w:t>
            </w:r>
          </w:p>
        </w:tc>
        <w:tc>
          <w:tcPr>
            <w:tcW w:w="1221" w:type="dxa"/>
            <w:tcBorders>
              <w:top w:val="single" w:sz="4" w:space="0" w:color="auto"/>
              <w:left w:val="nil"/>
              <w:bottom w:val="single" w:sz="4" w:space="0" w:color="auto"/>
              <w:right w:val="single" w:sz="4" w:space="0" w:color="auto"/>
            </w:tcBorders>
            <w:shd w:val="clear" w:color="000000" w:fill="FDE9D9"/>
            <w:textDirection w:val="lrTbV"/>
            <w:vAlign w:val="center"/>
          </w:tcPr>
          <w:p w14:paraId="297DD061"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sz w:val="16"/>
                <w:szCs w:val="16"/>
              </w:rPr>
              <w:t>Competence Development</w:t>
            </w:r>
          </w:p>
        </w:tc>
        <w:tc>
          <w:tcPr>
            <w:tcW w:w="875" w:type="dxa"/>
            <w:tcBorders>
              <w:top w:val="single" w:sz="4" w:space="0" w:color="auto"/>
              <w:left w:val="nil"/>
              <w:bottom w:val="single" w:sz="4" w:space="0" w:color="auto"/>
              <w:right w:val="single" w:sz="4" w:space="0" w:color="auto"/>
            </w:tcBorders>
            <w:shd w:val="clear" w:color="000000" w:fill="FDE9D9"/>
            <w:textDirection w:val="lrTbV"/>
            <w:vAlign w:val="center"/>
          </w:tcPr>
          <w:p w14:paraId="5AAFD182"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sz w:val="16"/>
                <w:szCs w:val="16"/>
              </w:rPr>
              <w:t>Data Analysis in R</w:t>
            </w:r>
          </w:p>
        </w:tc>
        <w:tc>
          <w:tcPr>
            <w:tcW w:w="1070" w:type="dxa"/>
            <w:tcBorders>
              <w:top w:val="single" w:sz="4" w:space="0" w:color="auto"/>
              <w:left w:val="nil"/>
              <w:bottom w:val="single" w:sz="4" w:space="0" w:color="auto"/>
              <w:right w:val="single" w:sz="4" w:space="0" w:color="auto"/>
            </w:tcBorders>
            <w:shd w:val="clear" w:color="000000" w:fill="FDE9D9"/>
            <w:textDirection w:val="lrTbV"/>
            <w:vAlign w:val="center"/>
          </w:tcPr>
          <w:p w14:paraId="260551E1"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bCs/>
                <w:sz w:val="16"/>
                <w:szCs w:val="16"/>
              </w:rPr>
              <w:t>Natural Resource Economics and CSR</w:t>
            </w:r>
          </w:p>
        </w:tc>
        <w:tc>
          <w:tcPr>
            <w:tcW w:w="1096" w:type="dxa"/>
            <w:tcBorders>
              <w:top w:val="single" w:sz="4" w:space="0" w:color="auto"/>
              <w:left w:val="nil"/>
              <w:bottom w:val="single" w:sz="4" w:space="0" w:color="auto"/>
              <w:right w:val="single" w:sz="4" w:space="0" w:color="auto"/>
            </w:tcBorders>
            <w:shd w:val="clear" w:color="000000" w:fill="FDE9D9"/>
            <w:textDirection w:val="lrTbV"/>
            <w:vAlign w:val="center"/>
          </w:tcPr>
          <w:p w14:paraId="3522DC90"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bCs/>
                <w:sz w:val="16"/>
                <w:szCs w:val="16"/>
              </w:rPr>
              <w:t>Financial Accounting</w:t>
            </w:r>
          </w:p>
          <w:p w14:paraId="15744028" w14:textId="77777777" w:rsidR="00A40266" w:rsidRPr="00B73F48" w:rsidRDefault="00A40266" w:rsidP="00CF4F86">
            <w:pPr>
              <w:jc w:val="center"/>
              <w:rPr>
                <w:rFonts w:ascii="Arial" w:eastAsia="Times New Roman" w:hAnsi="Arial" w:cs="Arial"/>
                <w:b/>
                <w:sz w:val="16"/>
                <w:szCs w:val="16"/>
              </w:rPr>
            </w:pPr>
          </w:p>
        </w:tc>
        <w:tc>
          <w:tcPr>
            <w:tcW w:w="936" w:type="dxa"/>
            <w:tcBorders>
              <w:top w:val="single" w:sz="4" w:space="0" w:color="auto"/>
              <w:left w:val="nil"/>
              <w:bottom w:val="single" w:sz="4" w:space="0" w:color="auto"/>
              <w:right w:val="single" w:sz="4" w:space="0" w:color="auto"/>
            </w:tcBorders>
            <w:shd w:val="clear" w:color="000000" w:fill="FDE9D9"/>
            <w:textDirection w:val="lrTbV"/>
            <w:vAlign w:val="center"/>
          </w:tcPr>
          <w:p w14:paraId="27CDE8B8"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sz w:val="16"/>
                <w:szCs w:val="16"/>
              </w:rPr>
              <w:t>Game of Stocks</w:t>
            </w:r>
          </w:p>
        </w:tc>
        <w:tc>
          <w:tcPr>
            <w:tcW w:w="1134" w:type="dxa"/>
            <w:tcBorders>
              <w:top w:val="single" w:sz="4" w:space="0" w:color="auto"/>
              <w:left w:val="nil"/>
              <w:bottom w:val="single" w:sz="4" w:space="0" w:color="auto"/>
              <w:right w:val="single" w:sz="4" w:space="0" w:color="auto"/>
            </w:tcBorders>
            <w:shd w:val="clear" w:color="000000" w:fill="FDE9D9"/>
            <w:textDirection w:val="lrTbV"/>
            <w:vAlign w:val="center"/>
          </w:tcPr>
          <w:p w14:paraId="21659870"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sz w:val="16"/>
                <w:szCs w:val="16"/>
              </w:rPr>
              <w:t>Introduction to Entrepreneursip</w:t>
            </w:r>
          </w:p>
        </w:tc>
        <w:tc>
          <w:tcPr>
            <w:tcW w:w="1417" w:type="dxa"/>
            <w:tcBorders>
              <w:top w:val="single" w:sz="4" w:space="0" w:color="auto"/>
              <w:left w:val="nil"/>
              <w:bottom w:val="single" w:sz="4" w:space="0" w:color="auto"/>
              <w:right w:val="single" w:sz="4" w:space="0" w:color="auto"/>
            </w:tcBorders>
            <w:shd w:val="clear" w:color="000000" w:fill="FDE9D9"/>
            <w:textDirection w:val="lrTbV"/>
            <w:vAlign w:val="center"/>
          </w:tcPr>
          <w:p w14:paraId="5195C000"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sz w:val="16"/>
                <w:szCs w:val="16"/>
              </w:rPr>
              <w:t>Environmental Economics</w:t>
            </w:r>
          </w:p>
        </w:tc>
        <w:tc>
          <w:tcPr>
            <w:tcW w:w="1134" w:type="dxa"/>
            <w:tcBorders>
              <w:top w:val="single" w:sz="4" w:space="0" w:color="auto"/>
              <w:left w:val="nil"/>
              <w:bottom w:val="single" w:sz="4" w:space="0" w:color="auto"/>
              <w:right w:val="single" w:sz="4" w:space="0" w:color="auto"/>
            </w:tcBorders>
            <w:shd w:val="clear" w:color="000000" w:fill="FDE9D9"/>
            <w:textDirection w:val="lrTbV"/>
            <w:vAlign w:val="center"/>
          </w:tcPr>
          <w:p w14:paraId="78F3AC7E" w14:textId="77777777" w:rsidR="00A40266" w:rsidRPr="00B73F48" w:rsidRDefault="00A40266" w:rsidP="00CF4F86">
            <w:pPr>
              <w:jc w:val="center"/>
              <w:rPr>
                <w:rFonts w:ascii="Arial" w:eastAsia="Times New Roman" w:hAnsi="Arial" w:cs="Arial"/>
                <w:b/>
                <w:bCs/>
                <w:sz w:val="16"/>
                <w:szCs w:val="16"/>
              </w:rPr>
            </w:pPr>
            <w:r w:rsidRPr="00B73F48">
              <w:rPr>
                <w:rFonts w:ascii="Arial" w:hAnsi="Arial" w:cs="Arial"/>
                <w:b/>
                <w:sz w:val="16"/>
                <w:szCs w:val="16"/>
              </w:rPr>
              <w:t>Regional Economics</w:t>
            </w:r>
          </w:p>
        </w:tc>
        <w:tc>
          <w:tcPr>
            <w:tcW w:w="1276" w:type="dxa"/>
            <w:tcBorders>
              <w:top w:val="single" w:sz="4" w:space="0" w:color="auto"/>
              <w:left w:val="nil"/>
              <w:bottom w:val="single" w:sz="4" w:space="0" w:color="auto"/>
              <w:right w:val="single" w:sz="4" w:space="0" w:color="auto"/>
            </w:tcBorders>
            <w:shd w:val="clear" w:color="000000" w:fill="FDE9D9"/>
            <w:textDirection w:val="lrTbV"/>
            <w:vAlign w:val="center"/>
          </w:tcPr>
          <w:p w14:paraId="372D5E93" w14:textId="77777777" w:rsidR="00A40266" w:rsidRPr="00B73F48" w:rsidRDefault="00A40266" w:rsidP="00CF4F86">
            <w:pPr>
              <w:jc w:val="center"/>
              <w:rPr>
                <w:rFonts w:ascii="Arial" w:hAnsi="Arial" w:cs="Arial"/>
                <w:b/>
                <w:sz w:val="16"/>
                <w:szCs w:val="16"/>
              </w:rPr>
            </w:pPr>
            <w:r w:rsidRPr="00B73F48">
              <w:rPr>
                <w:rFonts w:ascii="Arial" w:hAnsi="Arial" w:cs="Arial"/>
                <w:b/>
                <w:bCs/>
                <w:sz w:val="16"/>
                <w:szCs w:val="16"/>
              </w:rPr>
              <w:t>Tourism Management</w:t>
            </w:r>
          </w:p>
        </w:tc>
        <w:tc>
          <w:tcPr>
            <w:tcW w:w="1417" w:type="dxa"/>
            <w:tcBorders>
              <w:top w:val="single" w:sz="4" w:space="0" w:color="auto"/>
              <w:left w:val="nil"/>
              <w:bottom w:val="single" w:sz="4" w:space="0" w:color="auto"/>
              <w:right w:val="single" w:sz="4" w:space="0" w:color="auto"/>
            </w:tcBorders>
            <w:shd w:val="clear" w:color="000000" w:fill="FDE9D9"/>
            <w:textDirection w:val="lrTbV"/>
            <w:vAlign w:val="center"/>
          </w:tcPr>
          <w:p w14:paraId="62921088" w14:textId="3AB534DF" w:rsidR="00A40266" w:rsidRPr="00B73F48" w:rsidRDefault="00A40266" w:rsidP="00CF4F86">
            <w:pPr>
              <w:jc w:val="center"/>
              <w:rPr>
                <w:rFonts w:ascii="Arial" w:hAnsi="Arial" w:cs="Arial"/>
                <w:b/>
                <w:sz w:val="16"/>
                <w:szCs w:val="16"/>
              </w:rPr>
            </w:pPr>
            <w:r>
              <w:rPr>
                <w:rFonts w:ascii="Arial" w:hAnsi="Arial" w:cs="Arial"/>
                <w:b/>
                <w:sz w:val="16"/>
                <w:szCs w:val="16"/>
              </w:rPr>
              <w:t>Visualisation</w:t>
            </w:r>
            <w:r w:rsidRPr="00B73F48">
              <w:rPr>
                <w:rFonts w:ascii="Arial" w:hAnsi="Arial" w:cs="Arial"/>
                <w:b/>
                <w:sz w:val="16"/>
                <w:szCs w:val="16"/>
              </w:rPr>
              <w:t xml:space="preserve"> with Spreadsheet</w:t>
            </w:r>
            <w:r>
              <w:rPr>
                <w:rFonts w:ascii="Arial" w:hAnsi="Arial" w:cs="Arial"/>
                <w:b/>
                <w:sz w:val="16"/>
                <w:szCs w:val="16"/>
              </w:rPr>
              <w:t>s</w:t>
            </w:r>
          </w:p>
        </w:tc>
      </w:tr>
      <w:tr w:rsidR="00A40266" w:rsidRPr="00CF4F86" w14:paraId="3BCB12E7" w14:textId="77777777" w:rsidTr="003A59AE">
        <w:trPr>
          <w:trHeight w:val="277"/>
        </w:trPr>
        <w:tc>
          <w:tcPr>
            <w:tcW w:w="892" w:type="dxa"/>
            <w:tcBorders>
              <w:top w:val="nil"/>
              <w:left w:val="nil"/>
              <w:bottom w:val="single" w:sz="4" w:space="0" w:color="auto"/>
              <w:right w:val="single" w:sz="4" w:space="0" w:color="auto"/>
            </w:tcBorders>
            <w:shd w:val="clear" w:color="000000" w:fill="FDE9D9"/>
            <w:vAlign w:val="center"/>
          </w:tcPr>
          <w:p w14:paraId="11324D00"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1</w:t>
            </w:r>
          </w:p>
        </w:tc>
        <w:tc>
          <w:tcPr>
            <w:tcW w:w="954" w:type="dxa"/>
            <w:tcBorders>
              <w:top w:val="nil"/>
              <w:left w:val="nil"/>
              <w:bottom w:val="single" w:sz="4" w:space="0" w:color="auto"/>
              <w:right w:val="single" w:sz="4" w:space="0" w:color="auto"/>
            </w:tcBorders>
            <w:shd w:val="clear" w:color="auto" w:fill="auto"/>
            <w:vAlign w:val="center"/>
          </w:tcPr>
          <w:p w14:paraId="178A99CE"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3B3B3074" w14:textId="77777777" w:rsidR="00A40266" w:rsidRPr="00B73F48" w:rsidRDefault="00A40266" w:rsidP="00CF4F86">
            <w:pPr>
              <w:jc w:val="center"/>
              <w:rPr>
                <w:rFonts w:ascii="Arial" w:eastAsia="Times New Roman" w:hAnsi="Arial" w:cs="Arial"/>
                <w:sz w:val="16"/>
                <w:szCs w:val="16"/>
              </w:rPr>
            </w:pPr>
          </w:p>
        </w:tc>
        <w:tc>
          <w:tcPr>
            <w:tcW w:w="1221" w:type="dxa"/>
            <w:tcBorders>
              <w:top w:val="nil"/>
              <w:left w:val="nil"/>
              <w:bottom w:val="single" w:sz="4" w:space="0" w:color="auto"/>
              <w:right w:val="single" w:sz="4" w:space="0" w:color="auto"/>
            </w:tcBorders>
            <w:shd w:val="clear" w:color="auto" w:fill="auto"/>
            <w:vAlign w:val="center"/>
          </w:tcPr>
          <w:p w14:paraId="68BEA9F4"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758AF158"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6E59B8E6"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096" w:type="dxa"/>
            <w:tcBorders>
              <w:top w:val="nil"/>
              <w:left w:val="nil"/>
              <w:bottom w:val="single" w:sz="4" w:space="0" w:color="auto"/>
              <w:right w:val="single" w:sz="4" w:space="0" w:color="auto"/>
            </w:tcBorders>
            <w:vAlign w:val="center"/>
          </w:tcPr>
          <w:p w14:paraId="03173A2F" w14:textId="77777777" w:rsidR="00A40266" w:rsidRPr="00B73F48" w:rsidRDefault="00A40266" w:rsidP="00CF4F86">
            <w:pPr>
              <w:jc w:val="center"/>
              <w:rPr>
                <w:rFonts w:ascii="Arial" w:eastAsia="Times New Roman" w:hAnsi="Arial" w:cs="Arial"/>
                <w:sz w:val="16"/>
                <w:szCs w:val="16"/>
              </w:rPr>
            </w:pPr>
          </w:p>
        </w:tc>
        <w:tc>
          <w:tcPr>
            <w:tcW w:w="936" w:type="dxa"/>
            <w:tcBorders>
              <w:top w:val="nil"/>
              <w:left w:val="nil"/>
              <w:bottom w:val="single" w:sz="4" w:space="0" w:color="auto"/>
              <w:right w:val="single" w:sz="4" w:space="0" w:color="auto"/>
            </w:tcBorders>
            <w:vAlign w:val="center"/>
          </w:tcPr>
          <w:p w14:paraId="2D1FBC78" w14:textId="77777777" w:rsidR="00A40266" w:rsidRPr="00B73F48" w:rsidRDefault="00A40266" w:rsidP="00CF4F86">
            <w:pPr>
              <w:jc w:val="center"/>
              <w:rPr>
                <w:rFonts w:ascii="Arial" w:eastAsia="Times New Roman" w:hAnsi="Arial" w:cs="Arial"/>
                <w:sz w:val="16"/>
                <w:szCs w:val="16"/>
              </w:rPr>
            </w:pPr>
          </w:p>
        </w:tc>
        <w:tc>
          <w:tcPr>
            <w:tcW w:w="1134" w:type="dxa"/>
            <w:tcBorders>
              <w:top w:val="nil"/>
              <w:left w:val="nil"/>
              <w:bottom w:val="single" w:sz="4" w:space="0" w:color="auto"/>
              <w:right w:val="single" w:sz="4" w:space="0" w:color="auto"/>
            </w:tcBorders>
            <w:vAlign w:val="center"/>
          </w:tcPr>
          <w:p w14:paraId="358E258F"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2943A0E3"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134" w:type="dxa"/>
            <w:tcBorders>
              <w:top w:val="nil"/>
              <w:left w:val="nil"/>
              <w:bottom w:val="single" w:sz="4" w:space="0" w:color="auto"/>
              <w:right w:val="single" w:sz="4" w:space="0" w:color="auto"/>
            </w:tcBorders>
            <w:vAlign w:val="center"/>
          </w:tcPr>
          <w:p w14:paraId="227FF850"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CP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2265D25B"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CP</w:t>
            </w:r>
            <w:r>
              <w:rPr>
                <w:rFonts w:ascii="Calibri" w:eastAsia="Times New Roman" w:hAnsi="Calibri"/>
                <w:sz w:val="16"/>
                <w:szCs w:val="16"/>
              </w:rPr>
              <w:t>, HW</w:t>
            </w:r>
            <w:r w:rsidRPr="009E4C23">
              <w:rPr>
                <w:rFonts w:ascii="Calibri" w:hAnsi="Calibri"/>
                <w:sz w:val="16"/>
                <w:szCs w:val="16"/>
              </w:rPr>
              <w:t>(form)</w:t>
            </w:r>
          </w:p>
        </w:tc>
        <w:tc>
          <w:tcPr>
            <w:tcW w:w="1417" w:type="dxa"/>
            <w:tcBorders>
              <w:top w:val="nil"/>
              <w:left w:val="nil"/>
              <w:bottom w:val="single" w:sz="4" w:space="0" w:color="auto"/>
              <w:right w:val="single" w:sz="4" w:space="0" w:color="auto"/>
            </w:tcBorders>
            <w:vAlign w:val="center"/>
          </w:tcPr>
          <w:p w14:paraId="3743B6DD" w14:textId="77777777" w:rsidR="00A40266" w:rsidRPr="00B73F48" w:rsidRDefault="00A40266" w:rsidP="00CF4F86">
            <w:pPr>
              <w:jc w:val="center"/>
              <w:rPr>
                <w:rFonts w:ascii="Arial" w:eastAsia="Times New Roman" w:hAnsi="Arial" w:cs="Arial"/>
                <w:sz w:val="16"/>
                <w:szCs w:val="16"/>
              </w:rPr>
            </w:pPr>
          </w:p>
        </w:tc>
      </w:tr>
      <w:tr w:rsidR="00A40266" w:rsidRPr="00CF4F86" w14:paraId="425BC68B"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78A100DB"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2</w:t>
            </w:r>
          </w:p>
        </w:tc>
        <w:tc>
          <w:tcPr>
            <w:tcW w:w="954" w:type="dxa"/>
            <w:tcBorders>
              <w:top w:val="nil"/>
              <w:left w:val="nil"/>
              <w:bottom w:val="single" w:sz="4" w:space="0" w:color="auto"/>
              <w:right w:val="single" w:sz="4" w:space="0" w:color="auto"/>
            </w:tcBorders>
            <w:shd w:val="clear" w:color="auto" w:fill="auto"/>
            <w:vAlign w:val="center"/>
          </w:tcPr>
          <w:p w14:paraId="5E09D1B2"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39BE876F"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5D5E8B22"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0F0C8114"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6DC09B0E"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096" w:type="dxa"/>
            <w:tcBorders>
              <w:top w:val="nil"/>
              <w:left w:val="nil"/>
              <w:bottom w:val="single" w:sz="4" w:space="0" w:color="auto"/>
              <w:right w:val="single" w:sz="4" w:space="0" w:color="auto"/>
            </w:tcBorders>
            <w:vAlign w:val="center"/>
          </w:tcPr>
          <w:p w14:paraId="11094A2C" w14:textId="77777777" w:rsidR="00A40266" w:rsidRPr="00B73F48" w:rsidRDefault="00A40266" w:rsidP="00CF4F86">
            <w:pPr>
              <w:jc w:val="center"/>
              <w:rPr>
                <w:rFonts w:ascii="Arial" w:eastAsia="Times New Roman" w:hAnsi="Arial" w:cs="Arial"/>
                <w:sz w:val="16"/>
                <w:szCs w:val="16"/>
              </w:rPr>
            </w:pPr>
          </w:p>
        </w:tc>
        <w:tc>
          <w:tcPr>
            <w:tcW w:w="936" w:type="dxa"/>
            <w:tcBorders>
              <w:top w:val="nil"/>
              <w:left w:val="nil"/>
              <w:bottom w:val="single" w:sz="4" w:space="0" w:color="auto"/>
              <w:right w:val="single" w:sz="4" w:space="0" w:color="auto"/>
            </w:tcBorders>
            <w:vAlign w:val="center"/>
          </w:tcPr>
          <w:p w14:paraId="2C6F249F"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3EDCA8CD"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CP(form)</w:t>
            </w:r>
          </w:p>
        </w:tc>
        <w:tc>
          <w:tcPr>
            <w:tcW w:w="1417" w:type="dxa"/>
            <w:tcBorders>
              <w:top w:val="nil"/>
              <w:left w:val="nil"/>
              <w:bottom w:val="single" w:sz="4" w:space="0" w:color="auto"/>
              <w:right w:val="single" w:sz="4" w:space="0" w:color="auto"/>
            </w:tcBorders>
            <w:vAlign w:val="center"/>
          </w:tcPr>
          <w:p w14:paraId="32448D6D"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134" w:type="dxa"/>
            <w:tcBorders>
              <w:top w:val="nil"/>
              <w:left w:val="nil"/>
              <w:bottom w:val="single" w:sz="4" w:space="0" w:color="auto"/>
              <w:right w:val="single" w:sz="4" w:space="0" w:color="auto"/>
            </w:tcBorders>
            <w:vAlign w:val="center"/>
          </w:tcPr>
          <w:p w14:paraId="0AF256FB"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CP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0DFFA07F"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CP</w:t>
            </w:r>
            <w:r>
              <w:rPr>
                <w:rFonts w:ascii="Calibri" w:eastAsia="Times New Roman" w:hAnsi="Calibri"/>
                <w:sz w:val="16"/>
                <w:szCs w:val="16"/>
              </w:rPr>
              <w:t>, HW</w:t>
            </w:r>
            <w:r w:rsidRPr="009E4C23">
              <w:rPr>
                <w:rFonts w:ascii="Calibri" w:hAnsi="Calibri"/>
                <w:sz w:val="16"/>
                <w:szCs w:val="16"/>
              </w:rPr>
              <w:t>(form)</w:t>
            </w:r>
          </w:p>
        </w:tc>
        <w:tc>
          <w:tcPr>
            <w:tcW w:w="1417" w:type="dxa"/>
            <w:tcBorders>
              <w:top w:val="nil"/>
              <w:left w:val="nil"/>
              <w:bottom w:val="single" w:sz="4" w:space="0" w:color="auto"/>
              <w:right w:val="single" w:sz="4" w:space="0" w:color="auto"/>
            </w:tcBorders>
            <w:vAlign w:val="center"/>
          </w:tcPr>
          <w:p w14:paraId="22BCDC4A" w14:textId="77777777" w:rsidR="00A40266" w:rsidRPr="00B73F48" w:rsidRDefault="00A40266" w:rsidP="00CF4F86">
            <w:pPr>
              <w:jc w:val="center"/>
              <w:rPr>
                <w:rFonts w:ascii="Arial" w:eastAsia="Times New Roman" w:hAnsi="Arial" w:cs="Arial"/>
                <w:sz w:val="16"/>
                <w:szCs w:val="16"/>
              </w:rPr>
            </w:pPr>
          </w:p>
        </w:tc>
      </w:tr>
      <w:tr w:rsidR="00A40266" w:rsidRPr="00CF4F86" w14:paraId="3908DB1C"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55DC9D2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3</w:t>
            </w:r>
          </w:p>
        </w:tc>
        <w:tc>
          <w:tcPr>
            <w:tcW w:w="954" w:type="dxa"/>
            <w:tcBorders>
              <w:top w:val="nil"/>
              <w:left w:val="nil"/>
              <w:bottom w:val="single" w:sz="4" w:space="0" w:color="auto"/>
              <w:right w:val="single" w:sz="4" w:space="0" w:color="auto"/>
            </w:tcBorders>
            <w:shd w:val="clear" w:color="auto" w:fill="auto"/>
            <w:vAlign w:val="center"/>
          </w:tcPr>
          <w:p w14:paraId="64C8EB82"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0AFFCBF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1240B899"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57F66E58"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23F3F89E"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096" w:type="dxa"/>
            <w:tcBorders>
              <w:top w:val="nil"/>
              <w:left w:val="nil"/>
              <w:bottom w:val="single" w:sz="4" w:space="0" w:color="auto"/>
              <w:right w:val="single" w:sz="4" w:space="0" w:color="auto"/>
            </w:tcBorders>
            <w:vAlign w:val="center"/>
          </w:tcPr>
          <w:p w14:paraId="61958649"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WA (form)</w:t>
            </w:r>
          </w:p>
        </w:tc>
        <w:tc>
          <w:tcPr>
            <w:tcW w:w="936" w:type="dxa"/>
            <w:tcBorders>
              <w:top w:val="nil"/>
              <w:left w:val="nil"/>
              <w:bottom w:val="single" w:sz="4" w:space="0" w:color="auto"/>
              <w:right w:val="single" w:sz="4" w:space="0" w:color="auto"/>
            </w:tcBorders>
            <w:vAlign w:val="center"/>
          </w:tcPr>
          <w:p w14:paraId="404D83E6"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78C9DF2D"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7383AC44"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134" w:type="dxa"/>
            <w:tcBorders>
              <w:top w:val="nil"/>
              <w:left w:val="nil"/>
              <w:bottom w:val="single" w:sz="4" w:space="0" w:color="auto"/>
              <w:right w:val="single" w:sz="4" w:space="0" w:color="auto"/>
            </w:tcBorders>
            <w:vAlign w:val="center"/>
          </w:tcPr>
          <w:p w14:paraId="1D74B4B3"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G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21450495"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CP</w:t>
            </w:r>
            <w:r>
              <w:rPr>
                <w:rFonts w:ascii="Calibri" w:eastAsia="Times New Roman" w:hAnsi="Calibri"/>
                <w:sz w:val="16"/>
                <w:szCs w:val="16"/>
              </w:rPr>
              <w:t>, HW</w:t>
            </w:r>
            <w:r w:rsidRPr="009E4C23">
              <w:rPr>
                <w:rFonts w:ascii="Calibri" w:hAnsi="Calibri"/>
                <w:sz w:val="16"/>
                <w:szCs w:val="16"/>
              </w:rPr>
              <w:t>(form)</w:t>
            </w:r>
          </w:p>
        </w:tc>
        <w:tc>
          <w:tcPr>
            <w:tcW w:w="1417" w:type="dxa"/>
            <w:tcBorders>
              <w:top w:val="nil"/>
              <w:left w:val="nil"/>
              <w:bottom w:val="single" w:sz="4" w:space="0" w:color="auto"/>
              <w:right w:val="single" w:sz="4" w:space="0" w:color="auto"/>
            </w:tcBorders>
            <w:vAlign w:val="center"/>
          </w:tcPr>
          <w:p w14:paraId="6FCD7B87"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r>
      <w:tr w:rsidR="00A40266" w:rsidRPr="00CF4F86" w14:paraId="168D879C"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23CA9EC2"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4</w:t>
            </w:r>
          </w:p>
        </w:tc>
        <w:tc>
          <w:tcPr>
            <w:tcW w:w="954" w:type="dxa"/>
            <w:tcBorders>
              <w:top w:val="nil"/>
              <w:left w:val="nil"/>
              <w:bottom w:val="single" w:sz="4" w:space="0" w:color="auto"/>
              <w:right w:val="single" w:sz="4" w:space="0" w:color="auto"/>
            </w:tcBorders>
            <w:shd w:val="clear" w:color="auto" w:fill="auto"/>
            <w:vAlign w:val="center"/>
          </w:tcPr>
          <w:p w14:paraId="5E9D44CC"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5265219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0CC6BC1C"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3F2B2343"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74F497CE"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P/G/TW(form)</w:t>
            </w:r>
            <w:r>
              <w:rPr>
                <w:rFonts w:ascii="Arial" w:hAnsi="Arial" w:cs="Arial"/>
                <w:sz w:val="16"/>
                <w:szCs w:val="16"/>
              </w:rPr>
              <w:t>, WA (form)</w:t>
            </w:r>
          </w:p>
        </w:tc>
        <w:tc>
          <w:tcPr>
            <w:tcW w:w="1096" w:type="dxa"/>
            <w:tcBorders>
              <w:top w:val="nil"/>
              <w:left w:val="nil"/>
              <w:bottom w:val="single" w:sz="4" w:space="0" w:color="auto"/>
              <w:right w:val="single" w:sz="4" w:space="0" w:color="auto"/>
            </w:tcBorders>
            <w:vAlign w:val="center"/>
          </w:tcPr>
          <w:p w14:paraId="6670AB33" w14:textId="77777777" w:rsidR="00A40266" w:rsidRPr="00B73F48" w:rsidRDefault="00A40266" w:rsidP="00CF4F86">
            <w:pPr>
              <w:jc w:val="center"/>
              <w:rPr>
                <w:rFonts w:ascii="Arial" w:eastAsia="Times New Roman" w:hAnsi="Arial" w:cs="Arial"/>
                <w:sz w:val="16"/>
                <w:szCs w:val="16"/>
              </w:rPr>
            </w:pPr>
          </w:p>
        </w:tc>
        <w:tc>
          <w:tcPr>
            <w:tcW w:w="936" w:type="dxa"/>
            <w:tcBorders>
              <w:top w:val="nil"/>
              <w:left w:val="nil"/>
              <w:bottom w:val="single" w:sz="4" w:space="0" w:color="auto"/>
              <w:right w:val="single" w:sz="4" w:space="0" w:color="auto"/>
            </w:tcBorders>
            <w:vAlign w:val="center"/>
          </w:tcPr>
          <w:p w14:paraId="0B64BCFD"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32B2FA3F"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17370F8B"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r>
              <w:rPr>
                <w:rFonts w:ascii="Arial" w:hAnsi="Arial" w:cs="Arial"/>
                <w:sz w:val="16"/>
                <w:szCs w:val="16"/>
              </w:rPr>
              <w:t>, WA (form)</w:t>
            </w:r>
          </w:p>
        </w:tc>
        <w:tc>
          <w:tcPr>
            <w:tcW w:w="1134" w:type="dxa"/>
            <w:tcBorders>
              <w:top w:val="nil"/>
              <w:left w:val="nil"/>
              <w:bottom w:val="single" w:sz="4" w:space="0" w:color="auto"/>
              <w:right w:val="single" w:sz="4" w:space="0" w:color="auto"/>
            </w:tcBorders>
            <w:vAlign w:val="center"/>
          </w:tcPr>
          <w:p w14:paraId="365BF401"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CP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00ACA029"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CP</w:t>
            </w:r>
            <w:r>
              <w:rPr>
                <w:rFonts w:ascii="Calibri" w:eastAsia="Times New Roman" w:hAnsi="Calibri"/>
                <w:sz w:val="16"/>
                <w:szCs w:val="16"/>
              </w:rPr>
              <w:t>, HW</w:t>
            </w:r>
            <w:r w:rsidRPr="009E4C23">
              <w:rPr>
                <w:rFonts w:ascii="Calibri" w:hAnsi="Calibri"/>
                <w:sz w:val="16"/>
                <w:szCs w:val="16"/>
              </w:rPr>
              <w:t>(form)</w:t>
            </w:r>
          </w:p>
        </w:tc>
        <w:tc>
          <w:tcPr>
            <w:tcW w:w="1417" w:type="dxa"/>
            <w:tcBorders>
              <w:top w:val="nil"/>
              <w:left w:val="nil"/>
              <w:bottom w:val="single" w:sz="4" w:space="0" w:color="auto"/>
              <w:right w:val="single" w:sz="4" w:space="0" w:color="auto"/>
            </w:tcBorders>
            <w:vAlign w:val="center"/>
          </w:tcPr>
          <w:p w14:paraId="7988F78B"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r>
      <w:tr w:rsidR="00A40266" w:rsidRPr="00CF4F86" w14:paraId="26A69E0A"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4E983148"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5</w:t>
            </w:r>
          </w:p>
        </w:tc>
        <w:tc>
          <w:tcPr>
            <w:tcW w:w="954" w:type="dxa"/>
            <w:tcBorders>
              <w:top w:val="nil"/>
              <w:left w:val="nil"/>
              <w:bottom w:val="single" w:sz="4" w:space="0" w:color="auto"/>
              <w:right w:val="single" w:sz="4" w:space="0" w:color="auto"/>
            </w:tcBorders>
            <w:shd w:val="clear" w:color="auto" w:fill="auto"/>
            <w:vAlign w:val="center"/>
          </w:tcPr>
          <w:p w14:paraId="49F15869" w14:textId="77777777" w:rsidR="00A40266" w:rsidRPr="00B73F48" w:rsidRDefault="00A40266" w:rsidP="00227DAF">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014" w:type="dxa"/>
            <w:tcBorders>
              <w:top w:val="nil"/>
              <w:left w:val="nil"/>
              <w:bottom w:val="single" w:sz="4" w:space="0" w:color="auto"/>
              <w:right w:val="single" w:sz="4" w:space="0" w:color="auto"/>
            </w:tcBorders>
            <w:shd w:val="clear" w:color="auto" w:fill="auto"/>
            <w:vAlign w:val="center"/>
          </w:tcPr>
          <w:p w14:paraId="4AD99E05"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198FF28C"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42589856"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5BD8ECEA"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096" w:type="dxa"/>
            <w:tcBorders>
              <w:top w:val="nil"/>
              <w:left w:val="nil"/>
              <w:bottom w:val="single" w:sz="4" w:space="0" w:color="auto"/>
              <w:right w:val="single" w:sz="4" w:space="0" w:color="auto"/>
            </w:tcBorders>
            <w:vAlign w:val="center"/>
          </w:tcPr>
          <w:p w14:paraId="2C05A666" w14:textId="77777777" w:rsidR="00A40266" w:rsidRPr="00B73F48" w:rsidRDefault="00A40266" w:rsidP="00CF4F86">
            <w:pPr>
              <w:jc w:val="center"/>
              <w:rPr>
                <w:rFonts w:ascii="Arial" w:eastAsia="Times New Roman" w:hAnsi="Arial" w:cs="Arial"/>
                <w:sz w:val="16"/>
                <w:szCs w:val="16"/>
              </w:rPr>
            </w:pPr>
          </w:p>
        </w:tc>
        <w:tc>
          <w:tcPr>
            <w:tcW w:w="936" w:type="dxa"/>
            <w:tcBorders>
              <w:top w:val="nil"/>
              <w:left w:val="nil"/>
              <w:bottom w:val="single" w:sz="4" w:space="0" w:color="auto"/>
              <w:right w:val="single" w:sz="4" w:space="0" w:color="auto"/>
            </w:tcBorders>
            <w:vAlign w:val="center"/>
          </w:tcPr>
          <w:p w14:paraId="6FCD6547"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35B346E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39B424B3"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134" w:type="dxa"/>
            <w:tcBorders>
              <w:top w:val="nil"/>
              <w:left w:val="nil"/>
              <w:bottom w:val="single" w:sz="4" w:space="0" w:color="auto"/>
              <w:right w:val="single" w:sz="4" w:space="0" w:color="auto"/>
            </w:tcBorders>
            <w:vAlign w:val="center"/>
          </w:tcPr>
          <w:p w14:paraId="4EF0A884"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CP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017DA05B"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CP</w:t>
            </w:r>
            <w:r>
              <w:rPr>
                <w:rFonts w:ascii="Calibri" w:eastAsia="Times New Roman" w:hAnsi="Calibri"/>
                <w:sz w:val="16"/>
                <w:szCs w:val="16"/>
              </w:rPr>
              <w:t>, HW</w:t>
            </w:r>
            <w:r w:rsidRPr="009E4C23">
              <w:rPr>
                <w:rFonts w:ascii="Calibri" w:hAnsi="Calibri"/>
                <w:sz w:val="16"/>
                <w:szCs w:val="16"/>
              </w:rPr>
              <w:t>(form)</w:t>
            </w:r>
          </w:p>
        </w:tc>
        <w:tc>
          <w:tcPr>
            <w:tcW w:w="1417" w:type="dxa"/>
            <w:tcBorders>
              <w:top w:val="nil"/>
              <w:left w:val="nil"/>
              <w:bottom w:val="single" w:sz="4" w:space="0" w:color="auto"/>
              <w:right w:val="single" w:sz="4" w:space="0" w:color="auto"/>
            </w:tcBorders>
            <w:vAlign w:val="center"/>
          </w:tcPr>
          <w:p w14:paraId="4B7D72B6"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r>
      <w:tr w:rsidR="00A40266" w:rsidRPr="00CF4F86" w14:paraId="66AE37EF"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6109B67B"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6</w:t>
            </w:r>
          </w:p>
        </w:tc>
        <w:tc>
          <w:tcPr>
            <w:tcW w:w="954" w:type="dxa"/>
            <w:tcBorders>
              <w:top w:val="nil"/>
              <w:left w:val="nil"/>
              <w:bottom w:val="single" w:sz="4" w:space="0" w:color="auto"/>
              <w:right w:val="single" w:sz="4" w:space="0" w:color="auto"/>
            </w:tcBorders>
            <w:shd w:val="clear" w:color="auto" w:fill="auto"/>
            <w:vAlign w:val="center"/>
          </w:tcPr>
          <w:p w14:paraId="401D9500"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49E9E8A2"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2D8E5B34"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494DB740"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457BF887"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MT (sum)</w:t>
            </w:r>
          </w:p>
        </w:tc>
        <w:tc>
          <w:tcPr>
            <w:tcW w:w="1096" w:type="dxa"/>
            <w:tcBorders>
              <w:top w:val="nil"/>
              <w:left w:val="nil"/>
              <w:bottom w:val="single" w:sz="4" w:space="0" w:color="auto"/>
              <w:right w:val="single" w:sz="4" w:space="0" w:color="auto"/>
            </w:tcBorders>
            <w:vAlign w:val="center"/>
          </w:tcPr>
          <w:p w14:paraId="3FFA2A8F"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WA (form)</w:t>
            </w:r>
          </w:p>
        </w:tc>
        <w:tc>
          <w:tcPr>
            <w:tcW w:w="936" w:type="dxa"/>
            <w:tcBorders>
              <w:top w:val="nil"/>
              <w:left w:val="nil"/>
              <w:bottom w:val="single" w:sz="4" w:space="0" w:color="auto"/>
              <w:right w:val="single" w:sz="4" w:space="0" w:color="auto"/>
            </w:tcBorders>
            <w:vAlign w:val="center"/>
          </w:tcPr>
          <w:p w14:paraId="7B3F8FC7"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507BD1B5"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3928F5E1"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MT (sum)</w:t>
            </w:r>
          </w:p>
        </w:tc>
        <w:tc>
          <w:tcPr>
            <w:tcW w:w="1134" w:type="dxa"/>
            <w:tcBorders>
              <w:top w:val="nil"/>
              <w:left w:val="nil"/>
              <w:bottom w:val="single" w:sz="4" w:space="0" w:color="auto"/>
              <w:right w:val="single" w:sz="4" w:space="0" w:color="auto"/>
            </w:tcBorders>
            <w:vAlign w:val="center"/>
          </w:tcPr>
          <w:p w14:paraId="736D8C81"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Q </w:t>
            </w:r>
            <w:r w:rsidRPr="00B73F48">
              <w:rPr>
                <w:rFonts w:ascii="Arial" w:hAnsi="Arial" w:cs="Arial"/>
                <w:sz w:val="16"/>
                <w:szCs w:val="16"/>
              </w:rPr>
              <w:t>(sum)</w:t>
            </w:r>
          </w:p>
        </w:tc>
        <w:tc>
          <w:tcPr>
            <w:tcW w:w="1276" w:type="dxa"/>
            <w:tcBorders>
              <w:top w:val="nil"/>
              <w:left w:val="nil"/>
              <w:bottom w:val="single" w:sz="4" w:space="0" w:color="auto"/>
              <w:right w:val="single" w:sz="4" w:space="0" w:color="auto"/>
            </w:tcBorders>
            <w:vAlign w:val="center"/>
          </w:tcPr>
          <w:p w14:paraId="4CB433EA"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CP</w:t>
            </w:r>
            <w:r>
              <w:rPr>
                <w:rFonts w:ascii="Calibri" w:eastAsia="Times New Roman" w:hAnsi="Calibri"/>
                <w:sz w:val="16"/>
                <w:szCs w:val="16"/>
              </w:rPr>
              <w:t>, HW</w:t>
            </w:r>
            <w:r w:rsidRPr="009E4C23">
              <w:rPr>
                <w:rFonts w:ascii="Calibri" w:hAnsi="Calibri"/>
                <w:sz w:val="16"/>
                <w:szCs w:val="16"/>
              </w:rPr>
              <w:t>(form)</w:t>
            </w:r>
          </w:p>
        </w:tc>
        <w:tc>
          <w:tcPr>
            <w:tcW w:w="1417" w:type="dxa"/>
            <w:tcBorders>
              <w:top w:val="nil"/>
              <w:left w:val="nil"/>
              <w:bottom w:val="single" w:sz="4" w:space="0" w:color="auto"/>
              <w:right w:val="single" w:sz="4" w:space="0" w:color="auto"/>
            </w:tcBorders>
            <w:vAlign w:val="center"/>
          </w:tcPr>
          <w:p w14:paraId="38386602"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r>
      <w:tr w:rsidR="00A40266" w:rsidRPr="00CF4F86" w14:paraId="34E84F4A"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44A4CA87" w14:textId="77777777" w:rsidR="00A40266" w:rsidRPr="00B73F48" w:rsidRDefault="00A40266" w:rsidP="00CF4F86">
            <w:pPr>
              <w:jc w:val="center"/>
              <w:rPr>
                <w:rFonts w:ascii="Arial" w:eastAsia="Times New Roman" w:hAnsi="Arial" w:cs="Arial"/>
                <w:bCs/>
                <w:sz w:val="16"/>
                <w:szCs w:val="16"/>
              </w:rPr>
            </w:pPr>
            <w:r w:rsidRPr="00B73F48">
              <w:rPr>
                <w:rFonts w:ascii="Arial" w:eastAsia="Times New Roman" w:hAnsi="Arial" w:cs="Arial"/>
                <w:bCs/>
                <w:sz w:val="16"/>
                <w:szCs w:val="16"/>
              </w:rPr>
              <w:t>Week 7</w:t>
            </w:r>
          </w:p>
        </w:tc>
        <w:tc>
          <w:tcPr>
            <w:tcW w:w="954" w:type="dxa"/>
            <w:tcBorders>
              <w:top w:val="nil"/>
              <w:left w:val="nil"/>
              <w:bottom w:val="single" w:sz="4" w:space="0" w:color="auto"/>
              <w:right w:val="single" w:sz="4" w:space="0" w:color="auto"/>
            </w:tcBorders>
            <w:shd w:val="clear" w:color="auto" w:fill="auto"/>
            <w:vAlign w:val="center"/>
          </w:tcPr>
          <w:p w14:paraId="28996BAF"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20C4E98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3D3FFD81"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5AED200E"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070" w:type="dxa"/>
            <w:tcBorders>
              <w:top w:val="nil"/>
              <w:left w:val="nil"/>
              <w:bottom w:val="single" w:sz="4" w:space="0" w:color="auto"/>
              <w:right w:val="single" w:sz="4" w:space="0" w:color="auto"/>
            </w:tcBorders>
            <w:vAlign w:val="center"/>
          </w:tcPr>
          <w:p w14:paraId="55F3A7AE"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096" w:type="dxa"/>
            <w:tcBorders>
              <w:top w:val="nil"/>
              <w:left w:val="nil"/>
              <w:bottom w:val="single" w:sz="4" w:space="0" w:color="auto"/>
              <w:right w:val="single" w:sz="4" w:space="0" w:color="auto"/>
            </w:tcBorders>
            <w:vAlign w:val="center"/>
          </w:tcPr>
          <w:p w14:paraId="7F749BF1"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MT (sum)</w:t>
            </w:r>
          </w:p>
        </w:tc>
        <w:tc>
          <w:tcPr>
            <w:tcW w:w="936" w:type="dxa"/>
            <w:tcBorders>
              <w:top w:val="nil"/>
              <w:left w:val="nil"/>
              <w:bottom w:val="single" w:sz="4" w:space="0" w:color="auto"/>
              <w:right w:val="single" w:sz="4" w:space="0" w:color="auto"/>
            </w:tcBorders>
            <w:vAlign w:val="center"/>
          </w:tcPr>
          <w:p w14:paraId="378F75AC"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15A20A8C"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047B6625"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134" w:type="dxa"/>
            <w:tcBorders>
              <w:top w:val="nil"/>
              <w:left w:val="nil"/>
              <w:bottom w:val="single" w:sz="4" w:space="0" w:color="auto"/>
              <w:right w:val="single" w:sz="4" w:space="0" w:color="auto"/>
            </w:tcBorders>
            <w:vAlign w:val="center"/>
          </w:tcPr>
          <w:p w14:paraId="0D0A3F4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M</w:t>
            </w:r>
            <w:r>
              <w:rPr>
                <w:rFonts w:ascii="Arial" w:eastAsia="Times New Roman" w:hAnsi="Arial" w:cs="Arial"/>
                <w:sz w:val="16"/>
                <w:szCs w:val="16"/>
              </w:rPr>
              <w:t>T</w:t>
            </w:r>
            <w:r w:rsidRPr="00B73F48">
              <w:rPr>
                <w:rFonts w:ascii="Arial" w:hAnsi="Arial" w:cs="Arial"/>
                <w:sz w:val="16"/>
                <w:szCs w:val="16"/>
              </w:rPr>
              <w:t>(sum)</w:t>
            </w:r>
          </w:p>
        </w:tc>
        <w:tc>
          <w:tcPr>
            <w:tcW w:w="1276" w:type="dxa"/>
            <w:tcBorders>
              <w:top w:val="nil"/>
              <w:left w:val="nil"/>
              <w:bottom w:val="single" w:sz="4" w:space="0" w:color="auto"/>
              <w:right w:val="single" w:sz="4" w:space="0" w:color="auto"/>
            </w:tcBorders>
            <w:vAlign w:val="center"/>
          </w:tcPr>
          <w:p w14:paraId="5D2A7C94"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CP</w:t>
            </w:r>
            <w:r>
              <w:rPr>
                <w:rFonts w:ascii="Calibri" w:eastAsia="Times New Roman" w:hAnsi="Calibri"/>
                <w:sz w:val="16"/>
                <w:szCs w:val="16"/>
              </w:rPr>
              <w:t>, HW</w:t>
            </w:r>
            <w:r w:rsidRPr="009E4C23">
              <w:rPr>
                <w:rFonts w:ascii="Calibri" w:hAnsi="Calibri"/>
                <w:sz w:val="16"/>
                <w:szCs w:val="16"/>
              </w:rPr>
              <w:t>(form)</w:t>
            </w:r>
          </w:p>
        </w:tc>
        <w:tc>
          <w:tcPr>
            <w:tcW w:w="1417" w:type="dxa"/>
            <w:tcBorders>
              <w:top w:val="nil"/>
              <w:left w:val="nil"/>
              <w:bottom w:val="single" w:sz="4" w:space="0" w:color="auto"/>
              <w:right w:val="single" w:sz="4" w:space="0" w:color="auto"/>
            </w:tcBorders>
            <w:vAlign w:val="center"/>
          </w:tcPr>
          <w:p w14:paraId="41FA284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r>
      <w:tr w:rsidR="00A40266" w:rsidRPr="00CF4F86" w14:paraId="09A9DF16" w14:textId="77777777" w:rsidTr="003A59AE">
        <w:trPr>
          <w:gridAfter w:val="12"/>
          <w:wAfter w:w="13544" w:type="dxa"/>
          <w:trHeight w:val="270"/>
        </w:trPr>
        <w:tc>
          <w:tcPr>
            <w:tcW w:w="892" w:type="dxa"/>
            <w:tcBorders>
              <w:top w:val="nil"/>
              <w:left w:val="nil"/>
              <w:bottom w:val="single" w:sz="4" w:space="0" w:color="auto"/>
              <w:right w:val="single" w:sz="4" w:space="0" w:color="auto"/>
            </w:tcBorders>
            <w:shd w:val="clear" w:color="auto" w:fill="B6DDE8"/>
            <w:vAlign w:val="center"/>
          </w:tcPr>
          <w:p w14:paraId="4F368A65" w14:textId="77777777" w:rsidR="00A40266" w:rsidRPr="00B73F48" w:rsidRDefault="00A40266" w:rsidP="00CF4F86">
            <w:pPr>
              <w:jc w:val="center"/>
              <w:rPr>
                <w:rFonts w:ascii="Arial" w:eastAsia="Times New Roman" w:hAnsi="Arial" w:cs="Arial"/>
                <w:b/>
                <w:sz w:val="16"/>
                <w:szCs w:val="16"/>
              </w:rPr>
            </w:pPr>
            <w:r w:rsidRPr="00B73F48">
              <w:rPr>
                <w:rFonts w:ascii="Arial" w:eastAsia="Times New Roman" w:hAnsi="Arial" w:cs="Arial"/>
                <w:b/>
                <w:sz w:val="16"/>
                <w:szCs w:val="16"/>
              </w:rPr>
              <w:t>Week 8</w:t>
            </w:r>
          </w:p>
        </w:tc>
      </w:tr>
      <w:tr w:rsidR="00A40266" w:rsidRPr="00CF4F86" w14:paraId="73CB811B"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54E011C1"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9</w:t>
            </w:r>
          </w:p>
        </w:tc>
        <w:tc>
          <w:tcPr>
            <w:tcW w:w="954" w:type="dxa"/>
            <w:tcBorders>
              <w:top w:val="nil"/>
              <w:left w:val="nil"/>
              <w:bottom w:val="single" w:sz="4" w:space="0" w:color="auto"/>
              <w:right w:val="single" w:sz="4" w:space="0" w:color="auto"/>
            </w:tcBorders>
            <w:shd w:val="clear" w:color="auto" w:fill="auto"/>
            <w:vAlign w:val="center"/>
          </w:tcPr>
          <w:p w14:paraId="4A32F14F"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1F6039F2"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MT, TW (form)</w:t>
            </w:r>
          </w:p>
        </w:tc>
        <w:tc>
          <w:tcPr>
            <w:tcW w:w="1221" w:type="dxa"/>
            <w:tcBorders>
              <w:top w:val="nil"/>
              <w:left w:val="nil"/>
              <w:bottom w:val="single" w:sz="4" w:space="0" w:color="auto"/>
              <w:right w:val="single" w:sz="4" w:space="0" w:color="auto"/>
            </w:tcBorders>
            <w:shd w:val="clear" w:color="auto" w:fill="auto"/>
            <w:vAlign w:val="center"/>
          </w:tcPr>
          <w:p w14:paraId="499BAF03"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7495E578"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35913590"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096" w:type="dxa"/>
            <w:tcBorders>
              <w:top w:val="nil"/>
              <w:left w:val="nil"/>
              <w:bottom w:val="single" w:sz="4" w:space="0" w:color="auto"/>
              <w:right w:val="single" w:sz="4" w:space="0" w:color="auto"/>
            </w:tcBorders>
            <w:vAlign w:val="center"/>
          </w:tcPr>
          <w:p w14:paraId="1EC0B0A7" w14:textId="77777777" w:rsidR="00A40266" w:rsidRPr="00B73F48" w:rsidRDefault="00A40266" w:rsidP="00CF4F86">
            <w:pPr>
              <w:jc w:val="center"/>
              <w:rPr>
                <w:rFonts w:ascii="Arial" w:eastAsia="Times New Roman" w:hAnsi="Arial" w:cs="Arial"/>
                <w:sz w:val="16"/>
                <w:szCs w:val="16"/>
              </w:rPr>
            </w:pPr>
          </w:p>
        </w:tc>
        <w:tc>
          <w:tcPr>
            <w:tcW w:w="936" w:type="dxa"/>
            <w:tcBorders>
              <w:top w:val="nil"/>
              <w:left w:val="nil"/>
              <w:bottom w:val="single" w:sz="4" w:space="0" w:color="auto"/>
              <w:right w:val="single" w:sz="4" w:space="0" w:color="auto"/>
            </w:tcBorders>
            <w:vAlign w:val="center"/>
          </w:tcPr>
          <w:p w14:paraId="6145BA40"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4B07234F"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6BE2636A"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134" w:type="dxa"/>
            <w:tcBorders>
              <w:top w:val="nil"/>
              <w:left w:val="nil"/>
              <w:bottom w:val="single" w:sz="4" w:space="0" w:color="auto"/>
              <w:right w:val="single" w:sz="4" w:space="0" w:color="auto"/>
            </w:tcBorders>
            <w:vAlign w:val="center"/>
          </w:tcPr>
          <w:p w14:paraId="670CD1EA"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G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71DDFA50"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CP</w:t>
            </w:r>
            <w:r>
              <w:rPr>
                <w:rFonts w:ascii="Calibri" w:eastAsia="Times New Roman" w:hAnsi="Calibri"/>
                <w:sz w:val="16"/>
                <w:szCs w:val="16"/>
              </w:rPr>
              <w:t>, HW</w:t>
            </w:r>
            <w:r w:rsidRPr="009E4C23">
              <w:rPr>
                <w:rFonts w:ascii="Calibri" w:hAnsi="Calibri"/>
                <w:sz w:val="16"/>
                <w:szCs w:val="16"/>
              </w:rPr>
              <w:t>(form)</w:t>
            </w:r>
          </w:p>
        </w:tc>
        <w:tc>
          <w:tcPr>
            <w:tcW w:w="1417" w:type="dxa"/>
            <w:tcBorders>
              <w:top w:val="nil"/>
              <w:left w:val="nil"/>
              <w:bottom w:val="single" w:sz="4" w:space="0" w:color="auto"/>
              <w:right w:val="single" w:sz="4" w:space="0" w:color="auto"/>
            </w:tcBorders>
            <w:vAlign w:val="center"/>
          </w:tcPr>
          <w:p w14:paraId="6BD8B603"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r>
      <w:tr w:rsidR="00A40266" w:rsidRPr="00CF4F86" w14:paraId="6F373857"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6124D7ED"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10</w:t>
            </w:r>
          </w:p>
        </w:tc>
        <w:tc>
          <w:tcPr>
            <w:tcW w:w="954" w:type="dxa"/>
            <w:tcBorders>
              <w:top w:val="nil"/>
              <w:left w:val="nil"/>
              <w:bottom w:val="single" w:sz="4" w:space="0" w:color="auto"/>
              <w:right w:val="single" w:sz="4" w:space="0" w:color="auto"/>
            </w:tcBorders>
            <w:shd w:val="clear" w:color="auto" w:fill="auto"/>
            <w:vAlign w:val="center"/>
          </w:tcPr>
          <w:p w14:paraId="41B81C52"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4F233F38"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163D217C"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423A593B"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537DF557"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096" w:type="dxa"/>
            <w:tcBorders>
              <w:top w:val="nil"/>
              <w:left w:val="nil"/>
              <w:bottom w:val="single" w:sz="4" w:space="0" w:color="auto"/>
              <w:right w:val="single" w:sz="4" w:space="0" w:color="auto"/>
            </w:tcBorders>
            <w:vAlign w:val="center"/>
          </w:tcPr>
          <w:p w14:paraId="2239DA55"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WA (form)</w:t>
            </w:r>
          </w:p>
        </w:tc>
        <w:tc>
          <w:tcPr>
            <w:tcW w:w="936" w:type="dxa"/>
            <w:tcBorders>
              <w:top w:val="nil"/>
              <w:left w:val="nil"/>
              <w:bottom w:val="single" w:sz="4" w:space="0" w:color="auto"/>
              <w:right w:val="single" w:sz="4" w:space="0" w:color="auto"/>
            </w:tcBorders>
            <w:vAlign w:val="center"/>
          </w:tcPr>
          <w:p w14:paraId="2079AC8C"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76DD3D24"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207F7675"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p>
        </w:tc>
        <w:tc>
          <w:tcPr>
            <w:tcW w:w="1134" w:type="dxa"/>
            <w:tcBorders>
              <w:top w:val="nil"/>
              <w:left w:val="nil"/>
              <w:bottom w:val="single" w:sz="4" w:space="0" w:color="auto"/>
              <w:right w:val="single" w:sz="4" w:space="0" w:color="auto"/>
            </w:tcBorders>
            <w:vAlign w:val="center"/>
          </w:tcPr>
          <w:p w14:paraId="54F01B07"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CP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1A49C20C" w14:textId="77777777" w:rsidR="00A40266" w:rsidRPr="006972BF" w:rsidRDefault="00A40266" w:rsidP="00362F51">
            <w:pPr>
              <w:jc w:val="center"/>
              <w:rPr>
                <w:rFonts w:ascii="Calibri" w:eastAsia="Times New Roman" w:hAnsi="Calibri"/>
                <w:sz w:val="16"/>
                <w:szCs w:val="16"/>
              </w:rPr>
            </w:pPr>
            <w:r>
              <w:rPr>
                <w:rFonts w:ascii="Calibri" w:eastAsia="Times New Roman" w:hAnsi="Calibri"/>
                <w:sz w:val="16"/>
                <w:szCs w:val="16"/>
              </w:rPr>
              <w:t>PR (form)</w:t>
            </w:r>
          </w:p>
        </w:tc>
        <w:tc>
          <w:tcPr>
            <w:tcW w:w="1417" w:type="dxa"/>
            <w:tcBorders>
              <w:top w:val="nil"/>
              <w:left w:val="nil"/>
              <w:bottom w:val="single" w:sz="4" w:space="0" w:color="auto"/>
              <w:right w:val="single" w:sz="4" w:space="0" w:color="auto"/>
            </w:tcBorders>
            <w:vAlign w:val="center"/>
          </w:tcPr>
          <w:p w14:paraId="1AA60C6C"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HW (form)</w:t>
            </w:r>
          </w:p>
        </w:tc>
      </w:tr>
      <w:tr w:rsidR="00A40266" w:rsidRPr="00CF4F86" w14:paraId="7FCA58C4"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347948C8"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11</w:t>
            </w:r>
          </w:p>
        </w:tc>
        <w:tc>
          <w:tcPr>
            <w:tcW w:w="954" w:type="dxa"/>
            <w:tcBorders>
              <w:top w:val="nil"/>
              <w:left w:val="nil"/>
              <w:bottom w:val="single" w:sz="4" w:space="0" w:color="auto"/>
              <w:right w:val="single" w:sz="4" w:space="0" w:color="auto"/>
            </w:tcBorders>
            <w:shd w:val="clear" w:color="auto" w:fill="auto"/>
            <w:vAlign w:val="center"/>
          </w:tcPr>
          <w:p w14:paraId="2348A2D0"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349AC4A7"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30771243"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630454C7"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3835383A"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P/G/TW(form)</w:t>
            </w:r>
            <w:r>
              <w:rPr>
                <w:rFonts w:ascii="Arial" w:hAnsi="Arial" w:cs="Arial"/>
                <w:sz w:val="16"/>
                <w:szCs w:val="16"/>
              </w:rPr>
              <w:t>, WA (form)</w:t>
            </w:r>
          </w:p>
        </w:tc>
        <w:tc>
          <w:tcPr>
            <w:tcW w:w="1096" w:type="dxa"/>
            <w:tcBorders>
              <w:top w:val="nil"/>
              <w:left w:val="nil"/>
              <w:bottom w:val="single" w:sz="4" w:space="0" w:color="auto"/>
              <w:right w:val="single" w:sz="4" w:space="0" w:color="auto"/>
            </w:tcBorders>
            <w:vAlign w:val="center"/>
          </w:tcPr>
          <w:p w14:paraId="6CBACC0E" w14:textId="77777777" w:rsidR="00A40266" w:rsidRPr="00B73F48" w:rsidRDefault="00A40266" w:rsidP="00CF4F86">
            <w:pPr>
              <w:jc w:val="center"/>
              <w:rPr>
                <w:rFonts w:ascii="Arial" w:eastAsia="Times New Roman" w:hAnsi="Arial" w:cs="Arial"/>
                <w:sz w:val="16"/>
                <w:szCs w:val="16"/>
              </w:rPr>
            </w:pPr>
          </w:p>
        </w:tc>
        <w:tc>
          <w:tcPr>
            <w:tcW w:w="936" w:type="dxa"/>
            <w:tcBorders>
              <w:top w:val="nil"/>
              <w:left w:val="nil"/>
              <w:bottom w:val="single" w:sz="4" w:space="0" w:color="auto"/>
              <w:right w:val="single" w:sz="4" w:space="0" w:color="auto"/>
            </w:tcBorders>
            <w:vAlign w:val="center"/>
          </w:tcPr>
          <w:p w14:paraId="55331DC3"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PR (</w:t>
            </w:r>
            <w:r>
              <w:rPr>
                <w:rFonts w:ascii="Arial" w:eastAsia="Times New Roman" w:hAnsi="Arial" w:cs="Arial"/>
                <w:sz w:val="16"/>
                <w:szCs w:val="16"/>
              </w:rPr>
              <w:t>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2509923D"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7B3C042D"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P/G/TW (form)</w:t>
            </w:r>
            <w:r>
              <w:rPr>
                <w:rFonts w:ascii="Arial" w:hAnsi="Arial" w:cs="Arial"/>
                <w:sz w:val="16"/>
                <w:szCs w:val="16"/>
              </w:rPr>
              <w:t>, WA (form)</w:t>
            </w:r>
          </w:p>
        </w:tc>
        <w:tc>
          <w:tcPr>
            <w:tcW w:w="1134" w:type="dxa"/>
            <w:tcBorders>
              <w:top w:val="nil"/>
              <w:left w:val="nil"/>
              <w:bottom w:val="single" w:sz="4" w:space="0" w:color="auto"/>
              <w:right w:val="single" w:sz="4" w:space="0" w:color="auto"/>
            </w:tcBorders>
            <w:vAlign w:val="center"/>
          </w:tcPr>
          <w:p w14:paraId="48792044"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G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69D7BC86" w14:textId="77777777" w:rsidR="00A40266" w:rsidRPr="006972BF" w:rsidRDefault="00A40266" w:rsidP="00362F51">
            <w:pPr>
              <w:jc w:val="center"/>
              <w:rPr>
                <w:rFonts w:ascii="Calibri" w:eastAsia="Times New Roman" w:hAnsi="Calibri"/>
                <w:sz w:val="16"/>
                <w:szCs w:val="16"/>
              </w:rPr>
            </w:pPr>
            <w:r>
              <w:rPr>
                <w:rFonts w:ascii="Calibri" w:eastAsia="Times New Roman" w:hAnsi="Calibri"/>
                <w:sz w:val="16"/>
                <w:szCs w:val="16"/>
              </w:rPr>
              <w:t>PR (form)</w:t>
            </w:r>
          </w:p>
        </w:tc>
        <w:tc>
          <w:tcPr>
            <w:tcW w:w="1417" w:type="dxa"/>
            <w:tcBorders>
              <w:top w:val="nil"/>
              <w:left w:val="nil"/>
              <w:bottom w:val="single" w:sz="4" w:space="0" w:color="auto"/>
              <w:right w:val="single" w:sz="4" w:space="0" w:color="auto"/>
            </w:tcBorders>
            <w:vAlign w:val="center"/>
          </w:tcPr>
          <w:p w14:paraId="14684922" w14:textId="77777777" w:rsidR="00A40266" w:rsidRPr="00B73F48" w:rsidRDefault="00A40266" w:rsidP="00CF4F86">
            <w:pPr>
              <w:jc w:val="center"/>
              <w:rPr>
                <w:rFonts w:ascii="Arial" w:eastAsia="Times New Roman" w:hAnsi="Arial" w:cs="Arial"/>
                <w:sz w:val="16"/>
                <w:szCs w:val="16"/>
              </w:rPr>
            </w:pPr>
          </w:p>
        </w:tc>
      </w:tr>
      <w:tr w:rsidR="00A40266" w:rsidRPr="00CF4F86" w14:paraId="7FAB50A1"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10BC58FB"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lastRenderedPageBreak/>
              <w:t>Week 12</w:t>
            </w:r>
          </w:p>
        </w:tc>
        <w:tc>
          <w:tcPr>
            <w:tcW w:w="954" w:type="dxa"/>
            <w:tcBorders>
              <w:top w:val="nil"/>
              <w:left w:val="nil"/>
              <w:bottom w:val="single" w:sz="4" w:space="0" w:color="auto"/>
              <w:right w:val="single" w:sz="4" w:space="0" w:color="auto"/>
            </w:tcBorders>
            <w:shd w:val="clear" w:color="auto" w:fill="auto"/>
            <w:vAlign w:val="center"/>
          </w:tcPr>
          <w:p w14:paraId="7E1EC4E3"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014" w:type="dxa"/>
            <w:tcBorders>
              <w:top w:val="nil"/>
              <w:left w:val="nil"/>
              <w:bottom w:val="single" w:sz="4" w:space="0" w:color="auto"/>
              <w:right w:val="single" w:sz="4" w:space="0" w:color="auto"/>
            </w:tcBorders>
            <w:shd w:val="clear" w:color="auto" w:fill="auto"/>
            <w:vAlign w:val="center"/>
          </w:tcPr>
          <w:p w14:paraId="7D742D5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6CFCBD52"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 xml:space="preserve">S, CP, G </w:t>
            </w:r>
            <w:r w:rsidRPr="00B73F48">
              <w:rPr>
                <w:rFonts w:ascii="Arial" w:hAnsi="Arial" w:cs="Arial"/>
                <w:sz w:val="16"/>
                <w:szCs w:val="16"/>
              </w:rPr>
              <w:t>(form)</w:t>
            </w:r>
          </w:p>
        </w:tc>
        <w:tc>
          <w:tcPr>
            <w:tcW w:w="875" w:type="dxa"/>
            <w:tcBorders>
              <w:top w:val="nil"/>
              <w:left w:val="nil"/>
              <w:bottom w:val="single" w:sz="4" w:space="0" w:color="auto"/>
              <w:right w:val="single" w:sz="4" w:space="0" w:color="auto"/>
            </w:tcBorders>
            <w:vAlign w:val="center"/>
          </w:tcPr>
          <w:p w14:paraId="36F7D4B9" w14:textId="77777777" w:rsidR="00A40266" w:rsidRPr="00B73F48" w:rsidRDefault="00A40266" w:rsidP="00CF4F86">
            <w:pPr>
              <w:jc w:val="center"/>
              <w:rPr>
                <w:rFonts w:ascii="Arial" w:eastAsia="Times New Roman" w:hAnsi="Arial" w:cs="Arial"/>
                <w:sz w:val="16"/>
                <w:szCs w:val="16"/>
              </w:rPr>
            </w:pPr>
          </w:p>
        </w:tc>
        <w:tc>
          <w:tcPr>
            <w:tcW w:w="1070" w:type="dxa"/>
            <w:tcBorders>
              <w:top w:val="nil"/>
              <w:left w:val="nil"/>
              <w:bottom w:val="single" w:sz="4" w:space="0" w:color="auto"/>
              <w:right w:val="single" w:sz="4" w:space="0" w:color="auto"/>
            </w:tcBorders>
            <w:vAlign w:val="center"/>
          </w:tcPr>
          <w:p w14:paraId="5CA88044" w14:textId="77777777" w:rsidR="00A40266" w:rsidRPr="00B73F48" w:rsidRDefault="00A40266" w:rsidP="00CF4F86">
            <w:pPr>
              <w:jc w:val="center"/>
              <w:rPr>
                <w:rFonts w:ascii="Arial" w:eastAsia="Times New Roman" w:hAnsi="Arial" w:cs="Arial"/>
                <w:sz w:val="16"/>
                <w:szCs w:val="16"/>
              </w:rPr>
            </w:pPr>
            <w:r>
              <w:rPr>
                <w:rFonts w:ascii="Arial" w:hAnsi="Arial" w:cs="Arial"/>
                <w:sz w:val="16"/>
                <w:szCs w:val="16"/>
              </w:rPr>
              <w:t>WA (sum)</w:t>
            </w:r>
          </w:p>
        </w:tc>
        <w:tc>
          <w:tcPr>
            <w:tcW w:w="1096" w:type="dxa"/>
            <w:tcBorders>
              <w:top w:val="nil"/>
              <w:left w:val="nil"/>
              <w:bottom w:val="single" w:sz="4" w:space="0" w:color="auto"/>
              <w:right w:val="single" w:sz="4" w:space="0" w:color="auto"/>
            </w:tcBorders>
            <w:vAlign w:val="center"/>
          </w:tcPr>
          <w:p w14:paraId="474DA059" w14:textId="77777777" w:rsidR="00A40266" w:rsidRPr="00B73F48" w:rsidRDefault="00A40266" w:rsidP="00CF4F86">
            <w:pPr>
              <w:jc w:val="center"/>
              <w:rPr>
                <w:rFonts w:ascii="Arial" w:eastAsia="Times New Roman" w:hAnsi="Arial" w:cs="Arial"/>
                <w:sz w:val="16"/>
                <w:szCs w:val="16"/>
              </w:rPr>
            </w:pPr>
          </w:p>
        </w:tc>
        <w:tc>
          <w:tcPr>
            <w:tcW w:w="936" w:type="dxa"/>
            <w:tcBorders>
              <w:top w:val="nil"/>
              <w:left w:val="nil"/>
              <w:bottom w:val="single" w:sz="4" w:space="0" w:color="auto"/>
              <w:right w:val="single" w:sz="4" w:space="0" w:color="auto"/>
            </w:tcBorders>
            <w:vAlign w:val="center"/>
          </w:tcPr>
          <w:p w14:paraId="080D428A" w14:textId="77777777" w:rsidR="00A40266" w:rsidRPr="00B73F48" w:rsidRDefault="00A40266" w:rsidP="00CF4F86">
            <w:pPr>
              <w:jc w:val="center"/>
              <w:rPr>
                <w:rFonts w:ascii="Arial" w:eastAsia="Times New Roman" w:hAnsi="Arial" w:cs="Arial"/>
                <w:sz w:val="16"/>
                <w:szCs w:val="16"/>
              </w:rPr>
            </w:pPr>
            <w:r>
              <w:rPr>
                <w:rFonts w:ascii="Arial" w:eastAsia="Times New Roman" w:hAnsi="Arial" w:cs="Arial"/>
                <w:sz w:val="16"/>
                <w:szCs w:val="16"/>
              </w:rPr>
              <w:t>PR (sum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7FBE5131"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CP (form)</w:t>
            </w:r>
          </w:p>
        </w:tc>
        <w:tc>
          <w:tcPr>
            <w:tcW w:w="1417" w:type="dxa"/>
            <w:tcBorders>
              <w:top w:val="nil"/>
              <w:left w:val="nil"/>
              <w:bottom w:val="single" w:sz="4" w:space="0" w:color="auto"/>
              <w:right w:val="single" w:sz="4" w:space="0" w:color="auto"/>
            </w:tcBorders>
            <w:vAlign w:val="center"/>
          </w:tcPr>
          <w:p w14:paraId="433DB352" w14:textId="77777777" w:rsidR="00A40266" w:rsidRPr="00B73F48" w:rsidRDefault="00A40266" w:rsidP="00CF4F86">
            <w:pPr>
              <w:jc w:val="center"/>
              <w:rPr>
                <w:rFonts w:ascii="Arial" w:eastAsia="Times New Roman" w:hAnsi="Arial" w:cs="Arial"/>
                <w:sz w:val="16"/>
                <w:szCs w:val="16"/>
              </w:rPr>
            </w:pPr>
            <w:r>
              <w:rPr>
                <w:rFonts w:ascii="Arial" w:hAnsi="Arial" w:cs="Arial"/>
                <w:sz w:val="16"/>
                <w:szCs w:val="16"/>
              </w:rPr>
              <w:t>WA (sum)</w:t>
            </w:r>
          </w:p>
        </w:tc>
        <w:tc>
          <w:tcPr>
            <w:tcW w:w="1134" w:type="dxa"/>
            <w:tcBorders>
              <w:top w:val="nil"/>
              <w:left w:val="nil"/>
              <w:bottom w:val="single" w:sz="4" w:space="0" w:color="auto"/>
              <w:right w:val="single" w:sz="4" w:space="0" w:color="auto"/>
            </w:tcBorders>
            <w:vAlign w:val="center"/>
          </w:tcPr>
          <w:p w14:paraId="311527A2"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CP </w:t>
            </w:r>
            <w:r w:rsidRPr="00B73F48">
              <w:rPr>
                <w:rFonts w:ascii="Arial" w:hAnsi="Arial" w:cs="Arial"/>
                <w:sz w:val="16"/>
                <w:szCs w:val="16"/>
              </w:rPr>
              <w:t>(form)</w:t>
            </w:r>
          </w:p>
        </w:tc>
        <w:tc>
          <w:tcPr>
            <w:tcW w:w="1276" w:type="dxa"/>
            <w:tcBorders>
              <w:top w:val="nil"/>
              <w:left w:val="nil"/>
              <w:bottom w:val="single" w:sz="4" w:space="0" w:color="auto"/>
              <w:right w:val="single" w:sz="4" w:space="0" w:color="auto"/>
            </w:tcBorders>
            <w:vAlign w:val="center"/>
          </w:tcPr>
          <w:p w14:paraId="139E3956" w14:textId="77777777" w:rsidR="00A40266" w:rsidRPr="006972BF" w:rsidRDefault="00A40266" w:rsidP="00362F51">
            <w:pPr>
              <w:jc w:val="center"/>
              <w:rPr>
                <w:rFonts w:ascii="Calibri" w:eastAsia="Times New Roman" w:hAnsi="Calibri"/>
                <w:sz w:val="16"/>
                <w:szCs w:val="16"/>
              </w:rPr>
            </w:pPr>
            <w:r>
              <w:rPr>
                <w:rFonts w:ascii="Calibri" w:eastAsia="Times New Roman" w:hAnsi="Calibri"/>
                <w:sz w:val="16"/>
                <w:szCs w:val="16"/>
              </w:rPr>
              <w:t>PR (form)</w:t>
            </w:r>
          </w:p>
        </w:tc>
        <w:tc>
          <w:tcPr>
            <w:tcW w:w="1417" w:type="dxa"/>
            <w:tcBorders>
              <w:top w:val="nil"/>
              <w:left w:val="nil"/>
              <w:bottom w:val="single" w:sz="4" w:space="0" w:color="auto"/>
              <w:right w:val="single" w:sz="4" w:space="0" w:color="auto"/>
            </w:tcBorders>
            <w:vAlign w:val="center"/>
          </w:tcPr>
          <w:p w14:paraId="380A56A9" w14:textId="77777777" w:rsidR="00A40266" w:rsidRPr="00B73F48" w:rsidRDefault="00A40266" w:rsidP="00CF4F86">
            <w:pPr>
              <w:jc w:val="center"/>
              <w:rPr>
                <w:rFonts w:ascii="Arial" w:eastAsia="Times New Roman" w:hAnsi="Arial" w:cs="Arial"/>
                <w:sz w:val="16"/>
                <w:szCs w:val="16"/>
              </w:rPr>
            </w:pPr>
          </w:p>
        </w:tc>
      </w:tr>
      <w:tr w:rsidR="00A40266" w:rsidRPr="00CF4F86" w14:paraId="1E58A880" w14:textId="77777777" w:rsidTr="003A59AE">
        <w:trPr>
          <w:trHeight w:val="270"/>
        </w:trPr>
        <w:tc>
          <w:tcPr>
            <w:tcW w:w="892" w:type="dxa"/>
            <w:tcBorders>
              <w:top w:val="nil"/>
              <w:left w:val="nil"/>
              <w:bottom w:val="single" w:sz="4" w:space="0" w:color="auto"/>
              <w:right w:val="single" w:sz="4" w:space="0" w:color="auto"/>
            </w:tcBorders>
            <w:shd w:val="clear" w:color="000000" w:fill="FDE9D9"/>
            <w:vAlign w:val="center"/>
          </w:tcPr>
          <w:p w14:paraId="6A413C61"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Week 13</w:t>
            </w:r>
          </w:p>
        </w:tc>
        <w:tc>
          <w:tcPr>
            <w:tcW w:w="954" w:type="dxa"/>
            <w:tcBorders>
              <w:top w:val="nil"/>
              <w:left w:val="nil"/>
              <w:bottom w:val="single" w:sz="4" w:space="0" w:color="auto"/>
              <w:right w:val="single" w:sz="4" w:space="0" w:color="auto"/>
            </w:tcBorders>
            <w:shd w:val="clear" w:color="auto" w:fill="auto"/>
            <w:vAlign w:val="center"/>
          </w:tcPr>
          <w:p w14:paraId="5FF0DBA9" w14:textId="77777777" w:rsidR="00A40266" w:rsidRPr="00B73F48" w:rsidRDefault="00A40266" w:rsidP="00CF4F86">
            <w:pPr>
              <w:jc w:val="center"/>
              <w:rPr>
                <w:rFonts w:ascii="Arial" w:eastAsia="Times New Roman" w:hAnsi="Arial" w:cs="Arial"/>
                <w:sz w:val="16"/>
                <w:szCs w:val="16"/>
              </w:rPr>
            </w:pPr>
            <w:r>
              <w:rPr>
                <w:rFonts w:ascii="Arial" w:eastAsia="Times New Roman" w:hAnsi="Arial" w:cs="Arial"/>
                <w:sz w:val="16"/>
                <w:szCs w:val="16"/>
              </w:rPr>
              <w:t>F</w:t>
            </w:r>
            <w:r w:rsidRPr="00B73F48">
              <w:rPr>
                <w:rFonts w:ascii="Arial" w:eastAsia="Times New Roman" w:hAnsi="Arial" w:cs="Arial"/>
                <w:sz w:val="16"/>
                <w:szCs w:val="16"/>
              </w:rPr>
              <w:t xml:space="preserve"> (sum)</w:t>
            </w:r>
          </w:p>
        </w:tc>
        <w:tc>
          <w:tcPr>
            <w:tcW w:w="1014" w:type="dxa"/>
            <w:tcBorders>
              <w:top w:val="nil"/>
              <w:left w:val="nil"/>
              <w:bottom w:val="single" w:sz="4" w:space="0" w:color="auto"/>
              <w:right w:val="single" w:sz="4" w:space="0" w:color="auto"/>
            </w:tcBorders>
            <w:shd w:val="clear" w:color="auto" w:fill="auto"/>
            <w:vAlign w:val="center"/>
          </w:tcPr>
          <w:p w14:paraId="3627C095"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TW (form)</w:t>
            </w:r>
          </w:p>
        </w:tc>
        <w:tc>
          <w:tcPr>
            <w:tcW w:w="1221" w:type="dxa"/>
            <w:tcBorders>
              <w:top w:val="nil"/>
              <w:left w:val="nil"/>
              <w:bottom w:val="single" w:sz="4" w:space="0" w:color="auto"/>
              <w:right w:val="single" w:sz="4" w:space="0" w:color="auto"/>
            </w:tcBorders>
            <w:shd w:val="clear" w:color="auto" w:fill="auto"/>
            <w:vAlign w:val="center"/>
          </w:tcPr>
          <w:p w14:paraId="2E13D3F8" w14:textId="77777777" w:rsidR="00A40266" w:rsidRPr="00B73F48" w:rsidRDefault="00A40266" w:rsidP="00CF4F86">
            <w:pPr>
              <w:jc w:val="center"/>
              <w:rPr>
                <w:rFonts w:ascii="Arial" w:hAnsi="Arial" w:cs="Arial"/>
                <w:sz w:val="16"/>
                <w:szCs w:val="16"/>
              </w:rPr>
            </w:pPr>
            <w:r w:rsidRPr="00B73F48">
              <w:rPr>
                <w:rFonts w:ascii="Arial" w:eastAsia="Times New Roman" w:hAnsi="Arial" w:cs="Arial"/>
                <w:sz w:val="16"/>
                <w:szCs w:val="16"/>
              </w:rPr>
              <w:t>S, CP, G, WA (sum)</w:t>
            </w:r>
          </w:p>
        </w:tc>
        <w:tc>
          <w:tcPr>
            <w:tcW w:w="875" w:type="dxa"/>
            <w:tcBorders>
              <w:top w:val="nil"/>
              <w:left w:val="nil"/>
              <w:bottom w:val="single" w:sz="4" w:space="0" w:color="auto"/>
              <w:right w:val="single" w:sz="4" w:space="0" w:color="auto"/>
            </w:tcBorders>
            <w:vAlign w:val="center"/>
          </w:tcPr>
          <w:p w14:paraId="49B7A1A4"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MT (sum)</w:t>
            </w:r>
          </w:p>
        </w:tc>
        <w:tc>
          <w:tcPr>
            <w:tcW w:w="1070" w:type="dxa"/>
            <w:tcBorders>
              <w:top w:val="nil"/>
              <w:left w:val="nil"/>
              <w:bottom w:val="single" w:sz="4" w:space="0" w:color="auto"/>
              <w:right w:val="single" w:sz="4" w:space="0" w:color="auto"/>
            </w:tcBorders>
            <w:vAlign w:val="center"/>
          </w:tcPr>
          <w:p w14:paraId="24C0F489"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MT (sum)</w:t>
            </w:r>
          </w:p>
        </w:tc>
        <w:tc>
          <w:tcPr>
            <w:tcW w:w="1096" w:type="dxa"/>
            <w:tcBorders>
              <w:top w:val="nil"/>
              <w:left w:val="nil"/>
              <w:bottom w:val="single" w:sz="4" w:space="0" w:color="auto"/>
              <w:right w:val="single" w:sz="4" w:space="0" w:color="auto"/>
            </w:tcBorders>
            <w:vAlign w:val="center"/>
          </w:tcPr>
          <w:p w14:paraId="1971EB16"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WA (form)</w:t>
            </w:r>
          </w:p>
        </w:tc>
        <w:tc>
          <w:tcPr>
            <w:tcW w:w="936" w:type="dxa"/>
            <w:tcBorders>
              <w:top w:val="nil"/>
              <w:left w:val="nil"/>
              <w:bottom w:val="single" w:sz="4" w:space="0" w:color="auto"/>
              <w:right w:val="single" w:sz="4" w:space="0" w:color="auto"/>
            </w:tcBorders>
            <w:vAlign w:val="center"/>
          </w:tcPr>
          <w:p w14:paraId="42547120" w14:textId="77777777" w:rsidR="00A40266" w:rsidRPr="00B73F48" w:rsidRDefault="00A40266" w:rsidP="00CF4F86">
            <w:pPr>
              <w:jc w:val="center"/>
              <w:rPr>
                <w:rFonts w:ascii="Arial" w:eastAsia="Times New Roman" w:hAnsi="Arial" w:cs="Arial"/>
                <w:sz w:val="16"/>
                <w:szCs w:val="16"/>
              </w:rPr>
            </w:pPr>
            <w:r>
              <w:rPr>
                <w:rFonts w:ascii="Arial" w:eastAsia="Times New Roman" w:hAnsi="Arial" w:cs="Arial"/>
                <w:sz w:val="16"/>
                <w:szCs w:val="16"/>
              </w:rPr>
              <w:t>WA</w:t>
            </w:r>
            <w:r w:rsidRPr="00DC4239">
              <w:rPr>
                <w:rFonts w:ascii="Arial" w:eastAsia="Times New Roman" w:hAnsi="Arial" w:cs="Arial"/>
                <w:sz w:val="16"/>
                <w:szCs w:val="16"/>
              </w:rPr>
              <w:t>(</w:t>
            </w:r>
            <w:r>
              <w:rPr>
                <w:rFonts w:ascii="Arial" w:eastAsia="Times New Roman" w:hAnsi="Arial" w:cs="Arial"/>
                <w:sz w:val="16"/>
                <w:szCs w:val="16"/>
              </w:rPr>
              <w:t>form</w:t>
            </w:r>
            <w:r w:rsidRPr="00DC4239">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vAlign w:val="center"/>
          </w:tcPr>
          <w:p w14:paraId="3C84B310"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PR (form)</w:t>
            </w:r>
          </w:p>
        </w:tc>
        <w:tc>
          <w:tcPr>
            <w:tcW w:w="1417" w:type="dxa"/>
            <w:tcBorders>
              <w:top w:val="nil"/>
              <w:left w:val="nil"/>
              <w:bottom w:val="single" w:sz="4" w:space="0" w:color="auto"/>
              <w:right w:val="single" w:sz="4" w:space="0" w:color="auto"/>
            </w:tcBorders>
            <w:vAlign w:val="center"/>
          </w:tcPr>
          <w:p w14:paraId="49D64FDE" w14:textId="77777777" w:rsidR="00A40266" w:rsidRPr="00B73F48" w:rsidRDefault="00A40266" w:rsidP="00CF4F86">
            <w:pPr>
              <w:jc w:val="center"/>
              <w:rPr>
                <w:rFonts w:ascii="Arial" w:eastAsia="Times New Roman" w:hAnsi="Arial" w:cs="Arial"/>
                <w:sz w:val="16"/>
                <w:szCs w:val="16"/>
              </w:rPr>
            </w:pPr>
            <w:r w:rsidRPr="00B73F48">
              <w:rPr>
                <w:rFonts w:ascii="Arial" w:hAnsi="Arial" w:cs="Arial"/>
                <w:sz w:val="16"/>
                <w:szCs w:val="16"/>
              </w:rPr>
              <w:t>MT (sum)</w:t>
            </w:r>
          </w:p>
        </w:tc>
        <w:tc>
          <w:tcPr>
            <w:tcW w:w="1134" w:type="dxa"/>
            <w:tcBorders>
              <w:top w:val="nil"/>
              <w:left w:val="nil"/>
              <w:bottom w:val="single" w:sz="4" w:space="0" w:color="auto"/>
              <w:right w:val="single" w:sz="4" w:space="0" w:color="auto"/>
            </w:tcBorders>
            <w:vAlign w:val="center"/>
          </w:tcPr>
          <w:p w14:paraId="3DC2D66F"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Q </w:t>
            </w:r>
            <w:r w:rsidRPr="00B73F48">
              <w:rPr>
                <w:rFonts w:ascii="Arial" w:hAnsi="Arial" w:cs="Arial"/>
                <w:sz w:val="16"/>
                <w:szCs w:val="16"/>
              </w:rPr>
              <w:t>(sum)</w:t>
            </w:r>
          </w:p>
        </w:tc>
        <w:tc>
          <w:tcPr>
            <w:tcW w:w="1276" w:type="dxa"/>
            <w:tcBorders>
              <w:top w:val="nil"/>
              <w:left w:val="nil"/>
              <w:bottom w:val="single" w:sz="4" w:space="0" w:color="auto"/>
              <w:right w:val="single" w:sz="4" w:space="0" w:color="auto"/>
            </w:tcBorders>
            <w:vAlign w:val="center"/>
          </w:tcPr>
          <w:p w14:paraId="76A9318B" w14:textId="77777777" w:rsidR="00A40266" w:rsidRPr="006972BF" w:rsidRDefault="00A40266" w:rsidP="00362F51">
            <w:pPr>
              <w:jc w:val="center"/>
              <w:rPr>
                <w:rFonts w:ascii="Calibri" w:eastAsia="Times New Roman" w:hAnsi="Calibri"/>
                <w:sz w:val="16"/>
                <w:szCs w:val="16"/>
              </w:rPr>
            </w:pPr>
            <w:r>
              <w:rPr>
                <w:rFonts w:ascii="Calibri" w:eastAsia="Times New Roman" w:hAnsi="Calibri"/>
                <w:sz w:val="16"/>
                <w:szCs w:val="16"/>
              </w:rPr>
              <w:t>PR (form)</w:t>
            </w:r>
          </w:p>
        </w:tc>
        <w:tc>
          <w:tcPr>
            <w:tcW w:w="1417" w:type="dxa"/>
            <w:tcBorders>
              <w:top w:val="nil"/>
              <w:left w:val="nil"/>
              <w:bottom w:val="single" w:sz="4" w:space="0" w:color="auto"/>
              <w:right w:val="single" w:sz="4" w:space="0" w:color="auto"/>
            </w:tcBorders>
            <w:vAlign w:val="center"/>
          </w:tcPr>
          <w:p w14:paraId="53DE9DCD" w14:textId="77777777" w:rsidR="00A40266" w:rsidRPr="00B73F48" w:rsidRDefault="00A40266" w:rsidP="00CF4F86">
            <w:pPr>
              <w:jc w:val="center"/>
              <w:rPr>
                <w:rFonts w:ascii="Arial" w:eastAsia="Times New Roman" w:hAnsi="Arial" w:cs="Arial"/>
                <w:sz w:val="16"/>
                <w:szCs w:val="16"/>
              </w:rPr>
            </w:pPr>
            <w:r>
              <w:rPr>
                <w:rFonts w:ascii="Arial" w:eastAsia="Times New Roman" w:hAnsi="Arial" w:cs="Arial"/>
                <w:sz w:val="16"/>
                <w:szCs w:val="16"/>
              </w:rPr>
              <w:t>MT</w:t>
            </w:r>
            <w:r w:rsidRPr="00B73F48">
              <w:rPr>
                <w:rFonts w:ascii="Arial" w:eastAsia="Times New Roman" w:hAnsi="Arial" w:cs="Arial"/>
                <w:sz w:val="16"/>
                <w:szCs w:val="16"/>
              </w:rPr>
              <w:t xml:space="preserve"> (sum)</w:t>
            </w:r>
          </w:p>
        </w:tc>
      </w:tr>
      <w:tr w:rsidR="00A40266" w:rsidRPr="00CF4F86" w14:paraId="1554FEA0" w14:textId="77777777" w:rsidTr="003A59AE">
        <w:trPr>
          <w:trHeight w:val="270"/>
        </w:trPr>
        <w:tc>
          <w:tcPr>
            <w:tcW w:w="892" w:type="dxa"/>
            <w:tcBorders>
              <w:top w:val="nil"/>
              <w:left w:val="nil"/>
              <w:bottom w:val="single" w:sz="4" w:space="0" w:color="auto"/>
              <w:right w:val="single" w:sz="4" w:space="0" w:color="auto"/>
            </w:tcBorders>
            <w:shd w:val="clear" w:color="auto" w:fill="B6DDE8"/>
            <w:vAlign w:val="center"/>
          </w:tcPr>
          <w:p w14:paraId="4A4506F9"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Exam period</w:t>
            </w:r>
          </w:p>
        </w:tc>
        <w:tc>
          <w:tcPr>
            <w:tcW w:w="954" w:type="dxa"/>
            <w:tcBorders>
              <w:top w:val="nil"/>
              <w:left w:val="nil"/>
              <w:bottom w:val="single" w:sz="4" w:space="0" w:color="auto"/>
              <w:right w:val="single" w:sz="4" w:space="0" w:color="auto"/>
            </w:tcBorders>
            <w:shd w:val="clear" w:color="auto" w:fill="B6DDE8"/>
            <w:vAlign w:val="center"/>
          </w:tcPr>
          <w:p w14:paraId="2EA5E7DA"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t>
            </w:r>
          </w:p>
        </w:tc>
        <w:tc>
          <w:tcPr>
            <w:tcW w:w="1014" w:type="dxa"/>
            <w:tcBorders>
              <w:top w:val="nil"/>
              <w:left w:val="nil"/>
              <w:bottom w:val="single" w:sz="4" w:space="0" w:color="auto"/>
              <w:right w:val="single" w:sz="4" w:space="0" w:color="auto"/>
            </w:tcBorders>
            <w:shd w:val="clear" w:color="auto" w:fill="B6DDE8"/>
            <w:vAlign w:val="center"/>
          </w:tcPr>
          <w:p w14:paraId="2DBC5BF4"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t>
            </w:r>
          </w:p>
        </w:tc>
        <w:tc>
          <w:tcPr>
            <w:tcW w:w="1221" w:type="dxa"/>
            <w:tcBorders>
              <w:top w:val="nil"/>
              <w:left w:val="nil"/>
              <w:bottom w:val="single" w:sz="4" w:space="0" w:color="auto"/>
              <w:right w:val="single" w:sz="4" w:space="0" w:color="auto"/>
            </w:tcBorders>
            <w:shd w:val="clear" w:color="auto" w:fill="B6DDE8"/>
            <w:vAlign w:val="center"/>
          </w:tcPr>
          <w:p w14:paraId="2E207D9A"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t>
            </w:r>
          </w:p>
        </w:tc>
        <w:tc>
          <w:tcPr>
            <w:tcW w:w="875" w:type="dxa"/>
            <w:tcBorders>
              <w:top w:val="nil"/>
              <w:left w:val="nil"/>
              <w:bottom w:val="single" w:sz="4" w:space="0" w:color="auto"/>
              <w:right w:val="single" w:sz="4" w:space="0" w:color="auto"/>
            </w:tcBorders>
            <w:shd w:val="clear" w:color="auto" w:fill="B6DDE8"/>
            <w:vAlign w:val="center"/>
          </w:tcPr>
          <w:p w14:paraId="2F7F4E3E"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t>
            </w:r>
          </w:p>
        </w:tc>
        <w:tc>
          <w:tcPr>
            <w:tcW w:w="1070" w:type="dxa"/>
            <w:tcBorders>
              <w:top w:val="nil"/>
              <w:left w:val="nil"/>
              <w:bottom w:val="single" w:sz="4" w:space="0" w:color="auto"/>
              <w:right w:val="single" w:sz="4" w:space="0" w:color="auto"/>
            </w:tcBorders>
            <w:shd w:val="clear" w:color="auto" w:fill="B6DDE8"/>
            <w:vAlign w:val="center"/>
          </w:tcPr>
          <w:p w14:paraId="41E97D6F"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t>
            </w:r>
          </w:p>
        </w:tc>
        <w:tc>
          <w:tcPr>
            <w:tcW w:w="1096" w:type="dxa"/>
            <w:tcBorders>
              <w:top w:val="nil"/>
              <w:left w:val="nil"/>
              <w:bottom w:val="single" w:sz="4" w:space="0" w:color="auto"/>
              <w:right w:val="single" w:sz="4" w:space="0" w:color="auto"/>
            </w:tcBorders>
            <w:shd w:val="clear" w:color="auto" w:fill="B6DDE8"/>
            <w:vAlign w:val="center"/>
          </w:tcPr>
          <w:p w14:paraId="357DEE28" w14:textId="77777777" w:rsidR="00A40266" w:rsidRPr="00B73F48" w:rsidRDefault="00A40266" w:rsidP="00CF4F86">
            <w:pPr>
              <w:jc w:val="center"/>
              <w:rPr>
                <w:rFonts w:ascii="Arial" w:eastAsia="Times New Roman" w:hAnsi="Arial" w:cs="Arial"/>
                <w:sz w:val="16"/>
                <w:szCs w:val="16"/>
              </w:rPr>
            </w:pPr>
            <w:r w:rsidRPr="00DC4239">
              <w:rPr>
                <w:rFonts w:ascii="Arial" w:eastAsia="Times New Roman" w:hAnsi="Arial" w:cs="Arial"/>
                <w:sz w:val="16"/>
                <w:szCs w:val="16"/>
              </w:rPr>
              <w:t>F (sum)</w:t>
            </w:r>
          </w:p>
        </w:tc>
        <w:tc>
          <w:tcPr>
            <w:tcW w:w="936" w:type="dxa"/>
            <w:tcBorders>
              <w:top w:val="nil"/>
              <w:left w:val="nil"/>
              <w:bottom w:val="single" w:sz="4" w:space="0" w:color="auto"/>
              <w:right w:val="single" w:sz="4" w:space="0" w:color="auto"/>
            </w:tcBorders>
            <w:shd w:val="clear" w:color="auto" w:fill="B6DDE8"/>
            <w:vAlign w:val="center"/>
          </w:tcPr>
          <w:p w14:paraId="3B263E69" w14:textId="77777777" w:rsidR="00A40266" w:rsidRPr="00B73F48" w:rsidRDefault="00A40266" w:rsidP="00CF4F86">
            <w:pPr>
              <w:jc w:val="center"/>
              <w:rPr>
                <w:rFonts w:ascii="Arial" w:eastAsia="Times New Roman" w:hAnsi="Arial" w:cs="Arial"/>
                <w:sz w:val="16"/>
                <w:szCs w:val="16"/>
              </w:rPr>
            </w:pPr>
            <w:r>
              <w:rPr>
                <w:rFonts w:ascii="Arial" w:eastAsia="Times New Roman" w:hAnsi="Arial" w:cs="Arial"/>
                <w:sz w:val="16"/>
                <w:szCs w:val="16"/>
              </w:rPr>
              <w:t>WA(sum)</w:t>
            </w:r>
          </w:p>
        </w:tc>
        <w:tc>
          <w:tcPr>
            <w:tcW w:w="1134" w:type="dxa"/>
            <w:tcBorders>
              <w:top w:val="nil"/>
              <w:left w:val="nil"/>
              <w:bottom w:val="single" w:sz="4" w:space="0" w:color="auto"/>
              <w:right w:val="single" w:sz="4" w:space="0" w:color="auto"/>
            </w:tcBorders>
            <w:shd w:val="clear" w:color="auto" w:fill="B6DDE8"/>
            <w:vAlign w:val="center"/>
          </w:tcPr>
          <w:p w14:paraId="45351FBB"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WA/PJ (sum)</w:t>
            </w:r>
          </w:p>
        </w:tc>
        <w:tc>
          <w:tcPr>
            <w:tcW w:w="1417" w:type="dxa"/>
            <w:tcBorders>
              <w:top w:val="nil"/>
              <w:left w:val="nil"/>
              <w:bottom w:val="single" w:sz="4" w:space="0" w:color="auto"/>
              <w:right w:val="single" w:sz="4" w:space="0" w:color="auto"/>
            </w:tcBorders>
            <w:shd w:val="clear" w:color="auto" w:fill="B6DDE8"/>
            <w:vAlign w:val="center"/>
          </w:tcPr>
          <w:p w14:paraId="220F1DC1"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w:t>
            </w:r>
          </w:p>
        </w:tc>
        <w:tc>
          <w:tcPr>
            <w:tcW w:w="1134" w:type="dxa"/>
            <w:tcBorders>
              <w:top w:val="nil"/>
              <w:left w:val="nil"/>
              <w:bottom w:val="single" w:sz="4" w:space="0" w:color="auto"/>
              <w:right w:val="single" w:sz="4" w:space="0" w:color="auto"/>
            </w:tcBorders>
            <w:shd w:val="clear" w:color="auto" w:fill="B6DDE8"/>
            <w:vAlign w:val="center"/>
          </w:tcPr>
          <w:p w14:paraId="38F54044" w14:textId="77777777" w:rsidR="00A40266" w:rsidRPr="00B73F48" w:rsidRDefault="00A40266" w:rsidP="00CF4F86">
            <w:pPr>
              <w:jc w:val="center"/>
              <w:rPr>
                <w:rFonts w:ascii="Arial" w:eastAsia="Times New Roman" w:hAnsi="Arial" w:cs="Arial"/>
                <w:sz w:val="16"/>
                <w:szCs w:val="16"/>
              </w:rPr>
            </w:pPr>
            <w:r w:rsidRPr="00B73F48">
              <w:rPr>
                <w:rFonts w:ascii="Arial" w:eastAsia="Times New Roman" w:hAnsi="Arial" w:cs="Arial"/>
                <w:sz w:val="16"/>
                <w:szCs w:val="16"/>
              </w:rPr>
              <w:t xml:space="preserve">F </w:t>
            </w:r>
            <w:r w:rsidRPr="00B73F48">
              <w:rPr>
                <w:rFonts w:ascii="Arial" w:hAnsi="Arial" w:cs="Arial"/>
                <w:sz w:val="16"/>
                <w:szCs w:val="16"/>
              </w:rPr>
              <w:t>(sum)</w:t>
            </w:r>
          </w:p>
        </w:tc>
        <w:tc>
          <w:tcPr>
            <w:tcW w:w="1276" w:type="dxa"/>
            <w:tcBorders>
              <w:top w:val="nil"/>
              <w:left w:val="nil"/>
              <w:bottom w:val="single" w:sz="4" w:space="0" w:color="auto"/>
              <w:right w:val="single" w:sz="4" w:space="0" w:color="auto"/>
            </w:tcBorders>
            <w:shd w:val="clear" w:color="auto" w:fill="B6DDE8"/>
            <w:vAlign w:val="center"/>
          </w:tcPr>
          <w:p w14:paraId="33AF51A9" w14:textId="77777777" w:rsidR="00A40266" w:rsidRPr="006972BF" w:rsidRDefault="00A40266" w:rsidP="00362F51">
            <w:pPr>
              <w:jc w:val="center"/>
              <w:rPr>
                <w:rFonts w:ascii="Calibri" w:eastAsia="Times New Roman" w:hAnsi="Calibri"/>
                <w:sz w:val="16"/>
                <w:szCs w:val="16"/>
              </w:rPr>
            </w:pPr>
            <w:r w:rsidRPr="006972BF">
              <w:rPr>
                <w:rFonts w:ascii="Calibri" w:eastAsia="Times New Roman" w:hAnsi="Calibri"/>
                <w:sz w:val="16"/>
                <w:szCs w:val="16"/>
              </w:rPr>
              <w:t>F (sum)</w:t>
            </w:r>
          </w:p>
        </w:tc>
        <w:tc>
          <w:tcPr>
            <w:tcW w:w="1417" w:type="dxa"/>
            <w:tcBorders>
              <w:top w:val="nil"/>
              <w:left w:val="nil"/>
              <w:bottom w:val="single" w:sz="4" w:space="0" w:color="auto"/>
              <w:right w:val="single" w:sz="4" w:space="0" w:color="auto"/>
            </w:tcBorders>
            <w:shd w:val="clear" w:color="auto" w:fill="B6DDE8"/>
            <w:vAlign w:val="center"/>
          </w:tcPr>
          <w:p w14:paraId="67DC9BE1" w14:textId="77777777" w:rsidR="00A40266" w:rsidRPr="00B73F48" w:rsidRDefault="00A40266" w:rsidP="00CF4F86">
            <w:pPr>
              <w:jc w:val="center"/>
              <w:rPr>
                <w:rFonts w:ascii="Arial" w:eastAsia="Times New Roman" w:hAnsi="Arial" w:cs="Arial"/>
                <w:sz w:val="16"/>
                <w:szCs w:val="16"/>
              </w:rPr>
            </w:pPr>
          </w:p>
        </w:tc>
      </w:tr>
    </w:tbl>
    <w:p w14:paraId="78B90B93" w14:textId="77777777" w:rsidR="00CF4F86" w:rsidRDefault="00B817A8" w:rsidP="00B817A8">
      <w:pPr>
        <w:autoSpaceDE w:val="0"/>
        <w:autoSpaceDN w:val="0"/>
        <w:adjustRightInd w:val="0"/>
      </w:pPr>
      <w:r>
        <w:br w:type="page"/>
      </w:r>
    </w:p>
    <w:p w14:paraId="6DFE033B" w14:textId="77777777" w:rsidR="00CF4F86" w:rsidRDefault="00CF4F86" w:rsidP="00B817A8">
      <w:pPr>
        <w:autoSpaceDE w:val="0"/>
        <w:autoSpaceDN w:val="0"/>
        <w:adjustRightInd w:val="0"/>
      </w:pPr>
    </w:p>
    <w:p w14:paraId="44CEDFF3" w14:textId="77777777" w:rsidR="00B817A8" w:rsidRPr="00B73F48" w:rsidRDefault="00B817A8" w:rsidP="00B73F48">
      <w:pPr>
        <w:autoSpaceDE w:val="0"/>
        <w:autoSpaceDN w:val="0"/>
        <w:adjustRightInd w:val="0"/>
        <w:rPr>
          <w:rFonts w:ascii="Arial" w:hAnsi="Arial" w:cs="Arial"/>
          <w:b/>
        </w:rPr>
      </w:pPr>
      <w:r w:rsidRPr="00B73F48">
        <w:rPr>
          <w:rFonts w:ascii="Arial" w:hAnsi="Arial" w:cs="Arial"/>
          <w:b/>
        </w:rPr>
        <w:t>D Modules</w:t>
      </w:r>
    </w:p>
    <w:tbl>
      <w:tblPr>
        <w:tblW w:w="14208" w:type="dxa"/>
        <w:tblInd w:w="-34" w:type="dxa"/>
        <w:tblLook w:val="04A0" w:firstRow="1" w:lastRow="0" w:firstColumn="1" w:lastColumn="0" w:noHBand="0" w:noVBand="1"/>
      </w:tblPr>
      <w:tblGrid>
        <w:gridCol w:w="893"/>
        <w:gridCol w:w="1212"/>
        <w:gridCol w:w="1194"/>
        <w:gridCol w:w="937"/>
        <w:gridCol w:w="1036"/>
        <w:gridCol w:w="1010"/>
        <w:gridCol w:w="1137"/>
        <w:gridCol w:w="959"/>
        <w:gridCol w:w="866"/>
        <w:gridCol w:w="949"/>
        <w:gridCol w:w="951"/>
        <w:gridCol w:w="951"/>
        <w:gridCol w:w="1010"/>
        <w:gridCol w:w="1103"/>
      </w:tblGrid>
      <w:tr w:rsidR="00B817A8" w:rsidRPr="00CF4F86" w14:paraId="55DC44E8" w14:textId="77777777" w:rsidTr="00132BC1">
        <w:trPr>
          <w:trHeight w:val="907"/>
        </w:trPr>
        <w:tc>
          <w:tcPr>
            <w:tcW w:w="893" w:type="dxa"/>
            <w:tcBorders>
              <w:top w:val="single" w:sz="4" w:space="0" w:color="auto"/>
              <w:left w:val="nil"/>
              <w:bottom w:val="single" w:sz="4" w:space="0" w:color="auto"/>
              <w:right w:val="single" w:sz="4" w:space="0" w:color="auto"/>
            </w:tcBorders>
            <w:shd w:val="clear" w:color="000000" w:fill="FDE9D9"/>
            <w:textDirection w:val="lrTbV"/>
            <w:vAlign w:val="center"/>
          </w:tcPr>
          <w:p w14:paraId="4F724E4F" w14:textId="77777777" w:rsidR="00B817A8" w:rsidRPr="00B73F48" w:rsidRDefault="00B817A8" w:rsidP="00CF4F86">
            <w:pPr>
              <w:jc w:val="center"/>
              <w:rPr>
                <w:rFonts w:ascii="Arial" w:eastAsia="Times New Roman" w:hAnsi="Arial" w:cs="Arial"/>
                <w:b/>
                <w:bCs/>
                <w:sz w:val="16"/>
                <w:szCs w:val="16"/>
              </w:rPr>
            </w:pPr>
            <w:r w:rsidRPr="00B73F48">
              <w:rPr>
                <w:rFonts w:ascii="Arial" w:eastAsia="Times New Roman" w:hAnsi="Arial" w:cs="Arial"/>
                <w:b/>
                <w:bCs/>
                <w:sz w:val="16"/>
                <w:szCs w:val="16"/>
              </w:rPr>
              <w:t>Learning week</w:t>
            </w:r>
          </w:p>
        </w:tc>
        <w:tc>
          <w:tcPr>
            <w:tcW w:w="1212" w:type="dxa"/>
            <w:tcBorders>
              <w:top w:val="single" w:sz="4" w:space="0" w:color="auto"/>
              <w:left w:val="nil"/>
              <w:bottom w:val="single" w:sz="4" w:space="0" w:color="auto"/>
              <w:right w:val="single" w:sz="4" w:space="0" w:color="auto"/>
            </w:tcBorders>
            <w:shd w:val="clear" w:color="000000" w:fill="FDE9D9"/>
            <w:textDirection w:val="lrTbV"/>
            <w:vAlign w:val="center"/>
          </w:tcPr>
          <w:p w14:paraId="6F330F27" w14:textId="77777777" w:rsidR="00B817A8" w:rsidRPr="00B73F48" w:rsidRDefault="00B817A8" w:rsidP="00CF4F86">
            <w:pPr>
              <w:jc w:val="center"/>
              <w:rPr>
                <w:rFonts w:ascii="Arial" w:eastAsia="Times New Roman" w:hAnsi="Arial" w:cs="Arial"/>
                <w:b/>
                <w:bCs/>
                <w:sz w:val="16"/>
                <w:szCs w:val="16"/>
              </w:rPr>
            </w:pPr>
            <w:r w:rsidRPr="00B73F48">
              <w:rPr>
                <w:rFonts w:ascii="Arial" w:eastAsia="Times New Roman" w:hAnsi="Arial" w:cs="Arial"/>
                <w:b/>
                <w:bCs/>
                <w:sz w:val="16"/>
                <w:szCs w:val="16"/>
              </w:rPr>
              <w:t>Thesis – Research Methodology</w:t>
            </w:r>
          </w:p>
        </w:tc>
        <w:tc>
          <w:tcPr>
            <w:tcW w:w="1194" w:type="dxa"/>
            <w:tcBorders>
              <w:top w:val="single" w:sz="4" w:space="0" w:color="auto"/>
              <w:left w:val="nil"/>
              <w:bottom w:val="single" w:sz="4" w:space="0" w:color="auto"/>
              <w:right w:val="single" w:sz="4" w:space="0" w:color="auto"/>
            </w:tcBorders>
            <w:shd w:val="clear" w:color="000000" w:fill="FDE9D9"/>
            <w:textDirection w:val="lrTbV"/>
            <w:vAlign w:val="center"/>
          </w:tcPr>
          <w:p w14:paraId="14D93EEF" w14:textId="77777777" w:rsidR="00B817A8" w:rsidRPr="00B73F48" w:rsidRDefault="00B817A8" w:rsidP="00CF4F86">
            <w:pPr>
              <w:jc w:val="center"/>
              <w:rPr>
                <w:rFonts w:ascii="Arial" w:eastAsia="Times New Roman" w:hAnsi="Arial" w:cs="Arial"/>
                <w:b/>
                <w:bCs/>
                <w:sz w:val="16"/>
                <w:szCs w:val="16"/>
              </w:rPr>
            </w:pPr>
            <w:r w:rsidRPr="00B73F48">
              <w:rPr>
                <w:rFonts w:ascii="Arial" w:eastAsia="Times New Roman" w:hAnsi="Arial" w:cs="Arial"/>
                <w:b/>
                <w:bCs/>
                <w:sz w:val="16"/>
                <w:szCs w:val="16"/>
              </w:rPr>
              <w:t>Thesis- Consultation</w:t>
            </w:r>
          </w:p>
        </w:tc>
        <w:tc>
          <w:tcPr>
            <w:tcW w:w="937" w:type="dxa"/>
            <w:tcBorders>
              <w:top w:val="single" w:sz="4" w:space="0" w:color="auto"/>
              <w:left w:val="nil"/>
              <w:bottom w:val="single" w:sz="4" w:space="0" w:color="auto"/>
              <w:right w:val="single" w:sz="4" w:space="0" w:color="auto"/>
            </w:tcBorders>
            <w:shd w:val="clear" w:color="000000" w:fill="FDE9D9"/>
            <w:textDirection w:val="lrTbV"/>
            <w:vAlign w:val="center"/>
          </w:tcPr>
          <w:p w14:paraId="6D5022B9" w14:textId="77777777" w:rsidR="00B817A8" w:rsidRPr="00B73F48" w:rsidRDefault="00B817A8" w:rsidP="00CF4F86">
            <w:pPr>
              <w:ind w:left="-142"/>
              <w:jc w:val="center"/>
              <w:rPr>
                <w:rFonts w:ascii="Arial" w:eastAsia="Times New Roman" w:hAnsi="Arial" w:cs="Arial"/>
                <w:b/>
                <w:bCs/>
                <w:sz w:val="16"/>
                <w:szCs w:val="16"/>
              </w:rPr>
            </w:pPr>
          </w:p>
        </w:tc>
        <w:tc>
          <w:tcPr>
            <w:tcW w:w="1036" w:type="dxa"/>
            <w:tcBorders>
              <w:top w:val="single" w:sz="4" w:space="0" w:color="auto"/>
              <w:left w:val="nil"/>
              <w:bottom w:val="single" w:sz="4" w:space="0" w:color="auto"/>
              <w:right w:val="single" w:sz="4" w:space="0" w:color="auto"/>
            </w:tcBorders>
            <w:shd w:val="clear" w:color="000000" w:fill="FDE9D9"/>
            <w:textDirection w:val="lrTbV"/>
            <w:vAlign w:val="center"/>
          </w:tcPr>
          <w:p w14:paraId="3651137C" w14:textId="77777777" w:rsidR="00B817A8" w:rsidRPr="00B73F48" w:rsidRDefault="00B817A8" w:rsidP="00CF4F86">
            <w:pPr>
              <w:ind w:left="-142"/>
              <w:jc w:val="center"/>
              <w:rPr>
                <w:rFonts w:ascii="Arial" w:eastAsia="Times New Roman" w:hAnsi="Arial" w:cs="Arial"/>
                <w:b/>
                <w:bCs/>
                <w:sz w:val="16"/>
                <w:szCs w:val="16"/>
              </w:rPr>
            </w:pPr>
          </w:p>
        </w:tc>
        <w:tc>
          <w:tcPr>
            <w:tcW w:w="1010" w:type="dxa"/>
            <w:tcBorders>
              <w:top w:val="single" w:sz="4" w:space="0" w:color="auto"/>
              <w:left w:val="nil"/>
              <w:bottom w:val="single" w:sz="4" w:space="0" w:color="auto"/>
              <w:right w:val="single" w:sz="4" w:space="0" w:color="auto"/>
            </w:tcBorders>
            <w:shd w:val="clear" w:color="000000" w:fill="FDE9D9"/>
            <w:textDirection w:val="lrTbV"/>
            <w:vAlign w:val="center"/>
          </w:tcPr>
          <w:p w14:paraId="5F6554AF" w14:textId="77777777" w:rsidR="00B817A8" w:rsidRPr="00B73F48" w:rsidRDefault="00B817A8" w:rsidP="00CF4F86">
            <w:pPr>
              <w:ind w:left="-142"/>
              <w:jc w:val="center"/>
              <w:rPr>
                <w:rFonts w:ascii="Arial" w:eastAsia="Times New Roman" w:hAnsi="Arial" w:cs="Arial"/>
                <w:b/>
                <w:bCs/>
                <w:sz w:val="16"/>
                <w:szCs w:val="16"/>
              </w:rPr>
            </w:pPr>
          </w:p>
        </w:tc>
        <w:tc>
          <w:tcPr>
            <w:tcW w:w="1137" w:type="dxa"/>
            <w:tcBorders>
              <w:top w:val="single" w:sz="4" w:space="0" w:color="auto"/>
              <w:left w:val="nil"/>
              <w:bottom w:val="single" w:sz="4" w:space="0" w:color="auto"/>
              <w:right w:val="single" w:sz="4" w:space="0" w:color="auto"/>
            </w:tcBorders>
            <w:shd w:val="clear" w:color="000000" w:fill="FDE9D9"/>
            <w:textDirection w:val="lrTbV"/>
            <w:vAlign w:val="center"/>
          </w:tcPr>
          <w:p w14:paraId="4D6EB935" w14:textId="77777777" w:rsidR="00B817A8" w:rsidRPr="00B73F48" w:rsidRDefault="00B817A8" w:rsidP="00CF4F86">
            <w:pPr>
              <w:ind w:left="-142"/>
              <w:jc w:val="center"/>
              <w:rPr>
                <w:rFonts w:ascii="Arial" w:eastAsia="Times New Roman" w:hAnsi="Arial" w:cs="Arial"/>
                <w:b/>
                <w:bCs/>
                <w:sz w:val="16"/>
                <w:szCs w:val="16"/>
              </w:rPr>
            </w:pPr>
          </w:p>
        </w:tc>
        <w:tc>
          <w:tcPr>
            <w:tcW w:w="959" w:type="dxa"/>
            <w:tcBorders>
              <w:top w:val="single" w:sz="4" w:space="0" w:color="auto"/>
              <w:left w:val="nil"/>
              <w:bottom w:val="single" w:sz="4" w:space="0" w:color="auto"/>
              <w:right w:val="single" w:sz="4" w:space="0" w:color="auto"/>
            </w:tcBorders>
            <w:shd w:val="clear" w:color="000000" w:fill="FDE9D9"/>
            <w:textDirection w:val="lrTbV"/>
            <w:vAlign w:val="center"/>
          </w:tcPr>
          <w:p w14:paraId="2BC3F4DB" w14:textId="77777777" w:rsidR="00B817A8" w:rsidRPr="00B73F48" w:rsidRDefault="00B817A8" w:rsidP="00CF4F86">
            <w:pPr>
              <w:jc w:val="center"/>
              <w:rPr>
                <w:rFonts w:ascii="Arial" w:eastAsia="Times New Roman" w:hAnsi="Arial" w:cs="Arial"/>
                <w:b/>
                <w:sz w:val="16"/>
                <w:szCs w:val="16"/>
              </w:rPr>
            </w:pPr>
          </w:p>
        </w:tc>
        <w:tc>
          <w:tcPr>
            <w:tcW w:w="866" w:type="dxa"/>
            <w:tcBorders>
              <w:top w:val="single" w:sz="4" w:space="0" w:color="auto"/>
              <w:left w:val="nil"/>
              <w:bottom w:val="single" w:sz="4" w:space="0" w:color="auto"/>
              <w:right w:val="single" w:sz="4" w:space="0" w:color="auto"/>
            </w:tcBorders>
            <w:shd w:val="clear" w:color="000000" w:fill="FDE9D9"/>
            <w:textDirection w:val="lrTbV"/>
            <w:vAlign w:val="center"/>
          </w:tcPr>
          <w:p w14:paraId="17953DCB" w14:textId="77777777" w:rsidR="00B817A8" w:rsidRPr="00B73F48" w:rsidRDefault="00B817A8" w:rsidP="00CF4F86">
            <w:pPr>
              <w:ind w:left="-142"/>
              <w:jc w:val="center"/>
              <w:rPr>
                <w:rFonts w:ascii="Arial" w:eastAsia="Times New Roman" w:hAnsi="Arial" w:cs="Arial"/>
                <w:b/>
                <w:bCs/>
                <w:sz w:val="16"/>
                <w:szCs w:val="16"/>
              </w:rPr>
            </w:pPr>
          </w:p>
        </w:tc>
        <w:tc>
          <w:tcPr>
            <w:tcW w:w="949" w:type="dxa"/>
            <w:tcBorders>
              <w:top w:val="single" w:sz="4" w:space="0" w:color="auto"/>
              <w:left w:val="nil"/>
              <w:bottom w:val="single" w:sz="4" w:space="0" w:color="auto"/>
              <w:right w:val="single" w:sz="4" w:space="0" w:color="auto"/>
            </w:tcBorders>
            <w:shd w:val="clear" w:color="000000" w:fill="FDE9D9"/>
            <w:textDirection w:val="lrTbV"/>
            <w:vAlign w:val="center"/>
          </w:tcPr>
          <w:p w14:paraId="53704C1E" w14:textId="77777777" w:rsidR="00B817A8" w:rsidRPr="00B73F48" w:rsidRDefault="00B817A8" w:rsidP="00CF4F86">
            <w:pPr>
              <w:ind w:left="-142"/>
              <w:jc w:val="center"/>
              <w:rPr>
                <w:rFonts w:ascii="Arial" w:eastAsia="Times New Roman" w:hAnsi="Arial" w:cs="Arial"/>
                <w:b/>
                <w:bCs/>
                <w:sz w:val="16"/>
                <w:szCs w:val="16"/>
              </w:rPr>
            </w:pPr>
          </w:p>
        </w:tc>
        <w:tc>
          <w:tcPr>
            <w:tcW w:w="951" w:type="dxa"/>
            <w:tcBorders>
              <w:top w:val="single" w:sz="4" w:space="0" w:color="auto"/>
              <w:left w:val="nil"/>
              <w:bottom w:val="single" w:sz="4" w:space="0" w:color="auto"/>
              <w:right w:val="single" w:sz="4" w:space="0" w:color="auto"/>
            </w:tcBorders>
            <w:shd w:val="clear" w:color="000000" w:fill="FDE9D9"/>
            <w:textDirection w:val="lrTbV"/>
            <w:vAlign w:val="center"/>
          </w:tcPr>
          <w:p w14:paraId="1624FDA8" w14:textId="77777777" w:rsidR="00B817A8" w:rsidRPr="00B73F48" w:rsidRDefault="00B817A8" w:rsidP="00CF4F86">
            <w:pPr>
              <w:ind w:left="-142"/>
              <w:jc w:val="center"/>
              <w:rPr>
                <w:rFonts w:ascii="Arial" w:eastAsia="Times New Roman" w:hAnsi="Arial" w:cs="Arial"/>
                <w:b/>
                <w:bCs/>
                <w:sz w:val="16"/>
                <w:szCs w:val="16"/>
              </w:rPr>
            </w:pPr>
          </w:p>
        </w:tc>
        <w:tc>
          <w:tcPr>
            <w:tcW w:w="951" w:type="dxa"/>
            <w:tcBorders>
              <w:top w:val="single" w:sz="4" w:space="0" w:color="auto"/>
              <w:left w:val="nil"/>
              <w:bottom w:val="single" w:sz="4" w:space="0" w:color="auto"/>
              <w:right w:val="single" w:sz="4" w:space="0" w:color="auto"/>
            </w:tcBorders>
            <w:shd w:val="clear" w:color="000000" w:fill="FDE9D9"/>
            <w:textDirection w:val="lrTbV"/>
            <w:vAlign w:val="center"/>
          </w:tcPr>
          <w:p w14:paraId="2423D8F2" w14:textId="77777777" w:rsidR="00B817A8" w:rsidRPr="00B73F48" w:rsidRDefault="00B817A8" w:rsidP="00CF4F86">
            <w:pPr>
              <w:ind w:left="-142"/>
              <w:jc w:val="center"/>
              <w:rPr>
                <w:rFonts w:ascii="Arial" w:eastAsia="Times New Roman" w:hAnsi="Arial" w:cs="Arial"/>
                <w:b/>
                <w:bCs/>
                <w:sz w:val="16"/>
                <w:szCs w:val="16"/>
              </w:rPr>
            </w:pPr>
          </w:p>
        </w:tc>
        <w:tc>
          <w:tcPr>
            <w:tcW w:w="1010" w:type="dxa"/>
            <w:tcBorders>
              <w:top w:val="single" w:sz="4" w:space="0" w:color="auto"/>
              <w:left w:val="nil"/>
              <w:bottom w:val="single" w:sz="4" w:space="0" w:color="auto"/>
              <w:right w:val="single" w:sz="4" w:space="0" w:color="auto"/>
            </w:tcBorders>
            <w:shd w:val="clear" w:color="000000" w:fill="FDE9D9"/>
            <w:textDirection w:val="lrTbV"/>
            <w:vAlign w:val="center"/>
          </w:tcPr>
          <w:p w14:paraId="0E467743" w14:textId="77777777" w:rsidR="00B817A8" w:rsidRPr="00B73F48" w:rsidRDefault="00B817A8" w:rsidP="00CF4F86">
            <w:pPr>
              <w:ind w:left="-142"/>
              <w:jc w:val="center"/>
              <w:rPr>
                <w:rFonts w:ascii="Arial" w:hAnsi="Arial" w:cs="Arial"/>
                <w:b/>
                <w:sz w:val="16"/>
                <w:szCs w:val="16"/>
              </w:rPr>
            </w:pPr>
          </w:p>
        </w:tc>
        <w:tc>
          <w:tcPr>
            <w:tcW w:w="1103" w:type="dxa"/>
            <w:tcBorders>
              <w:top w:val="single" w:sz="4" w:space="0" w:color="auto"/>
              <w:left w:val="nil"/>
              <w:bottom w:val="single" w:sz="4" w:space="0" w:color="auto"/>
              <w:right w:val="single" w:sz="4" w:space="0" w:color="auto"/>
            </w:tcBorders>
            <w:shd w:val="clear" w:color="000000" w:fill="FDE9D9"/>
            <w:textDirection w:val="lrTbV"/>
            <w:vAlign w:val="center"/>
          </w:tcPr>
          <w:p w14:paraId="4059F36C" w14:textId="77777777" w:rsidR="00B817A8" w:rsidRPr="00B73F48" w:rsidRDefault="00B817A8" w:rsidP="00CF4F86">
            <w:pPr>
              <w:ind w:left="-142"/>
              <w:jc w:val="center"/>
              <w:rPr>
                <w:rFonts w:ascii="Arial" w:hAnsi="Arial" w:cs="Arial"/>
                <w:b/>
                <w:sz w:val="16"/>
                <w:szCs w:val="16"/>
              </w:rPr>
            </w:pPr>
          </w:p>
        </w:tc>
      </w:tr>
      <w:tr w:rsidR="00132BC1" w:rsidRPr="00CF4F86" w14:paraId="5B0B5481" w14:textId="77777777" w:rsidTr="00132BC1">
        <w:trPr>
          <w:trHeight w:val="277"/>
        </w:trPr>
        <w:tc>
          <w:tcPr>
            <w:tcW w:w="893" w:type="dxa"/>
            <w:tcBorders>
              <w:top w:val="nil"/>
              <w:left w:val="nil"/>
              <w:bottom w:val="single" w:sz="4" w:space="0" w:color="auto"/>
              <w:right w:val="single" w:sz="4" w:space="0" w:color="auto"/>
            </w:tcBorders>
            <w:shd w:val="clear" w:color="000000" w:fill="FDE9D9"/>
            <w:vAlign w:val="center"/>
          </w:tcPr>
          <w:p w14:paraId="7E4C6DD7"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1</w:t>
            </w:r>
          </w:p>
        </w:tc>
        <w:tc>
          <w:tcPr>
            <w:tcW w:w="1212" w:type="dxa"/>
            <w:tcBorders>
              <w:top w:val="nil"/>
              <w:left w:val="nil"/>
              <w:bottom w:val="single" w:sz="4" w:space="0" w:color="auto"/>
              <w:right w:val="single" w:sz="4" w:space="0" w:color="auto"/>
            </w:tcBorders>
            <w:shd w:val="clear" w:color="auto" w:fill="auto"/>
            <w:vAlign w:val="center"/>
          </w:tcPr>
          <w:p w14:paraId="551ED115"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1A47F5C3" w14:textId="77777777" w:rsidR="00132BC1" w:rsidRPr="00626A6E" w:rsidRDefault="00132BC1" w:rsidP="00362F51">
            <w:pPr>
              <w:ind w:left="-142"/>
              <w:jc w:val="center"/>
              <w:rPr>
                <w:rFonts w:eastAsia="Times New Roman"/>
                <w:sz w:val="16"/>
                <w:szCs w:val="16"/>
              </w:rPr>
            </w:pPr>
            <w:r>
              <w:rPr>
                <w:rFonts w:eastAsia="Times New Roman"/>
                <w:sz w:val="16"/>
                <w:szCs w:val="16"/>
              </w:rPr>
              <w:t>Topic discussion (form)</w:t>
            </w:r>
          </w:p>
        </w:tc>
        <w:tc>
          <w:tcPr>
            <w:tcW w:w="937" w:type="dxa"/>
            <w:tcBorders>
              <w:top w:val="nil"/>
              <w:left w:val="nil"/>
              <w:bottom w:val="single" w:sz="4" w:space="0" w:color="auto"/>
              <w:right w:val="single" w:sz="4" w:space="0" w:color="auto"/>
            </w:tcBorders>
            <w:shd w:val="clear" w:color="auto" w:fill="auto"/>
            <w:vAlign w:val="center"/>
          </w:tcPr>
          <w:p w14:paraId="55ABF93A"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41851989"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2A317317"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4618F66C"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46B2687F"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455FB31E"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03675DB8"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2F830AD3"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51431638"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15B84CD2"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5A67CC09"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6B2462AB"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5CB5AD88"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2</w:t>
            </w:r>
          </w:p>
        </w:tc>
        <w:tc>
          <w:tcPr>
            <w:tcW w:w="1212" w:type="dxa"/>
            <w:tcBorders>
              <w:top w:val="nil"/>
              <w:left w:val="nil"/>
              <w:bottom w:val="single" w:sz="4" w:space="0" w:color="auto"/>
              <w:right w:val="single" w:sz="4" w:space="0" w:color="auto"/>
            </w:tcBorders>
            <w:shd w:val="clear" w:color="auto" w:fill="auto"/>
            <w:vAlign w:val="center"/>
          </w:tcPr>
          <w:p w14:paraId="40CF1DFC"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64BE35BF" w14:textId="77777777" w:rsidR="00132BC1" w:rsidRPr="00626A6E" w:rsidRDefault="00132BC1" w:rsidP="00362F51">
            <w:pPr>
              <w:ind w:left="-142"/>
              <w:jc w:val="center"/>
              <w:rPr>
                <w:rFonts w:eastAsia="Times New Roman"/>
                <w:sz w:val="16"/>
                <w:szCs w:val="16"/>
              </w:rPr>
            </w:pPr>
          </w:p>
        </w:tc>
        <w:tc>
          <w:tcPr>
            <w:tcW w:w="937" w:type="dxa"/>
            <w:tcBorders>
              <w:top w:val="nil"/>
              <w:left w:val="nil"/>
              <w:bottom w:val="single" w:sz="4" w:space="0" w:color="auto"/>
              <w:right w:val="single" w:sz="4" w:space="0" w:color="auto"/>
            </w:tcBorders>
            <w:shd w:val="clear" w:color="auto" w:fill="auto"/>
            <w:vAlign w:val="center"/>
          </w:tcPr>
          <w:p w14:paraId="7020BB1F"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32B79331"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47968D40"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75B5B0E8"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56509A42"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6D3AB80E"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00B3E860"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10E664F3"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71BB68FC"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3DB7856B"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44863176"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3FE6163B"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6DEA1C0D"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3</w:t>
            </w:r>
          </w:p>
        </w:tc>
        <w:tc>
          <w:tcPr>
            <w:tcW w:w="1212" w:type="dxa"/>
            <w:tcBorders>
              <w:top w:val="nil"/>
              <w:left w:val="nil"/>
              <w:bottom w:val="single" w:sz="4" w:space="0" w:color="auto"/>
              <w:right w:val="single" w:sz="4" w:space="0" w:color="auto"/>
            </w:tcBorders>
            <w:shd w:val="clear" w:color="auto" w:fill="auto"/>
            <w:vAlign w:val="center"/>
          </w:tcPr>
          <w:p w14:paraId="49430826"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2B9C6329" w14:textId="77777777" w:rsidR="00132BC1" w:rsidRPr="00626A6E" w:rsidRDefault="00132BC1" w:rsidP="00362F51">
            <w:pPr>
              <w:ind w:left="-142"/>
              <w:jc w:val="center"/>
              <w:rPr>
                <w:rFonts w:eastAsia="Times New Roman"/>
                <w:sz w:val="16"/>
                <w:szCs w:val="16"/>
              </w:rPr>
            </w:pPr>
          </w:p>
        </w:tc>
        <w:tc>
          <w:tcPr>
            <w:tcW w:w="937" w:type="dxa"/>
            <w:tcBorders>
              <w:top w:val="nil"/>
              <w:left w:val="nil"/>
              <w:bottom w:val="single" w:sz="4" w:space="0" w:color="auto"/>
              <w:right w:val="single" w:sz="4" w:space="0" w:color="auto"/>
            </w:tcBorders>
            <w:shd w:val="clear" w:color="auto" w:fill="auto"/>
            <w:vAlign w:val="center"/>
          </w:tcPr>
          <w:p w14:paraId="2994EF11"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51A42A7A"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21FE7937"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3A7D063A"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6964B157"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56F44161"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737CF9DB"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1C8A3BAD"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7E200BB9"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2E6EBB09"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690A0170"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11A28AB8"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78EFA887"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4</w:t>
            </w:r>
          </w:p>
        </w:tc>
        <w:tc>
          <w:tcPr>
            <w:tcW w:w="1212" w:type="dxa"/>
            <w:tcBorders>
              <w:top w:val="nil"/>
              <w:left w:val="nil"/>
              <w:bottom w:val="single" w:sz="4" w:space="0" w:color="auto"/>
              <w:right w:val="single" w:sz="4" w:space="0" w:color="auto"/>
            </w:tcBorders>
            <w:shd w:val="clear" w:color="auto" w:fill="auto"/>
            <w:vAlign w:val="center"/>
          </w:tcPr>
          <w:p w14:paraId="1D212DBE"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1CE49EAD" w14:textId="77777777" w:rsidR="00132BC1" w:rsidRPr="00626A6E" w:rsidRDefault="00132BC1" w:rsidP="00362F51">
            <w:pPr>
              <w:ind w:left="-142"/>
              <w:jc w:val="center"/>
              <w:rPr>
                <w:rFonts w:eastAsia="Times New Roman"/>
                <w:sz w:val="16"/>
                <w:szCs w:val="16"/>
              </w:rPr>
            </w:pPr>
          </w:p>
        </w:tc>
        <w:tc>
          <w:tcPr>
            <w:tcW w:w="937" w:type="dxa"/>
            <w:tcBorders>
              <w:top w:val="nil"/>
              <w:left w:val="nil"/>
              <w:bottom w:val="single" w:sz="4" w:space="0" w:color="auto"/>
              <w:right w:val="single" w:sz="4" w:space="0" w:color="auto"/>
            </w:tcBorders>
            <w:shd w:val="clear" w:color="auto" w:fill="auto"/>
            <w:vAlign w:val="center"/>
          </w:tcPr>
          <w:p w14:paraId="09A825B9"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12BBD9A4"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4B991B3B"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4BB6782E"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322D5D12"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115845A5"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02749713"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4DD455FF"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65F3E3EA"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587B7567"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1353D1C1"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686DEFE2"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23B071C3"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5</w:t>
            </w:r>
          </w:p>
        </w:tc>
        <w:tc>
          <w:tcPr>
            <w:tcW w:w="1212" w:type="dxa"/>
            <w:tcBorders>
              <w:top w:val="nil"/>
              <w:left w:val="nil"/>
              <w:bottom w:val="single" w:sz="4" w:space="0" w:color="auto"/>
              <w:right w:val="single" w:sz="4" w:space="0" w:color="auto"/>
            </w:tcBorders>
            <w:shd w:val="clear" w:color="auto" w:fill="auto"/>
            <w:vAlign w:val="center"/>
          </w:tcPr>
          <w:p w14:paraId="4309132A"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4E311D7B" w14:textId="77777777" w:rsidR="00132BC1" w:rsidRPr="00626A6E" w:rsidRDefault="00132BC1" w:rsidP="00362F51">
            <w:pPr>
              <w:ind w:left="-142"/>
              <w:jc w:val="center"/>
              <w:rPr>
                <w:rFonts w:eastAsia="Times New Roman"/>
                <w:sz w:val="16"/>
                <w:szCs w:val="16"/>
              </w:rPr>
            </w:pPr>
            <w:r>
              <w:rPr>
                <w:rFonts w:eastAsia="Times New Roman"/>
                <w:sz w:val="16"/>
                <w:szCs w:val="16"/>
              </w:rPr>
              <w:t>Introduction and literature review (sum)</w:t>
            </w:r>
          </w:p>
        </w:tc>
        <w:tc>
          <w:tcPr>
            <w:tcW w:w="937" w:type="dxa"/>
            <w:tcBorders>
              <w:top w:val="nil"/>
              <w:left w:val="nil"/>
              <w:bottom w:val="single" w:sz="4" w:space="0" w:color="auto"/>
              <w:right w:val="single" w:sz="4" w:space="0" w:color="auto"/>
            </w:tcBorders>
            <w:shd w:val="clear" w:color="auto" w:fill="auto"/>
            <w:vAlign w:val="center"/>
          </w:tcPr>
          <w:p w14:paraId="4D44CEC0"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63BC7822"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5059AF21"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1BA06BB8"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74512671"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683CAA85"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7A6698B0"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4CFC991D"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118ACD12"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14E9F5B9"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6E8466F0"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718C4F2C"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5C98A41D"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6</w:t>
            </w:r>
          </w:p>
        </w:tc>
        <w:tc>
          <w:tcPr>
            <w:tcW w:w="1212" w:type="dxa"/>
            <w:tcBorders>
              <w:top w:val="nil"/>
              <w:left w:val="nil"/>
              <w:bottom w:val="single" w:sz="4" w:space="0" w:color="auto"/>
              <w:right w:val="single" w:sz="4" w:space="0" w:color="auto"/>
            </w:tcBorders>
            <w:shd w:val="clear" w:color="auto" w:fill="auto"/>
            <w:vAlign w:val="center"/>
          </w:tcPr>
          <w:p w14:paraId="66DCE5C4"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43678C5C" w14:textId="77777777" w:rsidR="00132BC1" w:rsidRPr="00626A6E" w:rsidRDefault="00132BC1" w:rsidP="00362F51">
            <w:pPr>
              <w:ind w:left="-142"/>
              <w:jc w:val="center"/>
              <w:rPr>
                <w:rFonts w:eastAsia="Times New Roman"/>
                <w:sz w:val="16"/>
                <w:szCs w:val="16"/>
              </w:rPr>
            </w:pPr>
          </w:p>
        </w:tc>
        <w:tc>
          <w:tcPr>
            <w:tcW w:w="937" w:type="dxa"/>
            <w:tcBorders>
              <w:top w:val="nil"/>
              <w:left w:val="nil"/>
              <w:bottom w:val="single" w:sz="4" w:space="0" w:color="auto"/>
              <w:right w:val="single" w:sz="4" w:space="0" w:color="auto"/>
            </w:tcBorders>
            <w:shd w:val="clear" w:color="auto" w:fill="auto"/>
            <w:vAlign w:val="center"/>
          </w:tcPr>
          <w:p w14:paraId="76807E6F"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3A7F606F"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43A362C2"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6E107D8C"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09AD523B"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59386A56"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64545B54"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1340898C"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2DE98625"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72CBFB73"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167A6BF5"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6CDC3C47"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2EC63B87" w14:textId="77777777" w:rsidR="00132BC1" w:rsidRPr="00B73F48" w:rsidRDefault="00132BC1" w:rsidP="00CF4F86">
            <w:pPr>
              <w:jc w:val="center"/>
              <w:rPr>
                <w:rFonts w:ascii="Arial" w:eastAsia="Times New Roman" w:hAnsi="Arial" w:cs="Arial"/>
                <w:bCs/>
                <w:sz w:val="16"/>
                <w:szCs w:val="16"/>
              </w:rPr>
            </w:pPr>
            <w:r w:rsidRPr="00B73F48">
              <w:rPr>
                <w:rFonts w:ascii="Arial" w:eastAsia="Times New Roman" w:hAnsi="Arial" w:cs="Arial"/>
                <w:bCs/>
                <w:sz w:val="16"/>
                <w:szCs w:val="16"/>
              </w:rPr>
              <w:t>Week 7</w:t>
            </w:r>
          </w:p>
        </w:tc>
        <w:tc>
          <w:tcPr>
            <w:tcW w:w="1212" w:type="dxa"/>
            <w:tcBorders>
              <w:top w:val="nil"/>
              <w:left w:val="nil"/>
              <w:bottom w:val="single" w:sz="4" w:space="0" w:color="auto"/>
              <w:right w:val="single" w:sz="4" w:space="0" w:color="auto"/>
            </w:tcBorders>
            <w:shd w:val="clear" w:color="auto" w:fill="auto"/>
            <w:vAlign w:val="center"/>
          </w:tcPr>
          <w:p w14:paraId="05E67D4B"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76615227" w14:textId="77777777" w:rsidR="00132BC1" w:rsidRPr="00626A6E" w:rsidRDefault="00132BC1" w:rsidP="00362F51">
            <w:pPr>
              <w:ind w:left="-142"/>
              <w:jc w:val="center"/>
              <w:rPr>
                <w:rFonts w:eastAsia="Times New Roman"/>
                <w:sz w:val="16"/>
                <w:szCs w:val="16"/>
              </w:rPr>
            </w:pPr>
          </w:p>
        </w:tc>
        <w:tc>
          <w:tcPr>
            <w:tcW w:w="937" w:type="dxa"/>
            <w:tcBorders>
              <w:top w:val="nil"/>
              <w:left w:val="nil"/>
              <w:bottom w:val="single" w:sz="4" w:space="0" w:color="auto"/>
              <w:right w:val="single" w:sz="4" w:space="0" w:color="auto"/>
            </w:tcBorders>
            <w:shd w:val="clear" w:color="auto" w:fill="auto"/>
            <w:vAlign w:val="center"/>
          </w:tcPr>
          <w:p w14:paraId="0E998CF2"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33C0CD3F"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068EBF9C"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2D596F5B"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5B11CBED"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54C92314"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4353AA41"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7BB76058"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44F7FCEA"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78AE7B0A"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58B32D43"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73A25ACE" w14:textId="77777777" w:rsidTr="00132BC1">
        <w:trPr>
          <w:trHeight w:val="270"/>
        </w:trPr>
        <w:tc>
          <w:tcPr>
            <w:tcW w:w="893" w:type="dxa"/>
            <w:tcBorders>
              <w:top w:val="nil"/>
              <w:left w:val="nil"/>
              <w:bottom w:val="single" w:sz="4" w:space="0" w:color="auto"/>
              <w:right w:val="single" w:sz="4" w:space="0" w:color="auto"/>
            </w:tcBorders>
            <w:shd w:val="clear" w:color="auto" w:fill="B6DDE8"/>
            <w:vAlign w:val="center"/>
          </w:tcPr>
          <w:p w14:paraId="580160EF" w14:textId="77777777" w:rsidR="00132BC1" w:rsidRPr="00B73F48" w:rsidRDefault="00132BC1" w:rsidP="00CF4F86">
            <w:pPr>
              <w:jc w:val="center"/>
              <w:rPr>
                <w:rFonts w:ascii="Arial" w:eastAsia="Times New Roman" w:hAnsi="Arial" w:cs="Arial"/>
                <w:b/>
                <w:sz w:val="16"/>
                <w:szCs w:val="16"/>
              </w:rPr>
            </w:pPr>
            <w:r w:rsidRPr="00B73F48">
              <w:rPr>
                <w:rFonts w:ascii="Arial" w:eastAsia="Times New Roman" w:hAnsi="Arial" w:cs="Arial"/>
                <w:b/>
                <w:sz w:val="16"/>
                <w:szCs w:val="16"/>
              </w:rPr>
              <w:t>Week 8</w:t>
            </w:r>
          </w:p>
        </w:tc>
        <w:tc>
          <w:tcPr>
            <w:tcW w:w="13315" w:type="dxa"/>
            <w:gridSpan w:val="13"/>
            <w:tcBorders>
              <w:top w:val="nil"/>
              <w:left w:val="single" w:sz="4" w:space="0" w:color="auto"/>
              <w:bottom w:val="single" w:sz="4" w:space="0" w:color="auto"/>
              <w:right w:val="single" w:sz="4" w:space="0" w:color="auto"/>
            </w:tcBorders>
            <w:shd w:val="clear" w:color="auto" w:fill="B6DDE8"/>
            <w:vAlign w:val="center"/>
          </w:tcPr>
          <w:p w14:paraId="47F09574" w14:textId="77777777" w:rsidR="00132BC1" w:rsidRPr="00B73F48" w:rsidRDefault="00132BC1" w:rsidP="00CF4F86">
            <w:pPr>
              <w:ind w:left="-142"/>
              <w:jc w:val="center"/>
              <w:rPr>
                <w:rFonts w:ascii="Arial" w:eastAsia="Times New Roman" w:hAnsi="Arial" w:cs="Arial"/>
                <w:b/>
                <w:sz w:val="16"/>
                <w:szCs w:val="16"/>
              </w:rPr>
            </w:pPr>
            <w:r w:rsidRPr="00B73F48">
              <w:rPr>
                <w:rFonts w:ascii="Arial" w:eastAsia="Times New Roman" w:hAnsi="Arial" w:cs="Arial"/>
                <w:b/>
                <w:sz w:val="16"/>
                <w:szCs w:val="16"/>
              </w:rPr>
              <w:t>FALL/SPRING BREAK</w:t>
            </w:r>
          </w:p>
        </w:tc>
      </w:tr>
      <w:tr w:rsidR="00132BC1" w:rsidRPr="00CF4F86" w14:paraId="715B6C2F"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36827E9B"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9</w:t>
            </w:r>
          </w:p>
        </w:tc>
        <w:tc>
          <w:tcPr>
            <w:tcW w:w="1212" w:type="dxa"/>
            <w:tcBorders>
              <w:top w:val="nil"/>
              <w:left w:val="nil"/>
              <w:bottom w:val="single" w:sz="4" w:space="0" w:color="auto"/>
              <w:right w:val="single" w:sz="4" w:space="0" w:color="auto"/>
            </w:tcBorders>
            <w:shd w:val="clear" w:color="auto" w:fill="auto"/>
            <w:vAlign w:val="center"/>
          </w:tcPr>
          <w:p w14:paraId="473FDE32"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783BEE7D" w14:textId="77777777" w:rsidR="00132BC1" w:rsidRPr="00626A6E" w:rsidRDefault="00132BC1" w:rsidP="00362F51">
            <w:pPr>
              <w:ind w:left="-142"/>
              <w:jc w:val="center"/>
              <w:rPr>
                <w:rFonts w:eastAsia="Times New Roman"/>
                <w:sz w:val="16"/>
                <w:szCs w:val="16"/>
              </w:rPr>
            </w:pPr>
          </w:p>
        </w:tc>
        <w:tc>
          <w:tcPr>
            <w:tcW w:w="937" w:type="dxa"/>
            <w:tcBorders>
              <w:top w:val="nil"/>
              <w:left w:val="nil"/>
              <w:bottom w:val="single" w:sz="4" w:space="0" w:color="auto"/>
              <w:right w:val="single" w:sz="4" w:space="0" w:color="auto"/>
            </w:tcBorders>
            <w:shd w:val="clear" w:color="auto" w:fill="auto"/>
            <w:vAlign w:val="center"/>
          </w:tcPr>
          <w:p w14:paraId="2E3938CF"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6445195D"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49EAFF84"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57595906"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19B90E81"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6B6E1DBD"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7A77C24F"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5F664B35"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7260097E"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69590D6C"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1864E2BF"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090EF421"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5B524D1F"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10</w:t>
            </w:r>
          </w:p>
        </w:tc>
        <w:tc>
          <w:tcPr>
            <w:tcW w:w="1212" w:type="dxa"/>
            <w:tcBorders>
              <w:top w:val="nil"/>
              <w:left w:val="nil"/>
              <w:bottom w:val="single" w:sz="4" w:space="0" w:color="auto"/>
              <w:right w:val="single" w:sz="4" w:space="0" w:color="auto"/>
            </w:tcBorders>
            <w:shd w:val="clear" w:color="auto" w:fill="auto"/>
            <w:vAlign w:val="center"/>
          </w:tcPr>
          <w:p w14:paraId="7F657673"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727E11F6" w14:textId="77777777" w:rsidR="00132BC1" w:rsidRPr="00626A6E" w:rsidRDefault="00132BC1" w:rsidP="00362F51">
            <w:pPr>
              <w:ind w:left="-142"/>
              <w:jc w:val="center"/>
              <w:rPr>
                <w:rFonts w:eastAsia="Times New Roman"/>
                <w:sz w:val="16"/>
                <w:szCs w:val="16"/>
              </w:rPr>
            </w:pPr>
            <w:r>
              <w:rPr>
                <w:rFonts w:eastAsia="Times New Roman"/>
                <w:sz w:val="16"/>
                <w:szCs w:val="16"/>
              </w:rPr>
              <w:t>Methodology and analysis (sum)</w:t>
            </w:r>
          </w:p>
        </w:tc>
        <w:tc>
          <w:tcPr>
            <w:tcW w:w="937" w:type="dxa"/>
            <w:tcBorders>
              <w:top w:val="nil"/>
              <w:left w:val="nil"/>
              <w:bottom w:val="single" w:sz="4" w:space="0" w:color="auto"/>
              <w:right w:val="single" w:sz="4" w:space="0" w:color="auto"/>
            </w:tcBorders>
            <w:shd w:val="clear" w:color="auto" w:fill="auto"/>
            <w:vAlign w:val="center"/>
          </w:tcPr>
          <w:p w14:paraId="6983F1B1"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05DBFFBA"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63EE2FAD"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43A7E706"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1B56AF98"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679B0899"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41A5C021"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0EC89712"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4058424A"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14F3E5EE"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6BC89527"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46CE9ED4"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1DB84C50"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11</w:t>
            </w:r>
          </w:p>
        </w:tc>
        <w:tc>
          <w:tcPr>
            <w:tcW w:w="1212" w:type="dxa"/>
            <w:tcBorders>
              <w:top w:val="nil"/>
              <w:left w:val="nil"/>
              <w:bottom w:val="single" w:sz="4" w:space="0" w:color="auto"/>
              <w:right w:val="single" w:sz="4" w:space="0" w:color="auto"/>
            </w:tcBorders>
            <w:shd w:val="clear" w:color="auto" w:fill="auto"/>
            <w:vAlign w:val="center"/>
          </w:tcPr>
          <w:p w14:paraId="425466FD"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3AFFCE27" w14:textId="77777777" w:rsidR="00132BC1" w:rsidRPr="00626A6E" w:rsidRDefault="00132BC1" w:rsidP="00362F51">
            <w:pPr>
              <w:ind w:left="-142"/>
              <w:jc w:val="center"/>
              <w:rPr>
                <w:rFonts w:eastAsia="Times New Roman"/>
                <w:sz w:val="16"/>
                <w:szCs w:val="16"/>
              </w:rPr>
            </w:pPr>
            <w:r>
              <w:rPr>
                <w:rFonts w:eastAsia="Times New Roman"/>
                <w:sz w:val="16"/>
                <w:szCs w:val="16"/>
              </w:rPr>
              <w:t>Complete thesis (sum)</w:t>
            </w:r>
          </w:p>
        </w:tc>
        <w:tc>
          <w:tcPr>
            <w:tcW w:w="937" w:type="dxa"/>
            <w:tcBorders>
              <w:top w:val="nil"/>
              <w:left w:val="nil"/>
              <w:bottom w:val="single" w:sz="4" w:space="0" w:color="auto"/>
              <w:right w:val="single" w:sz="4" w:space="0" w:color="auto"/>
            </w:tcBorders>
            <w:shd w:val="clear" w:color="auto" w:fill="auto"/>
            <w:vAlign w:val="center"/>
          </w:tcPr>
          <w:p w14:paraId="02948AA2"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179721E0"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1BFB4A9F"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126A81BE"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1B00108C"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6C877903"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243A6419"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6F1EDE3C"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0E4084C2"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5C31BBC0"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7AFC9435"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115356AC"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7FB0024E"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12</w:t>
            </w:r>
          </w:p>
        </w:tc>
        <w:tc>
          <w:tcPr>
            <w:tcW w:w="1212" w:type="dxa"/>
            <w:tcBorders>
              <w:top w:val="nil"/>
              <w:left w:val="nil"/>
              <w:bottom w:val="single" w:sz="4" w:space="0" w:color="auto"/>
              <w:right w:val="single" w:sz="4" w:space="0" w:color="auto"/>
            </w:tcBorders>
            <w:shd w:val="clear" w:color="auto" w:fill="auto"/>
            <w:vAlign w:val="center"/>
          </w:tcPr>
          <w:p w14:paraId="1E555BA1"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4BA8FB8A" w14:textId="77777777" w:rsidR="00132BC1" w:rsidRPr="00626A6E" w:rsidRDefault="00132BC1" w:rsidP="00362F51">
            <w:pPr>
              <w:ind w:left="-142"/>
              <w:jc w:val="center"/>
              <w:rPr>
                <w:rFonts w:eastAsia="Times New Roman"/>
                <w:sz w:val="16"/>
                <w:szCs w:val="16"/>
              </w:rPr>
            </w:pPr>
          </w:p>
        </w:tc>
        <w:tc>
          <w:tcPr>
            <w:tcW w:w="937" w:type="dxa"/>
            <w:tcBorders>
              <w:top w:val="nil"/>
              <w:left w:val="nil"/>
              <w:bottom w:val="single" w:sz="4" w:space="0" w:color="auto"/>
              <w:right w:val="single" w:sz="4" w:space="0" w:color="auto"/>
            </w:tcBorders>
            <w:shd w:val="clear" w:color="auto" w:fill="auto"/>
            <w:vAlign w:val="center"/>
          </w:tcPr>
          <w:p w14:paraId="2CC6C4FC"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607FC7F1"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212664EF"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58FAEC61"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2D4B30FD"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38A31508"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636A9372"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0AA75775"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50D2CB37"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41CAE129"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1F2CB61E"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2E16B2A3" w14:textId="77777777" w:rsidTr="00132BC1">
        <w:trPr>
          <w:trHeight w:val="270"/>
        </w:trPr>
        <w:tc>
          <w:tcPr>
            <w:tcW w:w="893" w:type="dxa"/>
            <w:tcBorders>
              <w:top w:val="nil"/>
              <w:left w:val="nil"/>
              <w:bottom w:val="single" w:sz="4" w:space="0" w:color="auto"/>
              <w:right w:val="single" w:sz="4" w:space="0" w:color="auto"/>
            </w:tcBorders>
            <w:shd w:val="clear" w:color="000000" w:fill="FDE9D9"/>
            <w:vAlign w:val="center"/>
          </w:tcPr>
          <w:p w14:paraId="4530B9AF"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t>Week 13</w:t>
            </w:r>
          </w:p>
        </w:tc>
        <w:tc>
          <w:tcPr>
            <w:tcW w:w="1212" w:type="dxa"/>
            <w:tcBorders>
              <w:top w:val="nil"/>
              <w:left w:val="nil"/>
              <w:bottom w:val="single" w:sz="4" w:space="0" w:color="auto"/>
              <w:right w:val="single" w:sz="4" w:space="0" w:color="auto"/>
            </w:tcBorders>
            <w:shd w:val="clear" w:color="auto" w:fill="auto"/>
            <w:vAlign w:val="center"/>
          </w:tcPr>
          <w:p w14:paraId="79504710"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CP (form)</w:t>
            </w:r>
          </w:p>
        </w:tc>
        <w:tc>
          <w:tcPr>
            <w:tcW w:w="1194" w:type="dxa"/>
            <w:tcBorders>
              <w:top w:val="nil"/>
              <w:left w:val="nil"/>
              <w:bottom w:val="single" w:sz="4" w:space="0" w:color="auto"/>
              <w:right w:val="single" w:sz="4" w:space="0" w:color="auto"/>
            </w:tcBorders>
            <w:shd w:val="clear" w:color="auto" w:fill="auto"/>
            <w:vAlign w:val="center"/>
          </w:tcPr>
          <w:p w14:paraId="17C31E83" w14:textId="77777777" w:rsidR="00132BC1" w:rsidRPr="00626A6E" w:rsidRDefault="00132BC1" w:rsidP="00362F51">
            <w:pPr>
              <w:ind w:left="-142"/>
              <w:jc w:val="center"/>
              <w:rPr>
                <w:rFonts w:eastAsia="Times New Roman"/>
                <w:sz w:val="16"/>
                <w:szCs w:val="16"/>
              </w:rPr>
            </w:pPr>
          </w:p>
        </w:tc>
        <w:tc>
          <w:tcPr>
            <w:tcW w:w="937" w:type="dxa"/>
            <w:tcBorders>
              <w:top w:val="nil"/>
              <w:left w:val="nil"/>
              <w:bottom w:val="single" w:sz="4" w:space="0" w:color="auto"/>
              <w:right w:val="single" w:sz="4" w:space="0" w:color="auto"/>
            </w:tcBorders>
            <w:shd w:val="clear" w:color="auto" w:fill="auto"/>
            <w:vAlign w:val="center"/>
          </w:tcPr>
          <w:p w14:paraId="33763812"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auto"/>
            <w:vAlign w:val="center"/>
          </w:tcPr>
          <w:p w14:paraId="5951D205"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32F2EE99"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tcPr>
          <w:p w14:paraId="2CB822D3"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tcPr>
          <w:p w14:paraId="2F1CB7D1"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tcPr>
          <w:p w14:paraId="7BC4AB7B"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tcPr>
          <w:p w14:paraId="42F396BA"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15EA3FF4"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tcPr>
          <w:p w14:paraId="56A43A12"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tcPr>
          <w:p w14:paraId="7554BAD9"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tcPr>
          <w:p w14:paraId="4E910FC4" w14:textId="77777777" w:rsidR="00132BC1" w:rsidRPr="00B73F48" w:rsidRDefault="00132BC1" w:rsidP="00CF4F86">
            <w:pPr>
              <w:ind w:left="-142"/>
              <w:jc w:val="center"/>
              <w:rPr>
                <w:rFonts w:ascii="Arial" w:eastAsia="Times New Roman" w:hAnsi="Arial" w:cs="Arial"/>
                <w:sz w:val="16"/>
                <w:szCs w:val="16"/>
              </w:rPr>
            </w:pPr>
          </w:p>
        </w:tc>
      </w:tr>
      <w:tr w:rsidR="00132BC1" w:rsidRPr="00CF4F86" w14:paraId="5203D5C2" w14:textId="77777777" w:rsidTr="00132BC1">
        <w:trPr>
          <w:trHeight w:val="270"/>
        </w:trPr>
        <w:tc>
          <w:tcPr>
            <w:tcW w:w="893" w:type="dxa"/>
            <w:tcBorders>
              <w:top w:val="nil"/>
              <w:left w:val="nil"/>
              <w:bottom w:val="single" w:sz="4" w:space="0" w:color="auto"/>
              <w:right w:val="single" w:sz="4" w:space="0" w:color="auto"/>
            </w:tcBorders>
            <w:shd w:val="clear" w:color="auto" w:fill="B6DDE8"/>
            <w:vAlign w:val="center"/>
          </w:tcPr>
          <w:p w14:paraId="37CFE84A" w14:textId="77777777" w:rsidR="00132BC1" w:rsidRPr="00B73F48" w:rsidRDefault="00132BC1" w:rsidP="00CF4F86">
            <w:pPr>
              <w:jc w:val="center"/>
              <w:rPr>
                <w:rFonts w:ascii="Arial" w:eastAsia="Times New Roman" w:hAnsi="Arial" w:cs="Arial"/>
                <w:sz w:val="16"/>
                <w:szCs w:val="16"/>
              </w:rPr>
            </w:pPr>
            <w:r w:rsidRPr="00B73F48">
              <w:rPr>
                <w:rFonts w:ascii="Arial" w:eastAsia="Times New Roman" w:hAnsi="Arial" w:cs="Arial"/>
                <w:sz w:val="16"/>
                <w:szCs w:val="16"/>
              </w:rPr>
              <w:lastRenderedPageBreak/>
              <w:t>Exam period</w:t>
            </w:r>
          </w:p>
        </w:tc>
        <w:tc>
          <w:tcPr>
            <w:tcW w:w="1212" w:type="dxa"/>
            <w:tcBorders>
              <w:top w:val="nil"/>
              <w:left w:val="nil"/>
              <w:bottom w:val="single" w:sz="4" w:space="0" w:color="auto"/>
              <w:right w:val="single" w:sz="4" w:space="0" w:color="auto"/>
            </w:tcBorders>
            <w:shd w:val="clear" w:color="auto" w:fill="B6DDE8"/>
            <w:vAlign w:val="center"/>
          </w:tcPr>
          <w:p w14:paraId="3E0F26E4" w14:textId="77777777" w:rsidR="00132BC1" w:rsidRPr="00B73F48" w:rsidRDefault="00132BC1" w:rsidP="00CF4F86">
            <w:pPr>
              <w:ind w:left="-142"/>
              <w:jc w:val="center"/>
              <w:rPr>
                <w:rFonts w:ascii="Arial" w:eastAsia="Times New Roman" w:hAnsi="Arial" w:cs="Arial"/>
                <w:sz w:val="16"/>
                <w:szCs w:val="16"/>
              </w:rPr>
            </w:pPr>
            <w:r w:rsidRPr="00B73F48">
              <w:rPr>
                <w:rFonts w:ascii="Arial" w:eastAsia="Times New Roman" w:hAnsi="Arial" w:cs="Arial"/>
                <w:sz w:val="16"/>
                <w:szCs w:val="16"/>
              </w:rPr>
              <w:t>F (sum)</w:t>
            </w:r>
          </w:p>
        </w:tc>
        <w:tc>
          <w:tcPr>
            <w:tcW w:w="1194" w:type="dxa"/>
            <w:tcBorders>
              <w:top w:val="nil"/>
              <w:left w:val="nil"/>
              <w:bottom w:val="single" w:sz="4" w:space="0" w:color="auto"/>
              <w:right w:val="single" w:sz="4" w:space="0" w:color="auto"/>
            </w:tcBorders>
            <w:shd w:val="clear" w:color="auto" w:fill="B6DDE8"/>
            <w:vAlign w:val="center"/>
          </w:tcPr>
          <w:p w14:paraId="6653C1A8" w14:textId="77777777" w:rsidR="00132BC1" w:rsidRPr="00626A6E" w:rsidRDefault="00132BC1" w:rsidP="00362F51">
            <w:pPr>
              <w:ind w:left="-142"/>
              <w:jc w:val="center"/>
              <w:rPr>
                <w:rFonts w:eastAsia="Times New Roman"/>
                <w:sz w:val="16"/>
                <w:szCs w:val="16"/>
              </w:rPr>
            </w:pPr>
            <w:r>
              <w:rPr>
                <w:rFonts w:eastAsia="Times New Roman"/>
                <w:sz w:val="16"/>
                <w:szCs w:val="16"/>
              </w:rPr>
              <w:t>Thesis evaluations (sum)</w:t>
            </w:r>
          </w:p>
        </w:tc>
        <w:tc>
          <w:tcPr>
            <w:tcW w:w="937" w:type="dxa"/>
            <w:tcBorders>
              <w:top w:val="nil"/>
              <w:left w:val="nil"/>
              <w:bottom w:val="single" w:sz="4" w:space="0" w:color="auto"/>
              <w:right w:val="single" w:sz="4" w:space="0" w:color="auto"/>
            </w:tcBorders>
            <w:shd w:val="clear" w:color="auto" w:fill="B6DDE8"/>
            <w:vAlign w:val="center"/>
          </w:tcPr>
          <w:p w14:paraId="36393927" w14:textId="77777777" w:rsidR="00132BC1" w:rsidRPr="00B73F48" w:rsidRDefault="00132BC1" w:rsidP="00CF4F86">
            <w:pPr>
              <w:ind w:left="-142"/>
              <w:jc w:val="center"/>
              <w:rPr>
                <w:rFonts w:ascii="Arial" w:eastAsia="Times New Roman" w:hAnsi="Arial" w:cs="Arial"/>
                <w:sz w:val="16"/>
                <w:szCs w:val="16"/>
              </w:rPr>
            </w:pPr>
          </w:p>
        </w:tc>
        <w:tc>
          <w:tcPr>
            <w:tcW w:w="1036" w:type="dxa"/>
            <w:tcBorders>
              <w:top w:val="nil"/>
              <w:left w:val="nil"/>
              <w:bottom w:val="single" w:sz="4" w:space="0" w:color="auto"/>
              <w:right w:val="single" w:sz="4" w:space="0" w:color="auto"/>
            </w:tcBorders>
            <w:shd w:val="clear" w:color="auto" w:fill="B6DDE8"/>
            <w:vAlign w:val="center"/>
          </w:tcPr>
          <w:p w14:paraId="4C524EF4"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shd w:val="clear" w:color="auto" w:fill="B6DDE8"/>
          </w:tcPr>
          <w:p w14:paraId="0CABD2EA" w14:textId="77777777" w:rsidR="00132BC1" w:rsidRPr="00B73F48" w:rsidRDefault="00132BC1" w:rsidP="00CF4F86">
            <w:pPr>
              <w:ind w:left="-142"/>
              <w:jc w:val="center"/>
              <w:rPr>
                <w:rFonts w:ascii="Arial" w:eastAsia="Times New Roman" w:hAnsi="Arial" w:cs="Arial"/>
                <w:sz w:val="16"/>
                <w:szCs w:val="16"/>
              </w:rPr>
            </w:pPr>
          </w:p>
        </w:tc>
        <w:tc>
          <w:tcPr>
            <w:tcW w:w="1137" w:type="dxa"/>
            <w:tcBorders>
              <w:top w:val="nil"/>
              <w:left w:val="nil"/>
              <w:bottom w:val="single" w:sz="4" w:space="0" w:color="auto"/>
              <w:right w:val="single" w:sz="4" w:space="0" w:color="auto"/>
            </w:tcBorders>
            <w:shd w:val="clear" w:color="auto" w:fill="B6DDE8"/>
          </w:tcPr>
          <w:p w14:paraId="36C7208B" w14:textId="77777777" w:rsidR="00132BC1" w:rsidRPr="00B73F48" w:rsidRDefault="00132BC1" w:rsidP="00CF4F86">
            <w:pPr>
              <w:ind w:left="-142"/>
              <w:jc w:val="center"/>
              <w:rPr>
                <w:rFonts w:ascii="Arial" w:eastAsia="Times New Roman" w:hAnsi="Arial" w:cs="Arial"/>
                <w:sz w:val="16"/>
                <w:szCs w:val="16"/>
              </w:rPr>
            </w:pPr>
          </w:p>
        </w:tc>
        <w:tc>
          <w:tcPr>
            <w:tcW w:w="959" w:type="dxa"/>
            <w:tcBorders>
              <w:top w:val="nil"/>
              <w:left w:val="nil"/>
              <w:bottom w:val="single" w:sz="4" w:space="0" w:color="auto"/>
              <w:right w:val="single" w:sz="4" w:space="0" w:color="auto"/>
            </w:tcBorders>
            <w:shd w:val="clear" w:color="auto" w:fill="B6DDE8"/>
          </w:tcPr>
          <w:p w14:paraId="10383D8E" w14:textId="77777777" w:rsidR="00132BC1" w:rsidRPr="00B73F48" w:rsidRDefault="00132BC1" w:rsidP="00CF4F86">
            <w:pPr>
              <w:ind w:left="-142"/>
              <w:jc w:val="center"/>
              <w:rPr>
                <w:rFonts w:ascii="Arial" w:eastAsia="Times New Roman" w:hAnsi="Arial" w:cs="Arial"/>
                <w:sz w:val="16"/>
                <w:szCs w:val="16"/>
              </w:rPr>
            </w:pPr>
          </w:p>
        </w:tc>
        <w:tc>
          <w:tcPr>
            <w:tcW w:w="866" w:type="dxa"/>
            <w:tcBorders>
              <w:top w:val="nil"/>
              <w:left w:val="nil"/>
              <w:bottom w:val="single" w:sz="4" w:space="0" w:color="auto"/>
              <w:right w:val="single" w:sz="4" w:space="0" w:color="auto"/>
            </w:tcBorders>
            <w:shd w:val="clear" w:color="auto" w:fill="B6DDE8"/>
          </w:tcPr>
          <w:p w14:paraId="589E27E2" w14:textId="77777777" w:rsidR="00132BC1" w:rsidRPr="00B73F48" w:rsidRDefault="00132BC1" w:rsidP="00CF4F86">
            <w:pPr>
              <w:ind w:left="-142"/>
              <w:jc w:val="center"/>
              <w:rPr>
                <w:rFonts w:ascii="Arial" w:eastAsia="Times New Roman" w:hAnsi="Arial" w:cs="Arial"/>
                <w:sz w:val="16"/>
                <w:szCs w:val="16"/>
              </w:rPr>
            </w:pPr>
          </w:p>
        </w:tc>
        <w:tc>
          <w:tcPr>
            <w:tcW w:w="949" w:type="dxa"/>
            <w:tcBorders>
              <w:top w:val="nil"/>
              <w:left w:val="nil"/>
              <w:bottom w:val="single" w:sz="4" w:space="0" w:color="auto"/>
              <w:right w:val="single" w:sz="4" w:space="0" w:color="auto"/>
            </w:tcBorders>
            <w:shd w:val="clear" w:color="auto" w:fill="B6DDE8"/>
          </w:tcPr>
          <w:p w14:paraId="466CE4E3"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shd w:val="clear" w:color="auto" w:fill="B6DDE8"/>
          </w:tcPr>
          <w:p w14:paraId="5A95C5DC" w14:textId="77777777" w:rsidR="00132BC1" w:rsidRPr="00B73F48" w:rsidRDefault="00132BC1" w:rsidP="00CF4F86">
            <w:pPr>
              <w:ind w:left="-142"/>
              <w:jc w:val="center"/>
              <w:rPr>
                <w:rFonts w:ascii="Arial" w:eastAsia="Times New Roman" w:hAnsi="Arial" w:cs="Arial"/>
                <w:sz w:val="16"/>
                <w:szCs w:val="16"/>
              </w:rPr>
            </w:pPr>
          </w:p>
        </w:tc>
        <w:tc>
          <w:tcPr>
            <w:tcW w:w="951" w:type="dxa"/>
            <w:tcBorders>
              <w:top w:val="nil"/>
              <w:left w:val="nil"/>
              <w:bottom w:val="single" w:sz="4" w:space="0" w:color="auto"/>
              <w:right w:val="single" w:sz="4" w:space="0" w:color="auto"/>
            </w:tcBorders>
            <w:shd w:val="clear" w:color="auto" w:fill="B6DDE8"/>
          </w:tcPr>
          <w:p w14:paraId="3ED46A41" w14:textId="77777777" w:rsidR="00132BC1" w:rsidRPr="00B73F48" w:rsidRDefault="00132BC1" w:rsidP="00CF4F86">
            <w:pPr>
              <w:ind w:left="-142"/>
              <w:jc w:val="center"/>
              <w:rPr>
                <w:rFonts w:ascii="Arial" w:eastAsia="Times New Roman" w:hAnsi="Arial" w:cs="Arial"/>
                <w:sz w:val="16"/>
                <w:szCs w:val="16"/>
              </w:rPr>
            </w:pPr>
          </w:p>
        </w:tc>
        <w:tc>
          <w:tcPr>
            <w:tcW w:w="1010" w:type="dxa"/>
            <w:tcBorders>
              <w:top w:val="nil"/>
              <w:left w:val="nil"/>
              <w:bottom w:val="single" w:sz="4" w:space="0" w:color="auto"/>
              <w:right w:val="single" w:sz="4" w:space="0" w:color="auto"/>
            </w:tcBorders>
            <w:shd w:val="clear" w:color="auto" w:fill="B6DDE8"/>
          </w:tcPr>
          <w:p w14:paraId="75FD1793" w14:textId="77777777" w:rsidR="00132BC1" w:rsidRPr="00B73F48" w:rsidRDefault="00132BC1" w:rsidP="00CF4F86">
            <w:pPr>
              <w:ind w:left="-142"/>
              <w:jc w:val="center"/>
              <w:rPr>
                <w:rFonts w:ascii="Arial" w:eastAsia="Times New Roman" w:hAnsi="Arial" w:cs="Arial"/>
                <w:sz w:val="16"/>
                <w:szCs w:val="16"/>
              </w:rPr>
            </w:pPr>
          </w:p>
        </w:tc>
        <w:tc>
          <w:tcPr>
            <w:tcW w:w="1103" w:type="dxa"/>
            <w:tcBorders>
              <w:top w:val="nil"/>
              <w:left w:val="nil"/>
              <w:bottom w:val="single" w:sz="4" w:space="0" w:color="auto"/>
              <w:right w:val="single" w:sz="4" w:space="0" w:color="auto"/>
            </w:tcBorders>
            <w:shd w:val="clear" w:color="auto" w:fill="B6DDE8"/>
          </w:tcPr>
          <w:p w14:paraId="097E6C0D" w14:textId="77777777" w:rsidR="00132BC1" w:rsidRPr="00B73F48" w:rsidRDefault="00132BC1" w:rsidP="00CF4F86">
            <w:pPr>
              <w:ind w:left="-142"/>
              <w:jc w:val="center"/>
              <w:rPr>
                <w:rFonts w:ascii="Arial" w:eastAsia="Times New Roman" w:hAnsi="Arial" w:cs="Arial"/>
                <w:sz w:val="16"/>
                <w:szCs w:val="16"/>
              </w:rPr>
            </w:pPr>
          </w:p>
        </w:tc>
      </w:tr>
    </w:tbl>
    <w:p w14:paraId="782C65AA" w14:textId="77777777" w:rsidR="00B817A8" w:rsidRPr="002F4D28" w:rsidRDefault="00B817A8" w:rsidP="00B817A8">
      <w:pPr>
        <w:autoSpaceDE w:val="0"/>
        <w:autoSpaceDN w:val="0"/>
        <w:adjustRightInd w:val="0"/>
      </w:pPr>
    </w:p>
    <w:p w14:paraId="5A452411" w14:textId="77777777" w:rsidR="00CF4F86" w:rsidRDefault="00CF4F86" w:rsidP="00555FA2">
      <w:pPr>
        <w:suppressAutoHyphens/>
        <w:spacing w:after="0"/>
        <w:jc w:val="both"/>
        <w:rPr>
          <w:rFonts w:ascii="Arial" w:eastAsia="Times" w:hAnsi="Arial" w:cs="Arial"/>
          <w:lang w:eastAsia="ar-SA"/>
        </w:rPr>
      </w:pPr>
    </w:p>
    <w:p w14:paraId="29857D03" w14:textId="77777777" w:rsidR="00B53CC9" w:rsidRDefault="00B53CC9" w:rsidP="00555FA2">
      <w:pPr>
        <w:suppressAutoHyphens/>
        <w:spacing w:after="0"/>
        <w:jc w:val="both"/>
        <w:rPr>
          <w:rFonts w:ascii="Arial" w:eastAsia="Times" w:hAnsi="Arial" w:cs="Arial"/>
          <w:lang w:eastAsia="ar-SA"/>
        </w:rPr>
      </w:pPr>
    </w:p>
    <w:p w14:paraId="0119B7F5" w14:textId="77777777" w:rsidR="00B817A8" w:rsidRDefault="00B817A8" w:rsidP="00555FA2">
      <w:pPr>
        <w:suppressAutoHyphens/>
        <w:spacing w:after="0"/>
        <w:jc w:val="both"/>
        <w:rPr>
          <w:rFonts w:ascii="Arial" w:eastAsia="Times" w:hAnsi="Arial" w:cs="Arial"/>
          <w:b/>
          <w:sz w:val="24"/>
          <w:szCs w:val="24"/>
          <w:lang w:eastAsia="ar-SA"/>
        </w:rPr>
        <w:sectPr w:rsidR="00B817A8" w:rsidSect="00B73F48">
          <w:pgSz w:w="16838" w:h="11906" w:orient="landscape"/>
          <w:pgMar w:top="720" w:right="720" w:bottom="720" w:left="720" w:header="708" w:footer="708" w:gutter="0"/>
          <w:cols w:space="708"/>
          <w:docGrid w:linePitch="360"/>
        </w:sectPr>
      </w:pPr>
    </w:p>
    <w:p w14:paraId="52B2D9A4" w14:textId="77777777" w:rsidR="00CF4F86" w:rsidRDefault="00CF4F86" w:rsidP="00555FA2">
      <w:pPr>
        <w:suppressAutoHyphens/>
        <w:spacing w:after="0"/>
        <w:jc w:val="both"/>
        <w:rPr>
          <w:rFonts w:ascii="Arial" w:eastAsia="Times" w:hAnsi="Arial" w:cs="Arial"/>
          <w:b/>
          <w:sz w:val="24"/>
          <w:szCs w:val="24"/>
          <w:lang w:eastAsia="ar-SA"/>
        </w:rPr>
      </w:pPr>
      <w:r>
        <w:rPr>
          <w:rFonts w:ascii="Arial" w:eastAsia="Times" w:hAnsi="Arial" w:cs="Arial"/>
          <w:b/>
          <w:sz w:val="24"/>
          <w:szCs w:val="24"/>
          <w:lang w:eastAsia="ar-SA"/>
        </w:rPr>
        <w:lastRenderedPageBreak/>
        <w:t>Module Narrative</w:t>
      </w:r>
      <w:r w:rsidR="007F2643">
        <w:rPr>
          <w:rFonts w:ascii="Arial" w:eastAsia="Times" w:hAnsi="Arial" w:cs="Arial"/>
          <w:b/>
          <w:sz w:val="24"/>
          <w:szCs w:val="24"/>
          <w:lang w:eastAsia="ar-SA"/>
        </w:rPr>
        <w:t>s</w:t>
      </w:r>
    </w:p>
    <w:p w14:paraId="325445CB" w14:textId="77777777" w:rsidR="001652B1" w:rsidRDefault="001652B1" w:rsidP="00555FA2">
      <w:pPr>
        <w:suppressAutoHyphens/>
        <w:spacing w:after="0"/>
        <w:jc w:val="both"/>
        <w:rPr>
          <w:rFonts w:ascii="Arial" w:eastAsia="Times" w:hAnsi="Arial" w:cs="Arial"/>
          <w:b/>
          <w:sz w:val="24"/>
          <w:szCs w:val="24"/>
          <w:lang w:eastAsia="ar-SA"/>
        </w:rPr>
      </w:pPr>
    </w:p>
    <w:p w14:paraId="66063A2F" w14:textId="77777777" w:rsidR="001652B1" w:rsidRPr="00B73F48" w:rsidRDefault="001652B1" w:rsidP="001652B1">
      <w:pPr>
        <w:spacing w:before="60" w:after="60"/>
        <w:rPr>
          <w:rFonts w:ascii="Arial" w:hAnsi="Arial" w:cs="Arial"/>
        </w:rPr>
      </w:pPr>
      <w:r w:rsidRPr="00B73F48">
        <w:rPr>
          <w:rFonts w:ascii="Arial" w:hAnsi="Arial" w:cs="Arial"/>
        </w:rPr>
        <w:t>A1: Core Methodology Modules (Economics and Business)</w:t>
      </w:r>
    </w:p>
    <w:p w14:paraId="17F31B2E" w14:textId="77777777" w:rsidR="001652B1" w:rsidRPr="00B73F48" w:rsidRDefault="001652B1" w:rsidP="001652B1">
      <w:pPr>
        <w:spacing w:before="60" w:after="60"/>
        <w:rPr>
          <w:rFonts w:ascii="Arial" w:hAnsi="Arial" w:cs="Arial"/>
        </w:rPr>
      </w:pPr>
      <w:r w:rsidRPr="00B73F48">
        <w:rPr>
          <w:rFonts w:ascii="Arial" w:hAnsi="Arial" w:cs="Arial"/>
        </w:rPr>
        <w:t>A2: Core Methodology Modules (Social Sciences)</w:t>
      </w:r>
    </w:p>
    <w:p w14:paraId="64668216" w14:textId="77777777" w:rsidR="001652B1" w:rsidRPr="00B73F48" w:rsidRDefault="001652B1" w:rsidP="001652B1">
      <w:pPr>
        <w:spacing w:before="60" w:after="60"/>
        <w:rPr>
          <w:rFonts w:ascii="Arial" w:hAnsi="Arial" w:cs="Arial"/>
        </w:rPr>
      </w:pPr>
      <w:r w:rsidRPr="00B73F48">
        <w:rPr>
          <w:rFonts w:ascii="Arial" w:hAnsi="Arial" w:cs="Arial"/>
        </w:rPr>
        <w:t>B1: Core Business Modules</w:t>
      </w:r>
    </w:p>
    <w:p w14:paraId="4B995FAE" w14:textId="77777777" w:rsidR="001652B1" w:rsidRPr="00B73F48" w:rsidRDefault="001652B1" w:rsidP="001652B1">
      <w:pPr>
        <w:spacing w:before="60" w:after="60"/>
        <w:rPr>
          <w:rFonts w:ascii="Arial" w:hAnsi="Arial" w:cs="Arial"/>
        </w:rPr>
      </w:pPr>
      <w:r w:rsidRPr="00B73F48">
        <w:rPr>
          <w:rFonts w:ascii="Arial" w:hAnsi="Arial" w:cs="Arial"/>
        </w:rPr>
        <w:t>B2: Elective Business Modules</w:t>
      </w:r>
    </w:p>
    <w:p w14:paraId="55F8804F" w14:textId="77777777" w:rsidR="001652B1" w:rsidRPr="00B73F48" w:rsidRDefault="00EF3D24" w:rsidP="64C0861A">
      <w:pPr>
        <w:spacing w:before="60" w:after="60"/>
        <w:rPr>
          <w:rFonts w:ascii="Arial" w:hAnsi="Arial" w:cs="Arial"/>
        </w:rPr>
      </w:pPr>
      <w:r>
        <w:rPr>
          <w:rFonts w:ascii="Arial" w:hAnsi="Arial" w:cs="Arial"/>
        </w:rPr>
        <w:t>C: Optional</w:t>
      </w:r>
      <w:r w:rsidR="64C0861A" w:rsidRPr="64C0861A">
        <w:rPr>
          <w:rFonts w:ascii="Arial" w:hAnsi="Arial" w:cs="Arial"/>
        </w:rPr>
        <w:t xml:space="preserve"> Modules</w:t>
      </w:r>
    </w:p>
    <w:p w14:paraId="395F3855" w14:textId="77777777" w:rsidR="001652B1" w:rsidRPr="00B73F48" w:rsidRDefault="00175712" w:rsidP="001652B1">
      <w:pPr>
        <w:suppressAutoHyphens/>
        <w:spacing w:after="0"/>
        <w:jc w:val="both"/>
        <w:rPr>
          <w:rFonts w:ascii="Arial" w:eastAsia="Times" w:hAnsi="Arial" w:cs="Arial"/>
          <w:lang w:eastAsia="ar-SA"/>
        </w:rPr>
      </w:pPr>
      <w:r>
        <w:rPr>
          <w:rFonts w:ascii="Arial" w:hAnsi="Arial" w:cs="Arial"/>
        </w:rPr>
        <w:t xml:space="preserve">D: Thesis </w:t>
      </w:r>
    </w:p>
    <w:p w14:paraId="1500E25C" w14:textId="77777777" w:rsidR="00CF4F86" w:rsidRDefault="00CF4F86" w:rsidP="00555FA2">
      <w:pPr>
        <w:suppressAutoHyphens/>
        <w:spacing w:after="0"/>
        <w:jc w:val="both"/>
        <w:rPr>
          <w:rFonts w:ascii="Arial" w:eastAsia="Times" w:hAnsi="Arial" w:cs="Arial"/>
          <w:b/>
          <w:sz w:val="24"/>
          <w:szCs w:val="24"/>
          <w:lang w:eastAsia="ar-SA"/>
        </w:rPr>
      </w:pPr>
    </w:p>
    <w:p w14:paraId="5DF88FDA" w14:textId="77777777" w:rsidR="00B53CC9" w:rsidRPr="00B73F48" w:rsidRDefault="00B53CC9" w:rsidP="00773FE9">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jc w:val="center"/>
        <w:rPr>
          <w:rFonts w:ascii="Arial" w:eastAsia="Times" w:hAnsi="Arial" w:cs="Arial"/>
          <w:b/>
          <w:sz w:val="24"/>
          <w:szCs w:val="24"/>
          <w:lang w:eastAsia="ar-SA"/>
        </w:rPr>
      </w:pPr>
      <w:r w:rsidRPr="00B73F48">
        <w:rPr>
          <w:rFonts w:ascii="Arial" w:eastAsia="Times" w:hAnsi="Arial" w:cs="Arial"/>
          <w:b/>
          <w:sz w:val="24"/>
          <w:szCs w:val="24"/>
          <w:lang w:eastAsia="ar-SA"/>
        </w:rPr>
        <w:t>Year 1</w:t>
      </w:r>
    </w:p>
    <w:p w14:paraId="23B39363" w14:textId="77777777" w:rsidR="00A76205" w:rsidRDefault="00A76205" w:rsidP="00845715">
      <w:pPr>
        <w:suppressAutoHyphens/>
        <w:spacing w:after="0"/>
        <w:jc w:val="both"/>
        <w:rPr>
          <w:rFonts w:ascii="Arial" w:eastAsia="Times" w:hAnsi="Arial" w:cs="Arial"/>
          <w:b/>
          <w:sz w:val="24"/>
          <w:szCs w:val="24"/>
          <w:lang w:eastAsia="ar-SA"/>
        </w:rPr>
      </w:pPr>
    </w:p>
    <w:p w14:paraId="3B29F3BD" w14:textId="77777777" w:rsidR="00845715" w:rsidRPr="00845715" w:rsidRDefault="00845715" w:rsidP="00845715">
      <w:pPr>
        <w:suppressAutoHyphens/>
        <w:spacing w:after="0"/>
        <w:jc w:val="both"/>
        <w:rPr>
          <w:rFonts w:ascii="Arial" w:eastAsia="Times" w:hAnsi="Arial" w:cs="Arial"/>
          <w:sz w:val="24"/>
          <w:szCs w:val="24"/>
          <w:lang w:eastAsia="ar-SA"/>
        </w:rPr>
      </w:pPr>
      <w:r w:rsidRPr="00845715">
        <w:rPr>
          <w:rFonts w:ascii="Arial" w:eastAsia="Times" w:hAnsi="Arial" w:cs="Arial"/>
          <w:b/>
          <w:sz w:val="24"/>
          <w:szCs w:val="24"/>
          <w:lang w:eastAsia="ar-SA"/>
        </w:rPr>
        <w:t xml:space="preserve">A1 Modules </w:t>
      </w:r>
    </w:p>
    <w:tbl>
      <w:tblPr>
        <w:tblStyle w:val="Rcsostblzat41"/>
        <w:tblW w:w="0" w:type="auto"/>
        <w:tblLayout w:type="fixed"/>
        <w:tblLook w:val="04A0" w:firstRow="1" w:lastRow="0" w:firstColumn="1" w:lastColumn="0" w:noHBand="0" w:noVBand="1"/>
      </w:tblPr>
      <w:tblGrid>
        <w:gridCol w:w="522"/>
        <w:gridCol w:w="2962"/>
        <w:gridCol w:w="877"/>
        <w:gridCol w:w="4819"/>
      </w:tblGrid>
      <w:tr w:rsidR="00705F4A" w:rsidRPr="00705F4A" w14:paraId="4F941630" w14:textId="77777777" w:rsidTr="00705F4A">
        <w:tc>
          <w:tcPr>
            <w:tcW w:w="522" w:type="dxa"/>
          </w:tcPr>
          <w:p w14:paraId="53786B08" w14:textId="77777777" w:rsidR="00705F4A" w:rsidRPr="00705F4A" w:rsidRDefault="00705F4A" w:rsidP="00705F4A">
            <w:r w:rsidRPr="00705F4A">
              <w:t>1.</w:t>
            </w:r>
          </w:p>
        </w:tc>
        <w:tc>
          <w:tcPr>
            <w:tcW w:w="2962" w:type="dxa"/>
          </w:tcPr>
          <w:p w14:paraId="4DAEF5C9" w14:textId="77777777" w:rsidR="00705F4A" w:rsidRPr="00E5552A" w:rsidRDefault="00705F4A" w:rsidP="00705F4A">
            <w:pPr>
              <w:rPr>
                <w:b/>
                <w:bCs/>
              </w:rPr>
            </w:pPr>
            <w:r w:rsidRPr="00E5552A">
              <w:rPr>
                <w:b/>
                <w:bCs/>
              </w:rPr>
              <w:t>Module code:</w:t>
            </w:r>
          </w:p>
        </w:tc>
        <w:tc>
          <w:tcPr>
            <w:tcW w:w="5696" w:type="dxa"/>
            <w:gridSpan w:val="2"/>
          </w:tcPr>
          <w:p w14:paraId="4C17FEBA" w14:textId="77777777" w:rsidR="00705F4A" w:rsidRPr="00705F4A" w:rsidRDefault="00705F4A" w:rsidP="00705F4A">
            <w:r w:rsidRPr="00705F4A">
              <w:t>B19A01E</w:t>
            </w:r>
          </w:p>
        </w:tc>
      </w:tr>
      <w:tr w:rsidR="00705F4A" w:rsidRPr="00705F4A" w14:paraId="7C8DB276" w14:textId="77777777" w:rsidTr="00705F4A">
        <w:tc>
          <w:tcPr>
            <w:tcW w:w="522" w:type="dxa"/>
          </w:tcPr>
          <w:p w14:paraId="7F24097F" w14:textId="77777777" w:rsidR="00705F4A" w:rsidRPr="00705F4A" w:rsidRDefault="00705F4A" w:rsidP="00705F4A">
            <w:r w:rsidRPr="00705F4A">
              <w:t>2.</w:t>
            </w:r>
          </w:p>
        </w:tc>
        <w:tc>
          <w:tcPr>
            <w:tcW w:w="2962" w:type="dxa"/>
          </w:tcPr>
          <w:p w14:paraId="248D5A14" w14:textId="77777777" w:rsidR="00705F4A" w:rsidRPr="00E5552A" w:rsidRDefault="00705F4A" w:rsidP="00705F4A">
            <w:pPr>
              <w:rPr>
                <w:b/>
                <w:bCs/>
              </w:rPr>
            </w:pPr>
            <w:r w:rsidRPr="00E5552A">
              <w:rPr>
                <w:b/>
                <w:bCs/>
              </w:rPr>
              <w:t>Title:</w:t>
            </w:r>
          </w:p>
        </w:tc>
        <w:tc>
          <w:tcPr>
            <w:tcW w:w="5696" w:type="dxa"/>
            <w:gridSpan w:val="2"/>
          </w:tcPr>
          <w:p w14:paraId="5DC57E5E" w14:textId="77777777" w:rsidR="00705F4A" w:rsidRPr="00E5552A" w:rsidRDefault="00705F4A" w:rsidP="00705F4A">
            <w:pPr>
              <w:rPr>
                <w:b/>
              </w:rPr>
            </w:pPr>
            <w:r w:rsidRPr="00E5552A">
              <w:rPr>
                <w:b/>
              </w:rPr>
              <w:t>QUANTITATIVE METHODS</w:t>
            </w:r>
          </w:p>
        </w:tc>
      </w:tr>
      <w:tr w:rsidR="00705F4A" w:rsidRPr="00705F4A" w14:paraId="011D8CCD" w14:textId="77777777" w:rsidTr="00705F4A">
        <w:tc>
          <w:tcPr>
            <w:tcW w:w="522" w:type="dxa"/>
          </w:tcPr>
          <w:p w14:paraId="630462A9" w14:textId="77777777" w:rsidR="00705F4A" w:rsidRPr="00705F4A" w:rsidRDefault="00705F4A" w:rsidP="00705F4A">
            <w:r w:rsidRPr="00705F4A">
              <w:t>3.</w:t>
            </w:r>
          </w:p>
        </w:tc>
        <w:tc>
          <w:tcPr>
            <w:tcW w:w="2962" w:type="dxa"/>
          </w:tcPr>
          <w:p w14:paraId="3A49C8BC" w14:textId="77777777" w:rsidR="00705F4A" w:rsidRPr="00E5552A" w:rsidRDefault="00705F4A" w:rsidP="00705F4A">
            <w:pPr>
              <w:rPr>
                <w:b/>
                <w:bCs/>
              </w:rPr>
            </w:pPr>
            <w:r w:rsidRPr="00E5552A">
              <w:rPr>
                <w:b/>
                <w:bCs/>
              </w:rPr>
              <w:t>Credit points:</w:t>
            </w:r>
          </w:p>
        </w:tc>
        <w:tc>
          <w:tcPr>
            <w:tcW w:w="5696" w:type="dxa"/>
            <w:gridSpan w:val="2"/>
          </w:tcPr>
          <w:p w14:paraId="3BA697E2" w14:textId="77777777" w:rsidR="00705F4A" w:rsidRPr="00705F4A" w:rsidRDefault="00705F4A" w:rsidP="00705F4A">
            <w:r w:rsidRPr="00705F4A">
              <w:t>7</w:t>
            </w:r>
          </w:p>
        </w:tc>
      </w:tr>
      <w:tr w:rsidR="00705F4A" w:rsidRPr="00705F4A" w14:paraId="406B0C68" w14:textId="77777777" w:rsidTr="00705F4A">
        <w:tc>
          <w:tcPr>
            <w:tcW w:w="522" w:type="dxa"/>
          </w:tcPr>
          <w:p w14:paraId="65AF43D3" w14:textId="77777777" w:rsidR="00705F4A" w:rsidRPr="00705F4A" w:rsidRDefault="00705F4A" w:rsidP="00705F4A">
            <w:r w:rsidRPr="00705F4A">
              <w:t>4.</w:t>
            </w:r>
          </w:p>
        </w:tc>
        <w:tc>
          <w:tcPr>
            <w:tcW w:w="2962" w:type="dxa"/>
          </w:tcPr>
          <w:p w14:paraId="0FC9EE11" w14:textId="77777777" w:rsidR="00705F4A" w:rsidRPr="00E5552A" w:rsidRDefault="00705F4A" w:rsidP="00705F4A">
            <w:pPr>
              <w:rPr>
                <w:b/>
                <w:bCs/>
              </w:rPr>
            </w:pPr>
            <w:r w:rsidRPr="00E5552A">
              <w:rPr>
                <w:b/>
                <w:bCs/>
              </w:rPr>
              <w:t>Start term:</w:t>
            </w:r>
          </w:p>
        </w:tc>
        <w:tc>
          <w:tcPr>
            <w:tcW w:w="5696" w:type="dxa"/>
            <w:gridSpan w:val="2"/>
          </w:tcPr>
          <w:p w14:paraId="50BEBD25" w14:textId="77777777" w:rsidR="00705F4A" w:rsidRPr="00705F4A" w:rsidRDefault="00705F4A" w:rsidP="00705F4A">
            <w:r w:rsidRPr="00705F4A">
              <w:t>fall</w:t>
            </w:r>
          </w:p>
        </w:tc>
      </w:tr>
      <w:tr w:rsidR="00705F4A" w:rsidRPr="00705F4A" w14:paraId="51C4E741" w14:textId="77777777" w:rsidTr="00705F4A">
        <w:tc>
          <w:tcPr>
            <w:tcW w:w="522" w:type="dxa"/>
          </w:tcPr>
          <w:p w14:paraId="65C7D50F" w14:textId="77777777" w:rsidR="00705F4A" w:rsidRPr="00705F4A" w:rsidRDefault="00705F4A" w:rsidP="00705F4A">
            <w:r w:rsidRPr="00705F4A">
              <w:t>5.</w:t>
            </w:r>
          </w:p>
        </w:tc>
        <w:tc>
          <w:tcPr>
            <w:tcW w:w="2962" w:type="dxa"/>
          </w:tcPr>
          <w:p w14:paraId="3E459424" w14:textId="77777777" w:rsidR="00705F4A" w:rsidRPr="00E5552A" w:rsidRDefault="00705F4A" w:rsidP="00705F4A">
            <w:pPr>
              <w:rPr>
                <w:b/>
                <w:bCs/>
              </w:rPr>
            </w:pPr>
            <w:r w:rsidRPr="00E5552A">
              <w:rPr>
                <w:b/>
                <w:bCs/>
              </w:rPr>
              <w:t>Module leader:</w:t>
            </w:r>
          </w:p>
        </w:tc>
        <w:tc>
          <w:tcPr>
            <w:tcW w:w="5696" w:type="dxa"/>
            <w:gridSpan w:val="2"/>
          </w:tcPr>
          <w:p w14:paraId="0E50EDF1" w14:textId="77777777" w:rsidR="00705F4A" w:rsidRPr="00E5552A" w:rsidRDefault="00705F4A" w:rsidP="00705F4A">
            <w:pPr>
              <w:rPr>
                <w:b/>
              </w:rPr>
            </w:pPr>
            <w:r w:rsidRPr="00E5552A">
              <w:rPr>
                <w:b/>
              </w:rPr>
              <w:t>GYÖNGYI BUGÁR, DR.</w:t>
            </w:r>
          </w:p>
        </w:tc>
      </w:tr>
      <w:tr w:rsidR="00705F4A" w:rsidRPr="00705F4A" w14:paraId="13610EC3" w14:textId="77777777" w:rsidTr="00705F4A">
        <w:tc>
          <w:tcPr>
            <w:tcW w:w="522" w:type="dxa"/>
          </w:tcPr>
          <w:p w14:paraId="09E88501" w14:textId="77777777" w:rsidR="00705F4A" w:rsidRPr="00705F4A" w:rsidRDefault="00705F4A" w:rsidP="00705F4A">
            <w:r w:rsidRPr="00705F4A">
              <w:t>6.</w:t>
            </w:r>
          </w:p>
        </w:tc>
        <w:tc>
          <w:tcPr>
            <w:tcW w:w="2962" w:type="dxa"/>
          </w:tcPr>
          <w:p w14:paraId="3843296B" w14:textId="77777777" w:rsidR="00705F4A" w:rsidRPr="00E5552A" w:rsidRDefault="00705F4A" w:rsidP="00705F4A">
            <w:pPr>
              <w:rPr>
                <w:b/>
                <w:bCs/>
              </w:rPr>
            </w:pPr>
            <w:r w:rsidRPr="00E5552A">
              <w:rPr>
                <w:b/>
                <w:bCs/>
              </w:rPr>
              <w:t>Accredited by:</w:t>
            </w:r>
          </w:p>
        </w:tc>
        <w:tc>
          <w:tcPr>
            <w:tcW w:w="5696" w:type="dxa"/>
            <w:gridSpan w:val="2"/>
          </w:tcPr>
          <w:p w14:paraId="0398AE3D" w14:textId="77777777" w:rsidR="00705F4A" w:rsidRPr="00705F4A" w:rsidRDefault="00705F4A" w:rsidP="00705F4A">
            <w:r w:rsidRPr="00705F4A">
              <w:t>MUBS</w:t>
            </w:r>
          </w:p>
        </w:tc>
      </w:tr>
      <w:tr w:rsidR="00705F4A" w:rsidRPr="00705F4A" w14:paraId="3059A44F" w14:textId="77777777" w:rsidTr="00705F4A">
        <w:tc>
          <w:tcPr>
            <w:tcW w:w="522" w:type="dxa"/>
            <w:vMerge w:val="restart"/>
          </w:tcPr>
          <w:p w14:paraId="0D8015F3" w14:textId="77777777" w:rsidR="00705F4A" w:rsidRPr="00705F4A" w:rsidRDefault="00705F4A" w:rsidP="00705F4A">
            <w:r w:rsidRPr="00705F4A">
              <w:t>7.</w:t>
            </w:r>
          </w:p>
        </w:tc>
        <w:tc>
          <w:tcPr>
            <w:tcW w:w="2962" w:type="dxa"/>
          </w:tcPr>
          <w:p w14:paraId="05D6CD38" w14:textId="77777777" w:rsidR="00705F4A" w:rsidRPr="00E5552A" w:rsidRDefault="00705F4A" w:rsidP="00705F4A">
            <w:pPr>
              <w:rPr>
                <w:b/>
                <w:bCs/>
              </w:rPr>
            </w:pPr>
            <w:r w:rsidRPr="00E5552A">
              <w:rPr>
                <w:b/>
                <w:bCs/>
              </w:rPr>
              <w:t>Module restrictions:</w:t>
            </w:r>
          </w:p>
        </w:tc>
        <w:tc>
          <w:tcPr>
            <w:tcW w:w="5696" w:type="dxa"/>
            <w:gridSpan w:val="2"/>
          </w:tcPr>
          <w:p w14:paraId="1C8B8AD4" w14:textId="77777777" w:rsidR="00705F4A" w:rsidRPr="00705F4A" w:rsidRDefault="00705F4A" w:rsidP="00705F4A"/>
        </w:tc>
      </w:tr>
      <w:tr w:rsidR="00705F4A" w:rsidRPr="00705F4A" w14:paraId="69B256E7" w14:textId="77777777" w:rsidTr="00705F4A">
        <w:tc>
          <w:tcPr>
            <w:tcW w:w="522" w:type="dxa"/>
            <w:vMerge/>
          </w:tcPr>
          <w:p w14:paraId="7A013480" w14:textId="77777777" w:rsidR="00705F4A" w:rsidRPr="00705F4A" w:rsidRDefault="00705F4A" w:rsidP="00705F4A"/>
        </w:tc>
        <w:tc>
          <w:tcPr>
            <w:tcW w:w="2962" w:type="dxa"/>
          </w:tcPr>
          <w:p w14:paraId="1B480F7C" w14:textId="77777777" w:rsidR="00705F4A" w:rsidRPr="00705F4A" w:rsidRDefault="00705F4A" w:rsidP="00C909D2">
            <w:pPr>
              <w:numPr>
                <w:ilvl w:val="0"/>
                <w:numId w:val="76"/>
              </w:numPr>
              <w:contextualSpacing/>
            </w:pPr>
            <w:r w:rsidRPr="00705F4A">
              <w:t>Pre-requisite</w:t>
            </w:r>
          </w:p>
        </w:tc>
        <w:tc>
          <w:tcPr>
            <w:tcW w:w="5696" w:type="dxa"/>
            <w:gridSpan w:val="2"/>
          </w:tcPr>
          <w:p w14:paraId="3686BAA0" w14:textId="77777777" w:rsidR="00705F4A" w:rsidRPr="00705F4A" w:rsidRDefault="00705F4A" w:rsidP="00705F4A">
            <w:r w:rsidRPr="00705F4A">
              <w:t>none</w:t>
            </w:r>
          </w:p>
        </w:tc>
      </w:tr>
      <w:tr w:rsidR="00705F4A" w:rsidRPr="00705F4A" w14:paraId="6016D52E" w14:textId="77777777" w:rsidTr="00705F4A">
        <w:tc>
          <w:tcPr>
            <w:tcW w:w="522" w:type="dxa"/>
            <w:vMerge/>
          </w:tcPr>
          <w:p w14:paraId="79BCC065" w14:textId="77777777" w:rsidR="00705F4A" w:rsidRPr="00705F4A" w:rsidRDefault="00705F4A" w:rsidP="00705F4A"/>
        </w:tc>
        <w:tc>
          <w:tcPr>
            <w:tcW w:w="2962" w:type="dxa"/>
          </w:tcPr>
          <w:p w14:paraId="592DD2C8" w14:textId="77777777" w:rsidR="00705F4A" w:rsidRPr="00705F4A" w:rsidRDefault="00705F4A" w:rsidP="00C909D2">
            <w:pPr>
              <w:numPr>
                <w:ilvl w:val="0"/>
                <w:numId w:val="76"/>
              </w:numPr>
              <w:contextualSpacing/>
            </w:pPr>
            <w:r w:rsidRPr="00705F4A">
              <w:t>Programme restrictions</w:t>
            </w:r>
          </w:p>
        </w:tc>
        <w:tc>
          <w:tcPr>
            <w:tcW w:w="5696" w:type="dxa"/>
            <w:gridSpan w:val="2"/>
          </w:tcPr>
          <w:p w14:paraId="4DFC38AB" w14:textId="01D00E46" w:rsidR="00705F4A" w:rsidRPr="00705F4A" w:rsidRDefault="00F25CC4" w:rsidP="00705F4A">
            <w:r>
              <w:t>BSc in Business</w:t>
            </w:r>
            <w:r w:rsidR="00705F4A" w:rsidRPr="00705F4A">
              <w:t xml:space="preserve"> Administration and Management</w:t>
            </w:r>
          </w:p>
        </w:tc>
      </w:tr>
      <w:tr w:rsidR="00705F4A" w:rsidRPr="00705F4A" w14:paraId="2833DF67" w14:textId="77777777" w:rsidTr="00705F4A">
        <w:tc>
          <w:tcPr>
            <w:tcW w:w="522" w:type="dxa"/>
            <w:vMerge/>
          </w:tcPr>
          <w:p w14:paraId="66FD367A" w14:textId="77777777" w:rsidR="00705F4A" w:rsidRPr="00705F4A" w:rsidRDefault="00705F4A" w:rsidP="00705F4A"/>
        </w:tc>
        <w:tc>
          <w:tcPr>
            <w:tcW w:w="2962" w:type="dxa"/>
          </w:tcPr>
          <w:p w14:paraId="1B1FCE53" w14:textId="77777777" w:rsidR="00705F4A" w:rsidRPr="00705F4A" w:rsidRDefault="00705F4A" w:rsidP="00C909D2">
            <w:pPr>
              <w:numPr>
                <w:ilvl w:val="0"/>
                <w:numId w:val="76"/>
              </w:numPr>
              <w:contextualSpacing/>
            </w:pPr>
            <w:r w:rsidRPr="00705F4A">
              <w:t>Level restrictions</w:t>
            </w:r>
          </w:p>
        </w:tc>
        <w:tc>
          <w:tcPr>
            <w:tcW w:w="5696" w:type="dxa"/>
            <w:gridSpan w:val="2"/>
          </w:tcPr>
          <w:p w14:paraId="2E3AFE20" w14:textId="77777777" w:rsidR="00705F4A" w:rsidRPr="00705F4A" w:rsidRDefault="00705F4A" w:rsidP="00705F4A">
            <w:r w:rsidRPr="00705F4A">
              <w:t>4</w:t>
            </w:r>
          </w:p>
        </w:tc>
      </w:tr>
      <w:tr w:rsidR="00705F4A" w:rsidRPr="00705F4A" w14:paraId="7DACF970" w14:textId="77777777" w:rsidTr="00705F4A">
        <w:tc>
          <w:tcPr>
            <w:tcW w:w="522" w:type="dxa"/>
            <w:vMerge/>
          </w:tcPr>
          <w:p w14:paraId="690E3AB9" w14:textId="77777777" w:rsidR="00705F4A" w:rsidRPr="00705F4A" w:rsidRDefault="00705F4A" w:rsidP="00705F4A"/>
        </w:tc>
        <w:tc>
          <w:tcPr>
            <w:tcW w:w="2962" w:type="dxa"/>
          </w:tcPr>
          <w:p w14:paraId="61EFAFE9" w14:textId="77777777" w:rsidR="00705F4A" w:rsidRPr="00705F4A" w:rsidRDefault="00705F4A" w:rsidP="00C909D2">
            <w:pPr>
              <w:numPr>
                <w:ilvl w:val="0"/>
                <w:numId w:val="76"/>
              </w:numPr>
              <w:contextualSpacing/>
            </w:pPr>
            <w:r w:rsidRPr="00705F4A">
              <w:t>Other restrictions or requirements</w:t>
            </w:r>
          </w:p>
        </w:tc>
        <w:tc>
          <w:tcPr>
            <w:tcW w:w="5696" w:type="dxa"/>
            <w:gridSpan w:val="2"/>
          </w:tcPr>
          <w:p w14:paraId="433C5C47" w14:textId="77777777" w:rsidR="00705F4A" w:rsidRPr="00705F4A" w:rsidRDefault="00705F4A" w:rsidP="00705F4A">
            <w:r w:rsidRPr="00705F4A">
              <w:t>none</w:t>
            </w:r>
          </w:p>
        </w:tc>
      </w:tr>
      <w:tr w:rsidR="00705F4A" w:rsidRPr="00705F4A" w14:paraId="669A0693" w14:textId="77777777" w:rsidTr="00705F4A">
        <w:tc>
          <w:tcPr>
            <w:tcW w:w="522" w:type="dxa"/>
          </w:tcPr>
          <w:p w14:paraId="6FEA423C" w14:textId="77777777" w:rsidR="00705F4A" w:rsidRPr="00705F4A" w:rsidRDefault="00705F4A" w:rsidP="00705F4A">
            <w:r w:rsidRPr="00705F4A">
              <w:t>8.</w:t>
            </w:r>
          </w:p>
        </w:tc>
        <w:tc>
          <w:tcPr>
            <w:tcW w:w="8658" w:type="dxa"/>
            <w:gridSpan w:val="3"/>
          </w:tcPr>
          <w:p w14:paraId="08FBDE14" w14:textId="77777777" w:rsidR="00705F4A" w:rsidRPr="00705F4A" w:rsidRDefault="00705F4A" w:rsidP="00705F4A">
            <w:pPr>
              <w:rPr>
                <w:bCs/>
              </w:rPr>
            </w:pPr>
            <w:r w:rsidRPr="00705F4A">
              <w:rPr>
                <w:bCs/>
              </w:rPr>
              <w:t>Aims:</w:t>
            </w:r>
          </w:p>
          <w:p w14:paraId="4183567E" w14:textId="77777777" w:rsidR="00705F4A" w:rsidRPr="00705F4A" w:rsidRDefault="00705F4A" w:rsidP="00705F4A">
            <w:r w:rsidRPr="00705F4A">
              <w:rPr>
                <w:rFonts w:eastAsia="SimSun"/>
              </w:rPr>
              <w:t>To make students aware of the usefulness of mathematics as an aid in formulating and solving business-related problems. To enable the students to understand the main features of deterministic phenomena and investigate their models. To provide a toolkit to other subjects which use mathematical techniques, e.g. Economics, Finance, Operations Research and Operations Management.</w:t>
            </w:r>
          </w:p>
        </w:tc>
      </w:tr>
      <w:tr w:rsidR="00705F4A" w:rsidRPr="00705F4A" w14:paraId="386D6B9F" w14:textId="77777777" w:rsidTr="00705F4A">
        <w:tc>
          <w:tcPr>
            <w:tcW w:w="522" w:type="dxa"/>
          </w:tcPr>
          <w:p w14:paraId="3DFB1756" w14:textId="77777777" w:rsidR="00705F4A" w:rsidRPr="00705F4A" w:rsidRDefault="00705F4A" w:rsidP="00705F4A">
            <w:r w:rsidRPr="00705F4A">
              <w:t>9.</w:t>
            </w:r>
          </w:p>
        </w:tc>
        <w:tc>
          <w:tcPr>
            <w:tcW w:w="8658" w:type="dxa"/>
            <w:gridSpan w:val="3"/>
          </w:tcPr>
          <w:p w14:paraId="64BB013A" w14:textId="77777777" w:rsidR="00705F4A" w:rsidRPr="00705F4A" w:rsidRDefault="00705F4A" w:rsidP="00705F4A">
            <w:pPr>
              <w:rPr>
                <w:bCs/>
              </w:rPr>
            </w:pPr>
            <w:r w:rsidRPr="00705F4A">
              <w:rPr>
                <w:bCs/>
              </w:rPr>
              <w:t>Learning outcomes:</w:t>
            </w:r>
          </w:p>
          <w:p w14:paraId="752AF6BE" w14:textId="77777777" w:rsidR="00705F4A" w:rsidRPr="00705F4A" w:rsidRDefault="00705F4A" w:rsidP="00705F4A">
            <w:pPr>
              <w:rPr>
                <w:bCs/>
              </w:rPr>
            </w:pPr>
          </w:p>
          <w:p w14:paraId="0C48CDB7" w14:textId="77777777" w:rsidR="00705F4A" w:rsidRPr="00705F4A" w:rsidRDefault="00705F4A" w:rsidP="00705F4A">
            <w:r w:rsidRPr="00705F4A">
              <w:t>On completion of this module, the successful student will be able to:</w:t>
            </w:r>
          </w:p>
          <w:p w14:paraId="60088E2A" w14:textId="77777777" w:rsidR="00705F4A" w:rsidRPr="00705F4A" w:rsidRDefault="00705F4A" w:rsidP="00705F4A">
            <w:pPr>
              <w:rPr>
                <w:sz w:val="24"/>
                <w:szCs w:val="24"/>
              </w:rPr>
            </w:pPr>
            <w:r w:rsidRPr="00705F4A">
              <w:t>1.</w:t>
            </w:r>
            <w:r w:rsidRPr="00705F4A">
              <w:rPr>
                <w:rFonts w:eastAsia="SimSun" w:cs="TradeGothic Light"/>
                <w:color w:val="000000"/>
              </w:rPr>
              <w:t xml:space="preserve">understand and appreciate the key aspects of function theory, optimisation theory and matrix algebra </w:t>
            </w:r>
          </w:p>
          <w:p w14:paraId="4342D34C" w14:textId="77777777" w:rsidR="00705F4A" w:rsidRPr="00705F4A" w:rsidRDefault="00705F4A" w:rsidP="00705F4A">
            <w:r w:rsidRPr="00705F4A">
              <w:t>2.</w:t>
            </w:r>
            <w:r w:rsidRPr="00705F4A">
              <w:rPr>
                <w:rFonts w:eastAsia="SimSun"/>
              </w:rPr>
              <w:t>demonstrate the role and significance of quantita</w:t>
            </w:r>
            <w:r w:rsidRPr="00705F4A">
              <w:t>tive methods in decision making</w:t>
            </w:r>
          </w:p>
          <w:p w14:paraId="75B0F5FB" w14:textId="77777777" w:rsidR="00705F4A" w:rsidRPr="00705F4A" w:rsidRDefault="00705F4A" w:rsidP="00705F4A">
            <w:r w:rsidRPr="00705F4A">
              <w:t xml:space="preserve">3. </w:t>
            </w:r>
            <w:r w:rsidRPr="00705F4A">
              <w:rPr>
                <w:rFonts w:eastAsia="SimSun"/>
              </w:rPr>
              <w:t>distinguish the limitations of the different optimisation models and solution methods</w:t>
            </w:r>
          </w:p>
          <w:p w14:paraId="20D98330" w14:textId="77777777" w:rsidR="00705F4A" w:rsidRPr="00705F4A" w:rsidRDefault="00705F4A" w:rsidP="00705F4A">
            <w:pPr>
              <w:spacing w:before="60" w:after="60"/>
              <w:ind w:right="113"/>
              <w:jc w:val="both"/>
            </w:pPr>
            <w:r w:rsidRPr="00705F4A">
              <w:t xml:space="preserve">4. examine </w:t>
            </w:r>
            <w:r w:rsidRPr="00705F4A">
              <w:rPr>
                <w:rFonts w:eastAsia="SimSun"/>
              </w:rPr>
              <w:t>and model deterministic phenomena from Business, Economics, Finance, etc.</w:t>
            </w:r>
          </w:p>
          <w:p w14:paraId="538A9C95" w14:textId="77777777" w:rsidR="00705F4A" w:rsidRPr="00705F4A" w:rsidRDefault="00705F4A" w:rsidP="00705F4A">
            <w:r w:rsidRPr="00705F4A">
              <w:t xml:space="preserve">5. </w:t>
            </w:r>
            <w:r w:rsidRPr="00705F4A">
              <w:rPr>
                <w:rFonts w:eastAsia="SimSun"/>
              </w:rPr>
              <w:t>develop and solve simple business-related optimisation problems</w:t>
            </w:r>
          </w:p>
          <w:p w14:paraId="07A5D94C" w14:textId="77777777" w:rsidR="00705F4A" w:rsidRPr="00705F4A" w:rsidRDefault="00705F4A" w:rsidP="00705F4A">
            <w:r w:rsidRPr="00705F4A">
              <w:t xml:space="preserve">6. </w:t>
            </w:r>
            <w:r w:rsidRPr="00705F4A">
              <w:rPr>
                <w:rFonts w:eastAsia="SimSun"/>
              </w:rPr>
              <w:t>analyse and interpret the output given by Excel applications</w:t>
            </w:r>
          </w:p>
          <w:p w14:paraId="008DF1EF" w14:textId="77777777" w:rsidR="00705F4A" w:rsidRPr="00705F4A" w:rsidRDefault="00705F4A" w:rsidP="00705F4A"/>
          <w:p w14:paraId="60870F93" w14:textId="77777777" w:rsidR="00705F4A" w:rsidRPr="00705F4A" w:rsidRDefault="00705F4A" w:rsidP="00705F4A"/>
        </w:tc>
      </w:tr>
      <w:tr w:rsidR="00705F4A" w:rsidRPr="00705F4A" w14:paraId="5A1ECB70" w14:textId="77777777" w:rsidTr="00705F4A">
        <w:tc>
          <w:tcPr>
            <w:tcW w:w="522" w:type="dxa"/>
          </w:tcPr>
          <w:p w14:paraId="58C6834F" w14:textId="77777777" w:rsidR="00705F4A" w:rsidRPr="00705F4A" w:rsidRDefault="00705F4A" w:rsidP="00705F4A">
            <w:r w:rsidRPr="00705F4A">
              <w:t>10.</w:t>
            </w:r>
          </w:p>
        </w:tc>
        <w:tc>
          <w:tcPr>
            <w:tcW w:w="8658" w:type="dxa"/>
            <w:gridSpan w:val="3"/>
          </w:tcPr>
          <w:p w14:paraId="52A851A7" w14:textId="77777777" w:rsidR="00705F4A" w:rsidRPr="00705F4A" w:rsidRDefault="00705F4A" w:rsidP="00705F4A">
            <w:pPr>
              <w:rPr>
                <w:bCs/>
              </w:rPr>
            </w:pPr>
            <w:r w:rsidRPr="00705F4A">
              <w:rPr>
                <w:bCs/>
              </w:rPr>
              <w:t>Syllabus:</w:t>
            </w:r>
          </w:p>
          <w:p w14:paraId="1E515959" w14:textId="77777777" w:rsidR="00705F4A" w:rsidRPr="00705F4A" w:rsidRDefault="00705F4A" w:rsidP="00C909D2">
            <w:pPr>
              <w:numPr>
                <w:ilvl w:val="0"/>
                <w:numId w:val="76"/>
              </w:numPr>
              <w:contextualSpacing/>
            </w:pPr>
            <w:r w:rsidRPr="00705F4A">
              <w:rPr>
                <w:rFonts w:eastAsia="SimSun"/>
              </w:rPr>
              <w:t>Brief review of the basic concepts of Mathematics: introduction to the theory of sets, numbers, vectors and functions. Operations with sets, numbers and vectors.</w:t>
            </w:r>
          </w:p>
          <w:p w14:paraId="31DD7177" w14:textId="77777777" w:rsidR="00705F4A" w:rsidRPr="00705F4A" w:rsidRDefault="00705F4A" w:rsidP="00C909D2">
            <w:pPr>
              <w:numPr>
                <w:ilvl w:val="0"/>
                <w:numId w:val="76"/>
              </w:numPr>
              <w:contextualSpacing/>
            </w:pPr>
            <w:r w:rsidRPr="00705F4A">
              <w:rPr>
                <w:rFonts w:eastAsia="SimSun"/>
              </w:rPr>
              <w:lastRenderedPageBreak/>
              <w:t>Elementary theory of matrices, matrix operations. Determinants, Cramer’s Rule. Business applications. Excel applications for matrix operations</w:t>
            </w:r>
          </w:p>
          <w:p w14:paraId="1756BCAC" w14:textId="77777777" w:rsidR="00705F4A" w:rsidRPr="00705F4A" w:rsidRDefault="00705F4A" w:rsidP="00C909D2">
            <w:pPr>
              <w:numPr>
                <w:ilvl w:val="0"/>
                <w:numId w:val="76"/>
              </w:numPr>
              <w:contextualSpacing/>
            </w:pPr>
            <w:r w:rsidRPr="00705F4A">
              <w:rPr>
                <w:rFonts w:eastAsia="SimSun"/>
              </w:rPr>
              <w:t>Elementary theory of single variable real functions. Continuity, monotonicity, convexity/concavity, extremal values, zeroes, etc. Graphical representation and graphical analysis of single variable real functions. Business applications.</w:t>
            </w:r>
          </w:p>
          <w:p w14:paraId="7590CF2C" w14:textId="77777777" w:rsidR="00705F4A" w:rsidRPr="00705F4A" w:rsidRDefault="00705F4A" w:rsidP="00C909D2">
            <w:pPr>
              <w:numPr>
                <w:ilvl w:val="0"/>
                <w:numId w:val="76"/>
              </w:numPr>
              <w:contextualSpacing/>
            </w:pPr>
            <w:r w:rsidRPr="00705F4A">
              <w:rPr>
                <w:rFonts w:eastAsia="SimSun"/>
              </w:rPr>
              <w:t>Elementary theory of several variable real functions. Convexity/concavity, extremal values, zeroes, etc. Graphical representation and graphical analysis of several variable real functions.</w:t>
            </w:r>
          </w:p>
          <w:p w14:paraId="4F68D022" w14:textId="77777777" w:rsidR="00705F4A" w:rsidRPr="00705F4A" w:rsidRDefault="00705F4A" w:rsidP="00C909D2">
            <w:pPr>
              <w:numPr>
                <w:ilvl w:val="0"/>
                <w:numId w:val="76"/>
              </w:numPr>
              <w:contextualSpacing/>
            </w:pPr>
            <w:r w:rsidRPr="00705F4A">
              <w:rPr>
                <w:rFonts w:eastAsia="SimSun"/>
              </w:rPr>
              <w:t>The level curve method. The elements of linear and nonlinear programming. Graphical solution methods. Business applications.</w:t>
            </w:r>
          </w:p>
          <w:p w14:paraId="030579A7" w14:textId="77777777" w:rsidR="00705F4A" w:rsidRPr="00705F4A" w:rsidRDefault="00705F4A" w:rsidP="00C909D2">
            <w:pPr>
              <w:numPr>
                <w:ilvl w:val="0"/>
                <w:numId w:val="76"/>
              </w:numPr>
              <w:contextualSpacing/>
            </w:pPr>
            <w:r w:rsidRPr="00705F4A">
              <w:rPr>
                <w:rFonts w:eastAsia="SimSun"/>
              </w:rPr>
              <w:t xml:space="preserve">Introduction to differential calculus. Basic concepts and calculus rules. </w:t>
            </w:r>
          </w:p>
          <w:p w14:paraId="0418B238" w14:textId="77777777" w:rsidR="00705F4A" w:rsidRPr="00705F4A" w:rsidRDefault="00705F4A" w:rsidP="00C909D2">
            <w:pPr>
              <w:numPr>
                <w:ilvl w:val="0"/>
                <w:numId w:val="76"/>
              </w:numPr>
              <w:contextualSpacing/>
            </w:pPr>
            <w:r w:rsidRPr="00705F4A">
              <w:rPr>
                <w:rFonts w:eastAsia="SimSun"/>
              </w:rPr>
              <w:t>Complete analysis of single variable functions. Business applications.</w:t>
            </w:r>
          </w:p>
          <w:p w14:paraId="4279CAD0" w14:textId="77777777" w:rsidR="00705F4A" w:rsidRPr="00705F4A" w:rsidRDefault="00705F4A" w:rsidP="00C909D2">
            <w:pPr>
              <w:numPr>
                <w:ilvl w:val="0"/>
                <w:numId w:val="76"/>
              </w:numPr>
              <w:contextualSpacing/>
            </w:pPr>
            <w:r w:rsidRPr="00705F4A">
              <w:rPr>
                <w:rFonts w:eastAsia="SimSun"/>
              </w:rPr>
              <w:t xml:space="preserve">The indefinite integral, basic rules for integration. Differential equations. Business applications. </w:t>
            </w:r>
          </w:p>
          <w:p w14:paraId="55666E6F" w14:textId="77777777" w:rsidR="00705F4A" w:rsidRPr="00705F4A" w:rsidRDefault="00705F4A" w:rsidP="00C909D2">
            <w:pPr>
              <w:numPr>
                <w:ilvl w:val="0"/>
                <w:numId w:val="76"/>
              </w:numPr>
              <w:contextualSpacing/>
            </w:pPr>
            <w:r w:rsidRPr="00705F4A">
              <w:rPr>
                <w:rFonts w:eastAsia="SimSun"/>
              </w:rPr>
              <w:t xml:space="preserve">The definite integral and its geometric meaning. The Newton-Leibniz Rule. Improper integrals.  </w:t>
            </w:r>
          </w:p>
          <w:p w14:paraId="55A783EC" w14:textId="77777777" w:rsidR="00705F4A" w:rsidRPr="00705F4A" w:rsidRDefault="00705F4A" w:rsidP="00C909D2">
            <w:pPr>
              <w:numPr>
                <w:ilvl w:val="0"/>
                <w:numId w:val="76"/>
              </w:numPr>
              <w:contextualSpacing/>
            </w:pPr>
            <w:r w:rsidRPr="00705F4A">
              <w:rPr>
                <w:rFonts w:eastAsia="SimSun"/>
              </w:rPr>
              <w:t>Differential calculus for functions with several variables. Seeking for extremum. Business applications.</w:t>
            </w:r>
          </w:p>
          <w:p w14:paraId="167CC848" w14:textId="77777777" w:rsidR="00705F4A" w:rsidRPr="00705F4A" w:rsidRDefault="00705F4A" w:rsidP="00C909D2">
            <w:pPr>
              <w:numPr>
                <w:ilvl w:val="0"/>
                <w:numId w:val="76"/>
              </w:numPr>
              <w:contextualSpacing/>
            </w:pPr>
            <w:r w:rsidRPr="00705F4A">
              <w:rPr>
                <w:rFonts w:eastAsia="SimSun"/>
              </w:rPr>
              <w:t xml:space="preserve">Systems of linear equations. Matrix equations. The inverse of a matrix. Vector space and coordinate transformation methods. The pivot algorithm. Excel applications for supporting the solution.   </w:t>
            </w:r>
          </w:p>
          <w:p w14:paraId="4C1C39F0" w14:textId="77777777" w:rsidR="00705F4A" w:rsidRPr="00705F4A" w:rsidRDefault="00705F4A" w:rsidP="00C909D2">
            <w:pPr>
              <w:numPr>
                <w:ilvl w:val="0"/>
                <w:numId w:val="76"/>
              </w:numPr>
              <w:contextualSpacing/>
            </w:pPr>
            <w:r w:rsidRPr="00705F4A">
              <w:rPr>
                <w:rFonts w:eastAsia="SimSun"/>
              </w:rPr>
              <w:t xml:space="preserve">Unconstrained optimization problems. </w:t>
            </w:r>
          </w:p>
          <w:p w14:paraId="71E78679" w14:textId="77777777" w:rsidR="00705F4A" w:rsidRPr="00705F4A" w:rsidRDefault="00705F4A" w:rsidP="00C909D2">
            <w:pPr>
              <w:numPr>
                <w:ilvl w:val="0"/>
                <w:numId w:val="76"/>
              </w:numPr>
              <w:contextualSpacing/>
            </w:pPr>
            <w:r w:rsidRPr="00705F4A">
              <w:rPr>
                <w:rFonts w:eastAsia="SimSun"/>
              </w:rPr>
              <w:t>Equality constrained optimization problems. The Lagrange Multiplier Rule.</w:t>
            </w:r>
          </w:p>
        </w:tc>
      </w:tr>
      <w:tr w:rsidR="00705F4A" w:rsidRPr="00705F4A" w14:paraId="6947BEEC" w14:textId="77777777" w:rsidTr="00705F4A">
        <w:tc>
          <w:tcPr>
            <w:tcW w:w="522" w:type="dxa"/>
          </w:tcPr>
          <w:p w14:paraId="6A6F6EB6" w14:textId="77777777" w:rsidR="00705F4A" w:rsidRPr="00705F4A" w:rsidRDefault="00705F4A" w:rsidP="00705F4A">
            <w:r w:rsidRPr="00705F4A">
              <w:lastRenderedPageBreak/>
              <w:t>11.</w:t>
            </w:r>
          </w:p>
        </w:tc>
        <w:tc>
          <w:tcPr>
            <w:tcW w:w="8658" w:type="dxa"/>
            <w:gridSpan w:val="3"/>
          </w:tcPr>
          <w:p w14:paraId="4FF732F4" w14:textId="77777777" w:rsidR="00705F4A" w:rsidRPr="00705F4A" w:rsidRDefault="00705F4A" w:rsidP="00705F4A">
            <w:pPr>
              <w:rPr>
                <w:bCs/>
              </w:rPr>
            </w:pPr>
            <w:r w:rsidRPr="00705F4A">
              <w:rPr>
                <w:bCs/>
              </w:rPr>
              <w:t>Learning and teaching strategy:</w:t>
            </w:r>
          </w:p>
          <w:p w14:paraId="596A97A0" w14:textId="77777777" w:rsidR="00705F4A" w:rsidRPr="00705F4A" w:rsidRDefault="00705F4A" w:rsidP="00705F4A">
            <w:r w:rsidRPr="00705F4A">
              <w:rPr>
                <w:rFonts w:eastAsia="SimSun"/>
              </w:rPr>
              <w:t xml:space="preserve">There will be weakly lectures (2 hrs/week) and seminars (2 hrs/week). Exercises and business-related problems </w:t>
            </w:r>
            <w:r w:rsidRPr="00705F4A">
              <w:t xml:space="preserve">will be set </w:t>
            </w:r>
            <w:r w:rsidRPr="00705F4A">
              <w:rPr>
                <w:rFonts w:eastAsia="SimSun"/>
              </w:rPr>
              <w:t>as the basis for discussion. The solutions will be supported by Excel applications wherever it is possible.</w:t>
            </w:r>
          </w:p>
        </w:tc>
      </w:tr>
      <w:tr w:rsidR="00705F4A" w:rsidRPr="00705F4A" w14:paraId="6D58599D" w14:textId="77777777" w:rsidTr="00705F4A">
        <w:tc>
          <w:tcPr>
            <w:tcW w:w="522" w:type="dxa"/>
            <w:vMerge w:val="restart"/>
          </w:tcPr>
          <w:p w14:paraId="00744FDC" w14:textId="77777777" w:rsidR="00705F4A" w:rsidRPr="00705F4A" w:rsidRDefault="00705F4A" w:rsidP="00705F4A">
            <w:r w:rsidRPr="00705F4A">
              <w:t>12.</w:t>
            </w:r>
          </w:p>
        </w:tc>
        <w:tc>
          <w:tcPr>
            <w:tcW w:w="8658" w:type="dxa"/>
            <w:gridSpan w:val="3"/>
          </w:tcPr>
          <w:p w14:paraId="09286286" w14:textId="77777777" w:rsidR="00705F4A" w:rsidRPr="00705F4A" w:rsidRDefault="00705F4A" w:rsidP="00705F4A">
            <w:pPr>
              <w:rPr>
                <w:bCs/>
              </w:rPr>
            </w:pPr>
            <w:r w:rsidRPr="00705F4A">
              <w:rPr>
                <w:bCs/>
              </w:rPr>
              <w:t>Assessment scheme:</w:t>
            </w:r>
          </w:p>
        </w:tc>
      </w:tr>
      <w:tr w:rsidR="00705F4A" w:rsidRPr="00705F4A" w14:paraId="0BC2CD3C" w14:textId="77777777" w:rsidTr="00705F4A">
        <w:tc>
          <w:tcPr>
            <w:tcW w:w="522" w:type="dxa"/>
            <w:vMerge/>
          </w:tcPr>
          <w:p w14:paraId="7172C472" w14:textId="77777777" w:rsidR="00705F4A" w:rsidRPr="00705F4A" w:rsidRDefault="00705F4A" w:rsidP="00705F4A"/>
        </w:tc>
        <w:tc>
          <w:tcPr>
            <w:tcW w:w="8658" w:type="dxa"/>
            <w:gridSpan w:val="3"/>
          </w:tcPr>
          <w:p w14:paraId="5AE73AEE" w14:textId="77777777" w:rsidR="00705F4A" w:rsidRPr="00705F4A" w:rsidRDefault="00705F4A" w:rsidP="00705F4A">
            <w:pPr>
              <w:contextualSpacing/>
              <w:rPr>
                <w:bCs/>
              </w:rPr>
            </w:pPr>
            <w:r w:rsidRPr="00705F4A">
              <w:rPr>
                <w:bCs/>
              </w:rPr>
              <w:t>Formative assessment scheme</w:t>
            </w:r>
          </w:p>
          <w:p w14:paraId="73CC9D7E" w14:textId="77777777" w:rsidR="00705F4A" w:rsidRPr="00705F4A" w:rsidRDefault="00705F4A" w:rsidP="00705F4A">
            <w:pPr>
              <w:jc w:val="both"/>
            </w:pPr>
            <w:r w:rsidRPr="00705F4A">
              <w:rPr>
                <w:color w:val="000000"/>
              </w:rPr>
              <w:t>Formative feedback will be provided throughout this module through the discussion of problems given as homework.</w:t>
            </w:r>
          </w:p>
        </w:tc>
      </w:tr>
      <w:tr w:rsidR="00705F4A" w:rsidRPr="00705F4A" w14:paraId="2E47A328" w14:textId="77777777" w:rsidTr="00705F4A">
        <w:tc>
          <w:tcPr>
            <w:tcW w:w="522" w:type="dxa"/>
            <w:vMerge w:val="restart"/>
          </w:tcPr>
          <w:p w14:paraId="4B481DFC" w14:textId="77777777" w:rsidR="00705F4A" w:rsidRPr="00705F4A" w:rsidRDefault="00705F4A" w:rsidP="00705F4A"/>
        </w:tc>
        <w:tc>
          <w:tcPr>
            <w:tcW w:w="8658" w:type="dxa"/>
            <w:gridSpan w:val="3"/>
          </w:tcPr>
          <w:p w14:paraId="28B32650" w14:textId="77777777" w:rsidR="00705F4A" w:rsidRPr="00705F4A" w:rsidRDefault="00705F4A" w:rsidP="00705F4A">
            <w:pPr>
              <w:contextualSpacing/>
              <w:rPr>
                <w:bCs/>
              </w:rPr>
            </w:pPr>
            <w:r w:rsidRPr="00705F4A">
              <w:rPr>
                <w:bCs/>
              </w:rPr>
              <w:t>Summative assessment scheme</w:t>
            </w:r>
          </w:p>
          <w:p w14:paraId="7BD195C3" w14:textId="77777777" w:rsidR="00705F4A" w:rsidRPr="00705F4A" w:rsidRDefault="00705F4A" w:rsidP="00705F4A">
            <w:pPr>
              <w:ind w:left="360"/>
              <w:contextualSpacing/>
              <w:rPr>
                <w:iCs/>
                <w:sz w:val="18"/>
                <w:szCs w:val="18"/>
              </w:rPr>
            </w:pPr>
            <w:r w:rsidRPr="00705F4A">
              <w:rPr>
                <w:iCs/>
                <w:sz w:val="18"/>
                <w:szCs w:val="18"/>
              </w:rPr>
              <w:t>Indicate tasks and weightings and which tasks assess which learning outcomes</w:t>
            </w:r>
          </w:p>
          <w:p w14:paraId="326B5DB7" w14:textId="77777777" w:rsidR="00705F4A" w:rsidRPr="00705F4A" w:rsidRDefault="00705F4A" w:rsidP="00705F4A">
            <w:pPr>
              <w:ind w:left="360"/>
              <w:contextualSpacing/>
              <w:rPr>
                <w:bCs/>
              </w:rPr>
            </w:pPr>
          </w:p>
          <w:p w14:paraId="5BF70354" w14:textId="77777777" w:rsidR="00705F4A" w:rsidRPr="00705F4A" w:rsidRDefault="00705F4A" w:rsidP="00705F4A">
            <w:pPr>
              <w:spacing w:before="60" w:after="60" w:line="264" w:lineRule="auto"/>
              <w:ind w:right="113"/>
              <w:rPr>
                <w:iCs/>
                <w:sz w:val="18"/>
                <w:szCs w:val="18"/>
              </w:rPr>
            </w:pPr>
            <w:r w:rsidRPr="00705F4A">
              <w:t>Students will have two closed-</w:t>
            </w:r>
            <w:r w:rsidRPr="00705F4A">
              <w:rPr>
                <w:rFonts w:eastAsia="Times New Roman"/>
              </w:rPr>
              <w:t>book wr</w:t>
            </w:r>
            <w:r w:rsidRPr="00705F4A">
              <w:t xml:space="preserve">itten examinations during the semester (Midterm 1 and Midterm 2) </w:t>
            </w:r>
            <w:r w:rsidRPr="00705F4A">
              <w:rPr>
                <w:rFonts w:eastAsia="Times New Roman"/>
              </w:rPr>
              <w:t xml:space="preserve">on selected problems.At the end of the semester there will be a </w:t>
            </w:r>
            <w:r w:rsidRPr="00705F4A">
              <w:t>closed-book written exam (Final E</w:t>
            </w:r>
            <w:r w:rsidRPr="00705F4A">
              <w:rPr>
                <w:rFonts w:eastAsia="Times New Roman"/>
              </w:rPr>
              <w:t>xam</w:t>
            </w:r>
            <w:r w:rsidRPr="00705F4A">
              <w:t>ination)</w:t>
            </w:r>
            <w:r w:rsidRPr="00705F4A">
              <w:rPr>
                <w:rFonts w:eastAsia="Times New Roman"/>
              </w:rPr>
              <w:t>. This</w:t>
            </w:r>
            <w:r w:rsidRPr="00705F4A">
              <w:t xml:space="preserve"> will ass</w:t>
            </w:r>
            <w:r w:rsidRPr="00705F4A">
              <w:rPr>
                <w:rFonts w:eastAsia="Times New Roman"/>
              </w:rPr>
              <w:t>ess the full range of learning outcomes.</w:t>
            </w:r>
          </w:p>
        </w:tc>
      </w:tr>
      <w:tr w:rsidR="00705F4A" w:rsidRPr="00705F4A" w14:paraId="44080E8A" w14:textId="77777777" w:rsidTr="00705F4A">
        <w:tc>
          <w:tcPr>
            <w:tcW w:w="522" w:type="dxa"/>
            <w:vMerge/>
          </w:tcPr>
          <w:p w14:paraId="0D4AEFC1" w14:textId="77777777" w:rsidR="00705F4A" w:rsidRPr="00705F4A" w:rsidRDefault="00705F4A" w:rsidP="00705F4A"/>
        </w:tc>
        <w:tc>
          <w:tcPr>
            <w:tcW w:w="3839" w:type="dxa"/>
            <w:gridSpan w:val="2"/>
          </w:tcPr>
          <w:p w14:paraId="0EDC77C3" w14:textId="77777777" w:rsidR="00705F4A" w:rsidRPr="00705F4A" w:rsidRDefault="00705F4A" w:rsidP="00705F4A">
            <w:r w:rsidRPr="00705F4A">
              <w:t>Midterm 1</w:t>
            </w:r>
          </w:p>
          <w:p w14:paraId="3AEB339B" w14:textId="77777777" w:rsidR="00705F4A" w:rsidRPr="00705F4A" w:rsidRDefault="00705F4A" w:rsidP="00705F4A">
            <w:r w:rsidRPr="00705F4A">
              <w:t>(it will assess LOs 1 and 5)</w:t>
            </w:r>
          </w:p>
        </w:tc>
        <w:tc>
          <w:tcPr>
            <w:tcW w:w="4819" w:type="dxa"/>
          </w:tcPr>
          <w:p w14:paraId="6C278AE3" w14:textId="77777777" w:rsidR="00705F4A" w:rsidRPr="00705F4A" w:rsidRDefault="00705F4A" w:rsidP="00705F4A">
            <w:r w:rsidRPr="00705F4A">
              <w:t xml:space="preserve">   15 %</w:t>
            </w:r>
          </w:p>
        </w:tc>
      </w:tr>
      <w:tr w:rsidR="00705F4A" w:rsidRPr="00705F4A" w14:paraId="7E8804CE" w14:textId="77777777" w:rsidTr="00705F4A">
        <w:tc>
          <w:tcPr>
            <w:tcW w:w="522" w:type="dxa"/>
            <w:vMerge/>
          </w:tcPr>
          <w:p w14:paraId="0422A984" w14:textId="77777777" w:rsidR="00705F4A" w:rsidRPr="00705F4A" w:rsidRDefault="00705F4A" w:rsidP="00705F4A"/>
        </w:tc>
        <w:tc>
          <w:tcPr>
            <w:tcW w:w="3839" w:type="dxa"/>
            <w:gridSpan w:val="2"/>
          </w:tcPr>
          <w:p w14:paraId="40CDD737" w14:textId="77777777" w:rsidR="00705F4A" w:rsidRPr="00705F4A" w:rsidRDefault="00705F4A" w:rsidP="00705F4A">
            <w:r w:rsidRPr="00705F4A">
              <w:t>Midterm 2</w:t>
            </w:r>
          </w:p>
          <w:p w14:paraId="33C61D8A" w14:textId="77777777" w:rsidR="00705F4A" w:rsidRPr="00705F4A" w:rsidRDefault="00705F4A" w:rsidP="00705F4A">
            <w:r w:rsidRPr="00705F4A">
              <w:t>(it will assess LOs 1, 2, 5 and 6 )</w:t>
            </w:r>
          </w:p>
        </w:tc>
        <w:tc>
          <w:tcPr>
            <w:tcW w:w="4819" w:type="dxa"/>
          </w:tcPr>
          <w:p w14:paraId="526818B0" w14:textId="77777777" w:rsidR="00705F4A" w:rsidRPr="00705F4A" w:rsidRDefault="00705F4A" w:rsidP="00705F4A">
            <w:r w:rsidRPr="00705F4A">
              <w:t xml:space="preserve">   15 %</w:t>
            </w:r>
          </w:p>
        </w:tc>
      </w:tr>
      <w:tr w:rsidR="00705F4A" w:rsidRPr="00705F4A" w14:paraId="087D507A" w14:textId="77777777" w:rsidTr="00705F4A">
        <w:tc>
          <w:tcPr>
            <w:tcW w:w="522" w:type="dxa"/>
            <w:vMerge/>
          </w:tcPr>
          <w:p w14:paraId="432D501E" w14:textId="77777777" w:rsidR="00705F4A" w:rsidRPr="00705F4A" w:rsidRDefault="00705F4A" w:rsidP="00705F4A"/>
        </w:tc>
        <w:tc>
          <w:tcPr>
            <w:tcW w:w="3839" w:type="dxa"/>
            <w:gridSpan w:val="2"/>
          </w:tcPr>
          <w:p w14:paraId="3C675D59" w14:textId="77777777" w:rsidR="00705F4A" w:rsidRPr="00705F4A" w:rsidRDefault="00705F4A" w:rsidP="00705F4A">
            <w:r w:rsidRPr="00705F4A">
              <w:t>Final Examination</w:t>
            </w:r>
          </w:p>
          <w:p w14:paraId="6474FFFD" w14:textId="77777777" w:rsidR="00705F4A" w:rsidRPr="00705F4A" w:rsidRDefault="00705F4A" w:rsidP="00705F4A">
            <w:r w:rsidRPr="00705F4A">
              <w:t>(it will assess the full range of LOs)</w:t>
            </w:r>
          </w:p>
        </w:tc>
        <w:tc>
          <w:tcPr>
            <w:tcW w:w="4819" w:type="dxa"/>
          </w:tcPr>
          <w:p w14:paraId="778D72E2" w14:textId="77777777" w:rsidR="00705F4A" w:rsidRPr="00705F4A" w:rsidRDefault="00705F4A" w:rsidP="00705F4A">
            <w:r w:rsidRPr="00705F4A">
              <w:t xml:space="preserve">   70 %</w:t>
            </w:r>
          </w:p>
        </w:tc>
      </w:tr>
      <w:tr w:rsidR="00705F4A" w:rsidRPr="00705F4A" w14:paraId="49EF6B99" w14:textId="77777777" w:rsidTr="00705F4A">
        <w:tc>
          <w:tcPr>
            <w:tcW w:w="522" w:type="dxa"/>
            <w:vMerge/>
          </w:tcPr>
          <w:p w14:paraId="4A84FBE9" w14:textId="77777777" w:rsidR="00705F4A" w:rsidRPr="00705F4A" w:rsidRDefault="00705F4A" w:rsidP="00705F4A"/>
        </w:tc>
        <w:tc>
          <w:tcPr>
            <w:tcW w:w="8658" w:type="dxa"/>
            <w:gridSpan w:val="3"/>
          </w:tcPr>
          <w:p w14:paraId="6AC0FE32" w14:textId="77777777" w:rsidR="00705F4A" w:rsidRPr="00705F4A" w:rsidRDefault="00705F4A" w:rsidP="00705F4A">
            <w:pPr>
              <w:tabs>
                <w:tab w:val="left" w:pos="639"/>
                <w:tab w:val="left" w:pos="2510"/>
                <w:tab w:val="left" w:pos="2690"/>
                <w:tab w:val="right" w:pos="6167"/>
              </w:tabs>
              <w:spacing w:before="60" w:after="60"/>
              <w:ind w:left="57" w:right="113"/>
              <w:rPr>
                <w:rFonts w:eastAsia="Times New Roman"/>
              </w:rPr>
            </w:pPr>
            <w:r w:rsidRPr="00705F4A">
              <w:rPr>
                <w:rFonts w:eastAsia="Times New Roman"/>
              </w:rPr>
              <w:t>It is require</w:t>
            </w:r>
            <w:r w:rsidRPr="00705F4A">
              <w:t>d to achieve more than 50% of the scores onthe F</w:t>
            </w:r>
            <w:r w:rsidRPr="00705F4A">
              <w:rPr>
                <w:rFonts w:eastAsia="Times New Roman"/>
              </w:rPr>
              <w:t>inal</w:t>
            </w:r>
            <w:r w:rsidRPr="00705F4A">
              <w:t xml:space="preserve"> E</w:t>
            </w:r>
            <w:r w:rsidRPr="00705F4A">
              <w:rPr>
                <w:rFonts w:eastAsia="Times New Roman"/>
              </w:rPr>
              <w:t>xam in order</w:t>
            </w:r>
            <w:r w:rsidRPr="00705F4A">
              <w:t xml:space="preserve"> to receive a pass. In case of the Midterms there is no such requirement. Based on all of the assessment elements, however, more than 50% in aggregate is needed for the pass rate. As a consequence, only the final exam can be resat.</w:t>
            </w:r>
          </w:p>
          <w:p w14:paraId="08E4BB3B" w14:textId="77777777" w:rsidR="00705F4A" w:rsidRPr="00705F4A" w:rsidRDefault="00705F4A" w:rsidP="00705F4A">
            <w:pPr>
              <w:tabs>
                <w:tab w:val="left" w:pos="639"/>
                <w:tab w:val="left" w:pos="2510"/>
                <w:tab w:val="left" w:pos="2690"/>
                <w:tab w:val="right" w:pos="6167"/>
              </w:tabs>
              <w:spacing w:before="60" w:after="60"/>
              <w:ind w:left="57" w:right="113"/>
            </w:pPr>
            <w:r w:rsidRPr="00705F4A">
              <w:rPr>
                <w:rFonts w:eastAsia="Times New Roman"/>
              </w:rPr>
              <w:t>Maximum of 25% missing is allowed; otherwise the semester will not be approved.</w:t>
            </w:r>
          </w:p>
        </w:tc>
      </w:tr>
      <w:tr w:rsidR="00705F4A" w:rsidRPr="00705F4A" w14:paraId="6E82F10E" w14:textId="77777777" w:rsidTr="00705F4A">
        <w:tc>
          <w:tcPr>
            <w:tcW w:w="522" w:type="dxa"/>
          </w:tcPr>
          <w:p w14:paraId="00FFAA06" w14:textId="77777777" w:rsidR="00705F4A" w:rsidRPr="00705F4A" w:rsidRDefault="00705F4A" w:rsidP="00705F4A">
            <w:pPr>
              <w:jc w:val="both"/>
              <w:rPr>
                <w:rFonts w:eastAsia="Times New Roman"/>
                <w:bCs/>
                <w:color w:val="000000"/>
                <w:lang w:eastAsia="en-US"/>
              </w:rPr>
            </w:pPr>
          </w:p>
        </w:tc>
        <w:tc>
          <w:tcPr>
            <w:tcW w:w="3839" w:type="dxa"/>
            <w:gridSpan w:val="2"/>
          </w:tcPr>
          <w:p w14:paraId="6B2A48B2" w14:textId="77777777" w:rsidR="00705F4A" w:rsidRPr="00705F4A" w:rsidRDefault="00705F4A" w:rsidP="00705F4A">
            <w:pPr>
              <w:jc w:val="both"/>
              <w:rPr>
                <w:rFonts w:eastAsia="Times New Roman"/>
                <w:bCs/>
                <w:color w:val="000000"/>
                <w:lang w:eastAsia="en-US"/>
              </w:rPr>
            </w:pPr>
            <w:r w:rsidRPr="00705F4A">
              <w:rPr>
                <w:rFonts w:eastAsia="Times New Roman"/>
                <w:bCs/>
                <w:color w:val="000000"/>
                <w:lang w:eastAsia="en-US"/>
              </w:rPr>
              <w:t>Seen examination</w:t>
            </w:r>
          </w:p>
        </w:tc>
        <w:tc>
          <w:tcPr>
            <w:tcW w:w="4819" w:type="dxa"/>
          </w:tcPr>
          <w:p w14:paraId="5033CE6C" w14:textId="77777777" w:rsidR="00705F4A" w:rsidRPr="00705F4A" w:rsidRDefault="00705F4A" w:rsidP="00705F4A">
            <w:pPr>
              <w:jc w:val="both"/>
              <w:rPr>
                <w:rFonts w:eastAsia="Times New Roman"/>
                <w:bCs/>
                <w:color w:val="000000"/>
                <w:lang w:eastAsia="en-US"/>
              </w:rPr>
            </w:pPr>
            <w:r w:rsidRPr="00705F4A">
              <w:rPr>
                <w:rFonts w:eastAsia="Times New Roman"/>
                <w:bCs/>
                <w:color w:val="000000"/>
                <w:lang w:eastAsia="en-US"/>
              </w:rPr>
              <w:t xml:space="preserve">   0 %</w:t>
            </w:r>
          </w:p>
        </w:tc>
      </w:tr>
      <w:tr w:rsidR="00705F4A" w:rsidRPr="00705F4A" w14:paraId="4823CE8D" w14:textId="77777777" w:rsidTr="00705F4A">
        <w:tc>
          <w:tcPr>
            <w:tcW w:w="522" w:type="dxa"/>
          </w:tcPr>
          <w:p w14:paraId="30668E8A" w14:textId="77777777" w:rsidR="00705F4A" w:rsidRPr="00705F4A" w:rsidRDefault="00705F4A" w:rsidP="00705F4A">
            <w:pPr>
              <w:jc w:val="both"/>
              <w:rPr>
                <w:rFonts w:eastAsia="Times New Roman"/>
                <w:bCs/>
                <w:color w:val="000000"/>
                <w:lang w:eastAsia="en-US"/>
              </w:rPr>
            </w:pPr>
          </w:p>
        </w:tc>
        <w:tc>
          <w:tcPr>
            <w:tcW w:w="3839" w:type="dxa"/>
            <w:gridSpan w:val="2"/>
          </w:tcPr>
          <w:p w14:paraId="6976FFB3" w14:textId="77777777" w:rsidR="00705F4A" w:rsidRPr="00705F4A" w:rsidRDefault="00705F4A" w:rsidP="00705F4A">
            <w:pPr>
              <w:jc w:val="both"/>
              <w:rPr>
                <w:rFonts w:eastAsia="Times New Roman"/>
                <w:bCs/>
                <w:color w:val="000000"/>
                <w:lang w:eastAsia="en-US"/>
              </w:rPr>
            </w:pPr>
            <w:r w:rsidRPr="00705F4A">
              <w:rPr>
                <w:rFonts w:eastAsia="Times New Roman"/>
                <w:bCs/>
                <w:color w:val="000000"/>
                <w:lang w:eastAsia="en-US"/>
              </w:rPr>
              <w:t>Unseen examination</w:t>
            </w:r>
          </w:p>
        </w:tc>
        <w:tc>
          <w:tcPr>
            <w:tcW w:w="4819" w:type="dxa"/>
          </w:tcPr>
          <w:p w14:paraId="153C5F61" w14:textId="77777777" w:rsidR="00705F4A" w:rsidRPr="00705F4A" w:rsidRDefault="00705F4A" w:rsidP="00705F4A">
            <w:pPr>
              <w:jc w:val="both"/>
              <w:rPr>
                <w:rFonts w:eastAsia="Times New Roman"/>
                <w:bCs/>
                <w:color w:val="000000"/>
                <w:lang w:eastAsia="en-US"/>
              </w:rPr>
            </w:pPr>
            <w:r w:rsidRPr="00705F4A">
              <w:rPr>
                <w:rFonts w:eastAsia="Times New Roman"/>
                <w:bCs/>
                <w:color w:val="000000"/>
                <w:lang w:eastAsia="en-US"/>
              </w:rPr>
              <w:t>100 %</w:t>
            </w:r>
          </w:p>
        </w:tc>
      </w:tr>
      <w:tr w:rsidR="00705F4A" w:rsidRPr="00705F4A" w14:paraId="026D072A" w14:textId="77777777" w:rsidTr="00705F4A">
        <w:tc>
          <w:tcPr>
            <w:tcW w:w="522" w:type="dxa"/>
          </w:tcPr>
          <w:p w14:paraId="20B7C78C" w14:textId="77777777" w:rsidR="00705F4A" w:rsidRPr="00705F4A" w:rsidRDefault="00705F4A" w:rsidP="00705F4A">
            <w:pPr>
              <w:jc w:val="both"/>
              <w:rPr>
                <w:rFonts w:eastAsia="Times New Roman"/>
                <w:bCs/>
                <w:color w:val="000000"/>
                <w:lang w:eastAsia="en-US"/>
              </w:rPr>
            </w:pPr>
          </w:p>
        </w:tc>
        <w:tc>
          <w:tcPr>
            <w:tcW w:w="3839" w:type="dxa"/>
            <w:gridSpan w:val="2"/>
          </w:tcPr>
          <w:p w14:paraId="456F14E9" w14:textId="77777777" w:rsidR="00705F4A" w:rsidRPr="00705F4A" w:rsidRDefault="00705F4A" w:rsidP="00705F4A">
            <w:pPr>
              <w:jc w:val="both"/>
              <w:rPr>
                <w:rFonts w:eastAsia="Times New Roman"/>
                <w:bCs/>
                <w:color w:val="000000"/>
                <w:lang w:eastAsia="en-US"/>
              </w:rPr>
            </w:pPr>
            <w:r w:rsidRPr="00705F4A">
              <w:rPr>
                <w:rFonts w:eastAsia="Times New Roman"/>
                <w:bCs/>
                <w:color w:val="000000"/>
                <w:lang w:eastAsia="en-US"/>
              </w:rPr>
              <w:t>Coursework (no examination)</w:t>
            </w:r>
          </w:p>
        </w:tc>
        <w:tc>
          <w:tcPr>
            <w:tcW w:w="4819" w:type="dxa"/>
          </w:tcPr>
          <w:p w14:paraId="5181FA52" w14:textId="77777777" w:rsidR="00705F4A" w:rsidRPr="00705F4A" w:rsidRDefault="00705F4A" w:rsidP="00705F4A">
            <w:pPr>
              <w:jc w:val="both"/>
              <w:rPr>
                <w:rFonts w:eastAsia="Times New Roman"/>
                <w:bCs/>
                <w:color w:val="000000"/>
                <w:lang w:eastAsia="en-US"/>
              </w:rPr>
            </w:pPr>
            <w:r w:rsidRPr="00705F4A">
              <w:rPr>
                <w:rFonts w:eastAsia="Times New Roman"/>
                <w:bCs/>
                <w:color w:val="000000"/>
                <w:lang w:eastAsia="en-US"/>
              </w:rPr>
              <w:t xml:space="preserve">    0 %</w:t>
            </w:r>
          </w:p>
        </w:tc>
      </w:tr>
      <w:tr w:rsidR="00705F4A" w:rsidRPr="00705F4A" w14:paraId="2133F2C9" w14:textId="77777777" w:rsidTr="00705F4A">
        <w:tc>
          <w:tcPr>
            <w:tcW w:w="522" w:type="dxa"/>
          </w:tcPr>
          <w:p w14:paraId="2BB894E6" w14:textId="77777777" w:rsidR="00705F4A" w:rsidRPr="00705F4A" w:rsidRDefault="00705F4A" w:rsidP="00705F4A">
            <w:r w:rsidRPr="00705F4A">
              <w:lastRenderedPageBreak/>
              <w:t>13.</w:t>
            </w:r>
          </w:p>
        </w:tc>
        <w:tc>
          <w:tcPr>
            <w:tcW w:w="3839" w:type="dxa"/>
            <w:gridSpan w:val="2"/>
          </w:tcPr>
          <w:p w14:paraId="63350FB3" w14:textId="77777777" w:rsidR="00705F4A" w:rsidRPr="00705F4A" w:rsidRDefault="00705F4A" w:rsidP="00705F4A">
            <w:pPr>
              <w:rPr>
                <w:bCs/>
              </w:rPr>
            </w:pPr>
            <w:r w:rsidRPr="00705F4A">
              <w:rPr>
                <w:bCs/>
              </w:rPr>
              <w:t>Timetabled examination required</w:t>
            </w:r>
          </w:p>
        </w:tc>
        <w:tc>
          <w:tcPr>
            <w:tcW w:w="4819" w:type="dxa"/>
          </w:tcPr>
          <w:p w14:paraId="05A83633" w14:textId="77777777" w:rsidR="00705F4A" w:rsidRPr="00705F4A" w:rsidRDefault="00705F4A" w:rsidP="00705F4A">
            <w:r w:rsidRPr="00705F4A">
              <w:t>YES</w:t>
            </w:r>
          </w:p>
        </w:tc>
      </w:tr>
      <w:tr w:rsidR="00705F4A" w:rsidRPr="00705F4A" w14:paraId="5F565FA5" w14:textId="77777777" w:rsidTr="00705F4A">
        <w:tc>
          <w:tcPr>
            <w:tcW w:w="522" w:type="dxa"/>
          </w:tcPr>
          <w:p w14:paraId="60F5BB98" w14:textId="77777777" w:rsidR="00705F4A" w:rsidRPr="00705F4A" w:rsidRDefault="00705F4A" w:rsidP="00705F4A">
            <w:r w:rsidRPr="00705F4A">
              <w:t>14.</w:t>
            </w:r>
          </w:p>
        </w:tc>
        <w:tc>
          <w:tcPr>
            <w:tcW w:w="3839" w:type="dxa"/>
            <w:gridSpan w:val="2"/>
          </w:tcPr>
          <w:p w14:paraId="4E2AA75C" w14:textId="77777777" w:rsidR="00705F4A" w:rsidRPr="00705F4A" w:rsidRDefault="00705F4A" w:rsidP="00705F4A">
            <w:pPr>
              <w:rPr>
                <w:bCs/>
              </w:rPr>
            </w:pPr>
            <w:r w:rsidRPr="00705F4A">
              <w:rPr>
                <w:bCs/>
              </w:rPr>
              <w:t>Length of exam</w:t>
            </w:r>
          </w:p>
        </w:tc>
        <w:tc>
          <w:tcPr>
            <w:tcW w:w="4819" w:type="dxa"/>
          </w:tcPr>
          <w:p w14:paraId="556358E6" w14:textId="77777777" w:rsidR="00705F4A" w:rsidRPr="00705F4A" w:rsidRDefault="00705F4A" w:rsidP="00705F4A">
            <w:r w:rsidRPr="00705F4A">
              <w:t xml:space="preserve">75 minutes in case of the </w:t>
            </w:r>
            <w:r w:rsidRPr="00705F4A">
              <w:rPr>
                <w:noProof/>
              </w:rPr>
              <w:t>Midterms</w:t>
            </w:r>
            <w:r w:rsidRPr="00705F4A">
              <w:t>, 90 minutes in case of the Final Examination</w:t>
            </w:r>
          </w:p>
        </w:tc>
      </w:tr>
      <w:tr w:rsidR="00705F4A" w:rsidRPr="00705F4A" w14:paraId="325AE85B" w14:textId="77777777" w:rsidTr="00705F4A">
        <w:tc>
          <w:tcPr>
            <w:tcW w:w="522" w:type="dxa"/>
          </w:tcPr>
          <w:p w14:paraId="0FA032F5" w14:textId="77777777" w:rsidR="00705F4A" w:rsidRPr="00705F4A" w:rsidRDefault="00705F4A" w:rsidP="00705F4A">
            <w:r w:rsidRPr="00705F4A">
              <w:t>15.</w:t>
            </w:r>
          </w:p>
        </w:tc>
        <w:tc>
          <w:tcPr>
            <w:tcW w:w="3839" w:type="dxa"/>
            <w:gridSpan w:val="2"/>
          </w:tcPr>
          <w:p w14:paraId="0FCF97B4" w14:textId="77777777" w:rsidR="00705F4A" w:rsidRPr="00705F4A" w:rsidRDefault="00705F4A" w:rsidP="00705F4A">
            <w:pPr>
              <w:rPr>
                <w:bCs/>
              </w:rPr>
            </w:pPr>
            <w:r w:rsidRPr="00705F4A">
              <w:rPr>
                <w:bCs/>
              </w:rPr>
              <w:t>Learning materials</w:t>
            </w:r>
          </w:p>
          <w:p w14:paraId="29FB9ECC" w14:textId="77777777" w:rsidR="00705F4A" w:rsidRPr="00705F4A" w:rsidRDefault="00705F4A" w:rsidP="00705F4A">
            <w:pPr>
              <w:rPr>
                <w:bCs/>
              </w:rPr>
            </w:pPr>
          </w:p>
          <w:p w14:paraId="3507B9BF" w14:textId="77777777" w:rsidR="00705F4A" w:rsidRPr="00705F4A" w:rsidRDefault="00705F4A" w:rsidP="00C909D2">
            <w:pPr>
              <w:numPr>
                <w:ilvl w:val="0"/>
                <w:numId w:val="33"/>
              </w:numPr>
              <w:contextualSpacing/>
            </w:pPr>
            <w:r w:rsidRPr="00705F4A">
              <w:t>Essential</w:t>
            </w:r>
          </w:p>
          <w:p w14:paraId="046DB2BA" w14:textId="77777777" w:rsidR="00705F4A" w:rsidRPr="00705F4A" w:rsidRDefault="00705F4A" w:rsidP="00705F4A"/>
          <w:p w14:paraId="7F6E30FB" w14:textId="77777777" w:rsidR="00705F4A" w:rsidRPr="00705F4A" w:rsidRDefault="00705F4A" w:rsidP="00705F4A"/>
          <w:p w14:paraId="4159FBDA" w14:textId="77777777" w:rsidR="00705F4A" w:rsidRPr="00705F4A" w:rsidRDefault="00705F4A" w:rsidP="00705F4A"/>
          <w:p w14:paraId="341FBEFA" w14:textId="77777777" w:rsidR="00705F4A" w:rsidRPr="00705F4A" w:rsidRDefault="00705F4A" w:rsidP="00705F4A"/>
          <w:p w14:paraId="40EE3C0F" w14:textId="77777777" w:rsidR="00705F4A" w:rsidRPr="00705F4A" w:rsidRDefault="00705F4A" w:rsidP="00705F4A"/>
          <w:p w14:paraId="0E82F0FB" w14:textId="77777777" w:rsidR="00705F4A" w:rsidRPr="00705F4A" w:rsidRDefault="00705F4A" w:rsidP="00C909D2">
            <w:pPr>
              <w:numPr>
                <w:ilvl w:val="0"/>
                <w:numId w:val="33"/>
              </w:numPr>
              <w:contextualSpacing/>
            </w:pPr>
            <w:r w:rsidRPr="00705F4A">
              <w:t>Recommended</w:t>
            </w:r>
          </w:p>
          <w:p w14:paraId="50638561" w14:textId="77777777" w:rsidR="00705F4A" w:rsidRPr="00705F4A" w:rsidRDefault="00705F4A" w:rsidP="00705F4A"/>
          <w:p w14:paraId="1500BCEC" w14:textId="77777777" w:rsidR="00705F4A" w:rsidRPr="00705F4A" w:rsidRDefault="00705F4A" w:rsidP="00705F4A"/>
          <w:p w14:paraId="585C65AD" w14:textId="77777777" w:rsidR="00705F4A" w:rsidRPr="00705F4A" w:rsidRDefault="00705F4A" w:rsidP="00705F4A"/>
          <w:p w14:paraId="6BB583AC" w14:textId="77777777" w:rsidR="00705F4A" w:rsidRPr="00705F4A" w:rsidRDefault="00705F4A" w:rsidP="00705F4A"/>
        </w:tc>
        <w:tc>
          <w:tcPr>
            <w:tcW w:w="4819" w:type="dxa"/>
          </w:tcPr>
          <w:p w14:paraId="2D8957EB" w14:textId="77777777" w:rsidR="00705F4A" w:rsidRPr="00705F4A" w:rsidRDefault="00705F4A" w:rsidP="00705F4A">
            <w:pPr>
              <w:autoSpaceDE w:val="0"/>
              <w:autoSpaceDN w:val="0"/>
              <w:adjustRightInd w:val="0"/>
              <w:rPr>
                <w:rFonts w:ascii="ArialMT" w:hAnsi="ArialMT" w:cs="ArialMT"/>
                <w:lang w:val="en-US" w:eastAsia="en-US"/>
              </w:rPr>
            </w:pPr>
          </w:p>
          <w:p w14:paraId="08FEA4B9" w14:textId="77777777" w:rsidR="00705F4A" w:rsidRPr="00705F4A" w:rsidRDefault="00705F4A" w:rsidP="00705F4A">
            <w:pPr>
              <w:autoSpaceDE w:val="0"/>
              <w:autoSpaceDN w:val="0"/>
              <w:adjustRightInd w:val="0"/>
              <w:rPr>
                <w:rFonts w:ascii="ArialMT" w:hAnsi="ArialMT" w:cs="ArialMT"/>
                <w:lang w:val="en-US" w:eastAsia="en-US"/>
              </w:rPr>
            </w:pPr>
          </w:p>
          <w:p w14:paraId="2C01F239" w14:textId="77777777" w:rsidR="00705F4A" w:rsidRPr="00705F4A" w:rsidRDefault="00705F4A" w:rsidP="00C909D2">
            <w:pPr>
              <w:numPr>
                <w:ilvl w:val="0"/>
                <w:numId w:val="35"/>
              </w:numPr>
              <w:autoSpaceDE w:val="0"/>
              <w:autoSpaceDN w:val="0"/>
              <w:adjustRightInd w:val="0"/>
              <w:contextualSpacing/>
              <w:rPr>
                <w:rFonts w:eastAsia="SimSun"/>
                <w:lang w:val="en-US" w:eastAsia="en-US"/>
              </w:rPr>
            </w:pPr>
            <w:r w:rsidRPr="00705F4A">
              <w:rPr>
                <w:lang w:val="en-US" w:eastAsia="en-US"/>
              </w:rPr>
              <w:t xml:space="preserve">K. Sydsæter, P. Hammond and A. </w:t>
            </w:r>
            <w:r w:rsidRPr="00705F4A">
              <w:rPr>
                <w:rFonts w:eastAsia="SimSun"/>
                <w:lang w:val="en-US" w:eastAsia="en-US"/>
              </w:rPr>
              <w:t>Strøm: Essential Mathematics for EconomicAnalysis, Pearson Education, 4th edition, 2012.</w:t>
            </w:r>
          </w:p>
          <w:p w14:paraId="61B64434" w14:textId="77777777" w:rsidR="00705F4A" w:rsidRPr="00705F4A" w:rsidRDefault="00705F4A" w:rsidP="00C909D2">
            <w:pPr>
              <w:numPr>
                <w:ilvl w:val="0"/>
                <w:numId w:val="35"/>
              </w:numPr>
              <w:contextualSpacing/>
            </w:pPr>
            <w:r w:rsidRPr="00705F4A">
              <w:rPr>
                <w:rFonts w:eastAsia="SimSun"/>
                <w:lang w:val="en-US" w:eastAsia="en-US"/>
              </w:rPr>
              <w:t>Handouts uploaded to Neptun.</w:t>
            </w:r>
          </w:p>
          <w:p w14:paraId="28637461" w14:textId="77777777" w:rsidR="00705F4A" w:rsidRPr="00705F4A" w:rsidRDefault="00705F4A" w:rsidP="00705F4A"/>
          <w:p w14:paraId="0A747FE3" w14:textId="77777777" w:rsidR="00705F4A" w:rsidRPr="00705F4A" w:rsidRDefault="00705F4A" w:rsidP="00C909D2">
            <w:pPr>
              <w:numPr>
                <w:ilvl w:val="0"/>
                <w:numId w:val="35"/>
              </w:numPr>
              <w:contextualSpacing/>
            </w:pPr>
            <w:r w:rsidRPr="00705F4A">
              <w:t xml:space="preserve">E. F. Haeussler, R. S. Paul and R. J. Wood: Introductory Mathematical Analysis for Business, Economics and Life and Social Sciences, Pearson Education, Thirteenth edition, 2011. </w:t>
            </w:r>
          </w:p>
        </w:tc>
      </w:tr>
    </w:tbl>
    <w:p w14:paraId="6490AA12" w14:textId="77777777" w:rsidR="00705F4A" w:rsidRPr="00705F4A" w:rsidRDefault="00705F4A" w:rsidP="00705F4A"/>
    <w:p w14:paraId="1CD96B87" w14:textId="77777777" w:rsidR="00B53CC9" w:rsidRDefault="00B53CC9" w:rsidP="00555FA2">
      <w:pPr>
        <w:suppressAutoHyphens/>
        <w:spacing w:after="0"/>
        <w:jc w:val="both"/>
        <w:rPr>
          <w:rFonts w:ascii="Arial" w:eastAsia="Times" w:hAnsi="Arial" w:cs="Arial"/>
          <w:b/>
          <w:lang w:eastAsia="ar-SA"/>
        </w:rPr>
      </w:pPr>
    </w:p>
    <w:p w14:paraId="5BFEDE9A" w14:textId="77777777" w:rsidR="00BB5F5C" w:rsidRDefault="007565E4" w:rsidP="00A76205">
      <w:pPr>
        <w:rPr>
          <w:rFonts w:ascii="Arial" w:hAnsi="Arial" w:cs="Arial"/>
        </w:rPr>
      </w:pPr>
      <w:r>
        <w:rPr>
          <w:rFonts w:ascii="Arial" w:hAnsi="Arial" w:cs="Arial"/>
        </w:rPr>
        <w:br w:type="page"/>
      </w:r>
    </w:p>
    <w:tbl>
      <w:tblPr>
        <w:tblStyle w:val="Rcsostblzat86"/>
        <w:tblW w:w="0" w:type="auto"/>
        <w:tblLayout w:type="fixed"/>
        <w:tblLook w:val="04A0" w:firstRow="1" w:lastRow="0" w:firstColumn="1" w:lastColumn="0" w:noHBand="0" w:noVBand="1"/>
      </w:tblPr>
      <w:tblGrid>
        <w:gridCol w:w="522"/>
        <w:gridCol w:w="2962"/>
        <w:gridCol w:w="182"/>
        <w:gridCol w:w="5576"/>
      </w:tblGrid>
      <w:tr w:rsidR="00705F4A" w:rsidRPr="008D0574" w14:paraId="126A6B6A" w14:textId="77777777" w:rsidTr="00705F4A">
        <w:tc>
          <w:tcPr>
            <w:tcW w:w="522" w:type="dxa"/>
          </w:tcPr>
          <w:p w14:paraId="5BAE9B80" w14:textId="77777777" w:rsidR="00705F4A" w:rsidRPr="008D0574" w:rsidRDefault="00705F4A" w:rsidP="00705F4A">
            <w:r w:rsidRPr="008D0574">
              <w:lastRenderedPageBreak/>
              <w:t>1.</w:t>
            </w:r>
          </w:p>
        </w:tc>
        <w:tc>
          <w:tcPr>
            <w:tcW w:w="2962" w:type="dxa"/>
          </w:tcPr>
          <w:p w14:paraId="54906A5F" w14:textId="77777777" w:rsidR="00705F4A" w:rsidRPr="008D0574" w:rsidRDefault="00705F4A" w:rsidP="00705F4A">
            <w:pPr>
              <w:rPr>
                <w:b/>
                <w:bCs/>
              </w:rPr>
            </w:pPr>
            <w:r w:rsidRPr="008D0574">
              <w:rPr>
                <w:b/>
                <w:bCs/>
              </w:rPr>
              <w:t>Module code:</w:t>
            </w:r>
          </w:p>
        </w:tc>
        <w:tc>
          <w:tcPr>
            <w:tcW w:w="5758" w:type="dxa"/>
            <w:gridSpan w:val="2"/>
          </w:tcPr>
          <w:p w14:paraId="434D956E" w14:textId="77777777" w:rsidR="00705F4A" w:rsidRPr="008D0574" w:rsidRDefault="00705F4A" w:rsidP="00705F4A">
            <w:r w:rsidRPr="008D0574">
              <w:t>B19A02E</w:t>
            </w:r>
          </w:p>
        </w:tc>
      </w:tr>
      <w:tr w:rsidR="00705F4A" w:rsidRPr="008D0574" w14:paraId="07ABE6FA" w14:textId="77777777" w:rsidTr="00705F4A">
        <w:tc>
          <w:tcPr>
            <w:tcW w:w="522" w:type="dxa"/>
          </w:tcPr>
          <w:p w14:paraId="17A77BCE" w14:textId="77777777" w:rsidR="00705F4A" w:rsidRPr="008D0574" w:rsidRDefault="00705F4A" w:rsidP="00705F4A">
            <w:r w:rsidRPr="008D0574">
              <w:t>2.</w:t>
            </w:r>
          </w:p>
        </w:tc>
        <w:tc>
          <w:tcPr>
            <w:tcW w:w="2962" w:type="dxa"/>
          </w:tcPr>
          <w:p w14:paraId="0F454D74" w14:textId="77777777" w:rsidR="00705F4A" w:rsidRPr="008D0574" w:rsidRDefault="00705F4A" w:rsidP="00705F4A">
            <w:pPr>
              <w:rPr>
                <w:b/>
                <w:bCs/>
              </w:rPr>
            </w:pPr>
            <w:r w:rsidRPr="008D0574">
              <w:rPr>
                <w:b/>
                <w:bCs/>
              </w:rPr>
              <w:t>Title:</w:t>
            </w:r>
          </w:p>
        </w:tc>
        <w:tc>
          <w:tcPr>
            <w:tcW w:w="5758" w:type="dxa"/>
            <w:gridSpan w:val="2"/>
          </w:tcPr>
          <w:p w14:paraId="70B916C8" w14:textId="77777777" w:rsidR="00705F4A" w:rsidRPr="008D0574" w:rsidRDefault="00705F4A" w:rsidP="00705F4A">
            <w:pPr>
              <w:rPr>
                <w:b/>
              </w:rPr>
            </w:pPr>
            <w:r w:rsidRPr="008D0574">
              <w:rPr>
                <w:b/>
              </w:rPr>
              <w:t>MICROECONOMICS</w:t>
            </w:r>
          </w:p>
        </w:tc>
      </w:tr>
      <w:tr w:rsidR="00705F4A" w:rsidRPr="008D0574" w14:paraId="03A5525D" w14:textId="77777777" w:rsidTr="00705F4A">
        <w:tc>
          <w:tcPr>
            <w:tcW w:w="522" w:type="dxa"/>
          </w:tcPr>
          <w:p w14:paraId="68C8C315" w14:textId="77777777" w:rsidR="00705F4A" w:rsidRPr="008D0574" w:rsidRDefault="00705F4A" w:rsidP="00705F4A">
            <w:r w:rsidRPr="008D0574">
              <w:t>3.</w:t>
            </w:r>
          </w:p>
        </w:tc>
        <w:tc>
          <w:tcPr>
            <w:tcW w:w="2962" w:type="dxa"/>
          </w:tcPr>
          <w:p w14:paraId="78F0FAA8" w14:textId="77777777" w:rsidR="00705F4A" w:rsidRPr="008D0574" w:rsidRDefault="00705F4A" w:rsidP="00705F4A">
            <w:pPr>
              <w:rPr>
                <w:b/>
                <w:bCs/>
              </w:rPr>
            </w:pPr>
            <w:r w:rsidRPr="008D0574">
              <w:rPr>
                <w:b/>
                <w:bCs/>
              </w:rPr>
              <w:t>Credit points:</w:t>
            </w:r>
          </w:p>
        </w:tc>
        <w:tc>
          <w:tcPr>
            <w:tcW w:w="5758" w:type="dxa"/>
            <w:gridSpan w:val="2"/>
          </w:tcPr>
          <w:p w14:paraId="4FCCECCD" w14:textId="77777777" w:rsidR="00705F4A" w:rsidRPr="008D0574" w:rsidRDefault="00705F4A" w:rsidP="00705F4A">
            <w:r w:rsidRPr="008D0574">
              <w:t>7</w:t>
            </w:r>
          </w:p>
        </w:tc>
      </w:tr>
      <w:tr w:rsidR="00705F4A" w:rsidRPr="008D0574" w14:paraId="74BBBBE1" w14:textId="77777777" w:rsidTr="00705F4A">
        <w:tc>
          <w:tcPr>
            <w:tcW w:w="522" w:type="dxa"/>
          </w:tcPr>
          <w:p w14:paraId="78555DBF" w14:textId="77777777" w:rsidR="00705F4A" w:rsidRPr="008D0574" w:rsidRDefault="00705F4A" w:rsidP="00705F4A">
            <w:r w:rsidRPr="008D0574">
              <w:t>4.</w:t>
            </w:r>
          </w:p>
        </w:tc>
        <w:tc>
          <w:tcPr>
            <w:tcW w:w="2962" w:type="dxa"/>
          </w:tcPr>
          <w:p w14:paraId="7DFA6FC7" w14:textId="77777777" w:rsidR="00705F4A" w:rsidRPr="008D0574" w:rsidRDefault="00705F4A" w:rsidP="00705F4A">
            <w:pPr>
              <w:rPr>
                <w:b/>
                <w:bCs/>
              </w:rPr>
            </w:pPr>
            <w:r w:rsidRPr="008D0574">
              <w:rPr>
                <w:b/>
                <w:bCs/>
              </w:rPr>
              <w:t>Start term:</w:t>
            </w:r>
          </w:p>
        </w:tc>
        <w:tc>
          <w:tcPr>
            <w:tcW w:w="5758" w:type="dxa"/>
            <w:gridSpan w:val="2"/>
          </w:tcPr>
          <w:p w14:paraId="0B9F2E31" w14:textId="77777777" w:rsidR="00705F4A" w:rsidRPr="008D0574" w:rsidRDefault="00705F4A" w:rsidP="00705F4A">
            <w:r w:rsidRPr="008D0574">
              <w:t>Fall</w:t>
            </w:r>
          </w:p>
        </w:tc>
      </w:tr>
      <w:tr w:rsidR="00705F4A" w:rsidRPr="008D0574" w14:paraId="6C10EBE0" w14:textId="77777777" w:rsidTr="00705F4A">
        <w:tc>
          <w:tcPr>
            <w:tcW w:w="522" w:type="dxa"/>
          </w:tcPr>
          <w:p w14:paraId="61239BC6" w14:textId="77777777" w:rsidR="00705F4A" w:rsidRPr="008D0574" w:rsidRDefault="00705F4A" w:rsidP="00705F4A">
            <w:r w:rsidRPr="008D0574">
              <w:t>5.</w:t>
            </w:r>
          </w:p>
        </w:tc>
        <w:tc>
          <w:tcPr>
            <w:tcW w:w="2962" w:type="dxa"/>
          </w:tcPr>
          <w:p w14:paraId="2E1BF0A5" w14:textId="77777777" w:rsidR="00705F4A" w:rsidRPr="008D0574" w:rsidRDefault="00705F4A" w:rsidP="00705F4A">
            <w:pPr>
              <w:rPr>
                <w:b/>
                <w:bCs/>
              </w:rPr>
            </w:pPr>
            <w:r w:rsidRPr="008D0574">
              <w:rPr>
                <w:b/>
                <w:bCs/>
              </w:rPr>
              <w:t>Module leader:</w:t>
            </w:r>
          </w:p>
        </w:tc>
        <w:tc>
          <w:tcPr>
            <w:tcW w:w="5758" w:type="dxa"/>
            <w:gridSpan w:val="2"/>
          </w:tcPr>
          <w:p w14:paraId="00EBAB22" w14:textId="77777777" w:rsidR="00705F4A" w:rsidRPr="008D0574" w:rsidRDefault="00705F4A" w:rsidP="00705F4A">
            <w:pPr>
              <w:rPr>
                <w:b/>
              </w:rPr>
            </w:pPr>
            <w:r w:rsidRPr="008D0574">
              <w:rPr>
                <w:b/>
              </w:rPr>
              <w:t>KATALIN ERDŐS, DR.</w:t>
            </w:r>
          </w:p>
        </w:tc>
      </w:tr>
      <w:tr w:rsidR="00705F4A" w:rsidRPr="008D0574" w14:paraId="0046CC1C" w14:textId="77777777" w:rsidTr="00705F4A">
        <w:tc>
          <w:tcPr>
            <w:tcW w:w="522" w:type="dxa"/>
          </w:tcPr>
          <w:p w14:paraId="6035D6E0" w14:textId="77777777" w:rsidR="00705F4A" w:rsidRPr="008D0574" w:rsidRDefault="00705F4A" w:rsidP="00705F4A">
            <w:r w:rsidRPr="008D0574">
              <w:t>6.</w:t>
            </w:r>
          </w:p>
        </w:tc>
        <w:tc>
          <w:tcPr>
            <w:tcW w:w="2962" w:type="dxa"/>
          </w:tcPr>
          <w:p w14:paraId="0C814757" w14:textId="77777777" w:rsidR="00705F4A" w:rsidRPr="008D0574" w:rsidRDefault="00705F4A" w:rsidP="00705F4A">
            <w:pPr>
              <w:rPr>
                <w:b/>
                <w:bCs/>
              </w:rPr>
            </w:pPr>
            <w:r w:rsidRPr="008D0574">
              <w:rPr>
                <w:b/>
                <w:bCs/>
              </w:rPr>
              <w:t>Accredited by:</w:t>
            </w:r>
          </w:p>
        </w:tc>
        <w:tc>
          <w:tcPr>
            <w:tcW w:w="5758" w:type="dxa"/>
            <w:gridSpan w:val="2"/>
          </w:tcPr>
          <w:p w14:paraId="569A80AA" w14:textId="77777777" w:rsidR="00705F4A" w:rsidRPr="008D0574" w:rsidRDefault="00705F4A" w:rsidP="00705F4A">
            <w:r w:rsidRPr="008D0574">
              <w:t>MUBS</w:t>
            </w:r>
          </w:p>
        </w:tc>
      </w:tr>
      <w:tr w:rsidR="00705F4A" w:rsidRPr="008D0574" w14:paraId="5C3D63E0" w14:textId="77777777" w:rsidTr="00705F4A">
        <w:tc>
          <w:tcPr>
            <w:tcW w:w="522" w:type="dxa"/>
            <w:vMerge w:val="restart"/>
          </w:tcPr>
          <w:p w14:paraId="3710F330" w14:textId="77777777" w:rsidR="00705F4A" w:rsidRPr="008D0574" w:rsidRDefault="00705F4A" w:rsidP="00705F4A">
            <w:r w:rsidRPr="008D0574">
              <w:t>7.</w:t>
            </w:r>
          </w:p>
        </w:tc>
        <w:tc>
          <w:tcPr>
            <w:tcW w:w="2962" w:type="dxa"/>
          </w:tcPr>
          <w:p w14:paraId="204E47F1" w14:textId="77777777" w:rsidR="00705F4A" w:rsidRPr="008D0574" w:rsidRDefault="00705F4A" w:rsidP="00705F4A">
            <w:pPr>
              <w:rPr>
                <w:b/>
                <w:bCs/>
              </w:rPr>
            </w:pPr>
            <w:r w:rsidRPr="008D0574">
              <w:rPr>
                <w:b/>
                <w:bCs/>
              </w:rPr>
              <w:t>Module restrictions:</w:t>
            </w:r>
          </w:p>
        </w:tc>
        <w:tc>
          <w:tcPr>
            <w:tcW w:w="5758" w:type="dxa"/>
            <w:gridSpan w:val="2"/>
          </w:tcPr>
          <w:p w14:paraId="762A9FB2" w14:textId="77777777" w:rsidR="00705F4A" w:rsidRPr="008D0574" w:rsidRDefault="00705F4A" w:rsidP="00705F4A"/>
        </w:tc>
      </w:tr>
      <w:tr w:rsidR="00705F4A" w:rsidRPr="008D0574" w14:paraId="4004AA2E" w14:textId="77777777" w:rsidTr="00705F4A">
        <w:tc>
          <w:tcPr>
            <w:tcW w:w="522" w:type="dxa"/>
            <w:vMerge/>
          </w:tcPr>
          <w:p w14:paraId="3A2D7E17" w14:textId="77777777" w:rsidR="00705F4A" w:rsidRPr="008D0574" w:rsidRDefault="00705F4A" w:rsidP="00705F4A"/>
        </w:tc>
        <w:tc>
          <w:tcPr>
            <w:tcW w:w="2962" w:type="dxa"/>
          </w:tcPr>
          <w:p w14:paraId="7E4AF98A" w14:textId="77777777" w:rsidR="00705F4A" w:rsidRPr="008D0574" w:rsidRDefault="00705F4A" w:rsidP="00C909D2">
            <w:pPr>
              <w:numPr>
                <w:ilvl w:val="0"/>
                <w:numId w:val="85"/>
              </w:numPr>
              <w:contextualSpacing/>
            </w:pPr>
            <w:r w:rsidRPr="008D0574">
              <w:t>Pre-requisite</w:t>
            </w:r>
          </w:p>
        </w:tc>
        <w:tc>
          <w:tcPr>
            <w:tcW w:w="5758" w:type="dxa"/>
            <w:gridSpan w:val="2"/>
          </w:tcPr>
          <w:p w14:paraId="1D542463" w14:textId="77777777" w:rsidR="00705F4A" w:rsidRPr="008D0574" w:rsidRDefault="00705F4A" w:rsidP="00705F4A">
            <w:r w:rsidRPr="008D0574">
              <w:t>none</w:t>
            </w:r>
          </w:p>
        </w:tc>
      </w:tr>
      <w:tr w:rsidR="00705F4A" w:rsidRPr="008D0574" w14:paraId="24E053AF" w14:textId="77777777" w:rsidTr="00705F4A">
        <w:tc>
          <w:tcPr>
            <w:tcW w:w="522" w:type="dxa"/>
            <w:vMerge/>
          </w:tcPr>
          <w:p w14:paraId="0E0173BE" w14:textId="77777777" w:rsidR="00705F4A" w:rsidRPr="008D0574" w:rsidRDefault="00705F4A" w:rsidP="00705F4A"/>
        </w:tc>
        <w:tc>
          <w:tcPr>
            <w:tcW w:w="2962" w:type="dxa"/>
          </w:tcPr>
          <w:p w14:paraId="68C1E902" w14:textId="77777777" w:rsidR="00705F4A" w:rsidRPr="008D0574" w:rsidRDefault="00705F4A" w:rsidP="00C909D2">
            <w:pPr>
              <w:numPr>
                <w:ilvl w:val="0"/>
                <w:numId w:val="85"/>
              </w:numPr>
              <w:contextualSpacing/>
            </w:pPr>
            <w:r w:rsidRPr="008D0574">
              <w:t>Programme restrictions</w:t>
            </w:r>
          </w:p>
        </w:tc>
        <w:tc>
          <w:tcPr>
            <w:tcW w:w="5758" w:type="dxa"/>
            <w:gridSpan w:val="2"/>
          </w:tcPr>
          <w:p w14:paraId="7214D946" w14:textId="5E6F8CCE" w:rsidR="00705F4A" w:rsidRPr="008D0574" w:rsidRDefault="00F25CC4" w:rsidP="00705F4A">
            <w:r>
              <w:t>BSc in Business</w:t>
            </w:r>
            <w:r w:rsidR="00705F4A" w:rsidRPr="008D0574">
              <w:t xml:space="preserve"> Administration and Management</w:t>
            </w:r>
          </w:p>
        </w:tc>
      </w:tr>
      <w:tr w:rsidR="00705F4A" w:rsidRPr="008D0574" w14:paraId="320F0A53" w14:textId="77777777" w:rsidTr="00705F4A">
        <w:tc>
          <w:tcPr>
            <w:tcW w:w="522" w:type="dxa"/>
            <w:vMerge/>
          </w:tcPr>
          <w:p w14:paraId="4CF720CA" w14:textId="77777777" w:rsidR="00705F4A" w:rsidRPr="008D0574" w:rsidRDefault="00705F4A" w:rsidP="00705F4A"/>
        </w:tc>
        <w:tc>
          <w:tcPr>
            <w:tcW w:w="2962" w:type="dxa"/>
          </w:tcPr>
          <w:p w14:paraId="3FB1B269" w14:textId="77777777" w:rsidR="00705F4A" w:rsidRPr="008D0574" w:rsidRDefault="00705F4A" w:rsidP="00C909D2">
            <w:pPr>
              <w:numPr>
                <w:ilvl w:val="0"/>
                <w:numId w:val="85"/>
              </w:numPr>
              <w:contextualSpacing/>
            </w:pPr>
            <w:r w:rsidRPr="008D0574">
              <w:t>Level restrictions</w:t>
            </w:r>
          </w:p>
        </w:tc>
        <w:tc>
          <w:tcPr>
            <w:tcW w:w="5758" w:type="dxa"/>
            <w:gridSpan w:val="2"/>
          </w:tcPr>
          <w:p w14:paraId="1F16357F" w14:textId="77777777" w:rsidR="00705F4A" w:rsidRPr="008D0574" w:rsidRDefault="00705F4A" w:rsidP="00705F4A">
            <w:r>
              <w:t>4</w:t>
            </w:r>
          </w:p>
        </w:tc>
      </w:tr>
      <w:tr w:rsidR="00705F4A" w:rsidRPr="008D0574" w14:paraId="5D4DAA66" w14:textId="77777777" w:rsidTr="00705F4A">
        <w:tc>
          <w:tcPr>
            <w:tcW w:w="522" w:type="dxa"/>
            <w:vMerge/>
          </w:tcPr>
          <w:p w14:paraId="060BED0B" w14:textId="77777777" w:rsidR="00705F4A" w:rsidRPr="008D0574" w:rsidRDefault="00705F4A" w:rsidP="00705F4A"/>
        </w:tc>
        <w:tc>
          <w:tcPr>
            <w:tcW w:w="2962" w:type="dxa"/>
          </w:tcPr>
          <w:p w14:paraId="12917F23" w14:textId="77777777" w:rsidR="00705F4A" w:rsidRPr="008D0574" w:rsidRDefault="00705F4A" w:rsidP="00C909D2">
            <w:pPr>
              <w:numPr>
                <w:ilvl w:val="0"/>
                <w:numId w:val="85"/>
              </w:numPr>
              <w:contextualSpacing/>
            </w:pPr>
            <w:r w:rsidRPr="008D0574">
              <w:t>Other restrictions or requirements</w:t>
            </w:r>
          </w:p>
        </w:tc>
        <w:tc>
          <w:tcPr>
            <w:tcW w:w="5758" w:type="dxa"/>
            <w:gridSpan w:val="2"/>
          </w:tcPr>
          <w:p w14:paraId="72C727C5" w14:textId="77777777" w:rsidR="00705F4A" w:rsidRPr="008D0574" w:rsidRDefault="00705F4A" w:rsidP="00705F4A">
            <w:r w:rsidRPr="008D0574">
              <w:t>none</w:t>
            </w:r>
          </w:p>
        </w:tc>
      </w:tr>
      <w:tr w:rsidR="00705F4A" w:rsidRPr="008D0574" w14:paraId="55320092" w14:textId="77777777" w:rsidTr="00705F4A">
        <w:tc>
          <w:tcPr>
            <w:tcW w:w="522" w:type="dxa"/>
          </w:tcPr>
          <w:p w14:paraId="078EF262" w14:textId="77777777" w:rsidR="00705F4A" w:rsidRPr="008D0574" w:rsidRDefault="00705F4A" w:rsidP="00705F4A">
            <w:r w:rsidRPr="008D0574">
              <w:t>8.</w:t>
            </w:r>
          </w:p>
        </w:tc>
        <w:tc>
          <w:tcPr>
            <w:tcW w:w="8720" w:type="dxa"/>
            <w:gridSpan w:val="3"/>
          </w:tcPr>
          <w:p w14:paraId="11F55F96" w14:textId="77777777" w:rsidR="00705F4A" w:rsidRPr="008D0574" w:rsidRDefault="00705F4A" w:rsidP="00705F4A">
            <w:pPr>
              <w:rPr>
                <w:b/>
                <w:bCs/>
              </w:rPr>
            </w:pPr>
            <w:r w:rsidRPr="008D0574">
              <w:rPr>
                <w:b/>
                <w:bCs/>
              </w:rPr>
              <w:t>Aims:</w:t>
            </w:r>
          </w:p>
          <w:p w14:paraId="0D60C9FF" w14:textId="77777777" w:rsidR="00705F4A" w:rsidRPr="008D0574" w:rsidRDefault="00705F4A" w:rsidP="00705F4A">
            <w:pPr>
              <w:jc w:val="both"/>
            </w:pPr>
            <w:r w:rsidRPr="008D0574">
              <w:t xml:space="preserve">The aim of the module is to provide an introduction </w:t>
            </w:r>
            <w:r>
              <w:t>to</w:t>
            </w:r>
            <w:r w:rsidRPr="008D0574">
              <w:t xml:space="preserve"> the field of microeconomics. It targets the discussion of the basic concepts and approaches, including optimization, equilibrium and empiricism. Discussion will cover consumer and producer decisions, market structures, and welfare issues. The module helps students to understand the role of economics in society and the way economists think and optimize under different conditions. </w:t>
            </w:r>
          </w:p>
        </w:tc>
      </w:tr>
      <w:tr w:rsidR="00705F4A" w:rsidRPr="008D0574" w14:paraId="1FE52E9E" w14:textId="77777777" w:rsidTr="00705F4A">
        <w:tc>
          <w:tcPr>
            <w:tcW w:w="522" w:type="dxa"/>
          </w:tcPr>
          <w:p w14:paraId="7A4CBF12" w14:textId="77777777" w:rsidR="00705F4A" w:rsidRPr="008D0574" w:rsidRDefault="00705F4A" w:rsidP="00705F4A">
            <w:r w:rsidRPr="008D0574">
              <w:t>9.</w:t>
            </w:r>
          </w:p>
        </w:tc>
        <w:tc>
          <w:tcPr>
            <w:tcW w:w="8720" w:type="dxa"/>
            <w:gridSpan w:val="3"/>
          </w:tcPr>
          <w:p w14:paraId="6D4B142A" w14:textId="77777777" w:rsidR="00705F4A" w:rsidRPr="008D0574" w:rsidRDefault="00705F4A" w:rsidP="00705F4A">
            <w:pPr>
              <w:rPr>
                <w:b/>
                <w:bCs/>
              </w:rPr>
            </w:pPr>
            <w:r w:rsidRPr="008D0574">
              <w:rPr>
                <w:b/>
                <w:bCs/>
              </w:rPr>
              <w:t>Learning outcomes:</w:t>
            </w:r>
          </w:p>
          <w:p w14:paraId="74518E8F" w14:textId="77777777" w:rsidR="00705F4A" w:rsidRPr="008D0574" w:rsidRDefault="00705F4A" w:rsidP="00705F4A"/>
          <w:p w14:paraId="77D6F52A" w14:textId="77777777" w:rsidR="00705F4A" w:rsidRPr="008D0574" w:rsidRDefault="00705F4A" w:rsidP="00705F4A">
            <w:r w:rsidRPr="008D0574">
              <w:t>On completion of this module, the successful student will be able to:</w:t>
            </w:r>
          </w:p>
          <w:p w14:paraId="0C8837C9" w14:textId="77777777" w:rsidR="00705F4A" w:rsidRPr="008D0574" w:rsidRDefault="00705F4A" w:rsidP="00705F4A">
            <w:pPr>
              <w:numPr>
                <w:ilvl w:val="0"/>
                <w:numId w:val="18"/>
              </w:numPr>
            </w:pPr>
            <w:r>
              <w:t xml:space="preserve">explain </w:t>
            </w:r>
            <w:r w:rsidRPr="008D0574">
              <w:t>ordinal and cardinal thinking,</w:t>
            </w:r>
          </w:p>
          <w:p w14:paraId="60D0C04E" w14:textId="77777777" w:rsidR="00705F4A" w:rsidRPr="008D0574" w:rsidRDefault="00705F4A" w:rsidP="00705F4A">
            <w:pPr>
              <w:numPr>
                <w:ilvl w:val="0"/>
                <w:numId w:val="18"/>
              </w:numPr>
            </w:pPr>
            <w:r w:rsidRPr="008D0574">
              <w:t>compare positive and normative approaches,</w:t>
            </w:r>
          </w:p>
          <w:p w14:paraId="436E6992" w14:textId="77777777" w:rsidR="00705F4A" w:rsidRPr="008D0574" w:rsidRDefault="00705F4A" w:rsidP="00705F4A">
            <w:pPr>
              <w:numPr>
                <w:ilvl w:val="0"/>
                <w:numId w:val="18"/>
              </w:numPr>
            </w:pPr>
            <w:r w:rsidRPr="008D0574">
              <w:t>analyse optimization methods behind consumption and production decisions</w:t>
            </w:r>
          </w:p>
          <w:p w14:paraId="7DD4DBD4" w14:textId="77777777" w:rsidR="00705F4A" w:rsidRPr="00100101" w:rsidRDefault="00705F4A" w:rsidP="00705F4A">
            <w:pPr>
              <w:numPr>
                <w:ilvl w:val="0"/>
                <w:numId w:val="18"/>
              </w:numPr>
            </w:pPr>
            <w:r>
              <w:t>compare</w:t>
            </w:r>
            <w:r w:rsidRPr="008D0574">
              <w:t xml:space="preserve"> a selection of key theories in the field.</w:t>
            </w:r>
          </w:p>
          <w:p w14:paraId="6A025364" w14:textId="77777777" w:rsidR="00705F4A" w:rsidRPr="008D0574" w:rsidRDefault="00705F4A" w:rsidP="00705F4A">
            <w:pPr>
              <w:numPr>
                <w:ilvl w:val="0"/>
                <w:numId w:val="18"/>
              </w:numPr>
            </w:pPr>
            <w:r>
              <w:t>model</w:t>
            </w:r>
            <w:r w:rsidRPr="008D0574">
              <w:t xml:space="preserve"> economic processes,</w:t>
            </w:r>
          </w:p>
          <w:p w14:paraId="76461B6F" w14:textId="77777777" w:rsidR="00705F4A" w:rsidRPr="008D0574" w:rsidRDefault="00705F4A" w:rsidP="00705F4A">
            <w:pPr>
              <w:numPr>
                <w:ilvl w:val="0"/>
                <w:numId w:val="18"/>
              </w:numPr>
            </w:pPr>
            <w:r>
              <w:t>apply</w:t>
            </w:r>
            <w:r w:rsidRPr="008D0574">
              <w:t xml:space="preserve"> mathematical models in a microeconomic setting,</w:t>
            </w:r>
          </w:p>
          <w:p w14:paraId="7A97780B" w14:textId="77777777" w:rsidR="00705F4A" w:rsidRPr="008D0574" w:rsidRDefault="00705F4A" w:rsidP="00705F4A">
            <w:pPr>
              <w:numPr>
                <w:ilvl w:val="0"/>
                <w:numId w:val="18"/>
              </w:numPr>
            </w:pPr>
            <w:r w:rsidRPr="008D0574">
              <w:t>organize data and information relevant in the field.</w:t>
            </w:r>
          </w:p>
        </w:tc>
      </w:tr>
      <w:tr w:rsidR="00705F4A" w:rsidRPr="008D0574" w14:paraId="4ADD5A2C" w14:textId="77777777" w:rsidTr="00705F4A">
        <w:tc>
          <w:tcPr>
            <w:tcW w:w="522" w:type="dxa"/>
          </w:tcPr>
          <w:p w14:paraId="363A172D" w14:textId="77777777" w:rsidR="00705F4A" w:rsidRPr="008D0574" w:rsidRDefault="00705F4A" w:rsidP="00705F4A">
            <w:r w:rsidRPr="008D0574">
              <w:t>10.</w:t>
            </w:r>
          </w:p>
        </w:tc>
        <w:tc>
          <w:tcPr>
            <w:tcW w:w="8720" w:type="dxa"/>
            <w:gridSpan w:val="3"/>
          </w:tcPr>
          <w:p w14:paraId="6D97E087" w14:textId="77777777" w:rsidR="00705F4A" w:rsidRPr="008D0574" w:rsidRDefault="00705F4A" w:rsidP="00705F4A">
            <w:pPr>
              <w:rPr>
                <w:b/>
                <w:bCs/>
              </w:rPr>
            </w:pPr>
            <w:r w:rsidRPr="008D0574">
              <w:rPr>
                <w:b/>
                <w:bCs/>
              </w:rPr>
              <w:t>Syllabus:</w:t>
            </w:r>
          </w:p>
          <w:p w14:paraId="768D8A4F" w14:textId="77777777" w:rsidR="00705F4A" w:rsidRPr="008D0574" w:rsidRDefault="00705F4A" w:rsidP="00C909D2">
            <w:pPr>
              <w:numPr>
                <w:ilvl w:val="0"/>
                <w:numId w:val="47"/>
              </w:numPr>
              <w:contextualSpacing/>
            </w:pPr>
            <w:r w:rsidRPr="008D0574">
              <w:t>The Principles and Practice of Economics</w:t>
            </w:r>
          </w:p>
          <w:p w14:paraId="2EFFEEDD" w14:textId="77777777" w:rsidR="00705F4A" w:rsidRPr="008D0574" w:rsidRDefault="00705F4A" w:rsidP="00C909D2">
            <w:pPr>
              <w:numPr>
                <w:ilvl w:val="0"/>
                <w:numId w:val="47"/>
              </w:numPr>
              <w:contextualSpacing/>
            </w:pPr>
            <w:r w:rsidRPr="008D0574">
              <w:t>Economic Methods and Economic Questions</w:t>
            </w:r>
          </w:p>
          <w:p w14:paraId="2B7B58FF" w14:textId="77777777" w:rsidR="00705F4A" w:rsidRPr="008D0574" w:rsidRDefault="00705F4A" w:rsidP="00C909D2">
            <w:pPr>
              <w:numPr>
                <w:ilvl w:val="0"/>
                <w:numId w:val="47"/>
              </w:numPr>
              <w:contextualSpacing/>
            </w:pPr>
            <w:r w:rsidRPr="008D0574">
              <w:t>Optimization: Doing the Best You Can</w:t>
            </w:r>
          </w:p>
          <w:p w14:paraId="3611F7C5" w14:textId="77777777" w:rsidR="00705F4A" w:rsidRPr="008D0574" w:rsidRDefault="00705F4A" w:rsidP="00C909D2">
            <w:pPr>
              <w:numPr>
                <w:ilvl w:val="0"/>
                <w:numId w:val="47"/>
              </w:numPr>
              <w:contextualSpacing/>
            </w:pPr>
            <w:r w:rsidRPr="008D0574">
              <w:t>Demand, Supply, and Equilibrium</w:t>
            </w:r>
          </w:p>
          <w:p w14:paraId="6A5AFED4" w14:textId="77777777" w:rsidR="00705F4A" w:rsidRPr="008D0574" w:rsidRDefault="00705F4A" w:rsidP="00C909D2">
            <w:pPr>
              <w:numPr>
                <w:ilvl w:val="0"/>
                <w:numId w:val="47"/>
              </w:numPr>
              <w:contextualSpacing/>
            </w:pPr>
            <w:r w:rsidRPr="008D0574">
              <w:t xml:space="preserve">Consumers and Incentives </w:t>
            </w:r>
          </w:p>
          <w:p w14:paraId="3FEF090C" w14:textId="77777777" w:rsidR="00705F4A" w:rsidRPr="008D0574" w:rsidRDefault="00705F4A" w:rsidP="00C909D2">
            <w:pPr>
              <w:numPr>
                <w:ilvl w:val="0"/>
                <w:numId w:val="47"/>
              </w:numPr>
              <w:contextualSpacing/>
            </w:pPr>
            <w:r w:rsidRPr="008D0574">
              <w:t xml:space="preserve">Sellers and Incentives </w:t>
            </w:r>
          </w:p>
          <w:p w14:paraId="503AD8C4" w14:textId="77777777" w:rsidR="00705F4A" w:rsidRPr="008D0574" w:rsidRDefault="00705F4A" w:rsidP="00C909D2">
            <w:pPr>
              <w:numPr>
                <w:ilvl w:val="0"/>
                <w:numId w:val="47"/>
              </w:numPr>
              <w:contextualSpacing/>
            </w:pPr>
            <w:r w:rsidRPr="008D0574">
              <w:t>Perfect Competition and the Invisible Hand</w:t>
            </w:r>
          </w:p>
          <w:p w14:paraId="7C9AB503" w14:textId="77777777" w:rsidR="00705F4A" w:rsidRPr="008D0574" w:rsidRDefault="00705F4A" w:rsidP="00C909D2">
            <w:pPr>
              <w:numPr>
                <w:ilvl w:val="0"/>
                <w:numId w:val="47"/>
              </w:numPr>
              <w:contextualSpacing/>
            </w:pPr>
            <w:r w:rsidRPr="008D0574">
              <w:t>Trade</w:t>
            </w:r>
          </w:p>
          <w:p w14:paraId="561F1DD0" w14:textId="77777777" w:rsidR="00705F4A" w:rsidRPr="008D0574" w:rsidRDefault="00705F4A" w:rsidP="00C909D2">
            <w:pPr>
              <w:numPr>
                <w:ilvl w:val="0"/>
                <w:numId w:val="47"/>
              </w:numPr>
              <w:contextualSpacing/>
            </w:pPr>
            <w:r w:rsidRPr="008D0574">
              <w:t>Externalities and Public Goods</w:t>
            </w:r>
          </w:p>
          <w:p w14:paraId="02C799CB" w14:textId="77777777" w:rsidR="00705F4A" w:rsidRPr="008D0574" w:rsidRDefault="00705F4A" w:rsidP="00C909D2">
            <w:pPr>
              <w:numPr>
                <w:ilvl w:val="0"/>
                <w:numId w:val="47"/>
              </w:numPr>
              <w:contextualSpacing/>
            </w:pPr>
            <w:r w:rsidRPr="008D0574">
              <w:t>Monopoly</w:t>
            </w:r>
          </w:p>
          <w:p w14:paraId="3E63C36F" w14:textId="77777777" w:rsidR="00705F4A" w:rsidRPr="008D0574" w:rsidRDefault="00705F4A" w:rsidP="00C909D2">
            <w:pPr>
              <w:numPr>
                <w:ilvl w:val="0"/>
                <w:numId w:val="47"/>
              </w:numPr>
              <w:contextualSpacing/>
            </w:pPr>
            <w:r w:rsidRPr="008D0574">
              <w:t>Game Theory and Strategic Play</w:t>
            </w:r>
          </w:p>
          <w:p w14:paraId="144D4622" w14:textId="77777777" w:rsidR="00705F4A" w:rsidRPr="008D0574" w:rsidRDefault="00705F4A" w:rsidP="00C909D2">
            <w:pPr>
              <w:numPr>
                <w:ilvl w:val="0"/>
                <w:numId w:val="47"/>
              </w:numPr>
              <w:contextualSpacing/>
            </w:pPr>
            <w:r w:rsidRPr="008D0574">
              <w:t>Oligopoly and Monopolistic Competition</w:t>
            </w:r>
          </w:p>
          <w:p w14:paraId="7388316F" w14:textId="77777777" w:rsidR="00705F4A" w:rsidRPr="008D0574" w:rsidRDefault="00705F4A" w:rsidP="00C909D2">
            <w:pPr>
              <w:numPr>
                <w:ilvl w:val="0"/>
                <w:numId w:val="47"/>
              </w:numPr>
              <w:contextualSpacing/>
            </w:pPr>
            <w:r w:rsidRPr="008D0574">
              <w:t>Markets for Factors of Production</w:t>
            </w:r>
          </w:p>
        </w:tc>
      </w:tr>
      <w:tr w:rsidR="00705F4A" w:rsidRPr="008D0574" w14:paraId="526E8B63" w14:textId="77777777" w:rsidTr="00705F4A">
        <w:tc>
          <w:tcPr>
            <w:tcW w:w="522" w:type="dxa"/>
          </w:tcPr>
          <w:p w14:paraId="28D924B9" w14:textId="77777777" w:rsidR="00705F4A" w:rsidRPr="008D0574" w:rsidRDefault="00705F4A" w:rsidP="00705F4A">
            <w:r w:rsidRPr="008D0574">
              <w:t>11.</w:t>
            </w:r>
          </w:p>
        </w:tc>
        <w:tc>
          <w:tcPr>
            <w:tcW w:w="8720" w:type="dxa"/>
            <w:gridSpan w:val="3"/>
          </w:tcPr>
          <w:p w14:paraId="2D62A5C6" w14:textId="77777777" w:rsidR="00705F4A" w:rsidRPr="008D0574" w:rsidRDefault="00705F4A" w:rsidP="00705F4A">
            <w:pPr>
              <w:rPr>
                <w:b/>
                <w:bCs/>
              </w:rPr>
            </w:pPr>
            <w:r w:rsidRPr="008D0574">
              <w:rPr>
                <w:b/>
                <w:bCs/>
              </w:rPr>
              <w:t>Learning and teaching strategy:</w:t>
            </w:r>
          </w:p>
          <w:p w14:paraId="3C7E6B3B" w14:textId="77777777" w:rsidR="00705F4A" w:rsidRPr="008D0574" w:rsidRDefault="00705F4A" w:rsidP="00705F4A">
            <w:pPr>
              <w:spacing w:before="60" w:after="60"/>
              <w:ind w:right="113"/>
              <w:jc w:val="both"/>
            </w:pPr>
            <w:r w:rsidRPr="008D0574">
              <w:t xml:space="preserve">Lectures focus on the interpretation of </w:t>
            </w:r>
            <w:r>
              <w:t>theory</w:t>
            </w:r>
            <w:r w:rsidRPr="008D0574">
              <w:t>. Seminars aim to help students apply the theoretical concepts on calculus and everyday examples. Weekly on-line quizzes give an incentive to students to revise chapters discussed during the previous class and get feedback on their level of knowledge. It also supports understanding of the new learning material by refreshing the most important concepts of the previous lecture.</w:t>
            </w:r>
          </w:p>
          <w:p w14:paraId="58E48927" w14:textId="77777777" w:rsidR="00705F4A" w:rsidRPr="008D0574" w:rsidRDefault="00705F4A" w:rsidP="00705F4A">
            <w:pPr>
              <w:jc w:val="both"/>
            </w:pPr>
            <w:r w:rsidRPr="008D0574">
              <w:t>Exercises will be available online for individual practice. The key questions covered will include: household decisions, consumer choice; firm’s output and input decisions in case of different market structures; production; factor demand and supply decisions; micro-effects of taxation; externalities.</w:t>
            </w:r>
          </w:p>
        </w:tc>
      </w:tr>
      <w:tr w:rsidR="00705F4A" w:rsidRPr="008D0574" w14:paraId="6F0A55DD" w14:textId="77777777" w:rsidTr="00705F4A">
        <w:tc>
          <w:tcPr>
            <w:tcW w:w="522" w:type="dxa"/>
            <w:vMerge w:val="restart"/>
          </w:tcPr>
          <w:p w14:paraId="75E63638" w14:textId="77777777" w:rsidR="00705F4A" w:rsidRPr="008D0574" w:rsidRDefault="00705F4A" w:rsidP="00705F4A">
            <w:r w:rsidRPr="008D0574">
              <w:lastRenderedPageBreak/>
              <w:t>12.</w:t>
            </w:r>
          </w:p>
        </w:tc>
        <w:tc>
          <w:tcPr>
            <w:tcW w:w="8720" w:type="dxa"/>
            <w:gridSpan w:val="3"/>
          </w:tcPr>
          <w:p w14:paraId="1BBAF9B5" w14:textId="77777777" w:rsidR="00705F4A" w:rsidRPr="008D0574" w:rsidRDefault="00705F4A" w:rsidP="00705F4A">
            <w:pPr>
              <w:rPr>
                <w:b/>
                <w:bCs/>
              </w:rPr>
            </w:pPr>
            <w:r w:rsidRPr="008D0574">
              <w:rPr>
                <w:b/>
                <w:bCs/>
              </w:rPr>
              <w:t>Assessment scheme:</w:t>
            </w:r>
          </w:p>
        </w:tc>
      </w:tr>
      <w:tr w:rsidR="00705F4A" w:rsidRPr="008D0574" w14:paraId="4E0500E5" w14:textId="77777777" w:rsidTr="00705F4A">
        <w:tc>
          <w:tcPr>
            <w:tcW w:w="522" w:type="dxa"/>
            <w:vMerge/>
          </w:tcPr>
          <w:p w14:paraId="7A8CF991" w14:textId="77777777" w:rsidR="00705F4A" w:rsidRPr="008D0574" w:rsidRDefault="00705F4A" w:rsidP="00705F4A"/>
        </w:tc>
        <w:tc>
          <w:tcPr>
            <w:tcW w:w="8720" w:type="dxa"/>
            <w:gridSpan w:val="3"/>
          </w:tcPr>
          <w:p w14:paraId="0D4F1A4D" w14:textId="77777777" w:rsidR="00705F4A" w:rsidRPr="008D0574" w:rsidRDefault="00705F4A" w:rsidP="00705F4A">
            <w:pPr>
              <w:contextualSpacing/>
              <w:rPr>
                <w:b/>
                <w:bCs/>
              </w:rPr>
            </w:pPr>
            <w:r w:rsidRPr="008D0574">
              <w:rPr>
                <w:b/>
                <w:bCs/>
              </w:rPr>
              <w:t>Formative assessment scheme</w:t>
            </w:r>
          </w:p>
          <w:p w14:paraId="2EB0C1BB" w14:textId="77777777" w:rsidR="00705F4A" w:rsidRPr="008D0574" w:rsidRDefault="00705F4A" w:rsidP="00705F4A">
            <w:pPr>
              <w:jc w:val="both"/>
            </w:pPr>
            <w:r w:rsidRPr="008D0574">
              <w:t>Sample exams will be given to students to practice before the final and the midterm exams. The solutions to the exercises will be discussed during the seminars, so students get feedback in order to be able to assess their knowledge level and identify areas to be developed, and to request for further explanation if needed.</w:t>
            </w:r>
          </w:p>
        </w:tc>
      </w:tr>
      <w:tr w:rsidR="00705F4A" w:rsidRPr="008D0574" w14:paraId="51E10332" w14:textId="77777777" w:rsidTr="00705F4A">
        <w:tc>
          <w:tcPr>
            <w:tcW w:w="522" w:type="dxa"/>
            <w:vMerge w:val="restart"/>
          </w:tcPr>
          <w:p w14:paraId="3100227D" w14:textId="77777777" w:rsidR="00705F4A" w:rsidRPr="008D0574" w:rsidRDefault="00705F4A" w:rsidP="00705F4A"/>
        </w:tc>
        <w:tc>
          <w:tcPr>
            <w:tcW w:w="8720" w:type="dxa"/>
            <w:gridSpan w:val="3"/>
          </w:tcPr>
          <w:p w14:paraId="6D37F252" w14:textId="77777777" w:rsidR="00705F4A" w:rsidRPr="008D0574" w:rsidRDefault="00705F4A" w:rsidP="00705F4A">
            <w:pPr>
              <w:contextualSpacing/>
              <w:rPr>
                <w:b/>
                <w:bCs/>
              </w:rPr>
            </w:pPr>
            <w:r w:rsidRPr="008D0574">
              <w:rPr>
                <w:b/>
                <w:bCs/>
              </w:rPr>
              <w:t>Summative assessment scheme</w:t>
            </w:r>
          </w:p>
          <w:p w14:paraId="1658169F" w14:textId="77777777" w:rsidR="00705F4A" w:rsidRPr="008D0574" w:rsidRDefault="00705F4A" w:rsidP="00705F4A">
            <w:pPr>
              <w:rPr>
                <w:bCs/>
              </w:rPr>
            </w:pPr>
            <w:r w:rsidRPr="008D0574">
              <w:rPr>
                <w:bCs/>
              </w:rPr>
              <w:t>40% Midterm exam (LOs 1, 2, 3 and 5)</w:t>
            </w:r>
          </w:p>
          <w:p w14:paraId="4C689BB7" w14:textId="77777777" w:rsidR="00705F4A" w:rsidRDefault="00705F4A" w:rsidP="00705F4A">
            <w:pPr>
              <w:rPr>
                <w:bCs/>
              </w:rPr>
            </w:pPr>
            <w:r>
              <w:rPr>
                <w:bCs/>
              </w:rPr>
              <w:t>If the student fails the first attempt of midterm exam, there is one retake opportunity in the study period. Should the student fail the midterm retake the student cannot participate the final exam and failed the module.</w:t>
            </w:r>
          </w:p>
          <w:p w14:paraId="642AA008" w14:textId="77777777" w:rsidR="00705F4A" w:rsidRDefault="00705F4A" w:rsidP="00705F4A">
            <w:pPr>
              <w:rPr>
                <w:bCs/>
              </w:rPr>
            </w:pPr>
          </w:p>
          <w:p w14:paraId="524A49F7" w14:textId="77777777" w:rsidR="00705F4A" w:rsidRDefault="00705F4A" w:rsidP="00705F4A">
            <w:pPr>
              <w:rPr>
                <w:bCs/>
              </w:rPr>
            </w:pPr>
            <w:r w:rsidRPr="008D0574">
              <w:rPr>
                <w:bCs/>
              </w:rPr>
              <w:t>60% Final exam (LOs 3, 4, 5 and 6)</w:t>
            </w:r>
          </w:p>
          <w:p w14:paraId="07047AA0" w14:textId="77777777" w:rsidR="00705F4A" w:rsidRPr="008D0574" w:rsidRDefault="00705F4A" w:rsidP="00705F4A">
            <w:pPr>
              <w:rPr>
                <w:bCs/>
              </w:rPr>
            </w:pPr>
            <w:r>
              <w:rPr>
                <w:bCs/>
              </w:rPr>
              <w:t xml:space="preserve">If the student fails the first attempt of the final exam, there is one retake opportunity in the examination period. </w:t>
            </w:r>
          </w:p>
        </w:tc>
      </w:tr>
      <w:tr w:rsidR="00705F4A" w:rsidRPr="008D0574" w14:paraId="6E445322" w14:textId="77777777" w:rsidTr="00705F4A">
        <w:tc>
          <w:tcPr>
            <w:tcW w:w="522" w:type="dxa"/>
            <w:vMerge/>
          </w:tcPr>
          <w:p w14:paraId="40448269" w14:textId="77777777" w:rsidR="00705F4A" w:rsidRPr="008D0574" w:rsidRDefault="00705F4A" w:rsidP="00705F4A"/>
        </w:tc>
        <w:tc>
          <w:tcPr>
            <w:tcW w:w="3144" w:type="dxa"/>
            <w:gridSpan w:val="2"/>
          </w:tcPr>
          <w:p w14:paraId="1F4BC98B" w14:textId="77777777" w:rsidR="00705F4A" w:rsidRPr="008D0574" w:rsidRDefault="00705F4A" w:rsidP="00705F4A">
            <w:r w:rsidRPr="008D0574">
              <w:t>Seen examination</w:t>
            </w:r>
          </w:p>
        </w:tc>
        <w:tc>
          <w:tcPr>
            <w:tcW w:w="5576" w:type="dxa"/>
          </w:tcPr>
          <w:p w14:paraId="397F9357" w14:textId="77777777" w:rsidR="00705F4A" w:rsidRPr="008D0574" w:rsidRDefault="00705F4A" w:rsidP="00705F4A">
            <w:r w:rsidRPr="008D0574">
              <w:t>0%</w:t>
            </w:r>
          </w:p>
        </w:tc>
      </w:tr>
      <w:tr w:rsidR="00705F4A" w:rsidRPr="008D0574" w14:paraId="34B75E5B" w14:textId="77777777" w:rsidTr="00705F4A">
        <w:tc>
          <w:tcPr>
            <w:tcW w:w="522" w:type="dxa"/>
            <w:vMerge/>
          </w:tcPr>
          <w:p w14:paraId="4E363A15" w14:textId="77777777" w:rsidR="00705F4A" w:rsidRPr="008D0574" w:rsidRDefault="00705F4A" w:rsidP="00705F4A"/>
        </w:tc>
        <w:tc>
          <w:tcPr>
            <w:tcW w:w="3144" w:type="dxa"/>
            <w:gridSpan w:val="2"/>
          </w:tcPr>
          <w:p w14:paraId="115F25DA" w14:textId="77777777" w:rsidR="00705F4A" w:rsidRPr="008D0574" w:rsidRDefault="00705F4A" w:rsidP="00705F4A">
            <w:r w:rsidRPr="008D0574">
              <w:t>Unseen examination</w:t>
            </w:r>
          </w:p>
        </w:tc>
        <w:tc>
          <w:tcPr>
            <w:tcW w:w="5576" w:type="dxa"/>
          </w:tcPr>
          <w:p w14:paraId="0A3BD718" w14:textId="77777777" w:rsidR="00705F4A" w:rsidRPr="008D0574" w:rsidRDefault="00705F4A" w:rsidP="00705F4A">
            <w:r w:rsidRPr="008D0574">
              <w:t>100%</w:t>
            </w:r>
          </w:p>
        </w:tc>
      </w:tr>
      <w:tr w:rsidR="00705F4A" w:rsidRPr="008D0574" w14:paraId="15B446DA" w14:textId="77777777" w:rsidTr="00705F4A">
        <w:tc>
          <w:tcPr>
            <w:tcW w:w="522" w:type="dxa"/>
            <w:vMerge/>
          </w:tcPr>
          <w:p w14:paraId="79AB8A18" w14:textId="77777777" w:rsidR="00705F4A" w:rsidRPr="008D0574" w:rsidRDefault="00705F4A" w:rsidP="00705F4A"/>
        </w:tc>
        <w:tc>
          <w:tcPr>
            <w:tcW w:w="3144" w:type="dxa"/>
            <w:gridSpan w:val="2"/>
          </w:tcPr>
          <w:p w14:paraId="44DDAE09" w14:textId="77777777" w:rsidR="00705F4A" w:rsidRPr="008D0574" w:rsidRDefault="00705F4A" w:rsidP="00705F4A">
            <w:r w:rsidRPr="008D0574">
              <w:t>Coursework (no examination)</w:t>
            </w:r>
          </w:p>
        </w:tc>
        <w:tc>
          <w:tcPr>
            <w:tcW w:w="5576" w:type="dxa"/>
          </w:tcPr>
          <w:p w14:paraId="076A57BB" w14:textId="77777777" w:rsidR="00705F4A" w:rsidRPr="008D0574" w:rsidRDefault="00705F4A" w:rsidP="00705F4A">
            <w:r w:rsidRPr="008D0574">
              <w:t>0%</w:t>
            </w:r>
          </w:p>
        </w:tc>
      </w:tr>
      <w:tr w:rsidR="00705F4A" w:rsidRPr="008D0574" w14:paraId="506B31A2" w14:textId="77777777" w:rsidTr="00705F4A">
        <w:tc>
          <w:tcPr>
            <w:tcW w:w="522" w:type="dxa"/>
          </w:tcPr>
          <w:p w14:paraId="400EC93A" w14:textId="77777777" w:rsidR="00705F4A" w:rsidRPr="008D0574" w:rsidRDefault="00705F4A" w:rsidP="00705F4A">
            <w:r w:rsidRPr="008D0574">
              <w:t>13.</w:t>
            </w:r>
          </w:p>
        </w:tc>
        <w:tc>
          <w:tcPr>
            <w:tcW w:w="3144" w:type="dxa"/>
            <w:gridSpan w:val="2"/>
          </w:tcPr>
          <w:p w14:paraId="124A7A1C" w14:textId="77777777" w:rsidR="00705F4A" w:rsidRPr="008D0574" w:rsidRDefault="00705F4A" w:rsidP="00705F4A">
            <w:pPr>
              <w:rPr>
                <w:b/>
                <w:bCs/>
              </w:rPr>
            </w:pPr>
            <w:r w:rsidRPr="008D0574">
              <w:rPr>
                <w:b/>
                <w:bCs/>
              </w:rPr>
              <w:t>Timetabled examination required</w:t>
            </w:r>
          </w:p>
        </w:tc>
        <w:tc>
          <w:tcPr>
            <w:tcW w:w="5576" w:type="dxa"/>
          </w:tcPr>
          <w:p w14:paraId="4E3B34F3" w14:textId="77777777" w:rsidR="00705F4A" w:rsidRPr="008D0574" w:rsidRDefault="00705F4A" w:rsidP="00705F4A">
            <w:r w:rsidRPr="008D0574">
              <w:t>NO</w:t>
            </w:r>
          </w:p>
        </w:tc>
      </w:tr>
      <w:tr w:rsidR="00705F4A" w:rsidRPr="008D0574" w14:paraId="117EF90E" w14:textId="77777777" w:rsidTr="00705F4A">
        <w:tc>
          <w:tcPr>
            <w:tcW w:w="522" w:type="dxa"/>
          </w:tcPr>
          <w:p w14:paraId="3B5BE826" w14:textId="77777777" w:rsidR="00705F4A" w:rsidRPr="008D0574" w:rsidRDefault="00705F4A" w:rsidP="00705F4A">
            <w:r w:rsidRPr="008D0574">
              <w:t>14.</w:t>
            </w:r>
          </w:p>
        </w:tc>
        <w:tc>
          <w:tcPr>
            <w:tcW w:w="3144" w:type="dxa"/>
            <w:gridSpan w:val="2"/>
          </w:tcPr>
          <w:p w14:paraId="4FE5BA8B" w14:textId="77777777" w:rsidR="00705F4A" w:rsidRPr="008D0574" w:rsidRDefault="00705F4A" w:rsidP="00705F4A">
            <w:pPr>
              <w:rPr>
                <w:b/>
                <w:bCs/>
              </w:rPr>
            </w:pPr>
            <w:r w:rsidRPr="008D0574">
              <w:rPr>
                <w:b/>
                <w:bCs/>
              </w:rPr>
              <w:t>Length of exam</w:t>
            </w:r>
          </w:p>
        </w:tc>
        <w:tc>
          <w:tcPr>
            <w:tcW w:w="5576" w:type="dxa"/>
          </w:tcPr>
          <w:p w14:paraId="3B323DF0" w14:textId="77777777" w:rsidR="00705F4A" w:rsidRPr="008D0574" w:rsidRDefault="00705F4A" w:rsidP="00705F4A">
            <w:r w:rsidRPr="008D0574">
              <w:t>Midterm exam 75 minutes, final exam 120 minutes</w:t>
            </w:r>
          </w:p>
        </w:tc>
      </w:tr>
      <w:tr w:rsidR="00705F4A" w:rsidRPr="008D0574" w14:paraId="1A933F75" w14:textId="77777777" w:rsidTr="00705F4A">
        <w:tc>
          <w:tcPr>
            <w:tcW w:w="522" w:type="dxa"/>
          </w:tcPr>
          <w:p w14:paraId="4F2551E5" w14:textId="77777777" w:rsidR="00705F4A" w:rsidRPr="008D0574" w:rsidRDefault="00705F4A" w:rsidP="00705F4A">
            <w:r w:rsidRPr="008D0574">
              <w:t>15.</w:t>
            </w:r>
          </w:p>
        </w:tc>
        <w:tc>
          <w:tcPr>
            <w:tcW w:w="8720" w:type="dxa"/>
            <w:gridSpan w:val="3"/>
          </w:tcPr>
          <w:p w14:paraId="65C3A6CA" w14:textId="77777777" w:rsidR="00705F4A" w:rsidRPr="008D0574" w:rsidRDefault="00705F4A" w:rsidP="00705F4A">
            <w:pPr>
              <w:rPr>
                <w:b/>
                <w:bCs/>
              </w:rPr>
            </w:pPr>
            <w:r w:rsidRPr="008D0574">
              <w:rPr>
                <w:b/>
                <w:bCs/>
              </w:rPr>
              <w:t>Learning materials</w:t>
            </w:r>
          </w:p>
          <w:p w14:paraId="1DE2831A" w14:textId="77777777" w:rsidR="00705F4A" w:rsidRPr="008D0574" w:rsidRDefault="00705F4A" w:rsidP="00C909D2">
            <w:pPr>
              <w:numPr>
                <w:ilvl w:val="0"/>
                <w:numId w:val="33"/>
              </w:numPr>
              <w:contextualSpacing/>
            </w:pPr>
            <w:r w:rsidRPr="008D0574">
              <w:t>Essential</w:t>
            </w:r>
          </w:p>
          <w:p w14:paraId="15CC4F9E" w14:textId="15BB7521" w:rsidR="00705F4A" w:rsidRPr="008D0574" w:rsidRDefault="000532F4" w:rsidP="00705F4A">
            <w:r w:rsidRPr="008D0574">
              <w:rPr>
                <w:lang w:val="en-US"/>
              </w:rPr>
              <w:t xml:space="preserve">David Begg – Stanley Fischer – Rudiger Dornbusch: Economics. </w:t>
            </w:r>
            <w:r w:rsidRPr="008D0574">
              <w:t>Part 1–3. McGraw-Hill. (seventh or newer edition).</w:t>
            </w:r>
          </w:p>
          <w:p w14:paraId="5A172BB3" w14:textId="77777777" w:rsidR="00705F4A" w:rsidRPr="008D0574" w:rsidRDefault="00705F4A" w:rsidP="00705F4A"/>
          <w:p w14:paraId="45F460EC" w14:textId="77777777" w:rsidR="00705F4A" w:rsidRPr="008D0574" w:rsidRDefault="00705F4A" w:rsidP="00C909D2">
            <w:pPr>
              <w:numPr>
                <w:ilvl w:val="0"/>
                <w:numId w:val="33"/>
              </w:numPr>
              <w:contextualSpacing/>
            </w:pPr>
            <w:r w:rsidRPr="008D0574">
              <w:t>Recommended</w:t>
            </w:r>
          </w:p>
          <w:p w14:paraId="4B3710FB" w14:textId="538938E5" w:rsidR="00705F4A" w:rsidRPr="008D0574" w:rsidRDefault="000532F4" w:rsidP="00705F4A">
            <w:r w:rsidRPr="008D0574">
              <w:t>Daron Acemoglu – David Laibson – John A. List (2016): Economics. Part I–III. Pearson Education</w:t>
            </w:r>
          </w:p>
        </w:tc>
      </w:tr>
    </w:tbl>
    <w:p w14:paraId="1DF62FEA" w14:textId="77777777" w:rsidR="00705F4A" w:rsidRDefault="00705F4A" w:rsidP="00705F4A"/>
    <w:p w14:paraId="0898F7A2" w14:textId="77777777" w:rsidR="0012588C" w:rsidRDefault="00EF3D24">
      <w:pPr>
        <w:rPr>
          <w:rFonts w:ascii="Arial" w:hAnsi="Arial" w:cs="Arial"/>
        </w:rPr>
      </w:pPr>
      <w:r>
        <w:rPr>
          <w:rFonts w:ascii="Arial" w:hAnsi="Arial" w:cs="Arial"/>
        </w:rPr>
        <w:br w:type="page"/>
      </w:r>
    </w:p>
    <w:tbl>
      <w:tblPr>
        <w:tblStyle w:val="Rcsostblzat43"/>
        <w:tblW w:w="0" w:type="auto"/>
        <w:tblLayout w:type="fixed"/>
        <w:tblLook w:val="04A0" w:firstRow="1" w:lastRow="0" w:firstColumn="1" w:lastColumn="0" w:noHBand="0" w:noVBand="1"/>
      </w:tblPr>
      <w:tblGrid>
        <w:gridCol w:w="522"/>
        <w:gridCol w:w="2962"/>
        <w:gridCol w:w="182"/>
        <w:gridCol w:w="5576"/>
      </w:tblGrid>
      <w:tr w:rsidR="00705F4A" w:rsidRPr="00705F4A" w14:paraId="0CDDC7FA" w14:textId="77777777" w:rsidTr="00705F4A">
        <w:tc>
          <w:tcPr>
            <w:tcW w:w="522" w:type="dxa"/>
          </w:tcPr>
          <w:p w14:paraId="6F60AA3C" w14:textId="77777777" w:rsidR="00705F4A" w:rsidRPr="00705F4A" w:rsidRDefault="00705F4A" w:rsidP="00705F4A">
            <w:r w:rsidRPr="00705F4A">
              <w:lastRenderedPageBreak/>
              <w:t>1.</w:t>
            </w:r>
          </w:p>
        </w:tc>
        <w:tc>
          <w:tcPr>
            <w:tcW w:w="2962" w:type="dxa"/>
          </w:tcPr>
          <w:p w14:paraId="6A6FBC53" w14:textId="77777777" w:rsidR="00705F4A" w:rsidRPr="00E5552A" w:rsidRDefault="00705F4A" w:rsidP="00705F4A">
            <w:pPr>
              <w:rPr>
                <w:b/>
                <w:bCs/>
              </w:rPr>
            </w:pPr>
            <w:r w:rsidRPr="00E5552A">
              <w:rPr>
                <w:b/>
                <w:bCs/>
              </w:rPr>
              <w:t>Module code:</w:t>
            </w:r>
          </w:p>
        </w:tc>
        <w:tc>
          <w:tcPr>
            <w:tcW w:w="5758" w:type="dxa"/>
            <w:gridSpan w:val="2"/>
          </w:tcPr>
          <w:p w14:paraId="5B98B828" w14:textId="77777777" w:rsidR="00705F4A" w:rsidRPr="00705F4A" w:rsidRDefault="00705F4A" w:rsidP="00705F4A">
            <w:r w:rsidRPr="00705F4A">
              <w:t>B19A03E</w:t>
            </w:r>
          </w:p>
        </w:tc>
      </w:tr>
      <w:tr w:rsidR="00705F4A" w:rsidRPr="00705F4A" w14:paraId="1E90867E" w14:textId="77777777" w:rsidTr="00705F4A">
        <w:tc>
          <w:tcPr>
            <w:tcW w:w="522" w:type="dxa"/>
          </w:tcPr>
          <w:p w14:paraId="334D7572" w14:textId="77777777" w:rsidR="00705F4A" w:rsidRPr="00705F4A" w:rsidRDefault="00705F4A" w:rsidP="00705F4A">
            <w:r w:rsidRPr="00705F4A">
              <w:t>2.</w:t>
            </w:r>
          </w:p>
        </w:tc>
        <w:tc>
          <w:tcPr>
            <w:tcW w:w="2962" w:type="dxa"/>
          </w:tcPr>
          <w:p w14:paraId="3D9F7606" w14:textId="77777777" w:rsidR="00705F4A" w:rsidRPr="00E5552A" w:rsidRDefault="00705F4A" w:rsidP="00705F4A">
            <w:pPr>
              <w:rPr>
                <w:b/>
                <w:bCs/>
              </w:rPr>
            </w:pPr>
            <w:r w:rsidRPr="00E5552A">
              <w:rPr>
                <w:b/>
                <w:bCs/>
              </w:rPr>
              <w:t>Title:</w:t>
            </w:r>
          </w:p>
        </w:tc>
        <w:tc>
          <w:tcPr>
            <w:tcW w:w="5758" w:type="dxa"/>
            <w:gridSpan w:val="2"/>
          </w:tcPr>
          <w:p w14:paraId="297F9554" w14:textId="77777777" w:rsidR="00705F4A" w:rsidRPr="00E5552A" w:rsidRDefault="00705F4A" w:rsidP="00705F4A">
            <w:pPr>
              <w:rPr>
                <w:b/>
              </w:rPr>
            </w:pPr>
            <w:r w:rsidRPr="00E5552A">
              <w:rPr>
                <w:b/>
              </w:rPr>
              <w:t>INFORMATION SYSTEMS</w:t>
            </w:r>
          </w:p>
        </w:tc>
      </w:tr>
      <w:tr w:rsidR="00705F4A" w:rsidRPr="00705F4A" w14:paraId="5E9C9A7C" w14:textId="77777777" w:rsidTr="00705F4A">
        <w:tc>
          <w:tcPr>
            <w:tcW w:w="522" w:type="dxa"/>
          </w:tcPr>
          <w:p w14:paraId="2984547C" w14:textId="77777777" w:rsidR="00705F4A" w:rsidRPr="00705F4A" w:rsidRDefault="00705F4A" w:rsidP="00705F4A">
            <w:r w:rsidRPr="00705F4A">
              <w:t>3.</w:t>
            </w:r>
          </w:p>
        </w:tc>
        <w:tc>
          <w:tcPr>
            <w:tcW w:w="2962" w:type="dxa"/>
          </w:tcPr>
          <w:p w14:paraId="54A9E22D" w14:textId="77777777" w:rsidR="00705F4A" w:rsidRPr="00E5552A" w:rsidRDefault="00705F4A" w:rsidP="00705F4A">
            <w:pPr>
              <w:rPr>
                <w:b/>
                <w:bCs/>
              </w:rPr>
            </w:pPr>
            <w:r w:rsidRPr="00E5552A">
              <w:rPr>
                <w:b/>
                <w:bCs/>
              </w:rPr>
              <w:t>Credit points:</w:t>
            </w:r>
          </w:p>
        </w:tc>
        <w:tc>
          <w:tcPr>
            <w:tcW w:w="5758" w:type="dxa"/>
            <w:gridSpan w:val="2"/>
          </w:tcPr>
          <w:p w14:paraId="1456BCFB" w14:textId="77777777" w:rsidR="00705F4A" w:rsidRPr="00705F4A" w:rsidRDefault="00705F4A" w:rsidP="00705F4A">
            <w:r w:rsidRPr="00705F4A">
              <w:t>7</w:t>
            </w:r>
          </w:p>
        </w:tc>
      </w:tr>
      <w:tr w:rsidR="00705F4A" w:rsidRPr="00705F4A" w14:paraId="629FCE0B" w14:textId="77777777" w:rsidTr="00705F4A">
        <w:tc>
          <w:tcPr>
            <w:tcW w:w="522" w:type="dxa"/>
          </w:tcPr>
          <w:p w14:paraId="38DF74D1" w14:textId="77777777" w:rsidR="00705F4A" w:rsidRPr="00705F4A" w:rsidRDefault="00705F4A" w:rsidP="00705F4A">
            <w:r w:rsidRPr="00705F4A">
              <w:t>4.</w:t>
            </w:r>
          </w:p>
        </w:tc>
        <w:tc>
          <w:tcPr>
            <w:tcW w:w="2962" w:type="dxa"/>
          </w:tcPr>
          <w:p w14:paraId="6F9153BC" w14:textId="77777777" w:rsidR="00705F4A" w:rsidRPr="00E5552A" w:rsidRDefault="00705F4A" w:rsidP="00705F4A">
            <w:pPr>
              <w:rPr>
                <w:b/>
                <w:bCs/>
              </w:rPr>
            </w:pPr>
            <w:r w:rsidRPr="00E5552A">
              <w:rPr>
                <w:b/>
                <w:bCs/>
              </w:rPr>
              <w:t>Start term:</w:t>
            </w:r>
          </w:p>
        </w:tc>
        <w:tc>
          <w:tcPr>
            <w:tcW w:w="5758" w:type="dxa"/>
            <w:gridSpan w:val="2"/>
          </w:tcPr>
          <w:p w14:paraId="35463D06" w14:textId="77777777" w:rsidR="00705F4A" w:rsidRPr="00705F4A" w:rsidRDefault="00705F4A" w:rsidP="00705F4A">
            <w:r w:rsidRPr="00705F4A">
              <w:t>fall</w:t>
            </w:r>
          </w:p>
        </w:tc>
      </w:tr>
      <w:tr w:rsidR="00705F4A" w:rsidRPr="00705F4A" w14:paraId="4493B1F1" w14:textId="77777777" w:rsidTr="00705F4A">
        <w:tc>
          <w:tcPr>
            <w:tcW w:w="522" w:type="dxa"/>
          </w:tcPr>
          <w:p w14:paraId="27B0650C" w14:textId="77777777" w:rsidR="00705F4A" w:rsidRPr="00705F4A" w:rsidRDefault="00705F4A" w:rsidP="00705F4A">
            <w:r w:rsidRPr="00705F4A">
              <w:t>5.</w:t>
            </w:r>
          </w:p>
        </w:tc>
        <w:tc>
          <w:tcPr>
            <w:tcW w:w="2962" w:type="dxa"/>
          </w:tcPr>
          <w:p w14:paraId="35214A29" w14:textId="77777777" w:rsidR="00705F4A" w:rsidRPr="00E5552A" w:rsidRDefault="00705F4A" w:rsidP="00705F4A">
            <w:pPr>
              <w:rPr>
                <w:b/>
                <w:bCs/>
              </w:rPr>
            </w:pPr>
            <w:r w:rsidRPr="00E5552A">
              <w:rPr>
                <w:b/>
                <w:bCs/>
              </w:rPr>
              <w:t>Module leader:</w:t>
            </w:r>
          </w:p>
        </w:tc>
        <w:tc>
          <w:tcPr>
            <w:tcW w:w="5758" w:type="dxa"/>
            <w:gridSpan w:val="2"/>
          </w:tcPr>
          <w:p w14:paraId="5926E7B3" w14:textId="77777777" w:rsidR="00705F4A" w:rsidRPr="00E5552A" w:rsidRDefault="00705F4A" w:rsidP="00705F4A">
            <w:pPr>
              <w:rPr>
                <w:b/>
              </w:rPr>
            </w:pPr>
            <w:r w:rsidRPr="00E5552A">
              <w:rPr>
                <w:b/>
              </w:rPr>
              <w:t>SÁNDOR DANKA, DR.</w:t>
            </w:r>
          </w:p>
        </w:tc>
      </w:tr>
      <w:tr w:rsidR="00705F4A" w:rsidRPr="00705F4A" w14:paraId="3C554139" w14:textId="77777777" w:rsidTr="00705F4A">
        <w:tc>
          <w:tcPr>
            <w:tcW w:w="522" w:type="dxa"/>
          </w:tcPr>
          <w:p w14:paraId="711E4450" w14:textId="77777777" w:rsidR="00705F4A" w:rsidRPr="00705F4A" w:rsidRDefault="00705F4A" w:rsidP="00705F4A">
            <w:r w:rsidRPr="00705F4A">
              <w:t>6.</w:t>
            </w:r>
          </w:p>
        </w:tc>
        <w:tc>
          <w:tcPr>
            <w:tcW w:w="2962" w:type="dxa"/>
          </w:tcPr>
          <w:p w14:paraId="312FA221" w14:textId="77777777" w:rsidR="00705F4A" w:rsidRPr="00E5552A" w:rsidRDefault="00705F4A" w:rsidP="00705F4A">
            <w:pPr>
              <w:rPr>
                <w:b/>
                <w:bCs/>
              </w:rPr>
            </w:pPr>
            <w:r w:rsidRPr="00E5552A">
              <w:rPr>
                <w:b/>
                <w:bCs/>
              </w:rPr>
              <w:t>Accredited by:</w:t>
            </w:r>
          </w:p>
        </w:tc>
        <w:tc>
          <w:tcPr>
            <w:tcW w:w="5758" w:type="dxa"/>
            <w:gridSpan w:val="2"/>
          </w:tcPr>
          <w:p w14:paraId="0B6BA994" w14:textId="77777777" w:rsidR="00705F4A" w:rsidRPr="00705F4A" w:rsidRDefault="00705F4A" w:rsidP="00705F4A">
            <w:r w:rsidRPr="00705F4A">
              <w:t>MUBS</w:t>
            </w:r>
          </w:p>
        </w:tc>
      </w:tr>
      <w:tr w:rsidR="00705F4A" w:rsidRPr="00705F4A" w14:paraId="2BDD3BAB" w14:textId="77777777" w:rsidTr="00705F4A">
        <w:tc>
          <w:tcPr>
            <w:tcW w:w="522" w:type="dxa"/>
            <w:vMerge w:val="restart"/>
          </w:tcPr>
          <w:p w14:paraId="2DB3F2DD" w14:textId="77777777" w:rsidR="00705F4A" w:rsidRPr="00705F4A" w:rsidRDefault="00705F4A" w:rsidP="00705F4A">
            <w:r w:rsidRPr="00705F4A">
              <w:t>7.</w:t>
            </w:r>
          </w:p>
        </w:tc>
        <w:tc>
          <w:tcPr>
            <w:tcW w:w="2962" w:type="dxa"/>
          </w:tcPr>
          <w:p w14:paraId="6B78C2E0" w14:textId="77777777" w:rsidR="00705F4A" w:rsidRPr="00E5552A" w:rsidRDefault="00705F4A" w:rsidP="00705F4A">
            <w:pPr>
              <w:rPr>
                <w:b/>
                <w:bCs/>
              </w:rPr>
            </w:pPr>
            <w:r w:rsidRPr="00E5552A">
              <w:rPr>
                <w:b/>
                <w:bCs/>
              </w:rPr>
              <w:t>Module restrictions:</w:t>
            </w:r>
          </w:p>
        </w:tc>
        <w:tc>
          <w:tcPr>
            <w:tcW w:w="5758" w:type="dxa"/>
            <w:gridSpan w:val="2"/>
          </w:tcPr>
          <w:p w14:paraId="12D90D3B" w14:textId="77777777" w:rsidR="00705F4A" w:rsidRPr="00705F4A" w:rsidRDefault="00705F4A" w:rsidP="00705F4A"/>
        </w:tc>
      </w:tr>
      <w:tr w:rsidR="00705F4A" w:rsidRPr="00705F4A" w14:paraId="66CEF47B" w14:textId="77777777" w:rsidTr="00705F4A">
        <w:tc>
          <w:tcPr>
            <w:tcW w:w="522" w:type="dxa"/>
            <w:vMerge/>
          </w:tcPr>
          <w:p w14:paraId="6146E18A" w14:textId="77777777" w:rsidR="00705F4A" w:rsidRPr="00705F4A" w:rsidRDefault="00705F4A" w:rsidP="00705F4A"/>
        </w:tc>
        <w:tc>
          <w:tcPr>
            <w:tcW w:w="2962" w:type="dxa"/>
          </w:tcPr>
          <w:p w14:paraId="774763D7" w14:textId="77777777" w:rsidR="00705F4A" w:rsidRPr="00705F4A" w:rsidRDefault="00705F4A" w:rsidP="00C909D2">
            <w:pPr>
              <w:numPr>
                <w:ilvl w:val="0"/>
                <w:numId w:val="75"/>
              </w:numPr>
              <w:contextualSpacing/>
            </w:pPr>
            <w:r w:rsidRPr="00705F4A">
              <w:t>Pre-requisite</w:t>
            </w:r>
          </w:p>
        </w:tc>
        <w:tc>
          <w:tcPr>
            <w:tcW w:w="5758" w:type="dxa"/>
            <w:gridSpan w:val="2"/>
          </w:tcPr>
          <w:p w14:paraId="08CE20DA" w14:textId="77777777" w:rsidR="00705F4A" w:rsidRPr="00705F4A" w:rsidRDefault="00705F4A" w:rsidP="00705F4A">
            <w:r w:rsidRPr="00705F4A">
              <w:t>none</w:t>
            </w:r>
          </w:p>
        </w:tc>
      </w:tr>
      <w:tr w:rsidR="00705F4A" w:rsidRPr="00705F4A" w14:paraId="1DD702F0" w14:textId="77777777" w:rsidTr="00705F4A">
        <w:tc>
          <w:tcPr>
            <w:tcW w:w="522" w:type="dxa"/>
            <w:vMerge/>
          </w:tcPr>
          <w:p w14:paraId="2C85EFBF" w14:textId="77777777" w:rsidR="00705F4A" w:rsidRPr="00705F4A" w:rsidRDefault="00705F4A" w:rsidP="00705F4A"/>
        </w:tc>
        <w:tc>
          <w:tcPr>
            <w:tcW w:w="2962" w:type="dxa"/>
          </w:tcPr>
          <w:p w14:paraId="294B3CCB" w14:textId="77777777" w:rsidR="00705F4A" w:rsidRPr="00705F4A" w:rsidRDefault="00705F4A" w:rsidP="00C909D2">
            <w:pPr>
              <w:numPr>
                <w:ilvl w:val="0"/>
                <w:numId w:val="75"/>
              </w:numPr>
              <w:contextualSpacing/>
            </w:pPr>
            <w:r w:rsidRPr="00705F4A">
              <w:t>Programme restrictions</w:t>
            </w:r>
          </w:p>
        </w:tc>
        <w:tc>
          <w:tcPr>
            <w:tcW w:w="5758" w:type="dxa"/>
            <w:gridSpan w:val="2"/>
          </w:tcPr>
          <w:p w14:paraId="4667F962" w14:textId="6D5A6AB9" w:rsidR="00705F4A" w:rsidRPr="00705F4A" w:rsidRDefault="00F25CC4" w:rsidP="00705F4A">
            <w:r>
              <w:t>BSc in Business</w:t>
            </w:r>
            <w:r w:rsidR="00705F4A" w:rsidRPr="00705F4A">
              <w:t xml:space="preserve"> Administration and Management</w:t>
            </w:r>
          </w:p>
        </w:tc>
      </w:tr>
      <w:tr w:rsidR="00705F4A" w:rsidRPr="00705F4A" w14:paraId="298BFA18" w14:textId="77777777" w:rsidTr="00705F4A">
        <w:tc>
          <w:tcPr>
            <w:tcW w:w="522" w:type="dxa"/>
            <w:vMerge/>
          </w:tcPr>
          <w:p w14:paraId="5C987EF6" w14:textId="77777777" w:rsidR="00705F4A" w:rsidRPr="00705F4A" w:rsidRDefault="00705F4A" w:rsidP="00705F4A"/>
        </w:tc>
        <w:tc>
          <w:tcPr>
            <w:tcW w:w="2962" w:type="dxa"/>
          </w:tcPr>
          <w:p w14:paraId="614B9209" w14:textId="77777777" w:rsidR="00705F4A" w:rsidRPr="00705F4A" w:rsidRDefault="00705F4A" w:rsidP="00C909D2">
            <w:pPr>
              <w:numPr>
                <w:ilvl w:val="0"/>
                <w:numId w:val="75"/>
              </w:numPr>
              <w:contextualSpacing/>
            </w:pPr>
            <w:r w:rsidRPr="00705F4A">
              <w:t>Level restrictions</w:t>
            </w:r>
          </w:p>
        </w:tc>
        <w:tc>
          <w:tcPr>
            <w:tcW w:w="5758" w:type="dxa"/>
            <w:gridSpan w:val="2"/>
          </w:tcPr>
          <w:p w14:paraId="2B2E47FA" w14:textId="77777777" w:rsidR="00705F4A" w:rsidRPr="00705F4A" w:rsidRDefault="00705F4A" w:rsidP="00705F4A">
            <w:r w:rsidRPr="00705F4A">
              <w:t>4</w:t>
            </w:r>
          </w:p>
        </w:tc>
      </w:tr>
      <w:tr w:rsidR="00705F4A" w:rsidRPr="00705F4A" w14:paraId="7301DD3A" w14:textId="77777777" w:rsidTr="00705F4A">
        <w:tc>
          <w:tcPr>
            <w:tcW w:w="522" w:type="dxa"/>
            <w:vMerge/>
          </w:tcPr>
          <w:p w14:paraId="7A062E00" w14:textId="77777777" w:rsidR="00705F4A" w:rsidRPr="00705F4A" w:rsidRDefault="00705F4A" w:rsidP="00705F4A"/>
        </w:tc>
        <w:tc>
          <w:tcPr>
            <w:tcW w:w="2962" w:type="dxa"/>
          </w:tcPr>
          <w:p w14:paraId="5A1FBA8C" w14:textId="77777777" w:rsidR="00705F4A" w:rsidRPr="00705F4A" w:rsidRDefault="00705F4A" w:rsidP="00C909D2">
            <w:pPr>
              <w:numPr>
                <w:ilvl w:val="0"/>
                <w:numId w:val="75"/>
              </w:numPr>
              <w:contextualSpacing/>
            </w:pPr>
            <w:r w:rsidRPr="00705F4A">
              <w:t>Other restrictions or requirements</w:t>
            </w:r>
          </w:p>
        </w:tc>
        <w:tc>
          <w:tcPr>
            <w:tcW w:w="5758" w:type="dxa"/>
            <w:gridSpan w:val="2"/>
          </w:tcPr>
          <w:p w14:paraId="0E447324" w14:textId="77777777" w:rsidR="00705F4A" w:rsidRPr="00705F4A" w:rsidRDefault="00705F4A" w:rsidP="00705F4A">
            <w:r w:rsidRPr="00705F4A">
              <w:t>none</w:t>
            </w:r>
          </w:p>
        </w:tc>
      </w:tr>
      <w:tr w:rsidR="00705F4A" w:rsidRPr="00705F4A" w14:paraId="75B26991" w14:textId="77777777" w:rsidTr="00705F4A">
        <w:tc>
          <w:tcPr>
            <w:tcW w:w="522" w:type="dxa"/>
          </w:tcPr>
          <w:p w14:paraId="29910045" w14:textId="77777777" w:rsidR="00705F4A" w:rsidRPr="00705F4A" w:rsidRDefault="00705F4A" w:rsidP="00705F4A">
            <w:r w:rsidRPr="00705F4A">
              <w:t>8.</w:t>
            </w:r>
          </w:p>
        </w:tc>
        <w:tc>
          <w:tcPr>
            <w:tcW w:w="8720" w:type="dxa"/>
            <w:gridSpan w:val="3"/>
          </w:tcPr>
          <w:p w14:paraId="3AC416D5" w14:textId="77777777" w:rsidR="00705F4A" w:rsidRPr="00705F4A" w:rsidRDefault="00705F4A" w:rsidP="00705F4A">
            <w:pPr>
              <w:rPr>
                <w:bCs/>
              </w:rPr>
            </w:pPr>
            <w:r w:rsidRPr="00705F4A">
              <w:rPr>
                <w:bCs/>
              </w:rPr>
              <w:t>Aims:</w:t>
            </w:r>
          </w:p>
          <w:p w14:paraId="0FACB2F6" w14:textId="77777777" w:rsidR="00705F4A" w:rsidRPr="00705F4A" w:rsidRDefault="00705F4A" w:rsidP="00705F4A">
            <w:pPr>
              <w:jc w:val="both"/>
              <w:rPr>
                <w:lang w:val="en-US"/>
              </w:rPr>
            </w:pPr>
            <w:r w:rsidRPr="00705F4A">
              <w:rPr>
                <w:lang w:val="en-US"/>
              </w:rPr>
              <w:t>The course intends to present basic knowledge on modern information technology in general and an overview on business applications to establish the necessary level of understanding, the roles and potential of these technologies and methods in everyday business life.</w:t>
            </w:r>
          </w:p>
          <w:p w14:paraId="6F5A4914" w14:textId="77777777" w:rsidR="00705F4A" w:rsidRPr="00705F4A" w:rsidRDefault="00705F4A" w:rsidP="00705F4A">
            <w:r w:rsidRPr="00705F4A">
              <w:rPr>
                <w:lang w:val="en-US"/>
              </w:rPr>
              <w:t>The course covers the uses of data, information, technology, software, networking, manpower, organization, and will conclude by discussing information management, IT business planning, competitiveness and the problems of the Information Society.</w:t>
            </w:r>
          </w:p>
        </w:tc>
      </w:tr>
      <w:tr w:rsidR="00705F4A" w:rsidRPr="00705F4A" w14:paraId="3E82B9BC" w14:textId="77777777" w:rsidTr="00705F4A">
        <w:tc>
          <w:tcPr>
            <w:tcW w:w="522" w:type="dxa"/>
          </w:tcPr>
          <w:p w14:paraId="5888CFB1" w14:textId="77777777" w:rsidR="00705F4A" w:rsidRPr="00705F4A" w:rsidRDefault="00705F4A" w:rsidP="00705F4A">
            <w:r w:rsidRPr="00705F4A">
              <w:t>9.</w:t>
            </w:r>
          </w:p>
        </w:tc>
        <w:tc>
          <w:tcPr>
            <w:tcW w:w="8720" w:type="dxa"/>
            <w:gridSpan w:val="3"/>
          </w:tcPr>
          <w:p w14:paraId="1394A86C" w14:textId="77777777" w:rsidR="00705F4A" w:rsidRPr="00705F4A" w:rsidRDefault="00705F4A" w:rsidP="00705F4A">
            <w:pPr>
              <w:rPr>
                <w:bCs/>
              </w:rPr>
            </w:pPr>
            <w:r w:rsidRPr="00705F4A">
              <w:rPr>
                <w:bCs/>
              </w:rPr>
              <w:t>Learning outcomes:</w:t>
            </w:r>
          </w:p>
          <w:p w14:paraId="490DF905" w14:textId="77777777" w:rsidR="00705F4A" w:rsidRPr="00705F4A" w:rsidRDefault="00705F4A" w:rsidP="00705F4A">
            <w:pPr>
              <w:rPr>
                <w:bCs/>
              </w:rPr>
            </w:pPr>
          </w:p>
          <w:p w14:paraId="38172117" w14:textId="77777777" w:rsidR="00705F4A" w:rsidRPr="00705F4A" w:rsidRDefault="00705F4A" w:rsidP="00705F4A">
            <w:r w:rsidRPr="00705F4A">
              <w:t>On completion of this module, the successful student will be able to:</w:t>
            </w:r>
          </w:p>
          <w:p w14:paraId="6A5D34E3" w14:textId="77777777" w:rsidR="00705F4A" w:rsidRPr="00705F4A" w:rsidRDefault="00705F4A" w:rsidP="00C909D2">
            <w:pPr>
              <w:numPr>
                <w:ilvl w:val="0"/>
                <w:numId w:val="27"/>
              </w:numPr>
              <w:autoSpaceDE w:val="0"/>
              <w:ind w:left="504"/>
              <w:rPr>
                <w:lang w:val="en-US"/>
              </w:rPr>
            </w:pPr>
            <w:r w:rsidRPr="00705F4A">
              <w:rPr>
                <w:lang w:val="en-US"/>
              </w:rPr>
              <w:t>Elaborate the role and characteristics of IT tools and methods in business life.</w:t>
            </w:r>
          </w:p>
          <w:p w14:paraId="14C2D7E3" w14:textId="77777777" w:rsidR="00705F4A" w:rsidRPr="00705F4A" w:rsidRDefault="00705F4A" w:rsidP="00C909D2">
            <w:pPr>
              <w:numPr>
                <w:ilvl w:val="0"/>
                <w:numId w:val="27"/>
              </w:numPr>
              <w:autoSpaceDE w:val="0"/>
              <w:ind w:left="504"/>
              <w:rPr>
                <w:shd w:val="clear" w:color="auto" w:fill="FFFF00"/>
                <w:lang w:val="en-US"/>
              </w:rPr>
            </w:pPr>
            <w:r w:rsidRPr="00705F4A">
              <w:rPr>
                <w:lang w:val="en-US"/>
              </w:rPr>
              <w:t>Compare up-to-date technology development (hardware and software) and trends.</w:t>
            </w:r>
          </w:p>
          <w:p w14:paraId="11E0D6C4" w14:textId="77777777" w:rsidR="00705F4A" w:rsidRPr="00705F4A" w:rsidRDefault="00705F4A" w:rsidP="00C909D2">
            <w:pPr>
              <w:numPr>
                <w:ilvl w:val="0"/>
                <w:numId w:val="27"/>
              </w:numPr>
              <w:autoSpaceDE w:val="0"/>
              <w:ind w:left="504"/>
              <w:rPr>
                <w:shd w:val="clear" w:color="auto" w:fill="FFFF00"/>
                <w:lang w:val="en-US"/>
              </w:rPr>
            </w:pPr>
            <w:r w:rsidRPr="00705F4A">
              <w:rPr>
                <w:lang w:val="en-US"/>
              </w:rPr>
              <w:t>Assess IS and modern info-communication technologies in the context of the business organization</w:t>
            </w:r>
          </w:p>
          <w:p w14:paraId="799BD2A0" w14:textId="77777777" w:rsidR="00705F4A" w:rsidRPr="00705F4A" w:rsidRDefault="00705F4A" w:rsidP="00C909D2">
            <w:pPr>
              <w:numPr>
                <w:ilvl w:val="0"/>
                <w:numId w:val="27"/>
              </w:numPr>
              <w:ind w:left="471"/>
              <w:contextualSpacing/>
            </w:pPr>
            <w:r w:rsidRPr="00705F4A">
              <w:rPr>
                <w:lang w:val="en-US"/>
              </w:rPr>
              <w:t>Demonstrate the IS development process, different approaches, advantages and risks in business</w:t>
            </w:r>
          </w:p>
          <w:p w14:paraId="69EC3185" w14:textId="77777777" w:rsidR="00705F4A" w:rsidRPr="00705F4A" w:rsidRDefault="00705F4A" w:rsidP="00C909D2">
            <w:pPr>
              <w:widowControl w:val="0"/>
              <w:numPr>
                <w:ilvl w:val="0"/>
                <w:numId w:val="27"/>
              </w:numPr>
              <w:autoSpaceDE w:val="0"/>
              <w:autoSpaceDN w:val="0"/>
              <w:adjustRightInd w:val="0"/>
              <w:ind w:left="494"/>
              <w:rPr>
                <w:lang w:val="en-US"/>
              </w:rPr>
            </w:pPr>
            <w:r w:rsidRPr="00705F4A">
              <w:rPr>
                <w:lang w:val="en-US"/>
              </w:rPr>
              <w:t xml:space="preserve">Ability to compare the role and types of stand-alone and networked IT devices </w:t>
            </w:r>
          </w:p>
          <w:p w14:paraId="25349CA6" w14:textId="77777777" w:rsidR="00705F4A" w:rsidRPr="00705F4A" w:rsidRDefault="00705F4A" w:rsidP="00C909D2">
            <w:pPr>
              <w:widowControl w:val="0"/>
              <w:numPr>
                <w:ilvl w:val="0"/>
                <w:numId w:val="27"/>
              </w:numPr>
              <w:autoSpaceDE w:val="0"/>
              <w:autoSpaceDN w:val="0"/>
              <w:adjustRightInd w:val="0"/>
              <w:ind w:left="494"/>
              <w:rPr>
                <w:lang w:val="en-US"/>
              </w:rPr>
            </w:pPr>
            <w:r w:rsidRPr="00705F4A">
              <w:rPr>
                <w:lang w:val="en-US"/>
              </w:rPr>
              <w:t>Plan to use information technology to develop competitive organizations</w:t>
            </w:r>
          </w:p>
          <w:p w14:paraId="6E6A6445" w14:textId="77777777" w:rsidR="00705F4A" w:rsidRPr="00705F4A" w:rsidRDefault="00705F4A" w:rsidP="00C909D2">
            <w:pPr>
              <w:numPr>
                <w:ilvl w:val="0"/>
                <w:numId w:val="27"/>
              </w:numPr>
              <w:autoSpaceDE w:val="0"/>
              <w:autoSpaceDN w:val="0"/>
              <w:ind w:left="494"/>
              <w:rPr>
                <w:lang w:val="en-US"/>
              </w:rPr>
            </w:pPr>
            <w:r w:rsidRPr="00705F4A">
              <w:rPr>
                <w:lang w:val="en-US"/>
              </w:rPr>
              <w:t>Ability to examine dilemmas and controversies on IT and Information Management</w:t>
            </w:r>
          </w:p>
          <w:p w14:paraId="02958E5A" w14:textId="77777777" w:rsidR="00705F4A" w:rsidRPr="00705F4A" w:rsidRDefault="00705F4A" w:rsidP="00C909D2">
            <w:pPr>
              <w:numPr>
                <w:ilvl w:val="0"/>
                <w:numId w:val="27"/>
              </w:numPr>
              <w:autoSpaceDE w:val="0"/>
              <w:autoSpaceDN w:val="0"/>
              <w:ind w:left="494"/>
              <w:rPr>
                <w:lang w:val="en-US"/>
              </w:rPr>
            </w:pPr>
            <w:r w:rsidRPr="00705F4A">
              <w:rPr>
                <w:lang w:val="en-US"/>
              </w:rPr>
              <w:t>The usage of PC-based managerial support tools in their individual work.</w:t>
            </w:r>
          </w:p>
        </w:tc>
      </w:tr>
      <w:tr w:rsidR="00705F4A" w:rsidRPr="00705F4A" w14:paraId="5A249230" w14:textId="77777777" w:rsidTr="00705F4A">
        <w:tc>
          <w:tcPr>
            <w:tcW w:w="522" w:type="dxa"/>
          </w:tcPr>
          <w:p w14:paraId="381C2D21" w14:textId="77777777" w:rsidR="00705F4A" w:rsidRPr="00705F4A" w:rsidRDefault="00705F4A" w:rsidP="00705F4A">
            <w:r w:rsidRPr="00705F4A">
              <w:t>10.</w:t>
            </w:r>
          </w:p>
        </w:tc>
        <w:tc>
          <w:tcPr>
            <w:tcW w:w="8720" w:type="dxa"/>
            <w:gridSpan w:val="3"/>
          </w:tcPr>
          <w:p w14:paraId="2BFC0E93" w14:textId="77777777" w:rsidR="00705F4A" w:rsidRPr="00705F4A" w:rsidRDefault="00705F4A" w:rsidP="00705F4A">
            <w:pPr>
              <w:rPr>
                <w:bCs/>
              </w:rPr>
            </w:pPr>
            <w:r w:rsidRPr="00705F4A">
              <w:rPr>
                <w:bCs/>
              </w:rPr>
              <w:t>Syllabus:</w:t>
            </w:r>
          </w:p>
          <w:p w14:paraId="7FC7F118"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Exploring Our Digital Planet; History on the Informatics</w:t>
            </w:r>
          </w:p>
          <w:p w14:paraId="347921CD"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Introduction to the Microsoft Excel 2010, basic tasks</w:t>
            </w:r>
          </w:p>
          <w:p w14:paraId="26128785"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Hardware, Case study</w:t>
            </w:r>
          </w:p>
          <w:p w14:paraId="2FE5CF2F"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 xml:space="preserve">Software: Applications, </w:t>
            </w:r>
            <w:r w:rsidRPr="00705F4A">
              <w:t xml:space="preserve">Aspects of software purchases, </w:t>
            </w:r>
            <w:r w:rsidRPr="00705F4A">
              <w:rPr>
                <w:lang w:val="en-US"/>
              </w:rPr>
              <w:t>Case study</w:t>
            </w:r>
          </w:p>
          <w:p w14:paraId="1E4A1E0F"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 xml:space="preserve">Software: Operating System, </w:t>
            </w:r>
            <w:r w:rsidRPr="00705F4A">
              <w:t xml:space="preserve">Applications of mobile technology and portable devices, </w:t>
            </w:r>
            <w:r w:rsidRPr="00705F4A">
              <w:rPr>
                <w:lang w:val="en-US"/>
              </w:rPr>
              <w:t>Case study</w:t>
            </w:r>
          </w:p>
          <w:p w14:paraId="1C6FF314"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 xml:space="preserve">Computers at Work, School and Home, </w:t>
            </w:r>
            <w:r w:rsidRPr="00705F4A">
              <w:t xml:space="preserve">Gamification as the motivation or training tool of the IT and economic workforce, </w:t>
            </w:r>
            <w:r w:rsidRPr="00705F4A">
              <w:rPr>
                <w:lang w:val="en-US"/>
              </w:rPr>
              <w:t>Case study</w:t>
            </w:r>
          </w:p>
          <w:p w14:paraId="0DCD00A3"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 xml:space="preserve">Graphics, Digital Media and Multimedia, </w:t>
            </w:r>
            <w:r w:rsidRPr="00705F4A">
              <w:t xml:space="preserve">VR, extended reality, augmented humans, </w:t>
            </w:r>
            <w:r w:rsidRPr="00705F4A">
              <w:rPr>
                <w:lang w:val="en-US"/>
              </w:rPr>
              <w:t>Excel Test</w:t>
            </w:r>
          </w:p>
          <w:p w14:paraId="0C9E33CD"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Internet of Things, Access Demo</w:t>
            </w:r>
          </w:p>
          <w:p w14:paraId="2C35F6FF" w14:textId="77777777" w:rsidR="00705F4A" w:rsidRPr="00705F4A" w:rsidRDefault="00705F4A" w:rsidP="00C909D2">
            <w:pPr>
              <w:numPr>
                <w:ilvl w:val="0"/>
                <w:numId w:val="48"/>
              </w:numPr>
              <w:contextualSpacing/>
              <w:rPr>
                <w:lang w:val="en-US"/>
              </w:rPr>
            </w:pPr>
            <w:r w:rsidRPr="00705F4A">
              <w:rPr>
                <w:lang w:val="en-US"/>
              </w:rPr>
              <w:t>National holiday</w:t>
            </w:r>
          </w:p>
          <w:p w14:paraId="2D515EF8"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 xml:space="preserve">Networking and digital communication + The evolving internet, </w:t>
            </w:r>
            <w:r w:rsidRPr="00705F4A">
              <w:t xml:space="preserve">Big data, </w:t>
            </w:r>
            <w:r w:rsidRPr="00705F4A">
              <w:rPr>
                <w:lang w:val="en-US"/>
              </w:rPr>
              <w:t>Case study, Access Exercises</w:t>
            </w:r>
          </w:p>
          <w:p w14:paraId="25B50AC4" w14:textId="77777777" w:rsidR="00705F4A" w:rsidRPr="00705F4A" w:rsidRDefault="00705F4A" w:rsidP="00C909D2">
            <w:pPr>
              <w:numPr>
                <w:ilvl w:val="0"/>
                <w:numId w:val="48"/>
              </w:numPr>
              <w:spacing w:before="60" w:after="60"/>
              <w:ind w:right="113"/>
              <w:contextualSpacing/>
              <w:jc w:val="both"/>
            </w:pPr>
            <w:r w:rsidRPr="00705F4A">
              <w:rPr>
                <w:bCs/>
                <w:lang w:val="en-US"/>
              </w:rPr>
              <w:t xml:space="preserve">Graphics, Digital Media, and Multimedia, </w:t>
            </w:r>
            <w:r w:rsidRPr="00705F4A">
              <w:rPr>
                <w:lang w:val="en-US"/>
              </w:rPr>
              <w:t>Case study</w:t>
            </w:r>
          </w:p>
          <w:p w14:paraId="2D6ABD4C"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lastRenderedPageBreak/>
              <w:t>Information Security part 1.</w:t>
            </w:r>
            <w:r w:rsidRPr="00705F4A">
              <w:t xml:space="preserve"> Protection/ security of information systems, attacks, abuses, </w:t>
            </w:r>
            <w:r w:rsidRPr="00705F4A">
              <w:rPr>
                <w:lang w:val="en-US"/>
              </w:rPr>
              <w:t>Case study</w:t>
            </w:r>
          </w:p>
          <w:p w14:paraId="72ECDA02"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Information Security part 2.</w:t>
            </w:r>
            <w:r w:rsidRPr="00705F4A">
              <w:t xml:space="preserve"> Utilizing User Data, </w:t>
            </w:r>
            <w:r w:rsidRPr="00705F4A">
              <w:rPr>
                <w:lang w:val="en-US"/>
              </w:rPr>
              <w:t>Case study</w:t>
            </w:r>
          </w:p>
          <w:p w14:paraId="037470EC" w14:textId="77777777" w:rsidR="00705F4A" w:rsidRPr="00705F4A" w:rsidRDefault="00705F4A" w:rsidP="00C909D2">
            <w:pPr>
              <w:numPr>
                <w:ilvl w:val="0"/>
                <w:numId w:val="48"/>
              </w:numPr>
              <w:spacing w:before="60" w:after="60"/>
              <w:ind w:right="113"/>
              <w:contextualSpacing/>
              <w:jc w:val="both"/>
              <w:rPr>
                <w:lang w:val="en-US"/>
              </w:rPr>
            </w:pPr>
            <w:r w:rsidRPr="00705F4A">
              <w:rPr>
                <w:lang w:val="en-US"/>
              </w:rPr>
              <w:t xml:space="preserve">Information System in Business, </w:t>
            </w:r>
            <w:r w:rsidRPr="00705F4A">
              <w:t xml:space="preserve">The current market for enterprise management systems and enterprise resource planning (ERP) systems., </w:t>
            </w:r>
            <w:r w:rsidRPr="00705F4A">
              <w:rPr>
                <w:lang w:val="en-US"/>
              </w:rPr>
              <w:t>Access Test</w:t>
            </w:r>
          </w:p>
          <w:p w14:paraId="251CBA52" w14:textId="77777777" w:rsidR="00705F4A" w:rsidRPr="00705F4A" w:rsidRDefault="00705F4A" w:rsidP="00C909D2">
            <w:pPr>
              <w:numPr>
                <w:ilvl w:val="0"/>
                <w:numId w:val="48"/>
              </w:numPr>
              <w:spacing w:before="60" w:after="60"/>
              <w:ind w:right="113"/>
              <w:contextualSpacing/>
              <w:jc w:val="both"/>
            </w:pPr>
            <w:r w:rsidRPr="00705F4A">
              <w:rPr>
                <w:lang w:val="en-US"/>
              </w:rPr>
              <w:t xml:space="preserve">E-commerce and E-Business, </w:t>
            </w:r>
            <w:r w:rsidRPr="00705F4A">
              <w:t xml:space="preserve">Cryptic money and corporate finance, financial services, </w:t>
            </w:r>
            <w:r w:rsidRPr="00705F4A">
              <w:rPr>
                <w:lang w:val="en-US"/>
              </w:rPr>
              <w:t>Retake of tests</w:t>
            </w:r>
          </w:p>
        </w:tc>
      </w:tr>
      <w:tr w:rsidR="00705F4A" w:rsidRPr="00705F4A" w14:paraId="0C4F4BA8" w14:textId="77777777" w:rsidTr="00705F4A">
        <w:tc>
          <w:tcPr>
            <w:tcW w:w="522" w:type="dxa"/>
          </w:tcPr>
          <w:p w14:paraId="48091055" w14:textId="77777777" w:rsidR="00705F4A" w:rsidRPr="00705F4A" w:rsidRDefault="00705F4A" w:rsidP="00705F4A">
            <w:r w:rsidRPr="00705F4A">
              <w:lastRenderedPageBreak/>
              <w:t>11.</w:t>
            </w:r>
          </w:p>
        </w:tc>
        <w:tc>
          <w:tcPr>
            <w:tcW w:w="8720" w:type="dxa"/>
            <w:gridSpan w:val="3"/>
          </w:tcPr>
          <w:p w14:paraId="1EC45F01" w14:textId="77777777" w:rsidR="00705F4A" w:rsidRPr="00705F4A" w:rsidRDefault="00705F4A" w:rsidP="00705F4A">
            <w:pPr>
              <w:rPr>
                <w:bCs/>
              </w:rPr>
            </w:pPr>
            <w:r w:rsidRPr="00705F4A">
              <w:rPr>
                <w:bCs/>
              </w:rPr>
              <w:t>Learning and teaching strategy:</w:t>
            </w:r>
          </w:p>
          <w:p w14:paraId="6E7D5FD5" w14:textId="77777777" w:rsidR="00705F4A" w:rsidRPr="00705F4A" w:rsidRDefault="00705F4A" w:rsidP="00705F4A">
            <w:pPr>
              <w:spacing w:before="60" w:after="60"/>
              <w:ind w:left="57" w:right="113"/>
              <w:jc w:val="both"/>
              <w:rPr>
                <w:lang w:val="en-US"/>
              </w:rPr>
            </w:pPr>
            <w:r w:rsidRPr="00705F4A">
              <w:rPr>
                <w:lang w:val="en-US"/>
              </w:rPr>
              <w:t xml:space="preserve">Lectures (about 50% of classroom activities), practices and case studies (with individual preparatory work) will present the key steps required to gain a competitive advantage in the marketplace through the use of information techniques and IT related methods. </w:t>
            </w:r>
          </w:p>
          <w:p w14:paraId="5AD2709A" w14:textId="77777777" w:rsidR="00705F4A" w:rsidRPr="00705F4A" w:rsidRDefault="00705F4A" w:rsidP="00705F4A">
            <w:pPr>
              <w:spacing w:before="60" w:after="60"/>
              <w:ind w:left="57" w:right="113"/>
              <w:jc w:val="both"/>
              <w:rPr>
                <w:lang w:val="en-US"/>
              </w:rPr>
            </w:pPr>
            <w:r w:rsidRPr="00705F4A">
              <w:rPr>
                <w:lang w:val="en-US"/>
              </w:rPr>
              <w:t>Students are expected to engage in self-managed learning activities.</w:t>
            </w:r>
          </w:p>
          <w:p w14:paraId="5636B875" w14:textId="77777777" w:rsidR="00705F4A" w:rsidRPr="00705F4A" w:rsidRDefault="00705F4A" w:rsidP="00705F4A">
            <w:pPr>
              <w:ind w:left="69"/>
            </w:pPr>
            <w:r w:rsidRPr="00705F4A">
              <w:rPr>
                <w:lang w:val="en-US"/>
              </w:rPr>
              <w:t>Lab work meetings start with Q&amp;A session to make all terms of the week clear.</w:t>
            </w:r>
          </w:p>
        </w:tc>
      </w:tr>
      <w:tr w:rsidR="00705F4A" w:rsidRPr="00705F4A" w14:paraId="29B27E29" w14:textId="77777777" w:rsidTr="00705F4A">
        <w:tc>
          <w:tcPr>
            <w:tcW w:w="522" w:type="dxa"/>
            <w:vMerge w:val="restart"/>
          </w:tcPr>
          <w:p w14:paraId="591615C4" w14:textId="77777777" w:rsidR="00705F4A" w:rsidRPr="00705F4A" w:rsidRDefault="00705F4A" w:rsidP="00705F4A">
            <w:r w:rsidRPr="00705F4A">
              <w:t>12.</w:t>
            </w:r>
          </w:p>
        </w:tc>
        <w:tc>
          <w:tcPr>
            <w:tcW w:w="8720" w:type="dxa"/>
            <w:gridSpan w:val="3"/>
          </w:tcPr>
          <w:p w14:paraId="3F4DE0B6" w14:textId="77777777" w:rsidR="00705F4A" w:rsidRPr="00705F4A" w:rsidRDefault="00705F4A" w:rsidP="00705F4A">
            <w:pPr>
              <w:rPr>
                <w:bCs/>
              </w:rPr>
            </w:pPr>
            <w:r w:rsidRPr="00705F4A">
              <w:rPr>
                <w:bCs/>
              </w:rPr>
              <w:t>Assessment scheme:</w:t>
            </w:r>
          </w:p>
        </w:tc>
      </w:tr>
      <w:tr w:rsidR="00705F4A" w:rsidRPr="00705F4A" w14:paraId="4E9627DC" w14:textId="77777777" w:rsidTr="00705F4A">
        <w:tc>
          <w:tcPr>
            <w:tcW w:w="522" w:type="dxa"/>
            <w:vMerge/>
          </w:tcPr>
          <w:p w14:paraId="3F9EAEC8" w14:textId="77777777" w:rsidR="00705F4A" w:rsidRPr="00705F4A" w:rsidRDefault="00705F4A" w:rsidP="00705F4A"/>
        </w:tc>
        <w:tc>
          <w:tcPr>
            <w:tcW w:w="8720" w:type="dxa"/>
            <w:gridSpan w:val="3"/>
          </w:tcPr>
          <w:p w14:paraId="45A3F7DC" w14:textId="77777777" w:rsidR="00705F4A" w:rsidRPr="00705F4A" w:rsidRDefault="00705F4A" w:rsidP="00C909D2">
            <w:pPr>
              <w:numPr>
                <w:ilvl w:val="0"/>
                <w:numId w:val="88"/>
              </w:numPr>
              <w:contextualSpacing/>
              <w:rPr>
                <w:bCs/>
              </w:rPr>
            </w:pPr>
            <w:r w:rsidRPr="00705F4A">
              <w:rPr>
                <w:bCs/>
              </w:rPr>
              <w:t>Formative assessment scheme</w:t>
            </w:r>
          </w:p>
          <w:p w14:paraId="3E689E85" w14:textId="77777777" w:rsidR="00705F4A" w:rsidRPr="00705F4A" w:rsidRDefault="00705F4A" w:rsidP="00705F4A">
            <w:pPr>
              <w:jc w:val="both"/>
            </w:pPr>
            <w:r w:rsidRPr="00705F4A">
              <w:rPr>
                <w:color w:val="000000"/>
              </w:rPr>
              <w:t xml:space="preserve">Formative feedback will be provided throughout this module through the discussion of problems given as topics for presentations and as homework. </w:t>
            </w:r>
          </w:p>
        </w:tc>
      </w:tr>
      <w:tr w:rsidR="00705F4A" w:rsidRPr="00705F4A" w14:paraId="45E33ED7" w14:textId="77777777" w:rsidTr="00705F4A">
        <w:tc>
          <w:tcPr>
            <w:tcW w:w="522" w:type="dxa"/>
            <w:vMerge w:val="restart"/>
          </w:tcPr>
          <w:p w14:paraId="71841110" w14:textId="77777777" w:rsidR="00705F4A" w:rsidRPr="00705F4A" w:rsidRDefault="00705F4A" w:rsidP="00705F4A"/>
        </w:tc>
        <w:tc>
          <w:tcPr>
            <w:tcW w:w="8720" w:type="dxa"/>
            <w:gridSpan w:val="3"/>
          </w:tcPr>
          <w:p w14:paraId="728F9376" w14:textId="77777777" w:rsidR="00705F4A" w:rsidRPr="00705F4A" w:rsidRDefault="00705F4A" w:rsidP="00C909D2">
            <w:pPr>
              <w:numPr>
                <w:ilvl w:val="0"/>
                <w:numId w:val="88"/>
              </w:numPr>
              <w:contextualSpacing/>
              <w:rPr>
                <w:bCs/>
              </w:rPr>
            </w:pPr>
            <w:r w:rsidRPr="00705F4A">
              <w:rPr>
                <w:bCs/>
              </w:rPr>
              <w:t>Summative assessment scheme</w:t>
            </w:r>
          </w:p>
          <w:p w14:paraId="0919116D" w14:textId="77777777" w:rsidR="00705F4A" w:rsidRPr="00705F4A" w:rsidRDefault="00705F4A" w:rsidP="00C909D2">
            <w:pPr>
              <w:numPr>
                <w:ilvl w:val="0"/>
                <w:numId w:val="86"/>
              </w:numPr>
              <w:spacing w:before="60" w:after="60" w:line="264" w:lineRule="auto"/>
              <w:ind w:right="113"/>
              <w:contextualSpacing/>
              <w:jc w:val="both"/>
              <w:rPr>
                <w:rFonts w:eastAsia="Times New Roman"/>
              </w:rPr>
            </w:pPr>
            <w:r w:rsidRPr="00705F4A">
              <w:t xml:space="preserve">Excel Test (20%): Students will have a case study based evaluation at the IT Lab during the semester using Excel software on selected problems. </w:t>
            </w:r>
            <w:r w:rsidRPr="00705F4A">
              <w:rPr>
                <w:rFonts w:eastAsia="Times New Roman"/>
              </w:rPr>
              <w:t xml:space="preserve">These tests </w:t>
            </w:r>
            <w:r w:rsidRPr="00705F4A">
              <w:t>will mainly ass</w:t>
            </w:r>
            <w:r w:rsidRPr="00705F4A">
              <w:rPr>
                <w:rFonts w:eastAsia="Times New Roman"/>
              </w:rPr>
              <w:t xml:space="preserve">ess learning outcome </w:t>
            </w:r>
            <w:r w:rsidRPr="00705F4A">
              <w:t xml:space="preserve">(LO) 1, 5, </w:t>
            </w:r>
            <w:r w:rsidRPr="00705F4A">
              <w:rPr>
                <w:rFonts w:eastAsia="Times New Roman"/>
              </w:rPr>
              <w:t xml:space="preserve">9. </w:t>
            </w:r>
          </w:p>
          <w:p w14:paraId="21BE4A4E" w14:textId="77777777" w:rsidR="00705F4A" w:rsidRPr="00705F4A" w:rsidRDefault="00705F4A" w:rsidP="00C909D2">
            <w:pPr>
              <w:numPr>
                <w:ilvl w:val="0"/>
                <w:numId w:val="86"/>
              </w:numPr>
              <w:spacing w:before="60" w:after="60" w:line="264" w:lineRule="auto"/>
              <w:ind w:right="113"/>
              <w:contextualSpacing/>
              <w:jc w:val="both"/>
              <w:rPr>
                <w:rFonts w:eastAsia="Times New Roman"/>
              </w:rPr>
            </w:pPr>
            <w:r w:rsidRPr="00705F4A">
              <w:t xml:space="preserve">Access Test (20%): Students will have a case study based evaluation at the IT Lab at the end of the semester using Access software on selected problems. </w:t>
            </w:r>
            <w:r w:rsidRPr="00705F4A">
              <w:rPr>
                <w:rFonts w:eastAsia="Times New Roman"/>
              </w:rPr>
              <w:t xml:space="preserve">These tests </w:t>
            </w:r>
            <w:r w:rsidRPr="00705F4A">
              <w:t>will mainly ass</w:t>
            </w:r>
            <w:r w:rsidRPr="00705F4A">
              <w:rPr>
                <w:rFonts w:eastAsia="Times New Roman"/>
              </w:rPr>
              <w:t xml:space="preserve">ess learning outcome </w:t>
            </w:r>
            <w:r w:rsidRPr="00705F4A">
              <w:t xml:space="preserve">(LO) 2, 7, </w:t>
            </w:r>
            <w:r w:rsidRPr="00705F4A">
              <w:rPr>
                <w:rFonts w:eastAsia="Times New Roman"/>
              </w:rPr>
              <w:t>9.</w:t>
            </w:r>
          </w:p>
          <w:p w14:paraId="1C3565A9" w14:textId="77777777" w:rsidR="00705F4A" w:rsidRPr="00705F4A" w:rsidRDefault="00705F4A" w:rsidP="00C909D2">
            <w:pPr>
              <w:numPr>
                <w:ilvl w:val="0"/>
                <w:numId w:val="86"/>
              </w:numPr>
              <w:spacing w:before="60" w:after="60" w:line="264" w:lineRule="auto"/>
              <w:ind w:right="113"/>
              <w:contextualSpacing/>
              <w:jc w:val="both"/>
              <w:rPr>
                <w:rFonts w:eastAsia="Times New Roman"/>
              </w:rPr>
            </w:pPr>
            <w:r w:rsidRPr="00705F4A">
              <w:t xml:space="preserve">Group Presentation (10%): </w:t>
            </w:r>
            <w:r w:rsidRPr="00705F4A">
              <w:rPr>
                <w:rFonts w:eastAsia="Times New Roman"/>
              </w:rPr>
              <w:t>Presentations will cover most of the LO’s depending on the content of the given presentation (10%).</w:t>
            </w:r>
          </w:p>
          <w:p w14:paraId="4789B745" w14:textId="77777777" w:rsidR="00705F4A" w:rsidRPr="00705F4A" w:rsidRDefault="00705F4A" w:rsidP="00C909D2">
            <w:pPr>
              <w:numPr>
                <w:ilvl w:val="0"/>
                <w:numId w:val="86"/>
              </w:numPr>
              <w:spacing w:before="60" w:after="60" w:line="264" w:lineRule="auto"/>
              <w:ind w:right="113"/>
              <w:contextualSpacing/>
              <w:jc w:val="both"/>
              <w:rPr>
                <w:rFonts w:eastAsia="Times New Roman"/>
              </w:rPr>
            </w:pPr>
            <w:r w:rsidRPr="00705F4A">
              <w:t xml:space="preserve">Final Exam (50 %): </w:t>
            </w:r>
            <w:r w:rsidRPr="00705F4A">
              <w:rPr>
                <w:rFonts w:eastAsia="Times New Roman"/>
              </w:rPr>
              <w:t xml:space="preserve">At the end of the semester students will have a </w:t>
            </w:r>
            <w:r w:rsidRPr="00705F4A">
              <w:t>closed-book written exam (Final E</w:t>
            </w:r>
            <w:r w:rsidRPr="00705F4A">
              <w:rPr>
                <w:rFonts w:eastAsia="Times New Roman"/>
              </w:rPr>
              <w:t>xam</w:t>
            </w:r>
            <w:r w:rsidRPr="00705F4A">
              <w:t>ination)</w:t>
            </w:r>
            <w:r w:rsidRPr="00705F4A">
              <w:rPr>
                <w:rFonts w:eastAsia="Times New Roman"/>
              </w:rPr>
              <w:t>. This</w:t>
            </w:r>
            <w:r w:rsidRPr="00705F4A">
              <w:t xml:space="preserve"> will ass</w:t>
            </w:r>
            <w:r w:rsidRPr="00705F4A">
              <w:rPr>
                <w:rFonts w:eastAsia="Times New Roman"/>
              </w:rPr>
              <w:t>ess the full range of learning outcomes (50%).</w:t>
            </w:r>
          </w:p>
          <w:p w14:paraId="0948B8B9" w14:textId="77777777" w:rsidR="00705F4A" w:rsidRPr="00705F4A" w:rsidRDefault="00705F4A" w:rsidP="00705F4A">
            <w:pPr>
              <w:spacing w:before="60" w:after="60" w:line="264" w:lineRule="auto"/>
              <w:ind w:right="113"/>
              <w:jc w:val="both"/>
              <w:rPr>
                <w:iCs/>
                <w:sz w:val="18"/>
                <w:szCs w:val="18"/>
              </w:rPr>
            </w:pPr>
            <w:r w:rsidRPr="00705F4A">
              <w:t>Resit opportunity: Excel and Access tests have to be fulfilled with at least 50,01 %. According to this, these assessments have one resit opportunity each at the last week of the study period. The final exam has a retake opportunity during the exam period.</w:t>
            </w:r>
            <w:r w:rsidRPr="00705F4A">
              <w:rPr>
                <w:iCs/>
                <w:sz w:val="18"/>
                <w:szCs w:val="18"/>
              </w:rPr>
              <w:t xml:space="preserve">. </w:t>
            </w:r>
          </w:p>
        </w:tc>
      </w:tr>
      <w:tr w:rsidR="00705F4A" w:rsidRPr="00705F4A" w14:paraId="6FE02BC9" w14:textId="77777777" w:rsidTr="00705F4A">
        <w:tc>
          <w:tcPr>
            <w:tcW w:w="522" w:type="dxa"/>
            <w:vMerge/>
          </w:tcPr>
          <w:p w14:paraId="39EE8956" w14:textId="77777777" w:rsidR="00705F4A" w:rsidRPr="00705F4A" w:rsidRDefault="00705F4A" w:rsidP="00705F4A"/>
        </w:tc>
        <w:tc>
          <w:tcPr>
            <w:tcW w:w="3144" w:type="dxa"/>
            <w:gridSpan w:val="2"/>
          </w:tcPr>
          <w:p w14:paraId="0F1769CF" w14:textId="77777777" w:rsidR="00705F4A" w:rsidRPr="00705F4A" w:rsidRDefault="00705F4A" w:rsidP="00705F4A">
            <w:r w:rsidRPr="00705F4A">
              <w:t>Seen examination</w:t>
            </w:r>
          </w:p>
        </w:tc>
        <w:tc>
          <w:tcPr>
            <w:tcW w:w="5576" w:type="dxa"/>
          </w:tcPr>
          <w:p w14:paraId="1042DB35" w14:textId="77777777" w:rsidR="00705F4A" w:rsidRPr="00705F4A" w:rsidRDefault="00705F4A" w:rsidP="00705F4A">
            <w:r w:rsidRPr="00705F4A">
              <w:t>N/A</w:t>
            </w:r>
          </w:p>
        </w:tc>
      </w:tr>
      <w:tr w:rsidR="00705F4A" w:rsidRPr="00705F4A" w14:paraId="49759A41" w14:textId="77777777" w:rsidTr="00705F4A">
        <w:tc>
          <w:tcPr>
            <w:tcW w:w="522" w:type="dxa"/>
            <w:vMerge/>
          </w:tcPr>
          <w:p w14:paraId="05FCAC51" w14:textId="77777777" w:rsidR="00705F4A" w:rsidRPr="00705F4A" w:rsidRDefault="00705F4A" w:rsidP="00705F4A"/>
        </w:tc>
        <w:tc>
          <w:tcPr>
            <w:tcW w:w="3144" w:type="dxa"/>
            <w:gridSpan w:val="2"/>
          </w:tcPr>
          <w:p w14:paraId="496B614A" w14:textId="77777777" w:rsidR="00705F4A" w:rsidRPr="00705F4A" w:rsidRDefault="00705F4A" w:rsidP="00705F4A">
            <w:r w:rsidRPr="00705F4A">
              <w:t>Unseen examination</w:t>
            </w:r>
          </w:p>
        </w:tc>
        <w:tc>
          <w:tcPr>
            <w:tcW w:w="5576" w:type="dxa"/>
          </w:tcPr>
          <w:p w14:paraId="378020C3" w14:textId="77777777" w:rsidR="00705F4A" w:rsidRPr="00705F4A" w:rsidRDefault="00705F4A" w:rsidP="00705F4A">
            <w:r w:rsidRPr="00705F4A">
              <w:t>90%</w:t>
            </w:r>
          </w:p>
        </w:tc>
      </w:tr>
      <w:tr w:rsidR="00705F4A" w:rsidRPr="00705F4A" w14:paraId="003CEE77" w14:textId="77777777" w:rsidTr="00705F4A">
        <w:tc>
          <w:tcPr>
            <w:tcW w:w="522" w:type="dxa"/>
            <w:vMerge/>
          </w:tcPr>
          <w:p w14:paraId="3FAB790B" w14:textId="77777777" w:rsidR="00705F4A" w:rsidRPr="00705F4A" w:rsidRDefault="00705F4A" w:rsidP="00705F4A"/>
        </w:tc>
        <w:tc>
          <w:tcPr>
            <w:tcW w:w="3144" w:type="dxa"/>
            <w:gridSpan w:val="2"/>
          </w:tcPr>
          <w:p w14:paraId="304F7523" w14:textId="77777777" w:rsidR="00705F4A" w:rsidRPr="00705F4A" w:rsidRDefault="00705F4A" w:rsidP="00705F4A">
            <w:r w:rsidRPr="00705F4A">
              <w:t>Coursework (no examination)</w:t>
            </w:r>
          </w:p>
        </w:tc>
        <w:tc>
          <w:tcPr>
            <w:tcW w:w="5576" w:type="dxa"/>
          </w:tcPr>
          <w:p w14:paraId="734D86E5" w14:textId="77777777" w:rsidR="00705F4A" w:rsidRPr="00705F4A" w:rsidRDefault="00705F4A" w:rsidP="00705F4A">
            <w:r w:rsidRPr="00705F4A">
              <w:t>10%</w:t>
            </w:r>
          </w:p>
        </w:tc>
      </w:tr>
      <w:tr w:rsidR="00705F4A" w:rsidRPr="00705F4A" w14:paraId="1F788923" w14:textId="77777777" w:rsidTr="00705F4A">
        <w:tc>
          <w:tcPr>
            <w:tcW w:w="522" w:type="dxa"/>
          </w:tcPr>
          <w:p w14:paraId="3C94F4AB" w14:textId="77777777" w:rsidR="00705F4A" w:rsidRPr="00705F4A" w:rsidRDefault="00705F4A" w:rsidP="00705F4A">
            <w:r w:rsidRPr="00705F4A">
              <w:t>13.</w:t>
            </w:r>
          </w:p>
        </w:tc>
        <w:tc>
          <w:tcPr>
            <w:tcW w:w="3144" w:type="dxa"/>
            <w:gridSpan w:val="2"/>
          </w:tcPr>
          <w:p w14:paraId="397B08C2" w14:textId="77777777" w:rsidR="00705F4A" w:rsidRPr="00705F4A" w:rsidRDefault="00705F4A" w:rsidP="00705F4A">
            <w:pPr>
              <w:rPr>
                <w:bCs/>
              </w:rPr>
            </w:pPr>
            <w:r w:rsidRPr="00705F4A">
              <w:rPr>
                <w:bCs/>
              </w:rPr>
              <w:t>Timetabled examination required</w:t>
            </w:r>
          </w:p>
        </w:tc>
        <w:tc>
          <w:tcPr>
            <w:tcW w:w="5576" w:type="dxa"/>
          </w:tcPr>
          <w:p w14:paraId="400BCB06" w14:textId="77777777" w:rsidR="00705F4A" w:rsidRPr="00705F4A" w:rsidRDefault="00705F4A" w:rsidP="00705F4A">
            <w:r w:rsidRPr="00705F4A">
              <w:t>YES</w:t>
            </w:r>
          </w:p>
        </w:tc>
      </w:tr>
      <w:tr w:rsidR="00705F4A" w:rsidRPr="00705F4A" w14:paraId="0755D497" w14:textId="77777777" w:rsidTr="00705F4A">
        <w:tc>
          <w:tcPr>
            <w:tcW w:w="522" w:type="dxa"/>
          </w:tcPr>
          <w:p w14:paraId="6E31C307" w14:textId="77777777" w:rsidR="00705F4A" w:rsidRPr="00705F4A" w:rsidRDefault="00705F4A" w:rsidP="00705F4A">
            <w:r w:rsidRPr="00705F4A">
              <w:t>14.</w:t>
            </w:r>
          </w:p>
        </w:tc>
        <w:tc>
          <w:tcPr>
            <w:tcW w:w="3144" w:type="dxa"/>
            <w:gridSpan w:val="2"/>
          </w:tcPr>
          <w:p w14:paraId="0613D00B" w14:textId="77777777" w:rsidR="00705F4A" w:rsidRPr="00705F4A" w:rsidRDefault="00705F4A" w:rsidP="00705F4A">
            <w:pPr>
              <w:rPr>
                <w:bCs/>
              </w:rPr>
            </w:pPr>
            <w:r w:rsidRPr="00705F4A">
              <w:rPr>
                <w:bCs/>
              </w:rPr>
              <w:t>Length of exam</w:t>
            </w:r>
          </w:p>
        </w:tc>
        <w:tc>
          <w:tcPr>
            <w:tcW w:w="5576" w:type="dxa"/>
          </w:tcPr>
          <w:p w14:paraId="4120EA12" w14:textId="77777777" w:rsidR="00705F4A" w:rsidRPr="00705F4A" w:rsidRDefault="00705F4A" w:rsidP="00705F4A">
            <w:r w:rsidRPr="00705F4A">
              <w:t>Excel and Access Test: 75 minutes</w:t>
            </w:r>
          </w:p>
          <w:p w14:paraId="26C09799" w14:textId="77777777" w:rsidR="00705F4A" w:rsidRPr="00705F4A" w:rsidRDefault="00705F4A" w:rsidP="00705F4A">
            <w:r w:rsidRPr="00705F4A">
              <w:t>Group presentation: 25 minutes</w:t>
            </w:r>
          </w:p>
          <w:p w14:paraId="45848101" w14:textId="77777777" w:rsidR="00705F4A" w:rsidRPr="00705F4A" w:rsidRDefault="00705F4A" w:rsidP="00705F4A">
            <w:r w:rsidRPr="00705F4A">
              <w:t>Final exam: 75 minutes</w:t>
            </w:r>
          </w:p>
        </w:tc>
      </w:tr>
      <w:tr w:rsidR="00705F4A" w:rsidRPr="00705F4A" w14:paraId="78376933" w14:textId="77777777" w:rsidTr="00705F4A">
        <w:tc>
          <w:tcPr>
            <w:tcW w:w="522" w:type="dxa"/>
          </w:tcPr>
          <w:p w14:paraId="02C95470" w14:textId="77777777" w:rsidR="00705F4A" w:rsidRPr="00705F4A" w:rsidRDefault="00705F4A" w:rsidP="00705F4A">
            <w:r w:rsidRPr="00705F4A">
              <w:t>15.</w:t>
            </w:r>
          </w:p>
        </w:tc>
        <w:tc>
          <w:tcPr>
            <w:tcW w:w="3144" w:type="dxa"/>
            <w:gridSpan w:val="2"/>
          </w:tcPr>
          <w:p w14:paraId="00B90D48" w14:textId="77777777" w:rsidR="00705F4A" w:rsidRPr="00705F4A" w:rsidRDefault="00705F4A" w:rsidP="00705F4A">
            <w:pPr>
              <w:rPr>
                <w:bCs/>
              </w:rPr>
            </w:pPr>
            <w:r w:rsidRPr="00705F4A">
              <w:rPr>
                <w:bCs/>
              </w:rPr>
              <w:t>Learning materials</w:t>
            </w:r>
          </w:p>
          <w:p w14:paraId="563F264D" w14:textId="77777777" w:rsidR="00705F4A" w:rsidRPr="00705F4A" w:rsidRDefault="00705F4A" w:rsidP="00705F4A"/>
          <w:p w14:paraId="4FAD29B7" w14:textId="77777777" w:rsidR="00705F4A" w:rsidRPr="00705F4A" w:rsidRDefault="00705F4A" w:rsidP="00705F4A"/>
          <w:p w14:paraId="41261EBB" w14:textId="77777777" w:rsidR="00705F4A" w:rsidRPr="00705F4A" w:rsidRDefault="00705F4A" w:rsidP="00C909D2">
            <w:pPr>
              <w:numPr>
                <w:ilvl w:val="0"/>
                <w:numId w:val="33"/>
              </w:numPr>
              <w:contextualSpacing/>
            </w:pPr>
            <w:r w:rsidRPr="00705F4A">
              <w:t>Essential</w:t>
            </w:r>
          </w:p>
          <w:p w14:paraId="6E75D02F" w14:textId="77777777" w:rsidR="00705F4A" w:rsidRPr="00705F4A" w:rsidRDefault="00705F4A" w:rsidP="00705F4A"/>
          <w:p w14:paraId="38C09CA0" w14:textId="77777777" w:rsidR="00705F4A" w:rsidRPr="00705F4A" w:rsidRDefault="00705F4A" w:rsidP="00705F4A"/>
          <w:p w14:paraId="50458236" w14:textId="77777777" w:rsidR="00705F4A" w:rsidRPr="00705F4A" w:rsidRDefault="00705F4A" w:rsidP="00705F4A"/>
          <w:p w14:paraId="15A13487" w14:textId="77777777" w:rsidR="00705F4A" w:rsidRPr="00705F4A" w:rsidRDefault="00705F4A" w:rsidP="00705F4A"/>
          <w:p w14:paraId="6468C987" w14:textId="77777777" w:rsidR="00705F4A" w:rsidRPr="00705F4A" w:rsidRDefault="00705F4A" w:rsidP="00705F4A"/>
          <w:p w14:paraId="23081982" w14:textId="77777777" w:rsidR="00705F4A" w:rsidRPr="00705F4A" w:rsidRDefault="00705F4A" w:rsidP="00705F4A"/>
          <w:p w14:paraId="08C7656C" w14:textId="77777777" w:rsidR="00705F4A" w:rsidRPr="00705F4A" w:rsidRDefault="00705F4A" w:rsidP="00705F4A"/>
          <w:p w14:paraId="648AA7DD" w14:textId="77777777" w:rsidR="00705F4A" w:rsidRPr="00705F4A" w:rsidRDefault="00705F4A" w:rsidP="00705F4A"/>
          <w:p w14:paraId="3656BC00" w14:textId="77777777" w:rsidR="00705F4A" w:rsidRPr="00705F4A" w:rsidRDefault="00705F4A" w:rsidP="00C909D2">
            <w:pPr>
              <w:numPr>
                <w:ilvl w:val="0"/>
                <w:numId w:val="33"/>
              </w:numPr>
              <w:contextualSpacing/>
            </w:pPr>
            <w:r w:rsidRPr="00705F4A">
              <w:t>Recommended</w:t>
            </w:r>
          </w:p>
          <w:p w14:paraId="3877295D" w14:textId="77777777" w:rsidR="00705F4A" w:rsidRPr="00705F4A" w:rsidRDefault="00705F4A" w:rsidP="00705F4A"/>
          <w:p w14:paraId="4E7A94B3" w14:textId="77777777" w:rsidR="00705F4A" w:rsidRPr="00705F4A" w:rsidRDefault="00705F4A" w:rsidP="00705F4A"/>
          <w:p w14:paraId="4FA76E8B" w14:textId="77777777" w:rsidR="00705F4A" w:rsidRPr="00705F4A" w:rsidRDefault="00705F4A" w:rsidP="00705F4A"/>
          <w:p w14:paraId="6548AA54" w14:textId="77777777" w:rsidR="00705F4A" w:rsidRPr="00705F4A" w:rsidRDefault="00705F4A" w:rsidP="00705F4A"/>
          <w:p w14:paraId="2FBB3E92" w14:textId="77777777" w:rsidR="00705F4A" w:rsidRPr="00705F4A" w:rsidRDefault="00705F4A" w:rsidP="00705F4A"/>
        </w:tc>
        <w:tc>
          <w:tcPr>
            <w:tcW w:w="5576" w:type="dxa"/>
          </w:tcPr>
          <w:p w14:paraId="3D5C29A7" w14:textId="77777777" w:rsidR="00705F4A" w:rsidRPr="00705F4A" w:rsidRDefault="00705F4A" w:rsidP="00705F4A"/>
          <w:p w14:paraId="13B6B181" w14:textId="77777777" w:rsidR="00705F4A" w:rsidRPr="00705F4A" w:rsidRDefault="00705F4A" w:rsidP="00705F4A">
            <w:pPr>
              <w:rPr>
                <w:lang w:val="en-US" w:eastAsia="en-US"/>
              </w:rPr>
            </w:pPr>
            <w:r w:rsidRPr="00705F4A">
              <w:t xml:space="preserve">Jane P. Laudon, Kenneth C: Management Information Systems: Managing the Digital Firm,13th Edition, Pearson, </w:t>
            </w:r>
            <w:r w:rsidRPr="00705F4A">
              <w:rPr>
                <w:lang w:val="en-US" w:eastAsia="en-US"/>
              </w:rPr>
              <w:t xml:space="preserve">ISBN-13: 978-0133050691 </w:t>
            </w:r>
          </w:p>
          <w:p w14:paraId="62C4606D" w14:textId="77777777" w:rsidR="00705F4A" w:rsidRPr="00705F4A" w:rsidRDefault="00705F4A" w:rsidP="00705F4A">
            <w:pPr>
              <w:autoSpaceDE w:val="0"/>
              <w:rPr>
                <w:rFonts w:eastAsia="Times New Roman"/>
                <w:lang w:val="en-US"/>
              </w:rPr>
            </w:pPr>
            <w:r w:rsidRPr="00705F4A">
              <w:rPr>
                <w:rFonts w:eastAsia="Times New Roman"/>
                <w:bCs/>
                <w:lang w:val="en-US"/>
              </w:rPr>
              <w:t xml:space="preserve">Beekman, G: Digital Planet, Tomorrow’s Technology and You, 10th edition, </w:t>
            </w:r>
            <w:r w:rsidRPr="00705F4A">
              <w:rPr>
                <w:rFonts w:eastAsia="Times New Roman"/>
                <w:lang w:val="en-US"/>
              </w:rPr>
              <w:t>Pearson, ISBN13: 9780132737524; ISBN10: 0132737523</w:t>
            </w:r>
          </w:p>
          <w:p w14:paraId="22B42924" w14:textId="77777777" w:rsidR="00705F4A" w:rsidRPr="00705F4A" w:rsidRDefault="00705F4A" w:rsidP="00705F4A">
            <w:pPr>
              <w:rPr>
                <w:lang w:val="en-US"/>
              </w:rPr>
            </w:pPr>
            <w:r w:rsidRPr="00705F4A">
              <w:rPr>
                <w:lang w:val="en-US"/>
              </w:rPr>
              <w:t>Gardner, C.-Rathswohl, E.: MIS Cases using application software</w:t>
            </w:r>
            <w:r w:rsidRPr="00705F4A">
              <w:rPr>
                <w:lang w:val="en-US"/>
              </w:rPr>
              <w:br/>
              <w:t>Wiley, 2011; ISBN: 978-0-470-10122-3</w:t>
            </w:r>
          </w:p>
          <w:p w14:paraId="749B00FF" w14:textId="77777777" w:rsidR="00705F4A" w:rsidRPr="00705F4A" w:rsidRDefault="00705F4A" w:rsidP="00705F4A">
            <w:pPr>
              <w:spacing w:before="60" w:after="60" w:line="264" w:lineRule="auto"/>
              <w:ind w:left="57" w:right="113"/>
              <w:rPr>
                <w:lang w:val="en-US"/>
              </w:rPr>
            </w:pPr>
          </w:p>
          <w:p w14:paraId="79823C4E" w14:textId="77777777" w:rsidR="00705F4A" w:rsidRPr="00705F4A" w:rsidRDefault="00705F4A" w:rsidP="00705F4A">
            <w:pPr>
              <w:spacing w:before="60" w:after="60" w:line="264" w:lineRule="auto"/>
              <w:ind w:left="57" w:right="113" w:hanging="37"/>
              <w:rPr>
                <w:lang w:val="en-US"/>
              </w:rPr>
            </w:pPr>
            <w:r w:rsidRPr="00705F4A">
              <w:rPr>
                <w:lang w:val="en-US"/>
              </w:rPr>
              <w:t>Excel 2010 Introduction: Part I,</w:t>
            </w:r>
          </w:p>
          <w:p w14:paraId="14507E57" w14:textId="77777777" w:rsidR="00705F4A" w:rsidRPr="00705F4A" w:rsidRDefault="00705F4A" w:rsidP="00705F4A">
            <w:pPr>
              <w:spacing w:before="60" w:after="60" w:line="264" w:lineRule="auto"/>
              <w:ind w:left="57" w:right="113" w:hanging="37"/>
              <w:rPr>
                <w:lang w:val="en-US"/>
              </w:rPr>
            </w:pPr>
            <w:r w:rsidRPr="00705F4A">
              <w:rPr>
                <w:lang w:val="en-US"/>
              </w:rPr>
              <w:t>Excel 2010 Introduction: Part II,</w:t>
            </w:r>
          </w:p>
          <w:p w14:paraId="6F0B88C6" w14:textId="77777777" w:rsidR="00705F4A" w:rsidRPr="00705F4A" w:rsidRDefault="00705F4A" w:rsidP="00705F4A">
            <w:pPr>
              <w:spacing w:before="60" w:after="60" w:line="264" w:lineRule="auto"/>
              <w:ind w:left="57" w:right="113" w:hanging="37"/>
              <w:rPr>
                <w:lang w:val="en-US"/>
              </w:rPr>
            </w:pPr>
            <w:r w:rsidRPr="00705F4A">
              <w:rPr>
                <w:lang w:val="en-US"/>
              </w:rPr>
              <w:t>Excel 2010 Advanced</w:t>
            </w:r>
          </w:p>
          <w:p w14:paraId="288B0479" w14:textId="77777777" w:rsidR="00705F4A" w:rsidRPr="00705F4A" w:rsidRDefault="00705F4A" w:rsidP="00705F4A">
            <w:pPr>
              <w:ind w:hanging="37"/>
            </w:pPr>
            <w:r w:rsidRPr="00705F4A">
              <w:rPr>
                <w:lang w:val="en-US"/>
              </w:rPr>
              <w:t xml:space="preserve">Download: </w:t>
            </w:r>
            <w:hyperlink r:id="rId98" w:history="1">
              <w:r w:rsidR="002E310A" w:rsidRPr="00F0685B">
                <w:rPr>
                  <w:rStyle w:val="Hiperhivatkozs"/>
                  <w:lang w:val="en-US"/>
                </w:rPr>
                <w:t>http://www.bookboon.com</w:t>
              </w:r>
            </w:hyperlink>
          </w:p>
        </w:tc>
      </w:tr>
    </w:tbl>
    <w:p w14:paraId="00CBC22B" w14:textId="77777777" w:rsidR="00705F4A" w:rsidRPr="00705F4A" w:rsidRDefault="00705F4A" w:rsidP="00705F4A"/>
    <w:p w14:paraId="23E489D2" w14:textId="77777777" w:rsidR="0012588C" w:rsidRDefault="0012588C" w:rsidP="00EF3D24"/>
    <w:p w14:paraId="1187F87D" w14:textId="77777777" w:rsidR="003A2CF7" w:rsidRDefault="003A2CF7"/>
    <w:p w14:paraId="28547F0F" w14:textId="77777777" w:rsidR="003A2CF7" w:rsidRDefault="003A2CF7">
      <w:r>
        <w:br w:type="page"/>
      </w:r>
    </w:p>
    <w:tbl>
      <w:tblPr>
        <w:tblStyle w:val="Rcsostblzat45"/>
        <w:tblW w:w="0" w:type="auto"/>
        <w:tblLayout w:type="fixed"/>
        <w:tblLook w:val="04A0" w:firstRow="1" w:lastRow="0" w:firstColumn="1" w:lastColumn="0" w:noHBand="0" w:noVBand="1"/>
      </w:tblPr>
      <w:tblGrid>
        <w:gridCol w:w="522"/>
        <w:gridCol w:w="2962"/>
        <w:gridCol w:w="182"/>
        <w:gridCol w:w="5576"/>
      </w:tblGrid>
      <w:tr w:rsidR="00705F4A" w:rsidRPr="00DD208C" w14:paraId="70D5490B" w14:textId="77777777" w:rsidTr="00705F4A">
        <w:tc>
          <w:tcPr>
            <w:tcW w:w="522" w:type="dxa"/>
          </w:tcPr>
          <w:p w14:paraId="4C9B21A7" w14:textId="77777777" w:rsidR="00705F4A" w:rsidRPr="00DD208C" w:rsidRDefault="00705F4A" w:rsidP="00705F4A">
            <w:r w:rsidRPr="00DD208C">
              <w:lastRenderedPageBreak/>
              <w:t>1.</w:t>
            </w:r>
          </w:p>
        </w:tc>
        <w:tc>
          <w:tcPr>
            <w:tcW w:w="2962" w:type="dxa"/>
          </w:tcPr>
          <w:p w14:paraId="7666D287" w14:textId="77777777" w:rsidR="00705F4A" w:rsidRPr="00DD208C" w:rsidRDefault="00705F4A" w:rsidP="00705F4A">
            <w:pPr>
              <w:rPr>
                <w:b/>
                <w:bCs/>
              </w:rPr>
            </w:pPr>
            <w:r w:rsidRPr="00DD208C">
              <w:rPr>
                <w:b/>
                <w:bCs/>
              </w:rPr>
              <w:t>Module code:</w:t>
            </w:r>
          </w:p>
        </w:tc>
        <w:tc>
          <w:tcPr>
            <w:tcW w:w="5758" w:type="dxa"/>
            <w:gridSpan w:val="2"/>
          </w:tcPr>
          <w:p w14:paraId="61A778E1" w14:textId="77777777" w:rsidR="00705F4A" w:rsidRPr="00DD208C" w:rsidRDefault="00705F4A" w:rsidP="00705F4A">
            <w:r w:rsidRPr="00DD208C">
              <w:t>B19A04E</w:t>
            </w:r>
          </w:p>
        </w:tc>
      </w:tr>
      <w:tr w:rsidR="00705F4A" w:rsidRPr="00DD208C" w14:paraId="1B03F74A" w14:textId="77777777" w:rsidTr="00705F4A">
        <w:tc>
          <w:tcPr>
            <w:tcW w:w="522" w:type="dxa"/>
          </w:tcPr>
          <w:p w14:paraId="41602E1F" w14:textId="77777777" w:rsidR="00705F4A" w:rsidRPr="00DD208C" w:rsidRDefault="00705F4A" w:rsidP="00705F4A">
            <w:r w:rsidRPr="00DD208C">
              <w:t>2.</w:t>
            </w:r>
          </w:p>
        </w:tc>
        <w:tc>
          <w:tcPr>
            <w:tcW w:w="2962" w:type="dxa"/>
          </w:tcPr>
          <w:p w14:paraId="21D6304F" w14:textId="77777777" w:rsidR="00705F4A" w:rsidRPr="00DD208C" w:rsidRDefault="00705F4A" w:rsidP="00705F4A">
            <w:pPr>
              <w:rPr>
                <w:b/>
                <w:bCs/>
              </w:rPr>
            </w:pPr>
            <w:r w:rsidRPr="00DD208C">
              <w:rPr>
                <w:b/>
                <w:bCs/>
              </w:rPr>
              <w:t>Title:</w:t>
            </w:r>
          </w:p>
        </w:tc>
        <w:tc>
          <w:tcPr>
            <w:tcW w:w="5758" w:type="dxa"/>
            <w:gridSpan w:val="2"/>
          </w:tcPr>
          <w:p w14:paraId="31080065" w14:textId="77777777" w:rsidR="00705F4A" w:rsidRPr="00DD208C" w:rsidRDefault="00705F4A" w:rsidP="00705F4A">
            <w:pPr>
              <w:rPr>
                <w:b/>
              </w:rPr>
            </w:pPr>
            <w:r w:rsidRPr="00DD208C">
              <w:rPr>
                <w:b/>
              </w:rPr>
              <w:t>PROBABILITY AND STATISTICS</w:t>
            </w:r>
          </w:p>
        </w:tc>
      </w:tr>
      <w:tr w:rsidR="00705F4A" w:rsidRPr="00DD208C" w14:paraId="0E3564E8" w14:textId="77777777" w:rsidTr="00705F4A">
        <w:tc>
          <w:tcPr>
            <w:tcW w:w="522" w:type="dxa"/>
          </w:tcPr>
          <w:p w14:paraId="02328823" w14:textId="77777777" w:rsidR="00705F4A" w:rsidRPr="00DD208C" w:rsidRDefault="00705F4A" w:rsidP="00705F4A">
            <w:r w:rsidRPr="00DD208C">
              <w:t>3.</w:t>
            </w:r>
          </w:p>
        </w:tc>
        <w:tc>
          <w:tcPr>
            <w:tcW w:w="2962" w:type="dxa"/>
          </w:tcPr>
          <w:p w14:paraId="679D474E" w14:textId="77777777" w:rsidR="00705F4A" w:rsidRPr="00DD208C" w:rsidRDefault="00705F4A" w:rsidP="00705F4A">
            <w:pPr>
              <w:rPr>
                <w:b/>
                <w:bCs/>
              </w:rPr>
            </w:pPr>
            <w:r w:rsidRPr="00DD208C">
              <w:rPr>
                <w:b/>
                <w:bCs/>
              </w:rPr>
              <w:t>Credit points:</w:t>
            </w:r>
          </w:p>
        </w:tc>
        <w:tc>
          <w:tcPr>
            <w:tcW w:w="5758" w:type="dxa"/>
            <w:gridSpan w:val="2"/>
          </w:tcPr>
          <w:p w14:paraId="17C57C11" w14:textId="77777777" w:rsidR="00705F4A" w:rsidRPr="00DD208C" w:rsidRDefault="00705F4A" w:rsidP="00705F4A">
            <w:r w:rsidRPr="00DD208C">
              <w:t>7</w:t>
            </w:r>
          </w:p>
        </w:tc>
      </w:tr>
      <w:tr w:rsidR="00705F4A" w:rsidRPr="00DD208C" w14:paraId="5562C663" w14:textId="77777777" w:rsidTr="00705F4A">
        <w:tc>
          <w:tcPr>
            <w:tcW w:w="522" w:type="dxa"/>
          </w:tcPr>
          <w:p w14:paraId="316CCBC2" w14:textId="77777777" w:rsidR="00705F4A" w:rsidRPr="00DD208C" w:rsidRDefault="00705F4A" w:rsidP="00705F4A">
            <w:r w:rsidRPr="00DD208C">
              <w:t>4.</w:t>
            </w:r>
          </w:p>
        </w:tc>
        <w:tc>
          <w:tcPr>
            <w:tcW w:w="2962" w:type="dxa"/>
          </w:tcPr>
          <w:p w14:paraId="35D1A326" w14:textId="77777777" w:rsidR="00705F4A" w:rsidRPr="00DD208C" w:rsidRDefault="00705F4A" w:rsidP="00705F4A">
            <w:pPr>
              <w:rPr>
                <w:b/>
                <w:bCs/>
              </w:rPr>
            </w:pPr>
            <w:r w:rsidRPr="00DD208C">
              <w:rPr>
                <w:b/>
                <w:bCs/>
              </w:rPr>
              <w:t>Start term:</w:t>
            </w:r>
          </w:p>
        </w:tc>
        <w:tc>
          <w:tcPr>
            <w:tcW w:w="5758" w:type="dxa"/>
            <w:gridSpan w:val="2"/>
          </w:tcPr>
          <w:p w14:paraId="466CC232" w14:textId="77777777" w:rsidR="00705F4A" w:rsidRPr="00DD208C" w:rsidRDefault="00705F4A" w:rsidP="00705F4A">
            <w:r>
              <w:t>spring</w:t>
            </w:r>
          </w:p>
        </w:tc>
      </w:tr>
      <w:tr w:rsidR="00705F4A" w:rsidRPr="00DD208C" w14:paraId="6DBDC251" w14:textId="77777777" w:rsidTr="00705F4A">
        <w:tc>
          <w:tcPr>
            <w:tcW w:w="522" w:type="dxa"/>
          </w:tcPr>
          <w:p w14:paraId="4961B615" w14:textId="77777777" w:rsidR="00705F4A" w:rsidRPr="00DD208C" w:rsidRDefault="00705F4A" w:rsidP="00705F4A">
            <w:r w:rsidRPr="00DD208C">
              <w:t>5.</w:t>
            </w:r>
          </w:p>
        </w:tc>
        <w:tc>
          <w:tcPr>
            <w:tcW w:w="2962" w:type="dxa"/>
          </w:tcPr>
          <w:p w14:paraId="44930F9B" w14:textId="77777777" w:rsidR="00705F4A" w:rsidRPr="00DD208C" w:rsidRDefault="00705F4A" w:rsidP="00705F4A">
            <w:pPr>
              <w:rPr>
                <w:b/>
                <w:bCs/>
              </w:rPr>
            </w:pPr>
            <w:r w:rsidRPr="00DD208C">
              <w:rPr>
                <w:b/>
                <w:bCs/>
              </w:rPr>
              <w:t>Module leader:</w:t>
            </w:r>
          </w:p>
        </w:tc>
        <w:tc>
          <w:tcPr>
            <w:tcW w:w="5758" w:type="dxa"/>
            <w:gridSpan w:val="2"/>
          </w:tcPr>
          <w:p w14:paraId="58CA8E31" w14:textId="77777777" w:rsidR="00705F4A" w:rsidRPr="00DD208C" w:rsidRDefault="00705F4A" w:rsidP="00705F4A">
            <w:pPr>
              <w:rPr>
                <w:b/>
              </w:rPr>
            </w:pPr>
            <w:r w:rsidRPr="00DD208C">
              <w:rPr>
                <w:b/>
              </w:rPr>
              <w:t>DÁNIEL KEHL, DR.</w:t>
            </w:r>
          </w:p>
        </w:tc>
      </w:tr>
      <w:tr w:rsidR="00705F4A" w:rsidRPr="00DD208C" w14:paraId="51C1F648" w14:textId="77777777" w:rsidTr="00705F4A">
        <w:tc>
          <w:tcPr>
            <w:tcW w:w="522" w:type="dxa"/>
          </w:tcPr>
          <w:p w14:paraId="23D4996F" w14:textId="77777777" w:rsidR="00705F4A" w:rsidRPr="00DD208C" w:rsidRDefault="00705F4A" w:rsidP="00705F4A">
            <w:r w:rsidRPr="00DD208C">
              <w:t>6.</w:t>
            </w:r>
          </w:p>
        </w:tc>
        <w:tc>
          <w:tcPr>
            <w:tcW w:w="2962" w:type="dxa"/>
          </w:tcPr>
          <w:p w14:paraId="2E0F027B" w14:textId="77777777" w:rsidR="00705F4A" w:rsidRPr="00DD208C" w:rsidRDefault="00705F4A" w:rsidP="00705F4A">
            <w:pPr>
              <w:rPr>
                <w:b/>
                <w:bCs/>
              </w:rPr>
            </w:pPr>
            <w:r w:rsidRPr="00DD208C">
              <w:rPr>
                <w:b/>
                <w:bCs/>
              </w:rPr>
              <w:t>Accredited by:</w:t>
            </w:r>
          </w:p>
        </w:tc>
        <w:tc>
          <w:tcPr>
            <w:tcW w:w="5758" w:type="dxa"/>
            <w:gridSpan w:val="2"/>
          </w:tcPr>
          <w:p w14:paraId="10DEE348" w14:textId="77777777" w:rsidR="00705F4A" w:rsidRPr="00DD208C" w:rsidRDefault="00705F4A" w:rsidP="00705F4A">
            <w:r w:rsidRPr="00DD208C">
              <w:t>MUBS</w:t>
            </w:r>
          </w:p>
        </w:tc>
      </w:tr>
      <w:tr w:rsidR="00705F4A" w:rsidRPr="00DD208C" w14:paraId="102CB714" w14:textId="77777777" w:rsidTr="00705F4A">
        <w:tc>
          <w:tcPr>
            <w:tcW w:w="522" w:type="dxa"/>
            <w:vMerge w:val="restart"/>
          </w:tcPr>
          <w:p w14:paraId="1911F9AE" w14:textId="77777777" w:rsidR="00705F4A" w:rsidRPr="00DD208C" w:rsidRDefault="00705F4A" w:rsidP="00705F4A">
            <w:r w:rsidRPr="00DD208C">
              <w:t>7.</w:t>
            </w:r>
          </w:p>
        </w:tc>
        <w:tc>
          <w:tcPr>
            <w:tcW w:w="2962" w:type="dxa"/>
          </w:tcPr>
          <w:p w14:paraId="61A453A9" w14:textId="77777777" w:rsidR="00705F4A" w:rsidRPr="00DD208C" w:rsidRDefault="00705F4A" w:rsidP="00705F4A">
            <w:pPr>
              <w:rPr>
                <w:b/>
                <w:bCs/>
              </w:rPr>
            </w:pPr>
            <w:r w:rsidRPr="00DD208C">
              <w:rPr>
                <w:b/>
                <w:bCs/>
              </w:rPr>
              <w:t>Module restrictions:</w:t>
            </w:r>
          </w:p>
        </w:tc>
        <w:tc>
          <w:tcPr>
            <w:tcW w:w="5758" w:type="dxa"/>
            <w:gridSpan w:val="2"/>
          </w:tcPr>
          <w:p w14:paraId="782A7739" w14:textId="77777777" w:rsidR="00705F4A" w:rsidRPr="00DD208C" w:rsidRDefault="00705F4A" w:rsidP="00705F4A"/>
        </w:tc>
      </w:tr>
      <w:tr w:rsidR="00705F4A" w:rsidRPr="00DD208C" w14:paraId="45085E11" w14:textId="77777777" w:rsidTr="00705F4A">
        <w:tc>
          <w:tcPr>
            <w:tcW w:w="522" w:type="dxa"/>
            <w:vMerge/>
          </w:tcPr>
          <w:p w14:paraId="1E782700" w14:textId="77777777" w:rsidR="00705F4A" w:rsidRPr="00DD208C" w:rsidRDefault="00705F4A" w:rsidP="00705F4A"/>
        </w:tc>
        <w:tc>
          <w:tcPr>
            <w:tcW w:w="2962" w:type="dxa"/>
          </w:tcPr>
          <w:p w14:paraId="027CEF57" w14:textId="77777777" w:rsidR="00705F4A" w:rsidRPr="0040543F" w:rsidRDefault="00705F4A" w:rsidP="00C909D2">
            <w:pPr>
              <w:pStyle w:val="Listaszerbekezds"/>
              <w:numPr>
                <w:ilvl w:val="0"/>
                <w:numId w:val="74"/>
              </w:numPr>
            </w:pPr>
            <w:r w:rsidRPr="0040543F">
              <w:t>Pre-requisite</w:t>
            </w:r>
          </w:p>
        </w:tc>
        <w:tc>
          <w:tcPr>
            <w:tcW w:w="5758" w:type="dxa"/>
            <w:gridSpan w:val="2"/>
          </w:tcPr>
          <w:p w14:paraId="0DF682E6" w14:textId="77777777" w:rsidR="00705F4A" w:rsidRPr="00DD208C" w:rsidRDefault="00705F4A" w:rsidP="00705F4A">
            <w:r w:rsidRPr="00DD208C">
              <w:t>none</w:t>
            </w:r>
          </w:p>
        </w:tc>
      </w:tr>
      <w:tr w:rsidR="00705F4A" w:rsidRPr="00DD208C" w14:paraId="4DEDD308" w14:textId="77777777" w:rsidTr="00705F4A">
        <w:tc>
          <w:tcPr>
            <w:tcW w:w="522" w:type="dxa"/>
            <w:vMerge/>
          </w:tcPr>
          <w:p w14:paraId="6D0D789B" w14:textId="77777777" w:rsidR="00705F4A" w:rsidRPr="00DD208C" w:rsidRDefault="00705F4A" w:rsidP="00705F4A"/>
        </w:tc>
        <w:tc>
          <w:tcPr>
            <w:tcW w:w="2962" w:type="dxa"/>
          </w:tcPr>
          <w:p w14:paraId="38D8C89F" w14:textId="77777777" w:rsidR="00705F4A" w:rsidRPr="0040543F" w:rsidRDefault="00705F4A" w:rsidP="00C909D2">
            <w:pPr>
              <w:pStyle w:val="Listaszerbekezds"/>
              <w:numPr>
                <w:ilvl w:val="0"/>
                <w:numId w:val="74"/>
              </w:numPr>
            </w:pPr>
            <w:r w:rsidRPr="0040543F">
              <w:t>Programme restrictions</w:t>
            </w:r>
          </w:p>
        </w:tc>
        <w:tc>
          <w:tcPr>
            <w:tcW w:w="5758" w:type="dxa"/>
            <w:gridSpan w:val="2"/>
          </w:tcPr>
          <w:p w14:paraId="6F954E68" w14:textId="322AB01B" w:rsidR="00705F4A" w:rsidRPr="00DD208C" w:rsidRDefault="00F25CC4" w:rsidP="00705F4A">
            <w:r>
              <w:t>BSc in Business</w:t>
            </w:r>
            <w:r w:rsidR="00705F4A" w:rsidRPr="00DD208C">
              <w:t xml:space="preserve"> Administration and Management</w:t>
            </w:r>
          </w:p>
        </w:tc>
      </w:tr>
      <w:tr w:rsidR="00705F4A" w:rsidRPr="00DD208C" w14:paraId="7E64D5F5" w14:textId="77777777" w:rsidTr="00705F4A">
        <w:tc>
          <w:tcPr>
            <w:tcW w:w="522" w:type="dxa"/>
            <w:vMerge/>
          </w:tcPr>
          <w:p w14:paraId="37C5BF6F" w14:textId="77777777" w:rsidR="00705F4A" w:rsidRPr="00DD208C" w:rsidRDefault="00705F4A" w:rsidP="00705F4A"/>
        </w:tc>
        <w:tc>
          <w:tcPr>
            <w:tcW w:w="2962" w:type="dxa"/>
          </w:tcPr>
          <w:p w14:paraId="384DE3E2" w14:textId="77777777" w:rsidR="00705F4A" w:rsidRPr="0040543F" w:rsidRDefault="00705F4A" w:rsidP="00C909D2">
            <w:pPr>
              <w:pStyle w:val="Listaszerbekezds"/>
              <w:numPr>
                <w:ilvl w:val="0"/>
                <w:numId w:val="74"/>
              </w:numPr>
            </w:pPr>
            <w:r w:rsidRPr="0040543F">
              <w:t>Level restrictions</w:t>
            </w:r>
          </w:p>
        </w:tc>
        <w:tc>
          <w:tcPr>
            <w:tcW w:w="5758" w:type="dxa"/>
            <w:gridSpan w:val="2"/>
          </w:tcPr>
          <w:p w14:paraId="1F2C37C9" w14:textId="77777777" w:rsidR="00705F4A" w:rsidRPr="00DD208C" w:rsidRDefault="00705F4A" w:rsidP="00705F4A">
            <w:r>
              <w:t>4</w:t>
            </w:r>
          </w:p>
        </w:tc>
      </w:tr>
      <w:tr w:rsidR="00705F4A" w:rsidRPr="00DD208C" w14:paraId="11F686EB" w14:textId="77777777" w:rsidTr="00705F4A">
        <w:tc>
          <w:tcPr>
            <w:tcW w:w="522" w:type="dxa"/>
            <w:vMerge/>
          </w:tcPr>
          <w:p w14:paraId="7D712431" w14:textId="77777777" w:rsidR="00705F4A" w:rsidRPr="00DD208C" w:rsidRDefault="00705F4A" w:rsidP="00705F4A"/>
        </w:tc>
        <w:tc>
          <w:tcPr>
            <w:tcW w:w="2962" w:type="dxa"/>
          </w:tcPr>
          <w:p w14:paraId="7886664E" w14:textId="77777777" w:rsidR="00705F4A" w:rsidRPr="0040543F" w:rsidRDefault="00705F4A" w:rsidP="00C909D2">
            <w:pPr>
              <w:pStyle w:val="Listaszerbekezds"/>
              <w:numPr>
                <w:ilvl w:val="0"/>
                <w:numId w:val="74"/>
              </w:numPr>
            </w:pPr>
            <w:r w:rsidRPr="0040543F">
              <w:t>Other restrictions or requirements</w:t>
            </w:r>
          </w:p>
        </w:tc>
        <w:tc>
          <w:tcPr>
            <w:tcW w:w="5758" w:type="dxa"/>
            <w:gridSpan w:val="2"/>
          </w:tcPr>
          <w:p w14:paraId="570FBDF0" w14:textId="77777777" w:rsidR="00705F4A" w:rsidRPr="00DD208C" w:rsidRDefault="00705F4A" w:rsidP="00705F4A">
            <w:r w:rsidRPr="00DD208C">
              <w:t>none</w:t>
            </w:r>
          </w:p>
        </w:tc>
      </w:tr>
      <w:tr w:rsidR="00705F4A" w:rsidRPr="00DD208C" w14:paraId="5E5DF89C" w14:textId="77777777" w:rsidTr="00705F4A">
        <w:tc>
          <w:tcPr>
            <w:tcW w:w="522" w:type="dxa"/>
          </w:tcPr>
          <w:p w14:paraId="39A299F9" w14:textId="77777777" w:rsidR="00705F4A" w:rsidRPr="00DD208C" w:rsidRDefault="00705F4A" w:rsidP="00705F4A">
            <w:r w:rsidRPr="00DD208C">
              <w:t>8.</w:t>
            </w:r>
          </w:p>
        </w:tc>
        <w:tc>
          <w:tcPr>
            <w:tcW w:w="8720" w:type="dxa"/>
            <w:gridSpan w:val="3"/>
          </w:tcPr>
          <w:p w14:paraId="2DF9AC91" w14:textId="77777777" w:rsidR="00705F4A" w:rsidRPr="00DD208C" w:rsidRDefault="00705F4A" w:rsidP="00705F4A">
            <w:pPr>
              <w:jc w:val="both"/>
            </w:pPr>
            <w:r w:rsidRPr="00DD208C">
              <w:rPr>
                <w:b/>
                <w:bCs/>
              </w:rPr>
              <w:t xml:space="preserve">Aims: </w:t>
            </w:r>
            <w:r w:rsidRPr="00DD208C">
              <w:t>To develop a basic understanding in probability theory (discrete and continuous distributions) and basic statistical methods (both descriptive and inferential). The course aims to build a basis in methodology for both theoretical and practical issues in the given field. The module helps to understand concepts and methods covered in more advanced statistics courses. Data analytic skills are among the most in-demand jobs nowadays and in the coming years.</w:t>
            </w:r>
          </w:p>
        </w:tc>
      </w:tr>
      <w:tr w:rsidR="00705F4A" w:rsidRPr="00DD208C" w14:paraId="4FA43AF6" w14:textId="77777777" w:rsidTr="00705F4A">
        <w:tc>
          <w:tcPr>
            <w:tcW w:w="522" w:type="dxa"/>
          </w:tcPr>
          <w:p w14:paraId="561772E1" w14:textId="77777777" w:rsidR="00705F4A" w:rsidRPr="00DD208C" w:rsidRDefault="00705F4A" w:rsidP="00705F4A">
            <w:r w:rsidRPr="00DD208C">
              <w:t>9.</w:t>
            </w:r>
          </w:p>
        </w:tc>
        <w:tc>
          <w:tcPr>
            <w:tcW w:w="8720" w:type="dxa"/>
            <w:gridSpan w:val="3"/>
          </w:tcPr>
          <w:p w14:paraId="5C9F0564" w14:textId="77777777" w:rsidR="00705F4A" w:rsidRPr="00DD208C" w:rsidRDefault="00705F4A" w:rsidP="00705F4A">
            <w:pPr>
              <w:rPr>
                <w:b/>
                <w:bCs/>
              </w:rPr>
            </w:pPr>
            <w:r w:rsidRPr="00DD208C">
              <w:rPr>
                <w:b/>
                <w:bCs/>
              </w:rPr>
              <w:t>Learning outcomes:</w:t>
            </w:r>
          </w:p>
          <w:p w14:paraId="5B9EBD7F" w14:textId="77777777" w:rsidR="00705F4A" w:rsidRPr="00DD208C" w:rsidRDefault="00705F4A" w:rsidP="00705F4A"/>
          <w:p w14:paraId="73D887C0" w14:textId="77777777" w:rsidR="00705F4A" w:rsidRPr="00DD208C" w:rsidRDefault="00705F4A" w:rsidP="00705F4A">
            <w:r w:rsidRPr="00DD208C">
              <w:t>On completion of this module, the successful student will be able to:</w:t>
            </w:r>
          </w:p>
          <w:p w14:paraId="54DCD00D" w14:textId="77777777" w:rsidR="00705F4A" w:rsidRDefault="00705F4A" w:rsidP="00705F4A">
            <w:r>
              <w:t>1. analyse a population using descriptive statistics,</w:t>
            </w:r>
          </w:p>
          <w:p w14:paraId="362673F1" w14:textId="77777777" w:rsidR="00705F4A" w:rsidRDefault="00705F4A" w:rsidP="00705F4A">
            <w:r>
              <w:t>2</w:t>
            </w:r>
            <w:r w:rsidRPr="00DD208C">
              <w:t xml:space="preserve">. </w:t>
            </w:r>
            <w:r>
              <w:t>summarise</w:t>
            </w:r>
            <w:r w:rsidRPr="00DD208C">
              <w:t xml:space="preserve"> the key aspects of probability and random variables in the decision making process,</w:t>
            </w:r>
          </w:p>
          <w:p w14:paraId="7C3AA9A2" w14:textId="77777777" w:rsidR="00705F4A" w:rsidRPr="00DD208C" w:rsidRDefault="00705F4A" w:rsidP="00705F4A">
            <w:r>
              <w:t>3. infer population parameters based on a sample.</w:t>
            </w:r>
          </w:p>
          <w:p w14:paraId="718A97D2" w14:textId="77777777" w:rsidR="00705F4A" w:rsidRPr="00DD208C" w:rsidRDefault="00705F4A" w:rsidP="00705F4A">
            <w:r w:rsidRPr="00DD208C">
              <w:t xml:space="preserve">4. </w:t>
            </w:r>
            <w:r>
              <w:t>solve</w:t>
            </w:r>
            <w:r w:rsidRPr="00DD208C">
              <w:t xml:space="preserve"> numerical business problems,</w:t>
            </w:r>
          </w:p>
          <w:p w14:paraId="6CEF49C0" w14:textId="77777777" w:rsidR="00705F4A" w:rsidRPr="00DD208C" w:rsidRDefault="00705F4A" w:rsidP="00705F4A">
            <w:r w:rsidRPr="00DD208C">
              <w:t>5. select the appropriate technique and method for the solution of such problems,</w:t>
            </w:r>
          </w:p>
          <w:p w14:paraId="32ED2B55" w14:textId="77777777" w:rsidR="00705F4A" w:rsidRPr="00DD208C" w:rsidRDefault="00705F4A" w:rsidP="00705F4A">
            <w:r w:rsidRPr="00DD208C">
              <w:t xml:space="preserve">6. </w:t>
            </w:r>
            <w:r>
              <w:t>apply theoretical concepts in a business environment</w:t>
            </w:r>
            <w:r w:rsidRPr="00DD208C">
              <w:t>.</w:t>
            </w:r>
          </w:p>
        </w:tc>
      </w:tr>
      <w:tr w:rsidR="00705F4A" w:rsidRPr="00DD208C" w14:paraId="183ACE50" w14:textId="77777777" w:rsidTr="00705F4A">
        <w:tc>
          <w:tcPr>
            <w:tcW w:w="522" w:type="dxa"/>
          </w:tcPr>
          <w:p w14:paraId="6A76DC76" w14:textId="77777777" w:rsidR="00705F4A" w:rsidRPr="00DD208C" w:rsidRDefault="00705F4A" w:rsidP="00705F4A">
            <w:r w:rsidRPr="00DD208C">
              <w:t>10.</w:t>
            </w:r>
          </w:p>
        </w:tc>
        <w:tc>
          <w:tcPr>
            <w:tcW w:w="8720" w:type="dxa"/>
            <w:gridSpan w:val="3"/>
          </w:tcPr>
          <w:p w14:paraId="6CF486B0" w14:textId="77777777" w:rsidR="00705F4A" w:rsidRPr="00DD208C" w:rsidRDefault="00705F4A" w:rsidP="00705F4A">
            <w:pPr>
              <w:rPr>
                <w:b/>
                <w:bCs/>
              </w:rPr>
            </w:pPr>
            <w:r w:rsidRPr="00DD208C">
              <w:rPr>
                <w:b/>
                <w:bCs/>
              </w:rPr>
              <w:t>Syllabus:</w:t>
            </w:r>
          </w:p>
          <w:p w14:paraId="7BDFF662" w14:textId="77777777" w:rsidR="00705F4A" w:rsidRPr="00DD208C" w:rsidRDefault="00705F4A" w:rsidP="00C909D2">
            <w:pPr>
              <w:numPr>
                <w:ilvl w:val="0"/>
                <w:numId w:val="51"/>
              </w:numPr>
              <w:contextualSpacing/>
            </w:pPr>
            <w:r w:rsidRPr="00DD208C">
              <w:t>Introduction</w:t>
            </w:r>
          </w:p>
          <w:p w14:paraId="59FC15E5" w14:textId="77777777" w:rsidR="00705F4A" w:rsidRPr="00DD208C" w:rsidRDefault="00705F4A" w:rsidP="00C909D2">
            <w:pPr>
              <w:numPr>
                <w:ilvl w:val="0"/>
                <w:numId w:val="51"/>
              </w:numPr>
              <w:contextualSpacing/>
            </w:pPr>
            <w:r w:rsidRPr="00DD208C">
              <w:t>Organizing and Visualizing Data</w:t>
            </w:r>
          </w:p>
          <w:p w14:paraId="36E0DB9E" w14:textId="77777777" w:rsidR="00705F4A" w:rsidRPr="00DD208C" w:rsidRDefault="00705F4A" w:rsidP="00C909D2">
            <w:pPr>
              <w:numPr>
                <w:ilvl w:val="0"/>
                <w:numId w:val="51"/>
              </w:numPr>
              <w:contextualSpacing/>
            </w:pPr>
            <w:r w:rsidRPr="00DD208C">
              <w:t>Numerical Descriptive Measures</w:t>
            </w:r>
          </w:p>
          <w:p w14:paraId="6B5605AD" w14:textId="77777777" w:rsidR="00705F4A" w:rsidRPr="00DD208C" w:rsidRDefault="00705F4A" w:rsidP="00C909D2">
            <w:pPr>
              <w:numPr>
                <w:ilvl w:val="0"/>
                <w:numId w:val="51"/>
              </w:numPr>
              <w:contextualSpacing/>
            </w:pPr>
            <w:r w:rsidRPr="00DD208C">
              <w:t>Basic Probability</w:t>
            </w:r>
          </w:p>
          <w:p w14:paraId="5E24B069" w14:textId="77777777" w:rsidR="00705F4A" w:rsidRPr="00DD208C" w:rsidRDefault="00705F4A" w:rsidP="00C909D2">
            <w:pPr>
              <w:numPr>
                <w:ilvl w:val="0"/>
                <w:numId w:val="51"/>
              </w:numPr>
              <w:contextualSpacing/>
            </w:pPr>
            <w:r w:rsidRPr="00DD208C">
              <w:t>Discrete Probability Distributions</w:t>
            </w:r>
          </w:p>
          <w:p w14:paraId="4090A202" w14:textId="77777777" w:rsidR="00705F4A" w:rsidRPr="00DD208C" w:rsidRDefault="00705F4A" w:rsidP="00C909D2">
            <w:pPr>
              <w:numPr>
                <w:ilvl w:val="0"/>
                <w:numId w:val="51"/>
              </w:numPr>
              <w:contextualSpacing/>
            </w:pPr>
            <w:r w:rsidRPr="00DD208C">
              <w:t>The Normal Distribution and Other Continuous Distributions</w:t>
            </w:r>
          </w:p>
          <w:p w14:paraId="07A3F5DB" w14:textId="77777777" w:rsidR="00705F4A" w:rsidRPr="00DD208C" w:rsidRDefault="00705F4A" w:rsidP="00C909D2">
            <w:pPr>
              <w:numPr>
                <w:ilvl w:val="0"/>
                <w:numId w:val="51"/>
              </w:numPr>
              <w:contextualSpacing/>
            </w:pPr>
            <w:r w:rsidRPr="00DD208C">
              <w:t>Sampling and Sampling Distributions</w:t>
            </w:r>
          </w:p>
          <w:p w14:paraId="381B7ED8" w14:textId="77777777" w:rsidR="00705F4A" w:rsidRPr="00DD208C" w:rsidRDefault="00705F4A" w:rsidP="00C909D2">
            <w:pPr>
              <w:numPr>
                <w:ilvl w:val="0"/>
                <w:numId w:val="51"/>
              </w:numPr>
              <w:contextualSpacing/>
            </w:pPr>
            <w:r w:rsidRPr="00DD208C">
              <w:t>Confidence Interval Estimation</w:t>
            </w:r>
          </w:p>
          <w:p w14:paraId="11DDE55C" w14:textId="77777777" w:rsidR="00705F4A" w:rsidRPr="00DD208C" w:rsidRDefault="00705F4A" w:rsidP="00C909D2">
            <w:pPr>
              <w:numPr>
                <w:ilvl w:val="0"/>
                <w:numId w:val="51"/>
              </w:numPr>
              <w:contextualSpacing/>
            </w:pPr>
            <w:r w:rsidRPr="00DD208C">
              <w:t>Fundamentals of Hypothesis Testing: One-Sample Tests</w:t>
            </w:r>
          </w:p>
          <w:p w14:paraId="08B4B971" w14:textId="77777777" w:rsidR="00705F4A" w:rsidRPr="00DD208C" w:rsidRDefault="00705F4A" w:rsidP="00C909D2">
            <w:pPr>
              <w:numPr>
                <w:ilvl w:val="0"/>
                <w:numId w:val="51"/>
              </w:numPr>
              <w:contextualSpacing/>
            </w:pPr>
            <w:r w:rsidRPr="00DD208C">
              <w:t>Two-Sample Tests</w:t>
            </w:r>
          </w:p>
        </w:tc>
      </w:tr>
      <w:tr w:rsidR="00705F4A" w:rsidRPr="00DD208C" w14:paraId="7DBC7B7D" w14:textId="77777777" w:rsidTr="00705F4A">
        <w:tc>
          <w:tcPr>
            <w:tcW w:w="522" w:type="dxa"/>
          </w:tcPr>
          <w:p w14:paraId="230997A0" w14:textId="77777777" w:rsidR="00705F4A" w:rsidRPr="00DD208C" w:rsidRDefault="00705F4A" w:rsidP="00705F4A">
            <w:r w:rsidRPr="00DD208C">
              <w:t>11.</w:t>
            </w:r>
          </w:p>
        </w:tc>
        <w:tc>
          <w:tcPr>
            <w:tcW w:w="8720" w:type="dxa"/>
            <w:gridSpan w:val="3"/>
          </w:tcPr>
          <w:p w14:paraId="420A9052" w14:textId="77777777" w:rsidR="00705F4A" w:rsidRPr="00DD208C" w:rsidRDefault="00705F4A" w:rsidP="00705F4A">
            <w:pPr>
              <w:rPr>
                <w:b/>
                <w:bCs/>
              </w:rPr>
            </w:pPr>
            <w:r w:rsidRPr="00DD208C">
              <w:rPr>
                <w:b/>
                <w:bCs/>
              </w:rPr>
              <w:t>Learning and teaching strategy:</w:t>
            </w:r>
          </w:p>
          <w:p w14:paraId="2A4F604C" w14:textId="77777777" w:rsidR="00705F4A" w:rsidRPr="00DD208C" w:rsidRDefault="00705F4A" w:rsidP="00705F4A">
            <w:pPr>
              <w:jc w:val="both"/>
            </w:pPr>
            <w:r w:rsidRPr="00DD208C">
              <w:t>Two classes per week in which theory is explained and applications are demonstrated. An exercise comprising several problems issued at each lecture will form the basis of the follow-up seminars. A home assignment is given each week for the students to practice the newly learnt material. Students are expected to extend their knowledge of computer programs (primarily Microsoft Excel) to solve some of these problems.</w:t>
            </w:r>
          </w:p>
          <w:p w14:paraId="422E1A87" w14:textId="77777777" w:rsidR="00705F4A" w:rsidRPr="00DD208C" w:rsidRDefault="00705F4A" w:rsidP="00705F4A">
            <w:pPr>
              <w:jc w:val="both"/>
            </w:pPr>
            <w:r w:rsidRPr="00DD208C">
              <w:t>It is inevitable that students practice on their own at home based on the exercises and their solutions in the core learning materials. A Forum is provided to have the ability of a panel discussion about the material online on Moodle.</w:t>
            </w:r>
          </w:p>
        </w:tc>
      </w:tr>
      <w:tr w:rsidR="00705F4A" w:rsidRPr="00DD208C" w14:paraId="63388EEF" w14:textId="77777777" w:rsidTr="00705F4A">
        <w:tc>
          <w:tcPr>
            <w:tcW w:w="522" w:type="dxa"/>
            <w:vMerge w:val="restart"/>
          </w:tcPr>
          <w:p w14:paraId="42DA716E" w14:textId="77777777" w:rsidR="00705F4A" w:rsidRPr="00DD208C" w:rsidRDefault="00705F4A" w:rsidP="00705F4A">
            <w:r w:rsidRPr="00DD208C">
              <w:t>12.</w:t>
            </w:r>
          </w:p>
        </w:tc>
        <w:tc>
          <w:tcPr>
            <w:tcW w:w="8720" w:type="dxa"/>
            <w:gridSpan w:val="3"/>
          </w:tcPr>
          <w:p w14:paraId="513E6F16" w14:textId="77777777" w:rsidR="00705F4A" w:rsidRPr="00DD208C" w:rsidRDefault="00705F4A" w:rsidP="00705F4A">
            <w:pPr>
              <w:rPr>
                <w:b/>
                <w:bCs/>
              </w:rPr>
            </w:pPr>
            <w:r w:rsidRPr="00DD208C">
              <w:rPr>
                <w:b/>
                <w:bCs/>
              </w:rPr>
              <w:t>Assessment scheme:</w:t>
            </w:r>
          </w:p>
        </w:tc>
      </w:tr>
      <w:tr w:rsidR="00705F4A" w:rsidRPr="00DD208C" w14:paraId="7A84D571" w14:textId="77777777" w:rsidTr="00705F4A">
        <w:tc>
          <w:tcPr>
            <w:tcW w:w="522" w:type="dxa"/>
            <w:vMerge/>
          </w:tcPr>
          <w:p w14:paraId="0BD04EE7" w14:textId="77777777" w:rsidR="00705F4A" w:rsidRPr="00DD208C" w:rsidRDefault="00705F4A" w:rsidP="00705F4A"/>
        </w:tc>
        <w:tc>
          <w:tcPr>
            <w:tcW w:w="8720" w:type="dxa"/>
            <w:gridSpan w:val="3"/>
          </w:tcPr>
          <w:p w14:paraId="516FB2DB" w14:textId="77777777" w:rsidR="00705F4A" w:rsidRPr="00DD208C" w:rsidRDefault="00705F4A" w:rsidP="00705F4A">
            <w:pPr>
              <w:contextualSpacing/>
              <w:rPr>
                <w:b/>
                <w:bCs/>
              </w:rPr>
            </w:pPr>
            <w:r w:rsidRPr="00DD208C">
              <w:rPr>
                <w:b/>
                <w:bCs/>
              </w:rPr>
              <w:t>Formative assessment scheme</w:t>
            </w:r>
          </w:p>
          <w:p w14:paraId="452D6B94" w14:textId="77777777" w:rsidR="00705F4A" w:rsidRPr="00DD208C" w:rsidRDefault="00705F4A" w:rsidP="00705F4A">
            <w:r w:rsidRPr="00DD208C">
              <w:t xml:space="preserve">QA sessions before midterm tests </w:t>
            </w:r>
            <w:r>
              <w:t>and drop-in office hours.</w:t>
            </w:r>
          </w:p>
        </w:tc>
      </w:tr>
      <w:tr w:rsidR="00705F4A" w:rsidRPr="00DD208C" w14:paraId="1C27EA88" w14:textId="77777777" w:rsidTr="00705F4A">
        <w:tc>
          <w:tcPr>
            <w:tcW w:w="522" w:type="dxa"/>
            <w:vMerge w:val="restart"/>
          </w:tcPr>
          <w:p w14:paraId="54FD5798" w14:textId="77777777" w:rsidR="00705F4A" w:rsidRPr="00DD208C" w:rsidRDefault="00705F4A" w:rsidP="00705F4A"/>
        </w:tc>
        <w:tc>
          <w:tcPr>
            <w:tcW w:w="8720" w:type="dxa"/>
            <w:gridSpan w:val="3"/>
          </w:tcPr>
          <w:p w14:paraId="161652B0" w14:textId="77777777" w:rsidR="00705F4A" w:rsidRPr="00DD208C" w:rsidRDefault="00705F4A" w:rsidP="00705F4A">
            <w:pPr>
              <w:contextualSpacing/>
              <w:rPr>
                <w:b/>
                <w:bCs/>
              </w:rPr>
            </w:pPr>
            <w:r w:rsidRPr="00DD208C">
              <w:rPr>
                <w:b/>
                <w:bCs/>
              </w:rPr>
              <w:t>Summative assessment scheme</w:t>
            </w:r>
          </w:p>
          <w:p w14:paraId="716EF610" w14:textId="77777777" w:rsidR="00705F4A" w:rsidRPr="00DD208C" w:rsidRDefault="00705F4A" w:rsidP="00705F4A">
            <w:r>
              <w:lastRenderedPageBreak/>
              <w:t>Midterm (15% each)</w:t>
            </w:r>
            <w:r w:rsidRPr="00DD208C">
              <w:t xml:space="preserve">: </w:t>
            </w:r>
            <w:r>
              <w:t>Three</w:t>
            </w:r>
            <w:r w:rsidRPr="00DD208C">
              <w:t xml:space="preserve"> written unseen </w:t>
            </w:r>
            <w:r>
              <w:t>tests</w:t>
            </w:r>
            <w:r w:rsidRPr="00DD208C">
              <w:t xml:space="preserve"> in computer lab using Excel</w:t>
            </w:r>
            <w:r>
              <w:t xml:space="preserve"> usually in weeks 4, 7 and 10</w:t>
            </w:r>
            <w:r w:rsidRPr="00DD208C">
              <w:t xml:space="preserve"> (LO</w:t>
            </w:r>
            <w:r>
              <w:t>s</w:t>
            </w:r>
            <w:r w:rsidRPr="00DD208C">
              <w:t xml:space="preserve"> 1</w:t>
            </w:r>
            <w:r>
              <w:t>, 2, 3, 4 and</w:t>
            </w:r>
            <w:r w:rsidRPr="00DD208C">
              <w:t xml:space="preserve"> 5)</w:t>
            </w:r>
          </w:p>
          <w:p w14:paraId="48E2B2A2" w14:textId="77777777" w:rsidR="00705F4A" w:rsidRPr="00DD208C" w:rsidRDefault="00705F4A" w:rsidP="00705F4A">
            <w:r>
              <w:t>Take h</w:t>
            </w:r>
            <w:r w:rsidRPr="00DD208C">
              <w:t>ome ass</w:t>
            </w:r>
            <w:r>
              <w:t>es</w:t>
            </w:r>
            <w:r w:rsidRPr="00DD208C">
              <w:t>sments</w:t>
            </w:r>
            <w:r>
              <w:t xml:space="preserve"> (15%)</w:t>
            </w:r>
            <w:r w:rsidRPr="00DD208C">
              <w:t>: 30</w:t>
            </w:r>
            <w:r>
              <w:t>-question weekly q</w:t>
            </w:r>
            <w:r w:rsidRPr="00DD208C">
              <w:t>uiz</w:t>
            </w:r>
            <w:r>
              <w:t>zes</w:t>
            </w:r>
            <w:r w:rsidRPr="00DD208C">
              <w:t xml:space="preserve"> in Moodle </w:t>
            </w:r>
            <w:r>
              <w:t xml:space="preserve">to be done </w:t>
            </w:r>
            <w:r w:rsidRPr="00DD208C">
              <w:t>at home(LO</w:t>
            </w:r>
            <w:r>
              <w:t>s 1, 2 and 3</w:t>
            </w:r>
            <w:r w:rsidRPr="00DD208C">
              <w:t>)</w:t>
            </w:r>
          </w:p>
          <w:p w14:paraId="3BEBBD34" w14:textId="77777777" w:rsidR="00705F4A" w:rsidRPr="00DD208C" w:rsidRDefault="00705F4A" w:rsidP="00705F4A">
            <w:r w:rsidRPr="00DD208C">
              <w:t>Final</w:t>
            </w:r>
            <w:r>
              <w:t xml:space="preserve"> exam(</w:t>
            </w:r>
            <w:r w:rsidRPr="00DD208C">
              <w:t>40%</w:t>
            </w:r>
            <w:r>
              <w:t xml:space="preserve">): unseen, </w:t>
            </w:r>
            <w:r w:rsidRPr="00DD208C">
              <w:t xml:space="preserve">written examination in computer lab, </w:t>
            </w:r>
            <w:r>
              <w:t xml:space="preserve">based on statistical problem-solving across the syllabus </w:t>
            </w:r>
            <w:r w:rsidRPr="00DD208C">
              <w:t xml:space="preserve"> (LO</w:t>
            </w:r>
            <w:r>
              <w:t>s</w:t>
            </w:r>
            <w:r w:rsidRPr="00DD208C">
              <w:t xml:space="preserve"> 1, 2, 3, 4, 5</w:t>
            </w:r>
            <w:r>
              <w:t xml:space="preserve"> and 6)</w:t>
            </w:r>
          </w:p>
          <w:p w14:paraId="5DC65140" w14:textId="77777777" w:rsidR="00705F4A" w:rsidRPr="00DD208C" w:rsidRDefault="00705F4A" w:rsidP="00705F4A">
            <w:pPr>
              <w:rPr>
                <w:i/>
                <w:iCs/>
                <w:sz w:val="18"/>
                <w:szCs w:val="18"/>
              </w:rPr>
            </w:pPr>
            <w:r w:rsidRPr="008E6358">
              <w:t>Midterm tests</w:t>
            </w:r>
            <w:r>
              <w:t xml:space="preserve"> and home assignments cannot be resat.</w:t>
            </w:r>
          </w:p>
        </w:tc>
      </w:tr>
      <w:tr w:rsidR="00705F4A" w:rsidRPr="00DD208C" w14:paraId="69E787BA" w14:textId="77777777" w:rsidTr="00705F4A">
        <w:tc>
          <w:tcPr>
            <w:tcW w:w="522" w:type="dxa"/>
            <w:vMerge/>
          </w:tcPr>
          <w:p w14:paraId="425D148F" w14:textId="77777777" w:rsidR="00705F4A" w:rsidRPr="00DD208C" w:rsidRDefault="00705F4A" w:rsidP="00705F4A"/>
        </w:tc>
        <w:tc>
          <w:tcPr>
            <w:tcW w:w="3144" w:type="dxa"/>
            <w:gridSpan w:val="2"/>
          </w:tcPr>
          <w:p w14:paraId="07EA91C9" w14:textId="77777777" w:rsidR="00705F4A" w:rsidRPr="00DD208C" w:rsidRDefault="00705F4A" w:rsidP="00705F4A">
            <w:r w:rsidRPr="00DD208C">
              <w:t>Seen examination</w:t>
            </w:r>
          </w:p>
        </w:tc>
        <w:tc>
          <w:tcPr>
            <w:tcW w:w="5576" w:type="dxa"/>
          </w:tcPr>
          <w:p w14:paraId="4CE78BB5" w14:textId="77777777" w:rsidR="00705F4A" w:rsidRPr="00DD208C" w:rsidRDefault="00705F4A" w:rsidP="00705F4A">
            <w:r w:rsidRPr="00DD208C">
              <w:t>0%</w:t>
            </w:r>
          </w:p>
        </w:tc>
      </w:tr>
      <w:tr w:rsidR="00705F4A" w:rsidRPr="00DD208C" w14:paraId="11BFBB34" w14:textId="77777777" w:rsidTr="00705F4A">
        <w:tc>
          <w:tcPr>
            <w:tcW w:w="522" w:type="dxa"/>
            <w:vMerge/>
          </w:tcPr>
          <w:p w14:paraId="724ED6C4" w14:textId="77777777" w:rsidR="00705F4A" w:rsidRPr="00DD208C" w:rsidRDefault="00705F4A" w:rsidP="00705F4A"/>
        </w:tc>
        <w:tc>
          <w:tcPr>
            <w:tcW w:w="3144" w:type="dxa"/>
            <w:gridSpan w:val="2"/>
          </w:tcPr>
          <w:p w14:paraId="55920221" w14:textId="77777777" w:rsidR="00705F4A" w:rsidRPr="00DD208C" w:rsidRDefault="00705F4A" w:rsidP="00705F4A">
            <w:r w:rsidRPr="00DD208C">
              <w:t>Unseen examination</w:t>
            </w:r>
          </w:p>
        </w:tc>
        <w:tc>
          <w:tcPr>
            <w:tcW w:w="5576" w:type="dxa"/>
          </w:tcPr>
          <w:p w14:paraId="5D689F9A" w14:textId="77777777" w:rsidR="00705F4A" w:rsidRPr="00DD208C" w:rsidRDefault="00705F4A" w:rsidP="00705F4A">
            <w:r>
              <w:t>85</w:t>
            </w:r>
            <w:r w:rsidRPr="00DD208C">
              <w:t>%</w:t>
            </w:r>
          </w:p>
        </w:tc>
      </w:tr>
      <w:tr w:rsidR="00705F4A" w:rsidRPr="00DD208C" w14:paraId="2CE9722A" w14:textId="77777777" w:rsidTr="00705F4A">
        <w:tc>
          <w:tcPr>
            <w:tcW w:w="522" w:type="dxa"/>
            <w:vMerge/>
          </w:tcPr>
          <w:p w14:paraId="037D6EB8" w14:textId="77777777" w:rsidR="00705F4A" w:rsidRPr="00DD208C" w:rsidRDefault="00705F4A" w:rsidP="00705F4A"/>
        </w:tc>
        <w:tc>
          <w:tcPr>
            <w:tcW w:w="3144" w:type="dxa"/>
            <w:gridSpan w:val="2"/>
          </w:tcPr>
          <w:p w14:paraId="7E0D3E7D" w14:textId="77777777" w:rsidR="00705F4A" w:rsidRPr="00DD208C" w:rsidRDefault="00705F4A" w:rsidP="00705F4A">
            <w:r w:rsidRPr="00DD208C">
              <w:t>Coursework (no examination)</w:t>
            </w:r>
          </w:p>
        </w:tc>
        <w:tc>
          <w:tcPr>
            <w:tcW w:w="5576" w:type="dxa"/>
          </w:tcPr>
          <w:p w14:paraId="5D2343B6" w14:textId="77777777" w:rsidR="00705F4A" w:rsidRPr="00DD208C" w:rsidRDefault="00705F4A" w:rsidP="00705F4A">
            <w:r>
              <w:t>15</w:t>
            </w:r>
            <w:r w:rsidRPr="00DD208C">
              <w:t>%</w:t>
            </w:r>
          </w:p>
        </w:tc>
      </w:tr>
      <w:tr w:rsidR="00705F4A" w:rsidRPr="00DD208C" w14:paraId="62B5281A" w14:textId="77777777" w:rsidTr="00705F4A">
        <w:tc>
          <w:tcPr>
            <w:tcW w:w="522" w:type="dxa"/>
          </w:tcPr>
          <w:p w14:paraId="12CD6EF5" w14:textId="77777777" w:rsidR="00705F4A" w:rsidRPr="00DD208C" w:rsidRDefault="00705F4A" w:rsidP="00705F4A">
            <w:r w:rsidRPr="00DD208C">
              <w:t>13.</w:t>
            </w:r>
          </w:p>
        </w:tc>
        <w:tc>
          <w:tcPr>
            <w:tcW w:w="3144" w:type="dxa"/>
            <w:gridSpan w:val="2"/>
          </w:tcPr>
          <w:p w14:paraId="6E265B3B" w14:textId="77777777" w:rsidR="00705F4A" w:rsidRPr="00DD208C" w:rsidRDefault="00705F4A" w:rsidP="00705F4A">
            <w:pPr>
              <w:rPr>
                <w:b/>
                <w:bCs/>
              </w:rPr>
            </w:pPr>
            <w:r w:rsidRPr="00DD208C">
              <w:rPr>
                <w:b/>
                <w:bCs/>
              </w:rPr>
              <w:t>Timetabled examination required</w:t>
            </w:r>
          </w:p>
        </w:tc>
        <w:tc>
          <w:tcPr>
            <w:tcW w:w="5576" w:type="dxa"/>
          </w:tcPr>
          <w:p w14:paraId="5086E968" w14:textId="77777777" w:rsidR="00705F4A" w:rsidRPr="00DD208C" w:rsidRDefault="00705F4A" w:rsidP="00705F4A">
            <w:r w:rsidRPr="00DD208C">
              <w:t>YES</w:t>
            </w:r>
          </w:p>
        </w:tc>
      </w:tr>
      <w:tr w:rsidR="00705F4A" w:rsidRPr="00DD208C" w14:paraId="1830D973" w14:textId="77777777" w:rsidTr="00705F4A">
        <w:tc>
          <w:tcPr>
            <w:tcW w:w="522" w:type="dxa"/>
          </w:tcPr>
          <w:p w14:paraId="5AD047CF" w14:textId="77777777" w:rsidR="00705F4A" w:rsidRPr="00DD208C" w:rsidRDefault="00705F4A" w:rsidP="00705F4A">
            <w:r w:rsidRPr="00DD208C">
              <w:t>14.</w:t>
            </w:r>
          </w:p>
        </w:tc>
        <w:tc>
          <w:tcPr>
            <w:tcW w:w="3144" w:type="dxa"/>
            <w:gridSpan w:val="2"/>
          </w:tcPr>
          <w:p w14:paraId="035FAC4A" w14:textId="77777777" w:rsidR="00705F4A" w:rsidRPr="00DD208C" w:rsidRDefault="00705F4A" w:rsidP="00705F4A">
            <w:pPr>
              <w:rPr>
                <w:b/>
                <w:bCs/>
              </w:rPr>
            </w:pPr>
            <w:r w:rsidRPr="00DD208C">
              <w:rPr>
                <w:b/>
                <w:bCs/>
              </w:rPr>
              <w:t>Length of exam</w:t>
            </w:r>
          </w:p>
        </w:tc>
        <w:tc>
          <w:tcPr>
            <w:tcW w:w="5576" w:type="dxa"/>
          </w:tcPr>
          <w:p w14:paraId="08614F6E" w14:textId="77777777" w:rsidR="00705F4A" w:rsidRPr="00DD208C" w:rsidRDefault="00705F4A" w:rsidP="00705F4A">
            <w:r w:rsidRPr="00DD208C">
              <w:t>1.5 hours</w:t>
            </w:r>
          </w:p>
        </w:tc>
      </w:tr>
      <w:tr w:rsidR="00705F4A" w:rsidRPr="00DD208C" w14:paraId="44242D7C" w14:textId="77777777" w:rsidTr="00705F4A">
        <w:tc>
          <w:tcPr>
            <w:tcW w:w="522" w:type="dxa"/>
          </w:tcPr>
          <w:p w14:paraId="2512C3E1" w14:textId="77777777" w:rsidR="00705F4A" w:rsidRPr="00DD208C" w:rsidRDefault="00705F4A" w:rsidP="00705F4A">
            <w:r w:rsidRPr="00DD208C">
              <w:t>15.</w:t>
            </w:r>
          </w:p>
        </w:tc>
        <w:tc>
          <w:tcPr>
            <w:tcW w:w="3144" w:type="dxa"/>
            <w:gridSpan w:val="2"/>
          </w:tcPr>
          <w:p w14:paraId="5BF163EE" w14:textId="77777777" w:rsidR="00705F4A" w:rsidRPr="00DD208C" w:rsidRDefault="00705F4A" w:rsidP="00705F4A">
            <w:pPr>
              <w:rPr>
                <w:b/>
                <w:bCs/>
              </w:rPr>
            </w:pPr>
            <w:r w:rsidRPr="00DD208C">
              <w:rPr>
                <w:b/>
                <w:bCs/>
              </w:rPr>
              <w:t>Learning materials</w:t>
            </w:r>
          </w:p>
          <w:p w14:paraId="56938F74" w14:textId="77777777" w:rsidR="00705F4A" w:rsidRPr="00DD208C" w:rsidRDefault="00705F4A" w:rsidP="00705F4A"/>
          <w:p w14:paraId="75F347DA" w14:textId="77777777" w:rsidR="00705F4A" w:rsidRPr="00DD208C" w:rsidRDefault="00705F4A" w:rsidP="00C909D2">
            <w:pPr>
              <w:numPr>
                <w:ilvl w:val="0"/>
                <w:numId w:val="33"/>
              </w:numPr>
              <w:contextualSpacing/>
            </w:pPr>
            <w:r w:rsidRPr="00DD208C">
              <w:t>Essential</w:t>
            </w:r>
          </w:p>
          <w:p w14:paraId="111879EC" w14:textId="77777777" w:rsidR="00705F4A" w:rsidRPr="00DD208C" w:rsidRDefault="00705F4A" w:rsidP="00705F4A"/>
          <w:p w14:paraId="730A12CC" w14:textId="77777777" w:rsidR="00705F4A" w:rsidRPr="00DD208C" w:rsidRDefault="00705F4A" w:rsidP="00705F4A"/>
          <w:p w14:paraId="6480018F" w14:textId="77777777" w:rsidR="00705F4A" w:rsidRPr="00DD208C" w:rsidRDefault="00705F4A" w:rsidP="00705F4A"/>
          <w:p w14:paraId="1DC8C90E" w14:textId="77777777" w:rsidR="00705F4A" w:rsidRPr="00DD208C" w:rsidRDefault="00705F4A" w:rsidP="00C909D2">
            <w:pPr>
              <w:numPr>
                <w:ilvl w:val="0"/>
                <w:numId w:val="33"/>
              </w:numPr>
              <w:contextualSpacing/>
            </w:pPr>
            <w:r w:rsidRPr="00DD208C">
              <w:t>Recommended</w:t>
            </w:r>
          </w:p>
          <w:p w14:paraId="3AD5EC76" w14:textId="77777777" w:rsidR="00705F4A" w:rsidRPr="00DD208C" w:rsidRDefault="00705F4A" w:rsidP="00705F4A"/>
        </w:tc>
        <w:tc>
          <w:tcPr>
            <w:tcW w:w="5576" w:type="dxa"/>
          </w:tcPr>
          <w:p w14:paraId="3BDD448F" w14:textId="77777777" w:rsidR="00705F4A" w:rsidRPr="00DD208C" w:rsidRDefault="00705F4A" w:rsidP="00705F4A"/>
          <w:p w14:paraId="329BE5AF" w14:textId="77777777" w:rsidR="00705F4A" w:rsidRPr="00DD208C" w:rsidRDefault="00705F4A" w:rsidP="00705F4A"/>
          <w:p w14:paraId="21C74C35" w14:textId="77777777" w:rsidR="00705F4A" w:rsidRPr="00DD208C" w:rsidRDefault="00705F4A" w:rsidP="00705F4A">
            <w:r w:rsidRPr="00DD208C">
              <w:t>Basic Business Statistics: Global Edition 13/e</w:t>
            </w:r>
          </w:p>
          <w:p w14:paraId="75C35ABA" w14:textId="77777777" w:rsidR="00705F4A" w:rsidRPr="00DD208C" w:rsidRDefault="00705F4A" w:rsidP="00705F4A">
            <w:r w:rsidRPr="00DD208C">
              <w:t>Mark L Berenson, David Levine and Timothy C. Krehbiel</w:t>
            </w:r>
          </w:p>
          <w:p w14:paraId="627C8ABA" w14:textId="77777777" w:rsidR="00705F4A" w:rsidRPr="00DD208C" w:rsidRDefault="00705F4A" w:rsidP="00705F4A">
            <w:r w:rsidRPr="00DD208C">
              <w:t>ISBN: 9781292069029</w:t>
            </w:r>
          </w:p>
          <w:p w14:paraId="5EE2F6D5" w14:textId="77777777" w:rsidR="00705F4A" w:rsidRPr="00DD208C" w:rsidRDefault="00705F4A" w:rsidP="00705F4A"/>
        </w:tc>
      </w:tr>
    </w:tbl>
    <w:p w14:paraId="3AF1BB4C" w14:textId="77777777" w:rsidR="00705F4A" w:rsidRPr="003A2CF7" w:rsidRDefault="0012588C">
      <w:pPr>
        <w:rPr>
          <w:rFonts w:ascii="Arial" w:hAnsi="Arial" w:cs="Arial"/>
          <w:b/>
        </w:rPr>
      </w:pPr>
      <w:r>
        <w:br w:type="page"/>
      </w:r>
    </w:p>
    <w:tbl>
      <w:tblPr>
        <w:tblStyle w:val="Rcsostblzat75"/>
        <w:tblW w:w="0" w:type="auto"/>
        <w:tblLayout w:type="fixed"/>
        <w:tblLook w:val="04A0" w:firstRow="1" w:lastRow="0" w:firstColumn="1" w:lastColumn="0" w:noHBand="0" w:noVBand="1"/>
      </w:tblPr>
      <w:tblGrid>
        <w:gridCol w:w="522"/>
        <w:gridCol w:w="2962"/>
        <w:gridCol w:w="182"/>
        <w:gridCol w:w="5576"/>
      </w:tblGrid>
      <w:tr w:rsidR="00705F4A" w:rsidRPr="00773FE9" w14:paraId="63777E07" w14:textId="77777777" w:rsidTr="00705F4A">
        <w:tc>
          <w:tcPr>
            <w:tcW w:w="522" w:type="dxa"/>
          </w:tcPr>
          <w:p w14:paraId="66AB36DD" w14:textId="77777777" w:rsidR="00705F4A" w:rsidRPr="00773FE9" w:rsidRDefault="00705F4A" w:rsidP="00705F4A">
            <w:r w:rsidRPr="00773FE9">
              <w:lastRenderedPageBreak/>
              <w:t>1.</w:t>
            </w:r>
          </w:p>
        </w:tc>
        <w:tc>
          <w:tcPr>
            <w:tcW w:w="2962" w:type="dxa"/>
          </w:tcPr>
          <w:p w14:paraId="51649779" w14:textId="77777777" w:rsidR="00705F4A" w:rsidRPr="00773FE9" w:rsidRDefault="00705F4A" w:rsidP="00705F4A">
            <w:pPr>
              <w:rPr>
                <w:b/>
                <w:bCs/>
              </w:rPr>
            </w:pPr>
            <w:r w:rsidRPr="00773FE9">
              <w:rPr>
                <w:b/>
                <w:bCs/>
              </w:rPr>
              <w:t>Module code:</w:t>
            </w:r>
          </w:p>
        </w:tc>
        <w:tc>
          <w:tcPr>
            <w:tcW w:w="5758" w:type="dxa"/>
            <w:gridSpan w:val="2"/>
          </w:tcPr>
          <w:p w14:paraId="1B13D8F9" w14:textId="77777777" w:rsidR="00705F4A" w:rsidRPr="00773FE9" w:rsidRDefault="00705F4A" w:rsidP="00705F4A">
            <w:r w:rsidRPr="00773FE9">
              <w:t>B19A05E</w:t>
            </w:r>
          </w:p>
        </w:tc>
      </w:tr>
      <w:tr w:rsidR="00705F4A" w:rsidRPr="00773FE9" w14:paraId="7EB81405" w14:textId="77777777" w:rsidTr="00705F4A">
        <w:tc>
          <w:tcPr>
            <w:tcW w:w="522" w:type="dxa"/>
          </w:tcPr>
          <w:p w14:paraId="7A2ACDDF" w14:textId="77777777" w:rsidR="00705F4A" w:rsidRPr="00773FE9" w:rsidRDefault="00705F4A" w:rsidP="00705F4A">
            <w:r w:rsidRPr="00773FE9">
              <w:t>2.</w:t>
            </w:r>
          </w:p>
        </w:tc>
        <w:tc>
          <w:tcPr>
            <w:tcW w:w="2962" w:type="dxa"/>
          </w:tcPr>
          <w:p w14:paraId="5728E377" w14:textId="77777777" w:rsidR="00705F4A" w:rsidRPr="00773FE9" w:rsidRDefault="00705F4A" w:rsidP="00705F4A">
            <w:pPr>
              <w:rPr>
                <w:b/>
                <w:bCs/>
              </w:rPr>
            </w:pPr>
            <w:r w:rsidRPr="00773FE9">
              <w:rPr>
                <w:b/>
                <w:bCs/>
              </w:rPr>
              <w:t>Title:</w:t>
            </w:r>
          </w:p>
        </w:tc>
        <w:tc>
          <w:tcPr>
            <w:tcW w:w="5758" w:type="dxa"/>
            <w:gridSpan w:val="2"/>
          </w:tcPr>
          <w:p w14:paraId="56AB2505" w14:textId="77777777" w:rsidR="00705F4A" w:rsidRPr="00773FE9" w:rsidRDefault="00705F4A" w:rsidP="00705F4A">
            <w:pPr>
              <w:rPr>
                <w:b/>
              </w:rPr>
            </w:pPr>
            <w:r w:rsidRPr="00773FE9">
              <w:rPr>
                <w:b/>
              </w:rPr>
              <w:t>MACROECONOMICS</w:t>
            </w:r>
          </w:p>
        </w:tc>
      </w:tr>
      <w:tr w:rsidR="00705F4A" w:rsidRPr="00773FE9" w14:paraId="34B10CBE" w14:textId="77777777" w:rsidTr="00705F4A">
        <w:tc>
          <w:tcPr>
            <w:tcW w:w="522" w:type="dxa"/>
          </w:tcPr>
          <w:p w14:paraId="76E4F089" w14:textId="77777777" w:rsidR="00705F4A" w:rsidRPr="00773FE9" w:rsidRDefault="00705F4A" w:rsidP="00705F4A">
            <w:r w:rsidRPr="00773FE9">
              <w:t>3.</w:t>
            </w:r>
          </w:p>
        </w:tc>
        <w:tc>
          <w:tcPr>
            <w:tcW w:w="2962" w:type="dxa"/>
          </w:tcPr>
          <w:p w14:paraId="47ECA730" w14:textId="77777777" w:rsidR="00705F4A" w:rsidRPr="00773FE9" w:rsidRDefault="00705F4A" w:rsidP="00705F4A">
            <w:pPr>
              <w:rPr>
                <w:b/>
                <w:bCs/>
              </w:rPr>
            </w:pPr>
            <w:r w:rsidRPr="00773FE9">
              <w:rPr>
                <w:b/>
                <w:bCs/>
              </w:rPr>
              <w:t>Credit points:</w:t>
            </w:r>
          </w:p>
        </w:tc>
        <w:tc>
          <w:tcPr>
            <w:tcW w:w="5758" w:type="dxa"/>
            <w:gridSpan w:val="2"/>
          </w:tcPr>
          <w:p w14:paraId="5CD6BA2C" w14:textId="77777777" w:rsidR="00705F4A" w:rsidRPr="00773FE9" w:rsidRDefault="00705F4A" w:rsidP="00705F4A">
            <w:r w:rsidRPr="00773FE9">
              <w:t>7</w:t>
            </w:r>
          </w:p>
        </w:tc>
      </w:tr>
      <w:tr w:rsidR="00705F4A" w:rsidRPr="00773FE9" w14:paraId="1E066FDF" w14:textId="77777777" w:rsidTr="00705F4A">
        <w:tc>
          <w:tcPr>
            <w:tcW w:w="522" w:type="dxa"/>
          </w:tcPr>
          <w:p w14:paraId="074297F0" w14:textId="77777777" w:rsidR="00705F4A" w:rsidRPr="00773FE9" w:rsidRDefault="00705F4A" w:rsidP="00705F4A">
            <w:r w:rsidRPr="00773FE9">
              <w:t>4.</w:t>
            </w:r>
          </w:p>
        </w:tc>
        <w:tc>
          <w:tcPr>
            <w:tcW w:w="2962" w:type="dxa"/>
          </w:tcPr>
          <w:p w14:paraId="20CB8D88" w14:textId="77777777" w:rsidR="00705F4A" w:rsidRPr="00773FE9" w:rsidRDefault="00705F4A" w:rsidP="00705F4A">
            <w:pPr>
              <w:rPr>
                <w:b/>
                <w:bCs/>
              </w:rPr>
            </w:pPr>
            <w:r w:rsidRPr="00773FE9">
              <w:rPr>
                <w:b/>
                <w:bCs/>
              </w:rPr>
              <w:t>Start term:</w:t>
            </w:r>
          </w:p>
        </w:tc>
        <w:tc>
          <w:tcPr>
            <w:tcW w:w="5758" w:type="dxa"/>
            <w:gridSpan w:val="2"/>
          </w:tcPr>
          <w:p w14:paraId="3C016EDA" w14:textId="77777777" w:rsidR="00705F4A" w:rsidRPr="00773FE9" w:rsidRDefault="00705F4A" w:rsidP="00705F4A">
            <w:r w:rsidRPr="00773FE9">
              <w:t>spring</w:t>
            </w:r>
          </w:p>
        </w:tc>
      </w:tr>
      <w:tr w:rsidR="00705F4A" w:rsidRPr="006121E1" w14:paraId="21220624" w14:textId="77777777" w:rsidTr="00705F4A">
        <w:tc>
          <w:tcPr>
            <w:tcW w:w="522" w:type="dxa"/>
          </w:tcPr>
          <w:p w14:paraId="77FE8D35" w14:textId="77777777" w:rsidR="00705F4A" w:rsidRPr="00773FE9" w:rsidRDefault="00705F4A" w:rsidP="00705F4A">
            <w:r w:rsidRPr="00773FE9">
              <w:t>5.</w:t>
            </w:r>
          </w:p>
        </w:tc>
        <w:tc>
          <w:tcPr>
            <w:tcW w:w="2962" w:type="dxa"/>
          </w:tcPr>
          <w:p w14:paraId="7B7C2A3A" w14:textId="77777777" w:rsidR="00705F4A" w:rsidRPr="00773FE9" w:rsidRDefault="00705F4A" w:rsidP="00705F4A">
            <w:pPr>
              <w:rPr>
                <w:b/>
                <w:bCs/>
              </w:rPr>
            </w:pPr>
            <w:r w:rsidRPr="00773FE9">
              <w:rPr>
                <w:b/>
                <w:bCs/>
              </w:rPr>
              <w:t>Module leader:</w:t>
            </w:r>
          </w:p>
        </w:tc>
        <w:tc>
          <w:tcPr>
            <w:tcW w:w="5758" w:type="dxa"/>
            <w:gridSpan w:val="2"/>
          </w:tcPr>
          <w:p w14:paraId="656CFC90" w14:textId="77777777" w:rsidR="00705F4A" w:rsidRPr="00E5552A" w:rsidRDefault="00705F4A" w:rsidP="00705F4A">
            <w:pPr>
              <w:rPr>
                <w:b/>
                <w:lang w:val="de-DE"/>
              </w:rPr>
            </w:pPr>
            <w:r w:rsidRPr="00E5552A">
              <w:rPr>
                <w:b/>
                <w:lang w:val="de-DE"/>
              </w:rPr>
              <w:t>TAMÁS SEBESTYÉN, DR. \ RICHÁRD FARKAS</w:t>
            </w:r>
          </w:p>
        </w:tc>
      </w:tr>
      <w:tr w:rsidR="00705F4A" w:rsidRPr="00773FE9" w14:paraId="7D9DD493" w14:textId="77777777" w:rsidTr="00705F4A">
        <w:tc>
          <w:tcPr>
            <w:tcW w:w="522" w:type="dxa"/>
          </w:tcPr>
          <w:p w14:paraId="31526726" w14:textId="77777777" w:rsidR="00705F4A" w:rsidRPr="00773FE9" w:rsidRDefault="00705F4A" w:rsidP="00705F4A">
            <w:r w:rsidRPr="00773FE9">
              <w:t>6.</w:t>
            </w:r>
          </w:p>
        </w:tc>
        <w:tc>
          <w:tcPr>
            <w:tcW w:w="2962" w:type="dxa"/>
          </w:tcPr>
          <w:p w14:paraId="414BEF00" w14:textId="77777777" w:rsidR="00705F4A" w:rsidRPr="00773FE9" w:rsidRDefault="00705F4A" w:rsidP="00705F4A">
            <w:pPr>
              <w:rPr>
                <w:b/>
                <w:bCs/>
              </w:rPr>
            </w:pPr>
            <w:r w:rsidRPr="00773FE9">
              <w:rPr>
                <w:b/>
                <w:bCs/>
              </w:rPr>
              <w:t>Accredited by:</w:t>
            </w:r>
          </w:p>
        </w:tc>
        <w:tc>
          <w:tcPr>
            <w:tcW w:w="5758" w:type="dxa"/>
            <w:gridSpan w:val="2"/>
          </w:tcPr>
          <w:p w14:paraId="191CB6CF" w14:textId="77777777" w:rsidR="00705F4A" w:rsidRPr="00773FE9" w:rsidRDefault="00705F4A" w:rsidP="00705F4A">
            <w:r w:rsidRPr="00773FE9">
              <w:t>MUBS</w:t>
            </w:r>
          </w:p>
        </w:tc>
      </w:tr>
      <w:tr w:rsidR="00705F4A" w:rsidRPr="00773FE9" w14:paraId="36A57289" w14:textId="77777777" w:rsidTr="00705F4A">
        <w:tc>
          <w:tcPr>
            <w:tcW w:w="522" w:type="dxa"/>
            <w:vMerge w:val="restart"/>
          </w:tcPr>
          <w:p w14:paraId="2AF10024" w14:textId="77777777" w:rsidR="00705F4A" w:rsidRPr="00773FE9" w:rsidRDefault="00705F4A" w:rsidP="00705F4A">
            <w:r w:rsidRPr="00773FE9">
              <w:t>7.</w:t>
            </w:r>
          </w:p>
        </w:tc>
        <w:tc>
          <w:tcPr>
            <w:tcW w:w="2962" w:type="dxa"/>
          </w:tcPr>
          <w:p w14:paraId="7A9F3EEA" w14:textId="77777777" w:rsidR="00705F4A" w:rsidRPr="00773FE9" w:rsidRDefault="00705F4A" w:rsidP="00705F4A">
            <w:pPr>
              <w:rPr>
                <w:b/>
                <w:bCs/>
              </w:rPr>
            </w:pPr>
            <w:r w:rsidRPr="00773FE9">
              <w:rPr>
                <w:b/>
                <w:bCs/>
              </w:rPr>
              <w:t>Module restrictions:</w:t>
            </w:r>
          </w:p>
        </w:tc>
        <w:tc>
          <w:tcPr>
            <w:tcW w:w="5758" w:type="dxa"/>
            <w:gridSpan w:val="2"/>
          </w:tcPr>
          <w:p w14:paraId="4A3D8F0B" w14:textId="77777777" w:rsidR="00705F4A" w:rsidRPr="00773FE9" w:rsidRDefault="00705F4A" w:rsidP="00705F4A"/>
        </w:tc>
      </w:tr>
      <w:tr w:rsidR="00705F4A" w:rsidRPr="00773FE9" w14:paraId="09D7CBF0" w14:textId="77777777" w:rsidTr="00705F4A">
        <w:tc>
          <w:tcPr>
            <w:tcW w:w="522" w:type="dxa"/>
            <w:vMerge/>
          </w:tcPr>
          <w:p w14:paraId="0427CDEF" w14:textId="77777777" w:rsidR="00705F4A" w:rsidRPr="00773FE9" w:rsidRDefault="00705F4A" w:rsidP="00705F4A"/>
        </w:tc>
        <w:tc>
          <w:tcPr>
            <w:tcW w:w="2962" w:type="dxa"/>
          </w:tcPr>
          <w:p w14:paraId="06140D57" w14:textId="77777777" w:rsidR="00705F4A" w:rsidRPr="00773FE9" w:rsidRDefault="00705F4A" w:rsidP="00C909D2">
            <w:pPr>
              <w:numPr>
                <w:ilvl w:val="0"/>
                <w:numId w:val="81"/>
              </w:numPr>
              <w:contextualSpacing/>
            </w:pPr>
            <w:r w:rsidRPr="00773FE9">
              <w:t>Pre-requisite</w:t>
            </w:r>
          </w:p>
        </w:tc>
        <w:tc>
          <w:tcPr>
            <w:tcW w:w="5758" w:type="dxa"/>
            <w:gridSpan w:val="2"/>
          </w:tcPr>
          <w:p w14:paraId="4A5068F8" w14:textId="77777777" w:rsidR="00705F4A" w:rsidRPr="00773FE9" w:rsidRDefault="00705F4A" w:rsidP="00705F4A">
            <w:r w:rsidRPr="00773FE9">
              <w:t>none</w:t>
            </w:r>
          </w:p>
        </w:tc>
      </w:tr>
      <w:tr w:rsidR="00705F4A" w:rsidRPr="00773FE9" w14:paraId="59EEF5D1" w14:textId="77777777" w:rsidTr="00705F4A">
        <w:tc>
          <w:tcPr>
            <w:tcW w:w="522" w:type="dxa"/>
            <w:vMerge/>
          </w:tcPr>
          <w:p w14:paraId="36B7617F" w14:textId="77777777" w:rsidR="00705F4A" w:rsidRPr="00773FE9" w:rsidRDefault="00705F4A" w:rsidP="00705F4A"/>
        </w:tc>
        <w:tc>
          <w:tcPr>
            <w:tcW w:w="2962" w:type="dxa"/>
          </w:tcPr>
          <w:p w14:paraId="34241E87" w14:textId="77777777" w:rsidR="00705F4A" w:rsidRPr="00773FE9" w:rsidRDefault="00705F4A" w:rsidP="00C909D2">
            <w:pPr>
              <w:numPr>
                <w:ilvl w:val="0"/>
                <w:numId w:val="81"/>
              </w:numPr>
              <w:contextualSpacing/>
            </w:pPr>
            <w:r w:rsidRPr="00773FE9">
              <w:t>Programme restrictions</w:t>
            </w:r>
          </w:p>
        </w:tc>
        <w:tc>
          <w:tcPr>
            <w:tcW w:w="5758" w:type="dxa"/>
            <w:gridSpan w:val="2"/>
          </w:tcPr>
          <w:p w14:paraId="68B3EF44" w14:textId="280EC63F" w:rsidR="00705F4A" w:rsidRPr="00773FE9" w:rsidRDefault="00F25CC4" w:rsidP="00705F4A">
            <w:r>
              <w:t>BSc in Business</w:t>
            </w:r>
            <w:r w:rsidR="00705F4A" w:rsidRPr="00773FE9">
              <w:t xml:space="preserve"> Administration and Management</w:t>
            </w:r>
          </w:p>
        </w:tc>
      </w:tr>
      <w:tr w:rsidR="00705F4A" w:rsidRPr="00773FE9" w14:paraId="09EAADBD" w14:textId="77777777" w:rsidTr="00705F4A">
        <w:tc>
          <w:tcPr>
            <w:tcW w:w="522" w:type="dxa"/>
            <w:vMerge/>
          </w:tcPr>
          <w:p w14:paraId="3F594544" w14:textId="77777777" w:rsidR="00705F4A" w:rsidRPr="00773FE9" w:rsidRDefault="00705F4A" w:rsidP="00705F4A"/>
        </w:tc>
        <w:tc>
          <w:tcPr>
            <w:tcW w:w="2962" w:type="dxa"/>
          </w:tcPr>
          <w:p w14:paraId="5EC32295" w14:textId="77777777" w:rsidR="00705F4A" w:rsidRPr="00773FE9" w:rsidRDefault="00705F4A" w:rsidP="00C909D2">
            <w:pPr>
              <w:numPr>
                <w:ilvl w:val="0"/>
                <w:numId w:val="81"/>
              </w:numPr>
              <w:contextualSpacing/>
            </w:pPr>
            <w:r w:rsidRPr="00773FE9">
              <w:t>Level restrictions</w:t>
            </w:r>
          </w:p>
        </w:tc>
        <w:tc>
          <w:tcPr>
            <w:tcW w:w="5758" w:type="dxa"/>
            <w:gridSpan w:val="2"/>
          </w:tcPr>
          <w:p w14:paraId="7F12A902" w14:textId="77777777" w:rsidR="00705F4A" w:rsidRPr="00773FE9" w:rsidRDefault="00705F4A" w:rsidP="00705F4A">
            <w:r>
              <w:t>4</w:t>
            </w:r>
          </w:p>
        </w:tc>
      </w:tr>
      <w:tr w:rsidR="00705F4A" w:rsidRPr="00773FE9" w14:paraId="3B63878B" w14:textId="77777777" w:rsidTr="00705F4A">
        <w:tc>
          <w:tcPr>
            <w:tcW w:w="522" w:type="dxa"/>
            <w:vMerge/>
          </w:tcPr>
          <w:p w14:paraId="0B17D074" w14:textId="77777777" w:rsidR="00705F4A" w:rsidRPr="00773FE9" w:rsidRDefault="00705F4A" w:rsidP="00705F4A"/>
        </w:tc>
        <w:tc>
          <w:tcPr>
            <w:tcW w:w="2962" w:type="dxa"/>
          </w:tcPr>
          <w:p w14:paraId="2BA4ACBC" w14:textId="77777777" w:rsidR="00705F4A" w:rsidRPr="00773FE9" w:rsidRDefault="00705F4A" w:rsidP="00C909D2">
            <w:pPr>
              <w:numPr>
                <w:ilvl w:val="0"/>
                <w:numId w:val="81"/>
              </w:numPr>
              <w:contextualSpacing/>
            </w:pPr>
            <w:r w:rsidRPr="00773FE9">
              <w:t>Other restrictions or requirements</w:t>
            </w:r>
          </w:p>
        </w:tc>
        <w:tc>
          <w:tcPr>
            <w:tcW w:w="5758" w:type="dxa"/>
            <w:gridSpan w:val="2"/>
          </w:tcPr>
          <w:p w14:paraId="678383C8" w14:textId="77777777" w:rsidR="00705F4A" w:rsidRPr="00773FE9" w:rsidRDefault="00705F4A" w:rsidP="00705F4A">
            <w:r w:rsidRPr="00773FE9">
              <w:t>none</w:t>
            </w:r>
          </w:p>
        </w:tc>
      </w:tr>
      <w:tr w:rsidR="00705F4A" w:rsidRPr="00773FE9" w14:paraId="11EB84D9" w14:textId="77777777" w:rsidTr="00705F4A">
        <w:tc>
          <w:tcPr>
            <w:tcW w:w="522" w:type="dxa"/>
          </w:tcPr>
          <w:p w14:paraId="7453AAF2" w14:textId="77777777" w:rsidR="00705F4A" w:rsidRPr="00773FE9" w:rsidRDefault="00705F4A" w:rsidP="00705F4A">
            <w:r w:rsidRPr="00773FE9">
              <w:t>8.</w:t>
            </w:r>
          </w:p>
        </w:tc>
        <w:tc>
          <w:tcPr>
            <w:tcW w:w="8720" w:type="dxa"/>
            <w:gridSpan w:val="3"/>
          </w:tcPr>
          <w:p w14:paraId="48D202BF" w14:textId="77777777" w:rsidR="00705F4A" w:rsidRPr="00773FE9" w:rsidRDefault="00705F4A" w:rsidP="00705F4A">
            <w:pPr>
              <w:rPr>
                <w:b/>
                <w:bCs/>
              </w:rPr>
            </w:pPr>
            <w:r w:rsidRPr="00773FE9">
              <w:rPr>
                <w:b/>
                <w:bCs/>
              </w:rPr>
              <w:t>Aims:</w:t>
            </w:r>
          </w:p>
          <w:p w14:paraId="3BC0248A" w14:textId="77777777" w:rsidR="00705F4A" w:rsidRPr="00773FE9" w:rsidRDefault="00705F4A" w:rsidP="00705F4A">
            <w:r w:rsidRPr="00773FE9">
              <w:t>The module aims to introduce the most important aspects of macroeconomics and to get the students understand how the economy works as a whole. The course introduces basic macroeconomic models, the fiscal and monetary decisions, the real and the money market and the principles of foreign trade and economic growth. The module also aims to provide the students with a critical overview of different schools of macroeconomics and draw the attention on the complexity of the subject.</w:t>
            </w:r>
          </w:p>
          <w:p w14:paraId="5546A317" w14:textId="77777777" w:rsidR="00705F4A" w:rsidRPr="00773FE9" w:rsidRDefault="00705F4A" w:rsidP="00705F4A"/>
        </w:tc>
      </w:tr>
      <w:tr w:rsidR="00705F4A" w:rsidRPr="00773FE9" w14:paraId="1DAE72E2" w14:textId="77777777" w:rsidTr="00705F4A">
        <w:tc>
          <w:tcPr>
            <w:tcW w:w="522" w:type="dxa"/>
          </w:tcPr>
          <w:p w14:paraId="135423FE" w14:textId="77777777" w:rsidR="00705F4A" w:rsidRPr="00773FE9" w:rsidRDefault="00705F4A" w:rsidP="00705F4A">
            <w:r w:rsidRPr="00773FE9">
              <w:t>9.</w:t>
            </w:r>
          </w:p>
        </w:tc>
        <w:tc>
          <w:tcPr>
            <w:tcW w:w="8720" w:type="dxa"/>
            <w:gridSpan w:val="3"/>
          </w:tcPr>
          <w:p w14:paraId="1DF592BB" w14:textId="77777777" w:rsidR="00705F4A" w:rsidRPr="00773FE9" w:rsidRDefault="00705F4A" w:rsidP="00705F4A">
            <w:pPr>
              <w:rPr>
                <w:b/>
                <w:bCs/>
              </w:rPr>
            </w:pPr>
            <w:r w:rsidRPr="00773FE9">
              <w:rPr>
                <w:b/>
                <w:bCs/>
              </w:rPr>
              <w:t>Learning outcomes:</w:t>
            </w:r>
          </w:p>
          <w:p w14:paraId="710AC009" w14:textId="77777777" w:rsidR="00705F4A" w:rsidRPr="00773FE9" w:rsidRDefault="00705F4A" w:rsidP="00705F4A">
            <w:pPr>
              <w:rPr>
                <w:b/>
                <w:bCs/>
              </w:rPr>
            </w:pPr>
          </w:p>
          <w:p w14:paraId="44760AA3" w14:textId="77777777" w:rsidR="00705F4A" w:rsidRPr="00773FE9" w:rsidRDefault="00705F4A" w:rsidP="00705F4A">
            <w:r w:rsidRPr="00773FE9">
              <w:t>On completion of this module, the successful student will be able to:</w:t>
            </w:r>
          </w:p>
          <w:p w14:paraId="7F82E24F" w14:textId="77777777" w:rsidR="00705F4A" w:rsidRPr="00773FE9" w:rsidRDefault="00705F4A" w:rsidP="00C909D2">
            <w:pPr>
              <w:numPr>
                <w:ilvl w:val="0"/>
                <w:numId w:val="79"/>
              </w:numPr>
              <w:suppressAutoHyphens/>
              <w:jc w:val="both"/>
            </w:pPr>
            <w:r w:rsidRPr="00773FE9">
              <w:t>analyse fundamental economic data (GDP, inflation, unemployment)</w:t>
            </w:r>
          </w:p>
          <w:p w14:paraId="5B30DB65" w14:textId="77777777" w:rsidR="00705F4A" w:rsidRPr="00773FE9" w:rsidRDefault="00705F4A" w:rsidP="00C909D2">
            <w:pPr>
              <w:numPr>
                <w:ilvl w:val="0"/>
                <w:numId w:val="79"/>
              </w:numPr>
              <w:suppressAutoHyphens/>
              <w:jc w:val="both"/>
            </w:pPr>
            <w:r>
              <w:t>construct and examine</w:t>
            </w:r>
            <w:r w:rsidRPr="00773FE9">
              <w:t xml:space="preserve"> trends in basic macroeconomic variables</w:t>
            </w:r>
          </w:p>
          <w:p w14:paraId="7C5DA4B4" w14:textId="77777777" w:rsidR="00705F4A" w:rsidRPr="00773FE9" w:rsidRDefault="00705F4A" w:rsidP="00C909D2">
            <w:pPr>
              <w:numPr>
                <w:ilvl w:val="0"/>
                <w:numId w:val="79"/>
              </w:numPr>
              <w:suppressAutoHyphens/>
              <w:jc w:val="both"/>
            </w:pPr>
            <w:r>
              <w:t>compare</w:t>
            </w:r>
            <w:r w:rsidRPr="00773FE9">
              <w:t xml:space="preserve"> the basic mechanisms behind fiscal and monetary interventions</w:t>
            </w:r>
          </w:p>
          <w:p w14:paraId="2F8486A0" w14:textId="77777777" w:rsidR="00705F4A" w:rsidRPr="00773FE9" w:rsidRDefault="00705F4A" w:rsidP="00C909D2">
            <w:pPr>
              <w:numPr>
                <w:ilvl w:val="0"/>
                <w:numId w:val="79"/>
              </w:numPr>
              <w:suppressAutoHyphens/>
              <w:jc w:val="both"/>
            </w:pPr>
            <w:r>
              <w:t xml:space="preserve">select, classify and summarise </w:t>
            </w:r>
            <w:r w:rsidRPr="00773FE9">
              <w:t xml:space="preserve"> the most important short and long run effects of economic shocks</w:t>
            </w:r>
          </w:p>
          <w:p w14:paraId="0A2D7E12" w14:textId="77777777" w:rsidR="00705F4A" w:rsidRPr="007661B7" w:rsidRDefault="00705F4A" w:rsidP="00C909D2">
            <w:pPr>
              <w:numPr>
                <w:ilvl w:val="0"/>
                <w:numId w:val="79"/>
              </w:numPr>
              <w:contextualSpacing/>
            </w:pPr>
            <w:r w:rsidRPr="00773FE9">
              <w:t>understand key concepts in international trade and open economy macroeconomics</w:t>
            </w:r>
          </w:p>
          <w:p w14:paraId="0E4A3921" w14:textId="77777777" w:rsidR="00705F4A" w:rsidRPr="00773FE9" w:rsidRDefault="00705F4A" w:rsidP="00C909D2">
            <w:pPr>
              <w:numPr>
                <w:ilvl w:val="0"/>
                <w:numId w:val="79"/>
              </w:numPr>
              <w:suppressAutoHyphens/>
              <w:jc w:val="both"/>
            </w:pPr>
            <w:r w:rsidRPr="00773FE9">
              <w:t>provide</w:t>
            </w:r>
            <w:r>
              <w:t xml:space="preserve"> and construct</w:t>
            </w:r>
            <w:r w:rsidRPr="00773FE9">
              <w:t xml:space="preserve"> macroeconomic outlook for business decision support</w:t>
            </w:r>
          </w:p>
          <w:p w14:paraId="507E707E" w14:textId="77777777" w:rsidR="00705F4A" w:rsidRPr="00773FE9" w:rsidRDefault="00705F4A" w:rsidP="00705F4A">
            <w:pPr>
              <w:ind w:left="360"/>
              <w:contextualSpacing/>
            </w:pPr>
          </w:p>
        </w:tc>
      </w:tr>
      <w:tr w:rsidR="00705F4A" w:rsidRPr="00773FE9" w14:paraId="301C01E7" w14:textId="77777777" w:rsidTr="00705F4A">
        <w:tc>
          <w:tcPr>
            <w:tcW w:w="522" w:type="dxa"/>
          </w:tcPr>
          <w:p w14:paraId="487A0B2A" w14:textId="77777777" w:rsidR="00705F4A" w:rsidRPr="00773FE9" w:rsidRDefault="00705F4A" w:rsidP="00705F4A">
            <w:r w:rsidRPr="00773FE9">
              <w:t>10.</w:t>
            </w:r>
          </w:p>
        </w:tc>
        <w:tc>
          <w:tcPr>
            <w:tcW w:w="8720" w:type="dxa"/>
            <w:gridSpan w:val="3"/>
          </w:tcPr>
          <w:p w14:paraId="0D0B138B" w14:textId="77777777" w:rsidR="00705F4A" w:rsidRPr="00773FE9" w:rsidRDefault="00705F4A" w:rsidP="00705F4A">
            <w:pPr>
              <w:rPr>
                <w:b/>
                <w:bCs/>
              </w:rPr>
            </w:pPr>
            <w:r w:rsidRPr="00773FE9">
              <w:rPr>
                <w:b/>
                <w:bCs/>
              </w:rPr>
              <w:t>Syllabus:</w:t>
            </w:r>
          </w:p>
          <w:p w14:paraId="7CF96155" w14:textId="77777777" w:rsidR="00705F4A" w:rsidRPr="00773FE9" w:rsidRDefault="00705F4A" w:rsidP="00705F4A"/>
          <w:p w14:paraId="0617EFAC" w14:textId="77777777" w:rsidR="00705F4A" w:rsidRPr="00773FE9" w:rsidRDefault="00705F4A" w:rsidP="00C909D2">
            <w:pPr>
              <w:numPr>
                <w:ilvl w:val="0"/>
                <w:numId w:val="80"/>
              </w:numPr>
              <w:contextualSpacing/>
            </w:pPr>
            <w:r w:rsidRPr="00773FE9">
              <w:t>Introduction, measuring a nation’s income, national income accounting</w:t>
            </w:r>
          </w:p>
          <w:p w14:paraId="5F523B47" w14:textId="77777777" w:rsidR="00705F4A" w:rsidRPr="00773FE9" w:rsidRDefault="00705F4A" w:rsidP="00C909D2">
            <w:pPr>
              <w:numPr>
                <w:ilvl w:val="0"/>
                <w:numId w:val="80"/>
              </w:numPr>
              <w:contextualSpacing/>
            </w:pPr>
            <w:r w:rsidRPr="00773FE9">
              <w:t>Measuring the cost of living</w:t>
            </w:r>
          </w:p>
          <w:p w14:paraId="70B8E98F" w14:textId="77777777" w:rsidR="00705F4A" w:rsidRPr="00773FE9" w:rsidRDefault="00705F4A" w:rsidP="00C909D2">
            <w:pPr>
              <w:numPr>
                <w:ilvl w:val="0"/>
                <w:numId w:val="80"/>
              </w:numPr>
              <w:contextualSpacing/>
            </w:pPr>
            <w:r w:rsidRPr="00773FE9">
              <w:t>Production, long-run growth and development</w:t>
            </w:r>
          </w:p>
          <w:p w14:paraId="00E4F9D4" w14:textId="77777777" w:rsidR="00705F4A" w:rsidRPr="00773FE9" w:rsidRDefault="00705F4A" w:rsidP="00C909D2">
            <w:pPr>
              <w:numPr>
                <w:ilvl w:val="0"/>
                <w:numId w:val="80"/>
              </w:numPr>
              <w:contextualSpacing/>
            </w:pPr>
            <w:r w:rsidRPr="00773FE9">
              <w:t>Employment and unemployment, labor market</w:t>
            </w:r>
          </w:p>
          <w:p w14:paraId="6B50FCA0" w14:textId="77777777" w:rsidR="00705F4A" w:rsidRPr="00773FE9" w:rsidRDefault="00705F4A" w:rsidP="00C909D2">
            <w:pPr>
              <w:numPr>
                <w:ilvl w:val="0"/>
                <w:numId w:val="80"/>
              </w:numPr>
              <w:contextualSpacing/>
            </w:pPr>
            <w:r w:rsidRPr="00773FE9">
              <w:t>Credit Markets, saving decisions</w:t>
            </w:r>
          </w:p>
          <w:p w14:paraId="1CF87253" w14:textId="77777777" w:rsidR="00705F4A" w:rsidRPr="00773FE9" w:rsidRDefault="00705F4A" w:rsidP="00C909D2">
            <w:pPr>
              <w:numPr>
                <w:ilvl w:val="0"/>
                <w:numId w:val="80"/>
              </w:numPr>
              <w:contextualSpacing/>
            </w:pPr>
            <w:r w:rsidRPr="00773FE9">
              <w:t>Midterm exam</w:t>
            </w:r>
          </w:p>
          <w:p w14:paraId="0246A443" w14:textId="77777777" w:rsidR="00705F4A" w:rsidRPr="00773FE9" w:rsidRDefault="00705F4A" w:rsidP="00C909D2">
            <w:pPr>
              <w:numPr>
                <w:ilvl w:val="0"/>
                <w:numId w:val="80"/>
              </w:numPr>
              <w:contextualSpacing/>
            </w:pPr>
            <w:r w:rsidRPr="00773FE9">
              <w:t>Monetary system, money, central banking</w:t>
            </w:r>
          </w:p>
          <w:p w14:paraId="6B18441A" w14:textId="77777777" w:rsidR="00705F4A" w:rsidRPr="00773FE9" w:rsidRDefault="00705F4A" w:rsidP="00C909D2">
            <w:pPr>
              <w:numPr>
                <w:ilvl w:val="0"/>
                <w:numId w:val="80"/>
              </w:numPr>
              <w:contextualSpacing/>
            </w:pPr>
            <w:r w:rsidRPr="00773FE9">
              <w:t>Short-run fluctuations, macroeconomic equilibrium</w:t>
            </w:r>
          </w:p>
          <w:p w14:paraId="1CF98845" w14:textId="77777777" w:rsidR="00705F4A" w:rsidRPr="00773FE9" w:rsidRDefault="00705F4A" w:rsidP="00C909D2">
            <w:pPr>
              <w:numPr>
                <w:ilvl w:val="0"/>
                <w:numId w:val="80"/>
              </w:numPr>
              <w:contextualSpacing/>
            </w:pPr>
            <w:r w:rsidRPr="00773FE9">
              <w:t>Countercyclical macroeconomic policy, monetary policy</w:t>
            </w:r>
          </w:p>
          <w:p w14:paraId="2BED7BFC" w14:textId="77777777" w:rsidR="00705F4A" w:rsidRPr="00773FE9" w:rsidRDefault="00705F4A" w:rsidP="00C909D2">
            <w:pPr>
              <w:numPr>
                <w:ilvl w:val="0"/>
                <w:numId w:val="80"/>
              </w:numPr>
              <w:contextualSpacing/>
            </w:pPr>
            <w:r w:rsidRPr="00773FE9">
              <w:t>Countercyclical Macroeconomic policy, fiscal policy</w:t>
            </w:r>
          </w:p>
          <w:p w14:paraId="50BA3FDF" w14:textId="77777777" w:rsidR="00705F4A" w:rsidRPr="00773FE9" w:rsidRDefault="00705F4A" w:rsidP="00C909D2">
            <w:pPr>
              <w:numPr>
                <w:ilvl w:val="0"/>
                <w:numId w:val="80"/>
              </w:numPr>
              <w:contextualSpacing/>
            </w:pPr>
            <w:r w:rsidRPr="00773FE9">
              <w:t>Macroeconomics and international trade, current account, financial account</w:t>
            </w:r>
          </w:p>
          <w:p w14:paraId="1431393D" w14:textId="77777777" w:rsidR="00705F4A" w:rsidRPr="00773FE9" w:rsidRDefault="00705F4A" w:rsidP="00C909D2">
            <w:pPr>
              <w:numPr>
                <w:ilvl w:val="0"/>
                <w:numId w:val="80"/>
              </w:numPr>
              <w:contextualSpacing/>
            </w:pPr>
            <w:r w:rsidRPr="00773FE9">
              <w:t>Open economy macroeconomics, exchange rates, exchange markets, GDP</w:t>
            </w:r>
          </w:p>
          <w:p w14:paraId="3F6D89DD" w14:textId="77777777" w:rsidR="00705F4A" w:rsidRDefault="00705F4A" w:rsidP="00C909D2">
            <w:pPr>
              <w:numPr>
                <w:ilvl w:val="0"/>
                <w:numId w:val="80"/>
              </w:numPr>
              <w:contextualSpacing/>
            </w:pPr>
            <w:r w:rsidRPr="00773FE9">
              <w:t>Case Study</w:t>
            </w:r>
          </w:p>
          <w:p w14:paraId="684EBFAB" w14:textId="77777777" w:rsidR="00705F4A" w:rsidRPr="00773FE9" w:rsidRDefault="00705F4A" w:rsidP="00C909D2">
            <w:pPr>
              <w:numPr>
                <w:ilvl w:val="0"/>
                <w:numId w:val="80"/>
              </w:numPr>
              <w:contextualSpacing/>
            </w:pPr>
            <w:r>
              <w:t>Midterm exam resit</w:t>
            </w:r>
          </w:p>
        </w:tc>
      </w:tr>
      <w:tr w:rsidR="00705F4A" w:rsidRPr="00773FE9" w14:paraId="6F8F059F" w14:textId="77777777" w:rsidTr="00705F4A">
        <w:tc>
          <w:tcPr>
            <w:tcW w:w="522" w:type="dxa"/>
          </w:tcPr>
          <w:p w14:paraId="3D81BB48" w14:textId="77777777" w:rsidR="00705F4A" w:rsidRPr="00773FE9" w:rsidRDefault="00705F4A" w:rsidP="00705F4A">
            <w:r w:rsidRPr="00773FE9">
              <w:t>11.</w:t>
            </w:r>
          </w:p>
        </w:tc>
        <w:tc>
          <w:tcPr>
            <w:tcW w:w="8720" w:type="dxa"/>
            <w:gridSpan w:val="3"/>
          </w:tcPr>
          <w:p w14:paraId="34FA941F" w14:textId="77777777" w:rsidR="00705F4A" w:rsidRPr="00773FE9" w:rsidRDefault="00705F4A" w:rsidP="00705F4A">
            <w:pPr>
              <w:rPr>
                <w:b/>
                <w:bCs/>
              </w:rPr>
            </w:pPr>
            <w:r w:rsidRPr="00773FE9">
              <w:rPr>
                <w:b/>
                <w:bCs/>
              </w:rPr>
              <w:t>Learning and teaching strategy:</w:t>
            </w:r>
          </w:p>
          <w:p w14:paraId="0C11305F" w14:textId="77777777" w:rsidR="00705F4A" w:rsidRPr="00773FE9" w:rsidRDefault="00705F4A" w:rsidP="00705F4A">
            <w:pPr>
              <w:spacing w:before="60" w:after="60" w:line="22" w:lineRule="atLeast"/>
              <w:ind w:right="113"/>
              <w:jc w:val="both"/>
            </w:pPr>
            <w:r w:rsidRPr="00773FE9">
              <w:t xml:space="preserve">The joint application of theoretical and practical teaching methods should enable students to understand the main economic forces. </w:t>
            </w:r>
          </w:p>
          <w:p w14:paraId="0A796E74" w14:textId="77777777" w:rsidR="00705F4A" w:rsidRPr="00773FE9" w:rsidRDefault="00705F4A" w:rsidP="00705F4A">
            <w:r w:rsidRPr="00773FE9">
              <w:t xml:space="preserve">The lectures of macroeconomics are focused on the key concepts and on the basic models in a closed and in an open economy. Every week the students receive </w:t>
            </w:r>
            <w:r w:rsidRPr="00773FE9">
              <w:lastRenderedPageBreak/>
              <w:t>homework papers to practise the calculations and have readings about macroeconomic problems.</w:t>
            </w:r>
          </w:p>
        </w:tc>
      </w:tr>
      <w:tr w:rsidR="00705F4A" w:rsidRPr="00773FE9" w14:paraId="38729535" w14:textId="77777777" w:rsidTr="00705F4A">
        <w:tc>
          <w:tcPr>
            <w:tcW w:w="522" w:type="dxa"/>
            <w:vMerge w:val="restart"/>
          </w:tcPr>
          <w:p w14:paraId="5CD7886A" w14:textId="77777777" w:rsidR="00705F4A" w:rsidRPr="00773FE9" w:rsidRDefault="00705F4A" w:rsidP="00705F4A">
            <w:r w:rsidRPr="00773FE9">
              <w:lastRenderedPageBreak/>
              <w:t>12.</w:t>
            </w:r>
          </w:p>
        </w:tc>
        <w:tc>
          <w:tcPr>
            <w:tcW w:w="8720" w:type="dxa"/>
            <w:gridSpan w:val="3"/>
          </w:tcPr>
          <w:p w14:paraId="53993AD3" w14:textId="77777777" w:rsidR="00705F4A" w:rsidRPr="00773FE9" w:rsidRDefault="00705F4A" w:rsidP="00705F4A">
            <w:pPr>
              <w:rPr>
                <w:b/>
                <w:bCs/>
              </w:rPr>
            </w:pPr>
            <w:r w:rsidRPr="00773FE9">
              <w:rPr>
                <w:b/>
                <w:bCs/>
              </w:rPr>
              <w:t>Assessment scheme:</w:t>
            </w:r>
          </w:p>
        </w:tc>
      </w:tr>
      <w:tr w:rsidR="00705F4A" w:rsidRPr="00773FE9" w14:paraId="5E285F54" w14:textId="77777777" w:rsidTr="00705F4A">
        <w:tc>
          <w:tcPr>
            <w:tcW w:w="522" w:type="dxa"/>
            <w:vMerge/>
          </w:tcPr>
          <w:p w14:paraId="1ED2E2F4" w14:textId="77777777" w:rsidR="00705F4A" w:rsidRPr="00773FE9" w:rsidRDefault="00705F4A" w:rsidP="00705F4A"/>
        </w:tc>
        <w:tc>
          <w:tcPr>
            <w:tcW w:w="8720" w:type="dxa"/>
            <w:gridSpan w:val="3"/>
          </w:tcPr>
          <w:p w14:paraId="1B59762C" w14:textId="77777777" w:rsidR="00705F4A" w:rsidRPr="00773FE9" w:rsidRDefault="00705F4A" w:rsidP="00C909D2">
            <w:pPr>
              <w:numPr>
                <w:ilvl w:val="0"/>
                <w:numId w:val="32"/>
              </w:numPr>
              <w:contextualSpacing/>
              <w:rPr>
                <w:b/>
                <w:bCs/>
              </w:rPr>
            </w:pPr>
            <w:r w:rsidRPr="00773FE9">
              <w:rPr>
                <w:b/>
                <w:bCs/>
              </w:rPr>
              <w:t>Formative assessment scheme</w:t>
            </w:r>
          </w:p>
          <w:p w14:paraId="52172D0E" w14:textId="77777777" w:rsidR="00705F4A" w:rsidRPr="00773FE9" w:rsidRDefault="00705F4A" w:rsidP="00705F4A">
            <w:pPr>
              <w:jc w:val="both"/>
              <w:rPr>
                <w:b/>
                <w:bCs/>
              </w:rPr>
            </w:pPr>
            <w:r w:rsidRPr="00773FE9">
              <w:rPr>
                <w:b/>
                <w:bCs/>
              </w:rPr>
              <w:t>Case study</w:t>
            </w:r>
            <w:r w:rsidRPr="00773FE9">
              <w:rPr>
                <w:bCs/>
              </w:rPr>
              <w:t>: analysing a case study in group work with regard to the materials that have been gone over. Feedback to solutions whether students apply macroeconomic tools correctly.</w:t>
            </w:r>
          </w:p>
        </w:tc>
      </w:tr>
      <w:tr w:rsidR="00705F4A" w:rsidRPr="00773FE9" w14:paraId="5631DE66" w14:textId="77777777" w:rsidTr="00705F4A">
        <w:tc>
          <w:tcPr>
            <w:tcW w:w="522" w:type="dxa"/>
            <w:vMerge w:val="restart"/>
          </w:tcPr>
          <w:p w14:paraId="4DDE1346" w14:textId="77777777" w:rsidR="00705F4A" w:rsidRPr="00773FE9" w:rsidRDefault="00705F4A" w:rsidP="00705F4A"/>
        </w:tc>
        <w:tc>
          <w:tcPr>
            <w:tcW w:w="8720" w:type="dxa"/>
            <w:gridSpan w:val="3"/>
          </w:tcPr>
          <w:p w14:paraId="5B9644A3" w14:textId="77777777" w:rsidR="00705F4A" w:rsidRPr="00773FE9" w:rsidRDefault="00705F4A" w:rsidP="00C909D2">
            <w:pPr>
              <w:numPr>
                <w:ilvl w:val="0"/>
                <w:numId w:val="32"/>
              </w:numPr>
              <w:contextualSpacing/>
              <w:rPr>
                <w:b/>
                <w:bCs/>
              </w:rPr>
            </w:pPr>
            <w:r w:rsidRPr="00773FE9">
              <w:rPr>
                <w:b/>
                <w:bCs/>
              </w:rPr>
              <w:t>Summative assessment scheme</w:t>
            </w:r>
          </w:p>
          <w:p w14:paraId="2ED403BF" w14:textId="77777777" w:rsidR="00705F4A" w:rsidRPr="00773FE9" w:rsidRDefault="00705F4A" w:rsidP="00705F4A">
            <w:pPr>
              <w:rPr>
                <w:i/>
                <w:iCs/>
                <w:sz w:val="18"/>
                <w:szCs w:val="18"/>
              </w:rPr>
            </w:pPr>
            <w:r w:rsidRPr="00773FE9">
              <w:rPr>
                <w:i/>
                <w:iCs/>
                <w:sz w:val="18"/>
                <w:szCs w:val="18"/>
              </w:rPr>
              <w:t>Indicate tasks and weightings and which tasks assess which learning outcomes</w:t>
            </w:r>
          </w:p>
          <w:p w14:paraId="16A08AC2" w14:textId="77777777" w:rsidR="00705F4A" w:rsidRPr="00773FE9" w:rsidRDefault="00705F4A" w:rsidP="00705F4A">
            <w:pPr>
              <w:jc w:val="both"/>
              <w:rPr>
                <w:bCs/>
              </w:rPr>
            </w:pPr>
            <w:r w:rsidRPr="00773FE9">
              <w:rPr>
                <w:b/>
                <w:bCs/>
              </w:rPr>
              <w:t xml:space="preserve">Case study analysis </w:t>
            </w:r>
            <w:r w:rsidRPr="00773FE9">
              <w:rPr>
                <w:bCs/>
              </w:rPr>
              <w:t xml:space="preserve">regarding to basic macroeconomic tools. Groupwork, it gives </w:t>
            </w:r>
            <w:r w:rsidRPr="00773FE9">
              <w:rPr>
                <w:b/>
                <w:bCs/>
              </w:rPr>
              <w:t xml:space="preserve">15% </w:t>
            </w:r>
            <w:r w:rsidRPr="00773FE9">
              <w:rPr>
                <w:bCs/>
              </w:rPr>
              <w:t>of final grade.</w:t>
            </w:r>
          </w:p>
          <w:p w14:paraId="27F7FC2F" w14:textId="77777777" w:rsidR="00705F4A" w:rsidRPr="00773FE9" w:rsidRDefault="00705F4A" w:rsidP="00705F4A">
            <w:pPr>
              <w:jc w:val="both"/>
            </w:pPr>
            <w:r w:rsidRPr="00773FE9">
              <w:rPr>
                <w:b/>
                <w:bCs/>
              </w:rPr>
              <w:t>Midterm exam(6</w:t>
            </w:r>
            <w:r w:rsidRPr="00773FE9">
              <w:rPr>
                <w:b/>
                <w:bCs/>
                <w:vertAlign w:val="superscript"/>
              </w:rPr>
              <w:t>th</w:t>
            </w:r>
            <w:r w:rsidRPr="00773FE9">
              <w:rPr>
                <w:b/>
                <w:bCs/>
              </w:rPr>
              <w:t xml:space="preserve"> week, March):</w:t>
            </w:r>
            <w:r>
              <w:t xml:space="preserve"> will be a 90</w:t>
            </w:r>
            <w:r w:rsidRPr="00773FE9">
              <w:t xml:space="preserve"> minutes test with definitions, curves, examples, calculations and theoretical questions. Subject: the material of the first 5 weeks.It gives </w:t>
            </w:r>
            <w:r w:rsidRPr="00773FE9">
              <w:rPr>
                <w:b/>
                <w:bCs/>
              </w:rPr>
              <w:t xml:space="preserve">30% </w:t>
            </w:r>
            <w:r w:rsidRPr="00773FE9">
              <w:t>of the final grade.</w:t>
            </w:r>
          </w:p>
          <w:p w14:paraId="6F926A64" w14:textId="77777777" w:rsidR="00705F4A" w:rsidRDefault="00705F4A" w:rsidP="00705F4A">
            <w:r w:rsidRPr="00773FE9">
              <w:t xml:space="preserve">The </w:t>
            </w:r>
            <w:r w:rsidRPr="00773FE9">
              <w:rPr>
                <w:b/>
                <w:bCs/>
              </w:rPr>
              <w:t xml:space="preserve">final examination </w:t>
            </w:r>
            <w:r>
              <w:t>will be a 120</w:t>
            </w:r>
            <w:r w:rsidRPr="00773FE9">
              <w:t xml:space="preserve"> minutes test with some detailed theoretical questions, complex calculations and examples. It gives the remaining </w:t>
            </w:r>
            <w:r>
              <w:rPr>
                <w:b/>
                <w:bCs/>
              </w:rPr>
              <w:t>5</w:t>
            </w:r>
            <w:r w:rsidRPr="00773FE9">
              <w:rPr>
                <w:b/>
                <w:bCs/>
              </w:rPr>
              <w:t>5%</w:t>
            </w:r>
            <w:r w:rsidRPr="00773FE9">
              <w:t xml:space="preserve"> of the final grade.</w:t>
            </w:r>
          </w:p>
          <w:p w14:paraId="5F087DEE" w14:textId="77777777" w:rsidR="00705F4A" w:rsidRDefault="00705F4A" w:rsidP="00705F4A">
            <w:r>
              <w:t>A midterm exam resit opportunity is available on last week. By the case of any other assessment element general rules of Students’ Handbook are authoritative.</w:t>
            </w:r>
          </w:p>
          <w:p w14:paraId="63D3FA30" w14:textId="77777777" w:rsidR="00705F4A" w:rsidRPr="00773FE9" w:rsidRDefault="00705F4A" w:rsidP="00705F4A">
            <w:pPr>
              <w:rPr>
                <w:i/>
                <w:iCs/>
                <w:sz w:val="18"/>
                <w:szCs w:val="18"/>
              </w:rPr>
            </w:pPr>
            <w:r>
              <w:t xml:space="preserve">Students are allowed to drop in at weekly office hours in the whole semester as well as in exam period when they can require for help understanding the material if it is needed. After correcting both of the midterm and final exams students are allowed to take an insight into the exams at certain times. </w:t>
            </w:r>
          </w:p>
        </w:tc>
      </w:tr>
      <w:tr w:rsidR="00705F4A" w:rsidRPr="00773FE9" w14:paraId="66DE2532" w14:textId="77777777" w:rsidTr="00705F4A">
        <w:tc>
          <w:tcPr>
            <w:tcW w:w="522" w:type="dxa"/>
            <w:vMerge/>
          </w:tcPr>
          <w:p w14:paraId="522DDC86" w14:textId="77777777" w:rsidR="00705F4A" w:rsidRPr="00773FE9" w:rsidRDefault="00705F4A" w:rsidP="00705F4A"/>
        </w:tc>
        <w:tc>
          <w:tcPr>
            <w:tcW w:w="3144" w:type="dxa"/>
            <w:gridSpan w:val="2"/>
          </w:tcPr>
          <w:p w14:paraId="4471E8FB" w14:textId="77777777" w:rsidR="00705F4A" w:rsidRPr="00773FE9" w:rsidRDefault="00705F4A" w:rsidP="00705F4A">
            <w:r w:rsidRPr="00773FE9">
              <w:t>Seen examination</w:t>
            </w:r>
          </w:p>
        </w:tc>
        <w:tc>
          <w:tcPr>
            <w:tcW w:w="5576" w:type="dxa"/>
          </w:tcPr>
          <w:p w14:paraId="6103B907" w14:textId="77777777" w:rsidR="00705F4A" w:rsidRPr="00773FE9" w:rsidRDefault="00705F4A" w:rsidP="00705F4A">
            <w:r w:rsidRPr="00773FE9">
              <w:t>0%</w:t>
            </w:r>
          </w:p>
        </w:tc>
      </w:tr>
      <w:tr w:rsidR="00705F4A" w:rsidRPr="00773FE9" w14:paraId="2A3B4D0C" w14:textId="77777777" w:rsidTr="00705F4A">
        <w:tc>
          <w:tcPr>
            <w:tcW w:w="522" w:type="dxa"/>
            <w:vMerge/>
          </w:tcPr>
          <w:p w14:paraId="7345DF54" w14:textId="77777777" w:rsidR="00705F4A" w:rsidRPr="00773FE9" w:rsidRDefault="00705F4A" w:rsidP="00705F4A"/>
        </w:tc>
        <w:tc>
          <w:tcPr>
            <w:tcW w:w="3144" w:type="dxa"/>
            <w:gridSpan w:val="2"/>
          </w:tcPr>
          <w:p w14:paraId="5A95967F" w14:textId="77777777" w:rsidR="00705F4A" w:rsidRPr="00773FE9" w:rsidRDefault="00705F4A" w:rsidP="00705F4A">
            <w:r w:rsidRPr="00773FE9">
              <w:t>Unseen examination</w:t>
            </w:r>
          </w:p>
        </w:tc>
        <w:tc>
          <w:tcPr>
            <w:tcW w:w="5576" w:type="dxa"/>
          </w:tcPr>
          <w:p w14:paraId="37BB5F14" w14:textId="77777777" w:rsidR="00705F4A" w:rsidRPr="00773FE9" w:rsidRDefault="00705F4A" w:rsidP="00705F4A">
            <w:r w:rsidRPr="00773FE9">
              <w:t>85 %</w:t>
            </w:r>
          </w:p>
        </w:tc>
      </w:tr>
      <w:tr w:rsidR="00705F4A" w:rsidRPr="00773FE9" w14:paraId="617044A5" w14:textId="77777777" w:rsidTr="00705F4A">
        <w:tc>
          <w:tcPr>
            <w:tcW w:w="522" w:type="dxa"/>
            <w:vMerge/>
          </w:tcPr>
          <w:p w14:paraId="4007837A" w14:textId="77777777" w:rsidR="00705F4A" w:rsidRPr="00773FE9" w:rsidRDefault="00705F4A" w:rsidP="00705F4A"/>
        </w:tc>
        <w:tc>
          <w:tcPr>
            <w:tcW w:w="3144" w:type="dxa"/>
            <w:gridSpan w:val="2"/>
          </w:tcPr>
          <w:p w14:paraId="7B4BA90C" w14:textId="77777777" w:rsidR="00705F4A" w:rsidRPr="00773FE9" w:rsidRDefault="00705F4A" w:rsidP="00705F4A">
            <w:r w:rsidRPr="00773FE9">
              <w:t>Coursework (no examination)</w:t>
            </w:r>
          </w:p>
        </w:tc>
        <w:tc>
          <w:tcPr>
            <w:tcW w:w="5576" w:type="dxa"/>
          </w:tcPr>
          <w:p w14:paraId="20A12760" w14:textId="77777777" w:rsidR="00705F4A" w:rsidRPr="00773FE9" w:rsidRDefault="00705F4A" w:rsidP="00705F4A">
            <w:r w:rsidRPr="00773FE9">
              <w:t>15 %</w:t>
            </w:r>
          </w:p>
        </w:tc>
      </w:tr>
      <w:tr w:rsidR="00705F4A" w:rsidRPr="00773FE9" w14:paraId="4329E369" w14:textId="77777777" w:rsidTr="00705F4A">
        <w:tc>
          <w:tcPr>
            <w:tcW w:w="522" w:type="dxa"/>
          </w:tcPr>
          <w:p w14:paraId="2B0665AE" w14:textId="77777777" w:rsidR="00705F4A" w:rsidRPr="00773FE9" w:rsidRDefault="00705F4A" w:rsidP="00705F4A">
            <w:r w:rsidRPr="00773FE9">
              <w:t>13.</w:t>
            </w:r>
          </w:p>
        </w:tc>
        <w:tc>
          <w:tcPr>
            <w:tcW w:w="3144" w:type="dxa"/>
            <w:gridSpan w:val="2"/>
          </w:tcPr>
          <w:p w14:paraId="2F7781BA" w14:textId="77777777" w:rsidR="00705F4A" w:rsidRPr="00773FE9" w:rsidRDefault="00705F4A" w:rsidP="00705F4A">
            <w:pPr>
              <w:rPr>
                <w:b/>
                <w:bCs/>
              </w:rPr>
            </w:pPr>
            <w:r w:rsidRPr="00773FE9">
              <w:rPr>
                <w:b/>
                <w:bCs/>
              </w:rPr>
              <w:t>Timetabled examination required</w:t>
            </w:r>
          </w:p>
        </w:tc>
        <w:tc>
          <w:tcPr>
            <w:tcW w:w="5576" w:type="dxa"/>
          </w:tcPr>
          <w:p w14:paraId="16B89B48" w14:textId="77777777" w:rsidR="00705F4A" w:rsidRPr="00773FE9" w:rsidRDefault="00705F4A" w:rsidP="00705F4A">
            <w:r>
              <w:t>YES</w:t>
            </w:r>
          </w:p>
        </w:tc>
      </w:tr>
      <w:tr w:rsidR="00705F4A" w:rsidRPr="00773FE9" w14:paraId="3B094D22" w14:textId="77777777" w:rsidTr="00705F4A">
        <w:tc>
          <w:tcPr>
            <w:tcW w:w="522" w:type="dxa"/>
          </w:tcPr>
          <w:p w14:paraId="39060D36" w14:textId="77777777" w:rsidR="00705F4A" w:rsidRPr="00773FE9" w:rsidRDefault="00705F4A" w:rsidP="00705F4A">
            <w:r w:rsidRPr="00773FE9">
              <w:t>14.</w:t>
            </w:r>
          </w:p>
        </w:tc>
        <w:tc>
          <w:tcPr>
            <w:tcW w:w="3144" w:type="dxa"/>
            <w:gridSpan w:val="2"/>
          </w:tcPr>
          <w:p w14:paraId="383590D5" w14:textId="77777777" w:rsidR="00705F4A" w:rsidRPr="00773FE9" w:rsidRDefault="00705F4A" w:rsidP="00705F4A">
            <w:pPr>
              <w:rPr>
                <w:b/>
                <w:bCs/>
              </w:rPr>
            </w:pPr>
            <w:r w:rsidRPr="00773FE9">
              <w:rPr>
                <w:b/>
                <w:bCs/>
              </w:rPr>
              <w:t>Length of exam</w:t>
            </w:r>
          </w:p>
        </w:tc>
        <w:tc>
          <w:tcPr>
            <w:tcW w:w="5576" w:type="dxa"/>
          </w:tcPr>
          <w:p w14:paraId="7A020867" w14:textId="77777777" w:rsidR="00705F4A" w:rsidRPr="00773FE9" w:rsidRDefault="00705F4A" w:rsidP="00705F4A">
            <w:r>
              <w:t>2</w:t>
            </w:r>
            <w:r w:rsidRPr="00773FE9">
              <w:t xml:space="preserve"> hours</w:t>
            </w:r>
          </w:p>
        </w:tc>
      </w:tr>
      <w:tr w:rsidR="00705F4A" w:rsidRPr="00773FE9" w14:paraId="4479781F" w14:textId="77777777" w:rsidTr="00705F4A">
        <w:tc>
          <w:tcPr>
            <w:tcW w:w="522" w:type="dxa"/>
          </w:tcPr>
          <w:p w14:paraId="6EE0D29D" w14:textId="77777777" w:rsidR="00705F4A" w:rsidRPr="00773FE9" w:rsidRDefault="00705F4A" w:rsidP="00705F4A">
            <w:r w:rsidRPr="00773FE9">
              <w:t>15.</w:t>
            </w:r>
          </w:p>
        </w:tc>
        <w:tc>
          <w:tcPr>
            <w:tcW w:w="3144" w:type="dxa"/>
            <w:gridSpan w:val="2"/>
          </w:tcPr>
          <w:p w14:paraId="41FCB2E4" w14:textId="77777777" w:rsidR="00705F4A" w:rsidRPr="00773FE9" w:rsidRDefault="00705F4A" w:rsidP="00705F4A">
            <w:pPr>
              <w:rPr>
                <w:b/>
                <w:bCs/>
              </w:rPr>
            </w:pPr>
            <w:r w:rsidRPr="00773FE9">
              <w:rPr>
                <w:b/>
                <w:bCs/>
              </w:rPr>
              <w:t>Learning materials</w:t>
            </w:r>
          </w:p>
          <w:p w14:paraId="1667B75D" w14:textId="77777777" w:rsidR="00705F4A" w:rsidRPr="00773FE9" w:rsidRDefault="00705F4A" w:rsidP="00705F4A"/>
          <w:p w14:paraId="23F218CB" w14:textId="77777777" w:rsidR="00705F4A" w:rsidRPr="00773FE9" w:rsidRDefault="00705F4A" w:rsidP="00705F4A"/>
          <w:p w14:paraId="19ADEB75" w14:textId="77777777" w:rsidR="00705F4A" w:rsidRPr="00773FE9" w:rsidRDefault="00705F4A" w:rsidP="00C909D2">
            <w:pPr>
              <w:numPr>
                <w:ilvl w:val="0"/>
                <w:numId w:val="33"/>
              </w:numPr>
              <w:contextualSpacing/>
            </w:pPr>
            <w:r w:rsidRPr="00773FE9">
              <w:t>Essential</w:t>
            </w:r>
          </w:p>
          <w:p w14:paraId="402E9476" w14:textId="77777777" w:rsidR="00705F4A" w:rsidRPr="00773FE9" w:rsidRDefault="00705F4A" w:rsidP="00705F4A"/>
          <w:p w14:paraId="56024C1B" w14:textId="77777777" w:rsidR="00705F4A" w:rsidRPr="00773FE9" w:rsidRDefault="00705F4A" w:rsidP="00705F4A"/>
          <w:p w14:paraId="312E8E76" w14:textId="77777777" w:rsidR="00705F4A" w:rsidRPr="00773FE9" w:rsidRDefault="00705F4A" w:rsidP="00705F4A"/>
          <w:p w14:paraId="621C18DC" w14:textId="77777777" w:rsidR="00705F4A" w:rsidRPr="00773FE9" w:rsidRDefault="00705F4A" w:rsidP="00705F4A"/>
          <w:p w14:paraId="6AF2A183" w14:textId="77777777" w:rsidR="00705F4A" w:rsidRPr="00773FE9" w:rsidRDefault="00705F4A" w:rsidP="00C909D2">
            <w:pPr>
              <w:numPr>
                <w:ilvl w:val="0"/>
                <w:numId w:val="33"/>
              </w:numPr>
              <w:contextualSpacing/>
            </w:pPr>
            <w:r w:rsidRPr="00773FE9">
              <w:t>Recommended</w:t>
            </w:r>
          </w:p>
          <w:p w14:paraId="792B0683" w14:textId="77777777" w:rsidR="00705F4A" w:rsidRPr="00773FE9" w:rsidRDefault="00705F4A" w:rsidP="00705F4A"/>
          <w:p w14:paraId="02A5CD66" w14:textId="77777777" w:rsidR="00705F4A" w:rsidRPr="00773FE9" w:rsidRDefault="00705F4A" w:rsidP="00705F4A"/>
          <w:p w14:paraId="2DC574A2" w14:textId="77777777" w:rsidR="00705F4A" w:rsidRPr="00773FE9" w:rsidRDefault="00705F4A" w:rsidP="00705F4A"/>
          <w:p w14:paraId="0B1835A3" w14:textId="77777777" w:rsidR="00705F4A" w:rsidRPr="00773FE9" w:rsidRDefault="00705F4A" w:rsidP="00705F4A"/>
          <w:p w14:paraId="3ACE5CF9" w14:textId="77777777" w:rsidR="00705F4A" w:rsidRPr="00773FE9" w:rsidRDefault="00705F4A" w:rsidP="00705F4A"/>
        </w:tc>
        <w:tc>
          <w:tcPr>
            <w:tcW w:w="5576" w:type="dxa"/>
          </w:tcPr>
          <w:p w14:paraId="19D17D1F" w14:textId="77777777" w:rsidR="00705F4A" w:rsidRPr="00773FE9" w:rsidRDefault="00705F4A" w:rsidP="00705F4A"/>
          <w:p w14:paraId="14B9DEBD" w14:textId="77777777" w:rsidR="00705F4A" w:rsidRPr="00773FE9" w:rsidRDefault="00705F4A" w:rsidP="00705F4A"/>
          <w:p w14:paraId="39A2AF49" w14:textId="77777777" w:rsidR="00705F4A" w:rsidRPr="00773FE9" w:rsidRDefault="00705F4A" w:rsidP="00705F4A"/>
          <w:p w14:paraId="312B46F5" w14:textId="77777777" w:rsidR="00705F4A" w:rsidRPr="00773FE9" w:rsidRDefault="00705F4A" w:rsidP="00705F4A">
            <w:r w:rsidRPr="00773FE9">
              <w:t>Acemoglu – Laibson – List: Economics, 2</w:t>
            </w:r>
            <w:r w:rsidRPr="00773FE9">
              <w:rPr>
                <w:vertAlign w:val="superscript"/>
              </w:rPr>
              <w:t>nd</w:t>
            </w:r>
            <w:r w:rsidRPr="00773FE9">
              <w:t xml:space="preserve"> edition</w:t>
            </w:r>
          </w:p>
          <w:p w14:paraId="644DEAC3" w14:textId="77777777" w:rsidR="00705F4A" w:rsidRPr="00773FE9" w:rsidRDefault="00705F4A" w:rsidP="00705F4A"/>
          <w:p w14:paraId="1C3418CD" w14:textId="77777777" w:rsidR="00705F4A" w:rsidRPr="00773FE9" w:rsidRDefault="00705F4A" w:rsidP="00705F4A"/>
          <w:p w14:paraId="15A841C6" w14:textId="77777777" w:rsidR="00705F4A" w:rsidRPr="00773FE9" w:rsidRDefault="00705F4A" w:rsidP="00705F4A"/>
          <w:p w14:paraId="72EFFF7A" w14:textId="77777777" w:rsidR="00705F4A" w:rsidRPr="00773FE9" w:rsidRDefault="00705F4A" w:rsidP="00705F4A"/>
          <w:p w14:paraId="7C28CE26" w14:textId="77777777" w:rsidR="00705F4A" w:rsidRPr="00773FE9" w:rsidRDefault="00705F4A" w:rsidP="00705F4A">
            <w:r w:rsidRPr="00773FE9">
              <w:t>Mankiw: Macroeconomics, 6</w:t>
            </w:r>
            <w:r w:rsidRPr="00773FE9">
              <w:rPr>
                <w:vertAlign w:val="superscript"/>
              </w:rPr>
              <w:t xml:space="preserve">th </w:t>
            </w:r>
            <w:r w:rsidRPr="00773FE9">
              <w:t>edition</w:t>
            </w:r>
          </w:p>
        </w:tc>
      </w:tr>
    </w:tbl>
    <w:p w14:paraId="030221E5" w14:textId="77777777" w:rsidR="00705F4A" w:rsidRDefault="00705F4A">
      <w:pPr>
        <w:rPr>
          <w:rFonts w:ascii="Arial" w:hAnsi="Arial" w:cs="Arial"/>
          <w:b/>
        </w:rPr>
      </w:pPr>
    </w:p>
    <w:p w14:paraId="03DAFF80" w14:textId="77777777" w:rsidR="00705F4A" w:rsidRDefault="00705F4A">
      <w:pPr>
        <w:rPr>
          <w:rFonts w:ascii="Arial" w:hAnsi="Arial" w:cs="Arial"/>
          <w:b/>
        </w:rPr>
      </w:pPr>
      <w:r>
        <w:rPr>
          <w:rFonts w:ascii="Arial" w:hAnsi="Arial" w:cs="Arial"/>
          <w:b/>
        </w:rPr>
        <w:br w:type="page"/>
      </w:r>
    </w:p>
    <w:p w14:paraId="0388728D" w14:textId="77777777" w:rsidR="00705F4A" w:rsidRDefault="00705F4A">
      <w:pPr>
        <w:rPr>
          <w:rFonts w:ascii="Arial" w:hAnsi="Arial" w:cs="Arial"/>
          <w:b/>
        </w:rPr>
      </w:pPr>
      <w:r>
        <w:rPr>
          <w:rFonts w:ascii="Arial" w:hAnsi="Arial" w:cs="Arial"/>
          <w:b/>
        </w:rPr>
        <w:lastRenderedPageBreak/>
        <w:t>A2 modules</w:t>
      </w:r>
    </w:p>
    <w:tbl>
      <w:tblPr>
        <w:tblStyle w:val="Rcsostblzat74"/>
        <w:tblW w:w="0" w:type="auto"/>
        <w:tblLayout w:type="fixed"/>
        <w:tblLook w:val="04A0" w:firstRow="1" w:lastRow="0" w:firstColumn="1" w:lastColumn="0" w:noHBand="0" w:noVBand="1"/>
      </w:tblPr>
      <w:tblGrid>
        <w:gridCol w:w="522"/>
        <w:gridCol w:w="2962"/>
        <w:gridCol w:w="182"/>
        <w:gridCol w:w="5576"/>
      </w:tblGrid>
      <w:tr w:rsidR="00705F4A" w:rsidRPr="00227DAF" w14:paraId="4215803C" w14:textId="77777777" w:rsidTr="00705F4A">
        <w:tc>
          <w:tcPr>
            <w:tcW w:w="522" w:type="dxa"/>
          </w:tcPr>
          <w:p w14:paraId="249F334D" w14:textId="77777777" w:rsidR="00705F4A" w:rsidRPr="00227DAF" w:rsidRDefault="00705F4A" w:rsidP="00705F4A">
            <w:r w:rsidRPr="00227DAF">
              <w:t>1.</w:t>
            </w:r>
          </w:p>
        </w:tc>
        <w:tc>
          <w:tcPr>
            <w:tcW w:w="2962" w:type="dxa"/>
          </w:tcPr>
          <w:p w14:paraId="0A7FE260" w14:textId="77777777" w:rsidR="00705F4A" w:rsidRPr="00227DAF" w:rsidRDefault="00705F4A" w:rsidP="00705F4A">
            <w:pPr>
              <w:rPr>
                <w:b/>
                <w:bCs/>
              </w:rPr>
            </w:pPr>
            <w:r w:rsidRPr="00227DAF">
              <w:rPr>
                <w:b/>
                <w:bCs/>
              </w:rPr>
              <w:t>Module code:</w:t>
            </w:r>
          </w:p>
        </w:tc>
        <w:tc>
          <w:tcPr>
            <w:tcW w:w="5758" w:type="dxa"/>
            <w:gridSpan w:val="2"/>
          </w:tcPr>
          <w:p w14:paraId="671C41CF" w14:textId="77777777" w:rsidR="00705F4A" w:rsidRPr="00227DAF" w:rsidRDefault="00705F4A" w:rsidP="00705F4A">
            <w:r w:rsidRPr="00227DAF">
              <w:t>B19A20E</w:t>
            </w:r>
          </w:p>
        </w:tc>
      </w:tr>
      <w:tr w:rsidR="00705F4A" w:rsidRPr="00227DAF" w14:paraId="2235B587" w14:textId="77777777" w:rsidTr="00705F4A">
        <w:tc>
          <w:tcPr>
            <w:tcW w:w="522" w:type="dxa"/>
          </w:tcPr>
          <w:p w14:paraId="4DE55610" w14:textId="77777777" w:rsidR="00705F4A" w:rsidRPr="00227DAF" w:rsidRDefault="00705F4A" w:rsidP="00705F4A">
            <w:r w:rsidRPr="00227DAF">
              <w:t>2.</w:t>
            </w:r>
          </w:p>
        </w:tc>
        <w:tc>
          <w:tcPr>
            <w:tcW w:w="2962" w:type="dxa"/>
          </w:tcPr>
          <w:p w14:paraId="72237C9A" w14:textId="77777777" w:rsidR="00705F4A" w:rsidRPr="00227DAF" w:rsidRDefault="00705F4A" w:rsidP="00705F4A">
            <w:pPr>
              <w:rPr>
                <w:b/>
                <w:bCs/>
              </w:rPr>
            </w:pPr>
            <w:r w:rsidRPr="00227DAF">
              <w:rPr>
                <w:b/>
                <w:bCs/>
              </w:rPr>
              <w:t>Title:</w:t>
            </w:r>
          </w:p>
        </w:tc>
        <w:tc>
          <w:tcPr>
            <w:tcW w:w="5758" w:type="dxa"/>
            <w:gridSpan w:val="2"/>
          </w:tcPr>
          <w:p w14:paraId="56700326" w14:textId="77777777" w:rsidR="00705F4A" w:rsidRPr="00227DAF" w:rsidRDefault="00705F4A" w:rsidP="00705F4A">
            <w:pPr>
              <w:rPr>
                <w:b/>
              </w:rPr>
            </w:pPr>
            <w:r w:rsidRPr="00227DAF">
              <w:rPr>
                <w:b/>
              </w:rPr>
              <w:t>THE ART OF WRITING AND PRESENTING</w:t>
            </w:r>
          </w:p>
        </w:tc>
      </w:tr>
      <w:tr w:rsidR="00705F4A" w:rsidRPr="00227DAF" w14:paraId="480286DB" w14:textId="77777777" w:rsidTr="00705F4A">
        <w:tc>
          <w:tcPr>
            <w:tcW w:w="522" w:type="dxa"/>
          </w:tcPr>
          <w:p w14:paraId="0181C507" w14:textId="77777777" w:rsidR="00705F4A" w:rsidRPr="00227DAF" w:rsidRDefault="00705F4A" w:rsidP="00705F4A">
            <w:r w:rsidRPr="00227DAF">
              <w:t>3.</w:t>
            </w:r>
          </w:p>
        </w:tc>
        <w:tc>
          <w:tcPr>
            <w:tcW w:w="2962" w:type="dxa"/>
          </w:tcPr>
          <w:p w14:paraId="6A704DDF" w14:textId="77777777" w:rsidR="00705F4A" w:rsidRPr="00227DAF" w:rsidRDefault="00705F4A" w:rsidP="00705F4A">
            <w:pPr>
              <w:rPr>
                <w:b/>
                <w:bCs/>
              </w:rPr>
            </w:pPr>
            <w:r w:rsidRPr="00227DAF">
              <w:rPr>
                <w:b/>
                <w:bCs/>
              </w:rPr>
              <w:t>Credit points:</w:t>
            </w:r>
          </w:p>
        </w:tc>
        <w:tc>
          <w:tcPr>
            <w:tcW w:w="5758" w:type="dxa"/>
            <w:gridSpan w:val="2"/>
          </w:tcPr>
          <w:p w14:paraId="716843EB" w14:textId="77777777" w:rsidR="00705F4A" w:rsidRPr="00227DAF" w:rsidRDefault="00705F4A" w:rsidP="00705F4A">
            <w:r>
              <w:t>7</w:t>
            </w:r>
          </w:p>
        </w:tc>
      </w:tr>
      <w:tr w:rsidR="00705F4A" w:rsidRPr="00227DAF" w14:paraId="2AF132B4" w14:textId="77777777" w:rsidTr="00705F4A">
        <w:tc>
          <w:tcPr>
            <w:tcW w:w="522" w:type="dxa"/>
          </w:tcPr>
          <w:p w14:paraId="23FC5C66" w14:textId="77777777" w:rsidR="00705F4A" w:rsidRPr="00227DAF" w:rsidRDefault="00705F4A" w:rsidP="00705F4A">
            <w:r w:rsidRPr="00227DAF">
              <w:t>4.</w:t>
            </w:r>
          </w:p>
        </w:tc>
        <w:tc>
          <w:tcPr>
            <w:tcW w:w="2962" w:type="dxa"/>
          </w:tcPr>
          <w:p w14:paraId="23716A8E" w14:textId="77777777" w:rsidR="00705F4A" w:rsidRPr="00227DAF" w:rsidRDefault="00705F4A" w:rsidP="00705F4A">
            <w:pPr>
              <w:rPr>
                <w:b/>
                <w:bCs/>
              </w:rPr>
            </w:pPr>
            <w:r w:rsidRPr="00227DAF">
              <w:rPr>
                <w:b/>
                <w:bCs/>
              </w:rPr>
              <w:t>Start term:</w:t>
            </w:r>
          </w:p>
        </w:tc>
        <w:tc>
          <w:tcPr>
            <w:tcW w:w="5758" w:type="dxa"/>
            <w:gridSpan w:val="2"/>
          </w:tcPr>
          <w:p w14:paraId="51119796" w14:textId="77777777" w:rsidR="00705F4A" w:rsidRPr="00227DAF" w:rsidRDefault="00705F4A" w:rsidP="00705F4A">
            <w:r w:rsidRPr="00227DAF">
              <w:t>fall</w:t>
            </w:r>
          </w:p>
        </w:tc>
      </w:tr>
      <w:tr w:rsidR="00705F4A" w:rsidRPr="006121E1" w14:paraId="70AD18B3" w14:textId="77777777" w:rsidTr="00705F4A">
        <w:tc>
          <w:tcPr>
            <w:tcW w:w="522" w:type="dxa"/>
          </w:tcPr>
          <w:p w14:paraId="0232FBBC" w14:textId="77777777" w:rsidR="00705F4A" w:rsidRPr="00227DAF" w:rsidRDefault="00705F4A" w:rsidP="00705F4A">
            <w:r w:rsidRPr="00227DAF">
              <w:t>5.</w:t>
            </w:r>
          </w:p>
        </w:tc>
        <w:tc>
          <w:tcPr>
            <w:tcW w:w="2962" w:type="dxa"/>
          </w:tcPr>
          <w:p w14:paraId="78F014B0" w14:textId="77777777" w:rsidR="00705F4A" w:rsidRPr="00227DAF" w:rsidRDefault="00705F4A" w:rsidP="00705F4A">
            <w:pPr>
              <w:rPr>
                <w:b/>
                <w:bCs/>
              </w:rPr>
            </w:pPr>
            <w:r w:rsidRPr="00227DAF">
              <w:rPr>
                <w:b/>
                <w:bCs/>
              </w:rPr>
              <w:t>Module leader:</w:t>
            </w:r>
          </w:p>
        </w:tc>
        <w:tc>
          <w:tcPr>
            <w:tcW w:w="5758" w:type="dxa"/>
            <w:gridSpan w:val="2"/>
          </w:tcPr>
          <w:p w14:paraId="2D56A963" w14:textId="77777777" w:rsidR="00705F4A" w:rsidRPr="00E5552A" w:rsidRDefault="00705F4A" w:rsidP="00705F4A">
            <w:pPr>
              <w:rPr>
                <w:b/>
                <w:lang w:val="de-DE"/>
              </w:rPr>
            </w:pPr>
            <w:r w:rsidRPr="00E5552A">
              <w:rPr>
                <w:b/>
                <w:lang w:val="de-DE"/>
              </w:rPr>
              <w:t>KÁRMEN KOVÁCS, DR./PETRA RÁCZ-PUTZER, DR.</w:t>
            </w:r>
          </w:p>
        </w:tc>
      </w:tr>
      <w:tr w:rsidR="00705F4A" w:rsidRPr="00227DAF" w14:paraId="46F9BFD9" w14:textId="77777777" w:rsidTr="00705F4A">
        <w:tc>
          <w:tcPr>
            <w:tcW w:w="522" w:type="dxa"/>
          </w:tcPr>
          <w:p w14:paraId="3B996DC9" w14:textId="77777777" w:rsidR="00705F4A" w:rsidRPr="00227DAF" w:rsidRDefault="00705F4A" w:rsidP="00705F4A">
            <w:r w:rsidRPr="00227DAF">
              <w:t>6.</w:t>
            </w:r>
          </w:p>
        </w:tc>
        <w:tc>
          <w:tcPr>
            <w:tcW w:w="2962" w:type="dxa"/>
          </w:tcPr>
          <w:p w14:paraId="08157B16" w14:textId="77777777" w:rsidR="00705F4A" w:rsidRPr="00227DAF" w:rsidRDefault="00705F4A" w:rsidP="00705F4A">
            <w:pPr>
              <w:rPr>
                <w:b/>
                <w:bCs/>
              </w:rPr>
            </w:pPr>
            <w:r w:rsidRPr="00227DAF">
              <w:rPr>
                <w:b/>
                <w:bCs/>
              </w:rPr>
              <w:t>Accredited by:</w:t>
            </w:r>
          </w:p>
        </w:tc>
        <w:tc>
          <w:tcPr>
            <w:tcW w:w="5758" w:type="dxa"/>
            <w:gridSpan w:val="2"/>
          </w:tcPr>
          <w:p w14:paraId="3B1F9DE9" w14:textId="77777777" w:rsidR="00705F4A" w:rsidRPr="00227DAF" w:rsidRDefault="00705F4A" w:rsidP="00705F4A">
            <w:r w:rsidRPr="00227DAF">
              <w:t>MUBS</w:t>
            </w:r>
          </w:p>
        </w:tc>
      </w:tr>
      <w:tr w:rsidR="00705F4A" w:rsidRPr="00227DAF" w14:paraId="6B1BB7A5" w14:textId="77777777" w:rsidTr="00705F4A">
        <w:tc>
          <w:tcPr>
            <w:tcW w:w="522" w:type="dxa"/>
            <w:vMerge w:val="restart"/>
          </w:tcPr>
          <w:p w14:paraId="7641B741" w14:textId="77777777" w:rsidR="00705F4A" w:rsidRPr="00227DAF" w:rsidRDefault="00705F4A" w:rsidP="00705F4A">
            <w:r w:rsidRPr="00227DAF">
              <w:t>7.</w:t>
            </w:r>
          </w:p>
        </w:tc>
        <w:tc>
          <w:tcPr>
            <w:tcW w:w="2962" w:type="dxa"/>
          </w:tcPr>
          <w:p w14:paraId="52202722" w14:textId="77777777" w:rsidR="00705F4A" w:rsidRPr="00227DAF" w:rsidRDefault="00705F4A" w:rsidP="00705F4A">
            <w:pPr>
              <w:rPr>
                <w:b/>
                <w:bCs/>
              </w:rPr>
            </w:pPr>
            <w:r w:rsidRPr="00227DAF">
              <w:rPr>
                <w:b/>
                <w:bCs/>
              </w:rPr>
              <w:t>Module restrictions:</w:t>
            </w:r>
          </w:p>
        </w:tc>
        <w:tc>
          <w:tcPr>
            <w:tcW w:w="5758" w:type="dxa"/>
            <w:gridSpan w:val="2"/>
          </w:tcPr>
          <w:p w14:paraId="368A1A32" w14:textId="77777777" w:rsidR="00705F4A" w:rsidRPr="00227DAF" w:rsidRDefault="00705F4A" w:rsidP="00705F4A"/>
        </w:tc>
      </w:tr>
      <w:tr w:rsidR="00705F4A" w:rsidRPr="00227DAF" w14:paraId="2F42ED01" w14:textId="77777777" w:rsidTr="00705F4A">
        <w:tc>
          <w:tcPr>
            <w:tcW w:w="522" w:type="dxa"/>
            <w:vMerge/>
          </w:tcPr>
          <w:p w14:paraId="216119B9" w14:textId="77777777" w:rsidR="00705F4A" w:rsidRPr="00227DAF" w:rsidRDefault="00705F4A" w:rsidP="00705F4A"/>
        </w:tc>
        <w:tc>
          <w:tcPr>
            <w:tcW w:w="2962" w:type="dxa"/>
          </w:tcPr>
          <w:p w14:paraId="25248D86" w14:textId="77777777" w:rsidR="00705F4A" w:rsidRPr="00227DAF" w:rsidRDefault="00705F4A" w:rsidP="00C909D2">
            <w:pPr>
              <w:numPr>
                <w:ilvl w:val="0"/>
                <w:numId w:val="78"/>
              </w:numPr>
              <w:contextualSpacing/>
            </w:pPr>
            <w:r w:rsidRPr="00227DAF">
              <w:t>Pre-requisite</w:t>
            </w:r>
          </w:p>
        </w:tc>
        <w:tc>
          <w:tcPr>
            <w:tcW w:w="5758" w:type="dxa"/>
            <w:gridSpan w:val="2"/>
          </w:tcPr>
          <w:p w14:paraId="065613D1" w14:textId="77777777" w:rsidR="00705F4A" w:rsidRPr="00227DAF" w:rsidRDefault="00705F4A" w:rsidP="00705F4A">
            <w:r w:rsidRPr="00227DAF">
              <w:t>none</w:t>
            </w:r>
          </w:p>
        </w:tc>
      </w:tr>
      <w:tr w:rsidR="00705F4A" w:rsidRPr="00227DAF" w14:paraId="407B7ABD" w14:textId="77777777" w:rsidTr="00705F4A">
        <w:tc>
          <w:tcPr>
            <w:tcW w:w="522" w:type="dxa"/>
            <w:vMerge/>
          </w:tcPr>
          <w:p w14:paraId="358AFC0E" w14:textId="77777777" w:rsidR="00705F4A" w:rsidRPr="00227DAF" w:rsidRDefault="00705F4A" w:rsidP="00705F4A"/>
        </w:tc>
        <w:tc>
          <w:tcPr>
            <w:tcW w:w="2962" w:type="dxa"/>
          </w:tcPr>
          <w:p w14:paraId="2FF483DF" w14:textId="77777777" w:rsidR="00705F4A" w:rsidRPr="00227DAF" w:rsidRDefault="00705F4A" w:rsidP="00C909D2">
            <w:pPr>
              <w:numPr>
                <w:ilvl w:val="0"/>
                <w:numId w:val="78"/>
              </w:numPr>
              <w:contextualSpacing/>
            </w:pPr>
            <w:r w:rsidRPr="00227DAF">
              <w:t>Programme restrictions</w:t>
            </w:r>
          </w:p>
        </w:tc>
        <w:tc>
          <w:tcPr>
            <w:tcW w:w="5758" w:type="dxa"/>
            <w:gridSpan w:val="2"/>
          </w:tcPr>
          <w:p w14:paraId="5273D33C" w14:textId="56FC69A1" w:rsidR="00705F4A" w:rsidRPr="00227DAF" w:rsidRDefault="00F25CC4" w:rsidP="00705F4A">
            <w:r>
              <w:t>BSc in Business</w:t>
            </w:r>
            <w:r w:rsidR="00705F4A" w:rsidRPr="00227DAF">
              <w:t xml:space="preserve"> Administration and Management</w:t>
            </w:r>
          </w:p>
        </w:tc>
      </w:tr>
      <w:tr w:rsidR="00705F4A" w:rsidRPr="00227DAF" w14:paraId="0A4E8796" w14:textId="77777777" w:rsidTr="00705F4A">
        <w:tc>
          <w:tcPr>
            <w:tcW w:w="522" w:type="dxa"/>
            <w:vMerge/>
          </w:tcPr>
          <w:p w14:paraId="5C208B9C" w14:textId="77777777" w:rsidR="00705F4A" w:rsidRPr="00227DAF" w:rsidRDefault="00705F4A" w:rsidP="00705F4A"/>
        </w:tc>
        <w:tc>
          <w:tcPr>
            <w:tcW w:w="2962" w:type="dxa"/>
          </w:tcPr>
          <w:p w14:paraId="6798CF8A" w14:textId="77777777" w:rsidR="00705F4A" w:rsidRPr="00227DAF" w:rsidRDefault="00705F4A" w:rsidP="00C909D2">
            <w:pPr>
              <w:numPr>
                <w:ilvl w:val="0"/>
                <w:numId w:val="78"/>
              </w:numPr>
              <w:contextualSpacing/>
            </w:pPr>
            <w:r w:rsidRPr="00227DAF">
              <w:t>Level restrictions</w:t>
            </w:r>
          </w:p>
        </w:tc>
        <w:tc>
          <w:tcPr>
            <w:tcW w:w="5758" w:type="dxa"/>
            <w:gridSpan w:val="2"/>
          </w:tcPr>
          <w:p w14:paraId="6C5EC23D" w14:textId="77777777" w:rsidR="00705F4A" w:rsidRPr="00227DAF" w:rsidRDefault="00705F4A" w:rsidP="00705F4A">
            <w:r>
              <w:t>4</w:t>
            </w:r>
          </w:p>
        </w:tc>
      </w:tr>
      <w:tr w:rsidR="00705F4A" w:rsidRPr="00227DAF" w14:paraId="02A7AAA9" w14:textId="77777777" w:rsidTr="00705F4A">
        <w:tc>
          <w:tcPr>
            <w:tcW w:w="522" w:type="dxa"/>
            <w:vMerge/>
          </w:tcPr>
          <w:p w14:paraId="01B44EDA" w14:textId="77777777" w:rsidR="00705F4A" w:rsidRPr="00227DAF" w:rsidRDefault="00705F4A" w:rsidP="00705F4A"/>
        </w:tc>
        <w:tc>
          <w:tcPr>
            <w:tcW w:w="2962" w:type="dxa"/>
          </w:tcPr>
          <w:p w14:paraId="7D41AE00" w14:textId="77777777" w:rsidR="00705F4A" w:rsidRPr="00227DAF" w:rsidRDefault="00705F4A" w:rsidP="00C909D2">
            <w:pPr>
              <w:numPr>
                <w:ilvl w:val="0"/>
                <w:numId w:val="78"/>
              </w:numPr>
              <w:contextualSpacing/>
            </w:pPr>
            <w:r w:rsidRPr="00227DAF">
              <w:t>Other restrictions or requirements</w:t>
            </w:r>
          </w:p>
        </w:tc>
        <w:tc>
          <w:tcPr>
            <w:tcW w:w="5758" w:type="dxa"/>
            <w:gridSpan w:val="2"/>
          </w:tcPr>
          <w:p w14:paraId="5BBD27AB" w14:textId="77777777" w:rsidR="00705F4A" w:rsidRPr="00227DAF" w:rsidRDefault="00705F4A" w:rsidP="00705F4A">
            <w:r w:rsidRPr="00227DAF">
              <w:t>none</w:t>
            </w:r>
          </w:p>
        </w:tc>
      </w:tr>
      <w:tr w:rsidR="00705F4A" w:rsidRPr="00227DAF" w14:paraId="41B52E12" w14:textId="77777777" w:rsidTr="00705F4A">
        <w:tc>
          <w:tcPr>
            <w:tcW w:w="522" w:type="dxa"/>
          </w:tcPr>
          <w:p w14:paraId="754AB935" w14:textId="77777777" w:rsidR="00705F4A" w:rsidRPr="00227DAF" w:rsidRDefault="00705F4A" w:rsidP="00705F4A">
            <w:r w:rsidRPr="00227DAF">
              <w:t>8.</w:t>
            </w:r>
          </w:p>
        </w:tc>
        <w:tc>
          <w:tcPr>
            <w:tcW w:w="8720" w:type="dxa"/>
            <w:gridSpan w:val="3"/>
          </w:tcPr>
          <w:p w14:paraId="4EB01FB7" w14:textId="77777777" w:rsidR="00705F4A" w:rsidRPr="00227DAF" w:rsidRDefault="00705F4A" w:rsidP="00705F4A">
            <w:pPr>
              <w:rPr>
                <w:b/>
                <w:bCs/>
              </w:rPr>
            </w:pPr>
            <w:r w:rsidRPr="00227DAF">
              <w:rPr>
                <w:b/>
                <w:bCs/>
              </w:rPr>
              <w:t>Aims:</w:t>
            </w:r>
          </w:p>
          <w:p w14:paraId="55BD8AD1" w14:textId="77777777" w:rsidR="00705F4A" w:rsidRPr="00227DAF" w:rsidRDefault="00705F4A" w:rsidP="00705F4A">
            <w:pPr>
              <w:jc w:val="both"/>
              <w:rPr>
                <w:rFonts w:eastAsia="Times New Roman"/>
              </w:rPr>
            </w:pPr>
            <w:r w:rsidRPr="00227DAF">
              <w:t xml:space="preserve">Module aims to </w:t>
            </w:r>
            <w:r w:rsidRPr="00227DAF">
              <w:rPr>
                <w:rFonts w:eastAsia="Times New Roman"/>
              </w:rPr>
              <w:t xml:space="preserve">introduce students to the practice of researching, writing and presenting for academic purposes. </w:t>
            </w:r>
            <w:r w:rsidRPr="00227DAF">
              <w:t xml:space="preserve">It also </w:t>
            </w:r>
            <w:r w:rsidRPr="00227DAF">
              <w:rPr>
                <w:rFonts w:eastAsia="Times New Roman"/>
              </w:rPr>
              <w:t>provides a guide for finding useful professional sources, assessing their relevance and reading them critically</w:t>
            </w:r>
            <w:r w:rsidRPr="00227DAF">
              <w:t xml:space="preserve"> and</w:t>
            </w:r>
            <w:r w:rsidRPr="00227DAF">
              <w:rPr>
                <w:rFonts w:eastAsia="Times New Roman"/>
              </w:rPr>
              <w:t xml:space="preserve"> introduces how to integrate sources into a paper by quoting, paraphrasing, summarising, critiquing and acknowledging in a scholarly way. </w:t>
            </w:r>
            <w:r w:rsidRPr="00227DAF">
              <w:t xml:space="preserve">Students learn </w:t>
            </w:r>
            <w:r w:rsidRPr="00227DAF">
              <w:rPr>
                <w:rFonts w:eastAsia="Times New Roman"/>
              </w:rPr>
              <w:t>to avoid plagiarism and apply citation and referencing in a correct way. Module aims to prepare students for work in subsequent courses in which researching, writing and presenting are requirements.</w:t>
            </w:r>
          </w:p>
          <w:p w14:paraId="63835DDF" w14:textId="77777777" w:rsidR="00705F4A" w:rsidRPr="00227DAF" w:rsidRDefault="00705F4A" w:rsidP="00705F4A"/>
        </w:tc>
      </w:tr>
      <w:tr w:rsidR="00705F4A" w:rsidRPr="00227DAF" w14:paraId="54670942" w14:textId="77777777" w:rsidTr="00705F4A">
        <w:tc>
          <w:tcPr>
            <w:tcW w:w="522" w:type="dxa"/>
          </w:tcPr>
          <w:p w14:paraId="5EB53E41" w14:textId="77777777" w:rsidR="00705F4A" w:rsidRPr="00227DAF" w:rsidRDefault="00705F4A" w:rsidP="00705F4A">
            <w:r w:rsidRPr="00227DAF">
              <w:t>9.</w:t>
            </w:r>
          </w:p>
        </w:tc>
        <w:tc>
          <w:tcPr>
            <w:tcW w:w="8720" w:type="dxa"/>
            <w:gridSpan w:val="3"/>
          </w:tcPr>
          <w:p w14:paraId="6A223C05" w14:textId="77777777" w:rsidR="00705F4A" w:rsidRPr="00227DAF" w:rsidRDefault="00705F4A" w:rsidP="00705F4A">
            <w:pPr>
              <w:rPr>
                <w:b/>
                <w:bCs/>
              </w:rPr>
            </w:pPr>
            <w:r w:rsidRPr="00227DAF">
              <w:rPr>
                <w:b/>
                <w:bCs/>
              </w:rPr>
              <w:t>Learning outcomes:</w:t>
            </w:r>
          </w:p>
          <w:p w14:paraId="3E65880C" w14:textId="77777777" w:rsidR="00705F4A" w:rsidRPr="00227DAF" w:rsidRDefault="00705F4A" w:rsidP="00705F4A">
            <w:pPr>
              <w:rPr>
                <w:b/>
                <w:bCs/>
              </w:rPr>
            </w:pPr>
          </w:p>
          <w:p w14:paraId="58211457" w14:textId="77777777" w:rsidR="00705F4A" w:rsidRPr="00227DAF" w:rsidRDefault="00705F4A" w:rsidP="00705F4A">
            <w:r w:rsidRPr="00227DAF">
              <w:t>On completion of this module, the successful student will be able to:</w:t>
            </w:r>
          </w:p>
          <w:p w14:paraId="08164199" w14:textId="77777777" w:rsidR="00705F4A" w:rsidRPr="00227DAF" w:rsidRDefault="00705F4A" w:rsidP="00C909D2">
            <w:pPr>
              <w:numPr>
                <w:ilvl w:val="0"/>
                <w:numId w:val="50"/>
              </w:numPr>
              <w:contextualSpacing/>
            </w:pPr>
            <w:r w:rsidRPr="00227DAF">
              <w:t>collect, select and critically evaluate professional literature and information sources;</w:t>
            </w:r>
          </w:p>
          <w:p w14:paraId="58DF44F3" w14:textId="77777777" w:rsidR="00705F4A" w:rsidRPr="00227DAF" w:rsidRDefault="00705F4A" w:rsidP="00C909D2">
            <w:pPr>
              <w:numPr>
                <w:ilvl w:val="0"/>
                <w:numId w:val="50"/>
              </w:numPr>
              <w:contextualSpacing/>
            </w:pPr>
            <w:r w:rsidRPr="00CE72E6">
              <w:t>construct</w:t>
            </w:r>
            <w:r w:rsidRPr="00227DAF">
              <w:t xml:space="preserve"> appropriate macro and micro structure in a paper;</w:t>
            </w:r>
          </w:p>
          <w:p w14:paraId="08650B3A" w14:textId="229349B0" w:rsidR="00705F4A" w:rsidRPr="00227DAF" w:rsidRDefault="00705F4A" w:rsidP="00C909D2">
            <w:pPr>
              <w:numPr>
                <w:ilvl w:val="0"/>
                <w:numId w:val="50"/>
              </w:numPr>
              <w:contextualSpacing/>
            </w:pPr>
            <w:r w:rsidRPr="00227DAF">
              <w:t>apply correct citation and referencing;</w:t>
            </w:r>
          </w:p>
          <w:p w14:paraId="276C6798" w14:textId="77777777" w:rsidR="00705F4A" w:rsidRPr="00227DAF" w:rsidRDefault="00705F4A" w:rsidP="00C909D2">
            <w:pPr>
              <w:numPr>
                <w:ilvl w:val="0"/>
                <w:numId w:val="50"/>
              </w:numPr>
              <w:contextualSpacing/>
            </w:pPr>
            <w:r w:rsidRPr="00CE72E6">
              <w:t>define</w:t>
            </w:r>
            <w:r w:rsidRPr="00227DAF">
              <w:t xml:space="preserve"> the basic elements of presentations;</w:t>
            </w:r>
          </w:p>
          <w:p w14:paraId="04CEFC8D" w14:textId="077EA30F" w:rsidR="00705F4A" w:rsidRPr="009359BC" w:rsidRDefault="00705F4A" w:rsidP="00C909D2">
            <w:pPr>
              <w:numPr>
                <w:ilvl w:val="0"/>
                <w:numId w:val="50"/>
              </w:numPr>
              <w:contextualSpacing/>
            </w:pPr>
            <w:r w:rsidRPr="00CE72E6">
              <w:t>select</w:t>
            </w:r>
            <w:r w:rsidRPr="00227DAF">
              <w:t xml:space="preserve"> effective presentation techniques in speech making.</w:t>
            </w:r>
          </w:p>
          <w:p w14:paraId="13BB67E5" w14:textId="77777777" w:rsidR="00705F4A" w:rsidRPr="00227DAF" w:rsidRDefault="00705F4A" w:rsidP="00C909D2">
            <w:pPr>
              <w:numPr>
                <w:ilvl w:val="0"/>
                <w:numId w:val="50"/>
              </w:numPr>
              <w:contextualSpacing/>
            </w:pPr>
            <w:r w:rsidRPr="00227DAF">
              <w:t>apply systematic approach and critical thinking to research and writing;</w:t>
            </w:r>
          </w:p>
          <w:p w14:paraId="178D7849" w14:textId="77777777" w:rsidR="00705F4A" w:rsidRPr="009359BC" w:rsidRDefault="00705F4A" w:rsidP="00C909D2">
            <w:pPr>
              <w:numPr>
                <w:ilvl w:val="0"/>
                <w:numId w:val="50"/>
              </w:numPr>
              <w:contextualSpacing/>
            </w:pPr>
            <w:r w:rsidRPr="00227DAF">
              <w:t>conduct effective literature survey;</w:t>
            </w:r>
          </w:p>
          <w:p w14:paraId="294C55EC" w14:textId="77777777" w:rsidR="00705F4A" w:rsidRPr="00227DAF" w:rsidRDefault="00705F4A" w:rsidP="00C909D2">
            <w:pPr>
              <w:numPr>
                <w:ilvl w:val="0"/>
                <w:numId w:val="50"/>
              </w:numPr>
              <w:contextualSpacing/>
            </w:pPr>
            <w:r w:rsidRPr="00CE72E6">
              <w:t>show</w:t>
            </w:r>
            <w:r w:rsidRPr="00227DAF">
              <w:t xml:space="preserve"> timed speaking activities for 2 to 10 minutes on a given topic.</w:t>
            </w:r>
          </w:p>
          <w:p w14:paraId="70890A8F" w14:textId="77777777" w:rsidR="00705F4A" w:rsidRPr="00227DAF" w:rsidRDefault="00705F4A" w:rsidP="00705F4A"/>
        </w:tc>
      </w:tr>
      <w:tr w:rsidR="00705F4A" w:rsidRPr="00227DAF" w14:paraId="7869EB32" w14:textId="77777777" w:rsidTr="00705F4A">
        <w:tc>
          <w:tcPr>
            <w:tcW w:w="522" w:type="dxa"/>
          </w:tcPr>
          <w:p w14:paraId="0FDB05D1" w14:textId="77777777" w:rsidR="00705F4A" w:rsidRPr="00227DAF" w:rsidRDefault="00705F4A" w:rsidP="00705F4A">
            <w:r w:rsidRPr="00227DAF">
              <w:t>10.</w:t>
            </w:r>
          </w:p>
        </w:tc>
        <w:tc>
          <w:tcPr>
            <w:tcW w:w="8720" w:type="dxa"/>
            <w:gridSpan w:val="3"/>
          </w:tcPr>
          <w:p w14:paraId="607AD86C" w14:textId="77777777" w:rsidR="00705F4A" w:rsidRDefault="00705F4A" w:rsidP="00705F4A">
            <w:pPr>
              <w:rPr>
                <w:b/>
                <w:bCs/>
              </w:rPr>
            </w:pPr>
            <w:r w:rsidRPr="00227DAF">
              <w:rPr>
                <w:b/>
                <w:bCs/>
              </w:rPr>
              <w:t>Syllabus:</w:t>
            </w:r>
          </w:p>
          <w:p w14:paraId="63CD9B99" w14:textId="77777777" w:rsidR="00705F4A" w:rsidRPr="00227DAF" w:rsidRDefault="00705F4A" w:rsidP="00705F4A">
            <w:pPr>
              <w:rPr>
                <w:b/>
                <w:bCs/>
              </w:rPr>
            </w:pPr>
          </w:p>
          <w:p w14:paraId="61D719CB" w14:textId="77777777" w:rsidR="00705F4A" w:rsidRPr="00227DAF" w:rsidRDefault="00705F4A" w:rsidP="00C909D2">
            <w:pPr>
              <w:numPr>
                <w:ilvl w:val="0"/>
                <w:numId w:val="49"/>
              </w:numPr>
              <w:contextualSpacing/>
            </w:pPr>
            <w:r w:rsidRPr="00227DAF">
              <w:t>Definition and types of research. Research proposal.</w:t>
            </w:r>
          </w:p>
          <w:p w14:paraId="14055917" w14:textId="77777777" w:rsidR="00705F4A" w:rsidRPr="00227DAF" w:rsidRDefault="00705F4A" w:rsidP="00C909D2">
            <w:pPr>
              <w:numPr>
                <w:ilvl w:val="0"/>
                <w:numId w:val="49"/>
              </w:numPr>
              <w:contextualSpacing/>
            </w:pPr>
            <w:r w:rsidRPr="00227DAF">
              <w:t>Types of professional sources. Online databases (EBSCOhost, Springer, Wiley etc.) and information sources.</w:t>
            </w:r>
          </w:p>
          <w:p w14:paraId="2C3780C1" w14:textId="77777777" w:rsidR="00705F4A" w:rsidRPr="00227DAF" w:rsidRDefault="00705F4A" w:rsidP="00C909D2">
            <w:pPr>
              <w:numPr>
                <w:ilvl w:val="0"/>
                <w:numId w:val="49"/>
              </w:numPr>
              <w:contextualSpacing/>
            </w:pPr>
            <w:r w:rsidRPr="00227DAF">
              <w:t>Selection of sources. Assessing sources. Reading sources critically.</w:t>
            </w:r>
          </w:p>
          <w:p w14:paraId="685324D5" w14:textId="77777777" w:rsidR="00705F4A" w:rsidRPr="00227DAF" w:rsidRDefault="00705F4A" w:rsidP="00C909D2">
            <w:pPr>
              <w:numPr>
                <w:ilvl w:val="0"/>
                <w:numId w:val="49"/>
              </w:numPr>
              <w:contextualSpacing/>
            </w:pPr>
            <w:r w:rsidRPr="00227DAF">
              <w:t>Integrating sources by quoting, paraphrasing and summarising. Critiquing sources.</w:t>
            </w:r>
          </w:p>
          <w:p w14:paraId="58B8EC79" w14:textId="77777777" w:rsidR="00705F4A" w:rsidRPr="00227DAF" w:rsidRDefault="00705F4A" w:rsidP="00C909D2">
            <w:pPr>
              <w:numPr>
                <w:ilvl w:val="0"/>
                <w:numId w:val="49"/>
              </w:numPr>
              <w:contextualSpacing/>
            </w:pPr>
            <w:r w:rsidRPr="00227DAF">
              <w:t>Writing a literature review. The academic writing style.</w:t>
            </w:r>
          </w:p>
          <w:p w14:paraId="4954C9C7" w14:textId="77777777" w:rsidR="00705F4A" w:rsidRPr="00227DAF" w:rsidRDefault="00705F4A" w:rsidP="00C909D2">
            <w:pPr>
              <w:numPr>
                <w:ilvl w:val="0"/>
                <w:numId w:val="49"/>
              </w:numPr>
              <w:contextualSpacing/>
            </w:pPr>
            <w:r w:rsidRPr="00227DAF">
              <w:t>Avoiding plagiarism. Citation and referencing.</w:t>
            </w:r>
          </w:p>
          <w:p w14:paraId="54CDBFBE" w14:textId="77777777" w:rsidR="00705F4A" w:rsidRPr="00227DAF" w:rsidRDefault="00705F4A" w:rsidP="00C909D2">
            <w:pPr>
              <w:numPr>
                <w:ilvl w:val="0"/>
                <w:numId w:val="49"/>
              </w:numPr>
              <w:contextualSpacing/>
            </w:pPr>
            <w:r w:rsidRPr="00227DAF">
              <w:t>Basics of presentations: Understand the situation and know your subject matter and know how to sell it.</w:t>
            </w:r>
          </w:p>
          <w:p w14:paraId="7441BDCD" w14:textId="77777777" w:rsidR="00705F4A" w:rsidRPr="00227DAF" w:rsidRDefault="00705F4A" w:rsidP="00C909D2">
            <w:pPr>
              <w:numPr>
                <w:ilvl w:val="0"/>
                <w:numId w:val="49"/>
              </w:numPr>
              <w:contextualSpacing/>
            </w:pPr>
            <w:r w:rsidRPr="00227DAF">
              <w:t>Presentation tools and self-awareness.</w:t>
            </w:r>
          </w:p>
          <w:p w14:paraId="191B6340" w14:textId="77777777" w:rsidR="00705F4A" w:rsidRPr="00227DAF" w:rsidRDefault="00705F4A" w:rsidP="00C909D2">
            <w:pPr>
              <w:numPr>
                <w:ilvl w:val="0"/>
                <w:numId w:val="49"/>
              </w:numPr>
              <w:contextualSpacing/>
            </w:pPr>
            <w:r w:rsidRPr="00227DAF">
              <w:t>Organizing information and writing the script of presentation.</w:t>
            </w:r>
          </w:p>
          <w:p w14:paraId="4ABB58CE" w14:textId="77777777" w:rsidR="00705F4A" w:rsidRPr="00227DAF" w:rsidRDefault="00705F4A" w:rsidP="00C909D2">
            <w:pPr>
              <w:numPr>
                <w:ilvl w:val="0"/>
                <w:numId w:val="49"/>
              </w:numPr>
              <w:contextualSpacing/>
            </w:pPr>
            <w:r w:rsidRPr="00227DAF">
              <w:t>Selecting appropriate visual aids.</w:t>
            </w:r>
          </w:p>
          <w:p w14:paraId="104AA66A" w14:textId="77777777" w:rsidR="00705F4A" w:rsidRPr="00227DAF" w:rsidRDefault="00705F4A" w:rsidP="00C909D2">
            <w:pPr>
              <w:numPr>
                <w:ilvl w:val="0"/>
                <w:numId w:val="49"/>
              </w:numPr>
              <w:contextualSpacing/>
            </w:pPr>
            <w:r w:rsidRPr="00227DAF">
              <w:t>Basics of body language.</w:t>
            </w:r>
          </w:p>
          <w:p w14:paraId="1ADEE03D" w14:textId="77777777" w:rsidR="00705F4A" w:rsidRPr="00227DAF" w:rsidRDefault="00705F4A" w:rsidP="00C909D2">
            <w:pPr>
              <w:numPr>
                <w:ilvl w:val="0"/>
                <w:numId w:val="49"/>
              </w:numPr>
              <w:contextualSpacing/>
            </w:pPr>
            <w:r w:rsidRPr="00227DAF">
              <w:t>Final group presentation project.</w:t>
            </w:r>
          </w:p>
          <w:p w14:paraId="734D52AF" w14:textId="77777777" w:rsidR="00705F4A" w:rsidRPr="00227DAF" w:rsidRDefault="00705F4A" w:rsidP="00705F4A"/>
        </w:tc>
      </w:tr>
      <w:tr w:rsidR="00705F4A" w:rsidRPr="00227DAF" w14:paraId="3812FE4B" w14:textId="77777777" w:rsidTr="00705F4A">
        <w:tc>
          <w:tcPr>
            <w:tcW w:w="522" w:type="dxa"/>
          </w:tcPr>
          <w:p w14:paraId="1270E576" w14:textId="77777777" w:rsidR="00705F4A" w:rsidRPr="00227DAF" w:rsidRDefault="00705F4A" w:rsidP="00705F4A">
            <w:r w:rsidRPr="00227DAF">
              <w:lastRenderedPageBreak/>
              <w:t>11.</w:t>
            </w:r>
          </w:p>
        </w:tc>
        <w:tc>
          <w:tcPr>
            <w:tcW w:w="8720" w:type="dxa"/>
            <w:gridSpan w:val="3"/>
          </w:tcPr>
          <w:p w14:paraId="101FA2EE" w14:textId="77777777" w:rsidR="00705F4A" w:rsidRPr="00227DAF" w:rsidRDefault="00705F4A" w:rsidP="00705F4A">
            <w:pPr>
              <w:rPr>
                <w:b/>
                <w:bCs/>
              </w:rPr>
            </w:pPr>
            <w:r w:rsidRPr="00227DAF">
              <w:rPr>
                <w:b/>
                <w:bCs/>
              </w:rPr>
              <w:t>Learning and teaching strategy:</w:t>
            </w:r>
          </w:p>
          <w:p w14:paraId="28BA4DBE" w14:textId="77777777" w:rsidR="00705F4A" w:rsidRPr="00227DAF" w:rsidRDefault="00705F4A" w:rsidP="00705F4A">
            <w:pPr>
              <w:jc w:val="both"/>
              <w:rPr>
                <w:rFonts w:eastAsiaTheme="minorHAnsi"/>
              </w:rPr>
            </w:pPr>
            <w:r w:rsidRPr="00227DAF">
              <w:rPr>
                <w:bCs/>
              </w:rPr>
              <w:t>This module will be delivered via a combination of lectures and seminars.</w:t>
            </w:r>
            <w:r w:rsidRPr="00227DAF">
              <w:t xml:space="preserve"> Lectures (75 minutes) are provided to establish the framework of researching, w</w:t>
            </w:r>
            <w:r>
              <w:t>riting and presenting (LOs2</w:t>
            </w:r>
            <w:r w:rsidRPr="00227DAF">
              <w:t xml:space="preserve">, </w:t>
            </w:r>
            <w:r>
              <w:t>4</w:t>
            </w:r>
            <w:r w:rsidRPr="00227DAF">
              <w:t xml:space="preserve">, </w:t>
            </w:r>
            <w:r>
              <w:t>5</w:t>
            </w:r>
            <w:r w:rsidRPr="00227DAF">
              <w:t>). Professional guides and samples are applied for</w:t>
            </w:r>
            <w:r>
              <w:t xml:space="preserve"> practice to develop LOs 1</w:t>
            </w:r>
            <w:r w:rsidRPr="00227DAF">
              <w:t xml:space="preserve">, </w:t>
            </w:r>
            <w:r>
              <w:t>3,5, 6</w:t>
            </w:r>
            <w:r w:rsidRPr="00227DAF">
              <w:t xml:space="preserve">, </w:t>
            </w:r>
            <w:r>
              <w:t>7</w:t>
            </w:r>
            <w:r w:rsidRPr="00227DAF">
              <w:t xml:space="preserve"> and </w:t>
            </w:r>
            <w:r>
              <w:t>8</w:t>
            </w:r>
            <w:r w:rsidRPr="00227DAF">
              <w:t xml:space="preserve">. They are used during interactive seminars (75 minutes) and for written assignments. Virtual learning environment is used to develop </w:t>
            </w:r>
            <w:r>
              <w:t>LOs2</w:t>
            </w:r>
            <w:r w:rsidRPr="00227DAF">
              <w:t xml:space="preserve">, </w:t>
            </w:r>
            <w:r>
              <w:t>3,5 and8</w:t>
            </w:r>
            <w:r w:rsidRPr="00227DAF">
              <w:t xml:space="preserve">. </w:t>
            </w:r>
            <w:r w:rsidRPr="00227DAF">
              <w:rPr>
                <w:rFonts w:eastAsia="Times New Roman"/>
              </w:rPr>
              <w:t xml:space="preserve">Feedback on home assignments and presentations will be given through emails and one-to-one meetings. </w:t>
            </w:r>
          </w:p>
          <w:p w14:paraId="0E453E3B" w14:textId="77777777" w:rsidR="00705F4A" w:rsidRPr="00227DAF" w:rsidRDefault="00705F4A" w:rsidP="00705F4A">
            <w:pPr>
              <w:rPr>
                <w:b/>
                <w:bCs/>
              </w:rPr>
            </w:pPr>
          </w:p>
          <w:p w14:paraId="1171067F" w14:textId="77777777" w:rsidR="00705F4A" w:rsidRPr="00227DAF" w:rsidRDefault="00705F4A" w:rsidP="00705F4A"/>
        </w:tc>
      </w:tr>
      <w:tr w:rsidR="00705F4A" w:rsidRPr="00227DAF" w14:paraId="2BBBEBA2" w14:textId="77777777" w:rsidTr="00705F4A">
        <w:tc>
          <w:tcPr>
            <w:tcW w:w="522" w:type="dxa"/>
            <w:vMerge w:val="restart"/>
          </w:tcPr>
          <w:p w14:paraId="4BB25A03" w14:textId="77777777" w:rsidR="00705F4A" w:rsidRPr="00227DAF" w:rsidRDefault="00705F4A" w:rsidP="00705F4A">
            <w:r w:rsidRPr="00227DAF">
              <w:t>12.</w:t>
            </w:r>
          </w:p>
        </w:tc>
        <w:tc>
          <w:tcPr>
            <w:tcW w:w="8720" w:type="dxa"/>
            <w:gridSpan w:val="3"/>
          </w:tcPr>
          <w:p w14:paraId="14340BF8" w14:textId="77777777" w:rsidR="00705F4A" w:rsidRPr="00227DAF" w:rsidRDefault="00705F4A" w:rsidP="00705F4A">
            <w:pPr>
              <w:rPr>
                <w:b/>
                <w:bCs/>
              </w:rPr>
            </w:pPr>
            <w:r w:rsidRPr="00227DAF">
              <w:rPr>
                <w:b/>
                <w:bCs/>
              </w:rPr>
              <w:t>Assessment scheme:</w:t>
            </w:r>
          </w:p>
        </w:tc>
      </w:tr>
      <w:tr w:rsidR="00705F4A" w:rsidRPr="00227DAF" w14:paraId="25C8E85D" w14:textId="77777777" w:rsidTr="00705F4A">
        <w:tc>
          <w:tcPr>
            <w:tcW w:w="522" w:type="dxa"/>
            <w:vMerge/>
          </w:tcPr>
          <w:p w14:paraId="634B64B7" w14:textId="77777777" w:rsidR="00705F4A" w:rsidRPr="00227DAF" w:rsidRDefault="00705F4A" w:rsidP="00705F4A"/>
        </w:tc>
        <w:tc>
          <w:tcPr>
            <w:tcW w:w="8720" w:type="dxa"/>
            <w:gridSpan w:val="3"/>
          </w:tcPr>
          <w:p w14:paraId="5E63A987" w14:textId="77777777" w:rsidR="00705F4A" w:rsidRPr="00227DAF" w:rsidRDefault="00705F4A" w:rsidP="00C909D2">
            <w:pPr>
              <w:numPr>
                <w:ilvl w:val="0"/>
                <w:numId w:val="32"/>
              </w:numPr>
              <w:contextualSpacing/>
              <w:rPr>
                <w:b/>
                <w:bCs/>
              </w:rPr>
            </w:pPr>
            <w:r w:rsidRPr="00227DAF">
              <w:rPr>
                <w:b/>
                <w:bCs/>
              </w:rPr>
              <w:t>Formative assessment scheme</w:t>
            </w:r>
          </w:p>
          <w:p w14:paraId="306B9336" w14:textId="77777777" w:rsidR="00705F4A" w:rsidRPr="00227DAF" w:rsidRDefault="00705F4A" w:rsidP="00705F4A">
            <w:pPr>
              <w:jc w:val="both"/>
              <w:textAlignment w:val="baseline"/>
            </w:pPr>
            <w:r w:rsidRPr="00227DAF">
              <w:t xml:space="preserve">Feedback from lecturers on in-class activities, </w:t>
            </w:r>
            <w:r w:rsidRPr="00227DAF">
              <w:rPr>
                <w:rFonts w:eastAsia="Times New Roman"/>
              </w:rPr>
              <w:t>draft essays and work-in-progress presentations.</w:t>
            </w:r>
          </w:p>
          <w:p w14:paraId="29FB3910" w14:textId="77777777" w:rsidR="00705F4A" w:rsidRPr="00227DAF" w:rsidRDefault="00705F4A" w:rsidP="00705F4A"/>
        </w:tc>
      </w:tr>
      <w:tr w:rsidR="00705F4A" w:rsidRPr="00227DAF" w14:paraId="47F08AE6" w14:textId="77777777" w:rsidTr="00705F4A">
        <w:tc>
          <w:tcPr>
            <w:tcW w:w="522" w:type="dxa"/>
            <w:vMerge w:val="restart"/>
          </w:tcPr>
          <w:p w14:paraId="2787118D" w14:textId="77777777" w:rsidR="00705F4A" w:rsidRPr="00227DAF" w:rsidRDefault="00705F4A" w:rsidP="00705F4A"/>
        </w:tc>
        <w:tc>
          <w:tcPr>
            <w:tcW w:w="8720" w:type="dxa"/>
            <w:gridSpan w:val="3"/>
          </w:tcPr>
          <w:p w14:paraId="03B918EE" w14:textId="77777777" w:rsidR="00705F4A" w:rsidRPr="00227DAF" w:rsidRDefault="00705F4A" w:rsidP="00C909D2">
            <w:pPr>
              <w:numPr>
                <w:ilvl w:val="0"/>
                <w:numId w:val="32"/>
              </w:numPr>
              <w:contextualSpacing/>
              <w:rPr>
                <w:b/>
                <w:bCs/>
              </w:rPr>
            </w:pPr>
            <w:r w:rsidRPr="00227DAF">
              <w:rPr>
                <w:b/>
                <w:bCs/>
              </w:rPr>
              <w:t>Summative assessment scheme</w:t>
            </w:r>
          </w:p>
          <w:p w14:paraId="6EFE199B" w14:textId="77777777" w:rsidR="00705F4A" w:rsidRPr="00227DAF" w:rsidRDefault="00705F4A" w:rsidP="00705F4A">
            <w:pPr>
              <w:rPr>
                <w:i/>
                <w:iCs/>
                <w:sz w:val="18"/>
                <w:szCs w:val="18"/>
              </w:rPr>
            </w:pPr>
            <w:r w:rsidRPr="00227DAF">
              <w:rPr>
                <w:i/>
                <w:iCs/>
                <w:sz w:val="18"/>
                <w:szCs w:val="18"/>
              </w:rPr>
              <w:t>Indicate tasks and weightings and which tasks assess which learning outcomes</w:t>
            </w:r>
          </w:p>
          <w:p w14:paraId="25294386" w14:textId="77777777" w:rsidR="00705F4A" w:rsidRPr="00227DAF" w:rsidRDefault="00705F4A" w:rsidP="00705F4A">
            <w:pPr>
              <w:rPr>
                <w:i/>
                <w:iCs/>
                <w:sz w:val="18"/>
                <w:szCs w:val="18"/>
              </w:rPr>
            </w:pPr>
          </w:p>
          <w:p w14:paraId="3B103B08" w14:textId="77777777" w:rsidR="00705F4A" w:rsidRPr="00227DAF" w:rsidRDefault="00705F4A" w:rsidP="00705F4A">
            <w:pPr>
              <w:jc w:val="both"/>
              <w:textAlignment w:val="baseline"/>
              <w:rPr>
                <w:rFonts w:eastAsia="Times New Roman"/>
                <w:b/>
                <w:bCs/>
                <w:color w:val="000000"/>
                <w:lang w:eastAsia="en-GB"/>
              </w:rPr>
            </w:pPr>
            <w:r w:rsidRPr="00227DAF">
              <w:rPr>
                <w:b/>
              </w:rPr>
              <w:t>Written assignment 1 (Research Proposal)</w:t>
            </w:r>
            <w:r w:rsidRPr="00227DAF">
              <w:rPr>
                <w:rFonts w:eastAsia="Times New Roman"/>
                <w:b/>
                <w:bCs/>
                <w:color w:val="000000"/>
                <w:lang w:eastAsia="en-GB"/>
              </w:rPr>
              <w:t>(10%) in Week 4</w:t>
            </w:r>
          </w:p>
          <w:p w14:paraId="78B56317" w14:textId="77777777" w:rsidR="00705F4A" w:rsidRPr="00227DAF" w:rsidRDefault="00705F4A" w:rsidP="00705F4A">
            <w:pPr>
              <w:rPr>
                <w:rFonts w:eastAsia="Times New Roman"/>
                <w:bCs/>
                <w:color w:val="000000"/>
                <w:lang w:eastAsia="en-GB"/>
              </w:rPr>
            </w:pPr>
            <w:r w:rsidRPr="00227DAF">
              <w:rPr>
                <w:rFonts w:eastAsia="Times New Roman"/>
                <w:bCs/>
                <w:color w:val="000000"/>
                <w:lang w:eastAsia="en-GB"/>
              </w:rPr>
              <w:t>Students will be required to write a Research Proposal to a business or economic topic (max. 1,000 words)</w:t>
            </w:r>
          </w:p>
          <w:p w14:paraId="61A76A9B" w14:textId="77777777" w:rsidR="00705F4A" w:rsidRPr="00227DAF" w:rsidRDefault="00705F4A" w:rsidP="00705F4A">
            <w:r>
              <w:t>(LOs 6</w:t>
            </w:r>
            <w:r w:rsidRPr="00227DAF">
              <w:t>)</w:t>
            </w:r>
          </w:p>
          <w:p w14:paraId="6EB1A2E2" w14:textId="77777777" w:rsidR="00705F4A" w:rsidRPr="00227DAF" w:rsidRDefault="00705F4A" w:rsidP="00705F4A"/>
          <w:p w14:paraId="2FC2AB7E" w14:textId="77777777" w:rsidR="00705F4A" w:rsidRPr="00227DAF" w:rsidRDefault="00705F4A" w:rsidP="00705F4A">
            <w:pPr>
              <w:rPr>
                <w:b/>
              </w:rPr>
            </w:pPr>
            <w:r w:rsidRPr="00227DAF">
              <w:rPr>
                <w:b/>
              </w:rPr>
              <w:t>Midterm exam(20%) in Week 7</w:t>
            </w:r>
          </w:p>
          <w:p w14:paraId="5A39D01F" w14:textId="77777777" w:rsidR="00705F4A" w:rsidRPr="00227DAF" w:rsidRDefault="00705F4A" w:rsidP="00705F4A">
            <w:r w:rsidRPr="00227DAF">
              <w:t>Students will have a closed-</w:t>
            </w:r>
            <w:r w:rsidRPr="00227DAF">
              <w:rPr>
                <w:rFonts w:eastAsia="Times New Roman"/>
              </w:rPr>
              <w:t>book wr</w:t>
            </w:r>
            <w:r w:rsidRPr="00227DAF">
              <w:t>itten examination during the semester</w:t>
            </w:r>
            <w:r w:rsidRPr="00227DAF">
              <w:rPr>
                <w:rFonts w:eastAsia="Times New Roman"/>
              </w:rPr>
              <w:t>.</w:t>
            </w:r>
          </w:p>
          <w:p w14:paraId="76F21CCF" w14:textId="77777777" w:rsidR="00705F4A" w:rsidRPr="00227DAF" w:rsidRDefault="00705F4A" w:rsidP="00705F4A">
            <w:r>
              <w:t>(LOs 1,2,3,4,7 and 8</w:t>
            </w:r>
            <w:r w:rsidRPr="00227DAF">
              <w:t>)</w:t>
            </w:r>
          </w:p>
          <w:p w14:paraId="41483273" w14:textId="77777777" w:rsidR="00705F4A" w:rsidRPr="00227DAF" w:rsidRDefault="00705F4A" w:rsidP="00705F4A"/>
          <w:p w14:paraId="09C44C5C" w14:textId="77777777" w:rsidR="00705F4A" w:rsidRPr="00227DAF" w:rsidRDefault="00705F4A" w:rsidP="00705F4A">
            <w:pPr>
              <w:jc w:val="both"/>
              <w:textAlignment w:val="baseline"/>
              <w:rPr>
                <w:rFonts w:eastAsia="Times New Roman"/>
                <w:b/>
                <w:bCs/>
                <w:color w:val="000000"/>
                <w:lang w:eastAsia="en-GB"/>
              </w:rPr>
            </w:pPr>
            <w:r w:rsidRPr="00227DAF">
              <w:rPr>
                <w:b/>
              </w:rPr>
              <w:t>Written assignment 2 (Essay)</w:t>
            </w:r>
            <w:r w:rsidRPr="00227DAF">
              <w:rPr>
                <w:rFonts w:eastAsia="Times New Roman"/>
                <w:b/>
                <w:bCs/>
                <w:color w:val="000000"/>
                <w:lang w:eastAsia="en-GB"/>
              </w:rPr>
              <w:t>(20%) in Week 9</w:t>
            </w:r>
          </w:p>
          <w:p w14:paraId="4AB20C16" w14:textId="77777777" w:rsidR="00705F4A" w:rsidRPr="00227DAF" w:rsidRDefault="00705F4A" w:rsidP="00705F4A">
            <w:pPr>
              <w:jc w:val="both"/>
            </w:pPr>
            <w:r w:rsidRPr="00227DAF">
              <w:rPr>
                <w:rFonts w:eastAsia="Times New Roman"/>
                <w:bCs/>
                <w:color w:val="000000"/>
                <w:lang w:eastAsia="en-GB"/>
              </w:rPr>
              <w:t xml:space="preserve">Students will be required to </w:t>
            </w:r>
            <w:r w:rsidRPr="00227DAF">
              <w:t xml:space="preserve">write an essay about </w:t>
            </w:r>
            <w:r w:rsidRPr="00227DAF">
              <w:rPr>
                <w:rFonts w:eastAsia="Times New Roman"/>
                <w:bCs/>
                <w:color w:val="000000"/>
                <w:lang w:eastAsia="en-GB"/>
              </w:rPr>
              <w:t>a business or economic topic</w:t>
            </w:r>
            <w:r w:rsidRPr="00227DAF">
              <w:t xml:space="preserve"> in a scholarly way (max. 3,000 words). Literature review, correct citation and referencing, appropriate paper structure and professional writing style are required.</w:t>
            </w:r>
          </w:p>
          <w:p w14:paraId="2B867758" w14:textId="77777777" w:rsidR="00705F4A" w:rsidRPr="00227DAF" w:rsidRDefault="00705F4A" w:rsidP="00705F4A">
            <w:pPr>
              <w:jc w:val="both"/>
            </w:pPr>
            <w:r>
              <w:t>(LOs 1,2</w:t>
            </w:r>
            <w:r w:rsidRPr="00227DAF">
              <w:t>,</w:t>
            </w:r>
            <w:r>
              <w:t>3</w:t>
            </w:r>
            <w:r w:rsidRPr="00227DAF">
              <w:t>,</w:t>
            </w:r>
            <w:r>
              <w:t>6 and 7</w:t>
            </w:r>
            <w:r w:rsidRPr="00227DAF">
              <w:t>)</w:t>
            </w:r>
          </w:p>
          <w:p w14:paraId="609D2C28" w14:textId="77777777" w:rsidR="00705F4A" w:rsidRPr="00227DAF" w:rsidRDefault="00705F4A" w:rsidP="00705F4A">
            <w:pPr>
              <w:rPr>
                <w:highlight w:val="yellow"/>
              </w:rPr>
            </w:pPr>
          </w:p>
          <w:p w14:paraId="08B3D56C" w14:textId="77777777" w:rsidR="00705F4A" w:rsidRPr="00227DAF" w:rsidRDefault="00705F4A" w:rsidP="00705F4A">
            <w:pPr>
              <w:jc w:val="both"/>
              <w:rPr>
                <w:b/>
              </w:rPr>
            </w:pPr>
            <w:r w:rsidRPr="00227DAF">
              <w:rPr>
                <w:b/>
              </w:rPr>
              <w:t>Coursework (presenting) (20%) in Week 9, 10, and 11</w:t>
            </w:r>
          </w:p>
          <w:p w14:paraId="760F505F" w14:textId="77777777" w:rsidR="00705F4A" w:rsidRPr="00227DAF" w:rsidRDefault="00705F4A" w:rsidP="00705F4A">
            <w:pPr>
              <w:jc w:val="both"/>
            </w:pPr>
            <w:r w:rsidRPr="00227DAF">
              <w:t xml:space="preserve">Students will practice the basic elements of presentation and the usage of body language </w:t>
            </w:r>
            <w:r>
              <w:rPr>
                <w:rFonts w:eastAsia="SimSun"/>
              </w:rPr>
              <w:t>using training techniques. (LOs 4 and8</w:t>
            </w:r>
            <w:r w:rsidRPr="00227DAF">
              <w:rPr>
                <w:rFonts w:eastAsia="SimSun"/>
              </w:rPr>
              <w:t>)</w:t>
            </w:r>
          </w:p>
          <w:p w14:paraId="448B38EF" w14:textId="77777777" w:rsidR="00705F4A" w:rsidRPr="00227DAF" w:rsidRDefault="00705F4A" w:rsidP="00705F4A">
            <w:pPr>
              <w:jc w:val="both"/>
              <w:rPr>
                <w:rFonts w:eastAsia="Arial"/>
                <w:b/>
              </w:rPr>
            </w:pPr>
          </w:p>
          <w:p w14:paraId="2C13FC5F" w14:textId="77777777" w:rsidR="00705F4A" w:rsidRPr="00227DAF" w:rsidRDefault="00705F4A" w:rsidP="00705F4A">
            <w:pPr>
              <w:jc w:val="both"/>
              <w:rPr>
                <w:color w:val="000000"/>
                <w:kern w:val="2"/>
              </w:rPr>
            </w:pPr>
            <w:r w:rsidRPr="00227DAF">
              <w:rPr>
                <w:rFonts w:eastAsia="Arial"/>
                <w:b/>
              </w:rPr>
              <w:t xml:space="preserve">Final group presentation </w:t>
            </w:r>
            <w:r w:rsidRPr="00227DAF">
              <w:rPr>
                <w:b/>
                <w:color w:val="000000"/>
                <w:kern w:val="2"/>
              </w:rPr>
              <w:t>(15%) in Week 12</w:t>
            </w:r>
          </w:p>
          <w:p w14:paraId="15C5904C" w14:textId="77777777" w:rsidR="00705F4A" w:rsidRPr="00227DAF" w:rsidRDefault="00705F4A" w:rsidP="00705F4A">
            <w:pPr>
              <w:jc w:val="both"/>
              <w:rPr>
                <w:color w:val="000000"/>
                <w:kern w:val="2"/>
              </w:rPr>
            </w:pPr>
            <w:r w:rsidRPr="00227DAF">
              <w:rPr>
                <w:color w:val="000000"/>
                <w:kern w:val="2"/>
              </w:rPr>
              <w:t>Students will be required to create groups and as a group to create a 15-minute presentation in a chosen e</w:t>
            </w:r>
            <w:r>
              <w:rPr>
                <w:color w:val="000000"/>
                <w:kern w:val="2"/>
              </w:rPr>
              <w:t>conomic topic and perform it (LO 8</w:t>
            </w:r>
            <w:r w:rsidRPr="00227DAF">
              <w:rPr>
                <w:color w:val="000000"/>
                <w:kern w:val="2"/>
              </w:rPr>
              <w:t>)</w:t>
            </w:r>
          </w:p>
          <w:p w14:paraId="573D6789" w14:textId="77777777" w:rsidR="00705F4A" w:rsidRPr="00227DAF" w:rsidRDefault="00705F4A" w:rsidP="00705F4A">
            <w:pPr>
              <w:jc w:val="both"/>
              <w:rPr>
                <w:color w:val="000000"/>
                <w:kern w:val="2"/>
              </w:rPr>
            </w:pPr>
          </w:p>
          <w:p w14:paraId="69B9C7E3" w14:textId="77777777" w:rsidR="00705F4A" w:rsidRPr="00227DAF" w:rsidRDefault="00705F4A" w:rsidP="00705F4A">
            <w:pPr>
              <w:jc w:val="both"/>
              <w:rPr>
                <w:rFonts w:eastAsia="Arial"/>
                <w:b/>
              </w:rPr>
            </w:pPr>
            <w:r w:rsidRPr="00227DAF">
              <w:rPr>
                <w:rFonts w:eastAsia="Arial"/>
                <w:b/>
              </w:rPr>
              <w:t xml:space="preserve">Written assignment 3 (Video analysis) (15%) </w:t>
            </w:r>
            <w:r w:rsidRPr="00227DAF">
              <w:rPr>
                <w:b/>
                <w:color w:val="000000"/>
                <w:kern w:val="2"/>
              </w:rPr>
              <w:t>in Week 13</w:t>
            </w:r>
          </w:p>
          <w:p w14:paraId="1736367E" w14:textId="77777777" w:rsidR="00705F4A" w:rsidRPr="00227DAF" w:rsidRDefault="00705F4A" w:rsidP="00705F4A">
            <w:pPr>
              <w:jc w:val="both"/>
              <w:rPr>
                <w:color w:val="000000"/>
                <w:kern w:val="2"/>
              </w:rPr>
            </w:pPr>
            <w:r w:rsidRPr="00227DAF">
              <w:rPr>
                <w:color w:val="000000"/>
                <w:kern w:val="2"/>
              </w:rPr>
              <w:t>Students will be required to create groups and as a group to produce a critical report of a chosen video in an identified context of presentation techniques and body lan</w:t>
            </w:r>
            <w:r>
              <w:rPr>
                <w:color w:val="000000"/>
                <w:kern w:val="2"/>
              </w:rPr>
              <w:t>guage. (max. 1,000 words) (LOs 4</w:t>
            </w:r>
            <w:r w:rsidRPr="00227DAF">
              <w:rPr>
                <w:color w:val="000000"/>
                <w:kern w:val="2"/>
              </w:rPr>
              <w:t xml:space="preserve"> and </w:t>
            </w:r>
            <w:r>
              <w:rPr>
                <w:color w:val="000000"/>
                <w:kern w:val="2"/>
              </w:rPr>
              <w:t>5</w:t>
            </w:r>
            <w:r w:rsidRPr="00227DAF">
              <w:rPr>
                <w:color w:val="000000"/>
                <w:kern w:val="2"/>
              </w:rPr>
              <w:t>)</w:t>
            </w:r>
          </w:p>
          <w:p w14:paraId="15D55040" w14:textId="77777777" w:rsidR="00705F4A" w:rsidRPr="002C5A8F" w:rsidRDefault="00705F4A" w:rsidP="00705F4A">
            <w:pPr>
              <w:jc w:val="both"/>
              <w:rPr>
                <w:rFonts w:eastAsia="Arial"/>
                <w:b/>
              </w:rPr>
            </w:pPr>
          </w:p>
          <w:p w14:paraId="33745DE0" w14:textId="77777777" w:rsidR="00705F4A" w:rsidRDefault="00705F4A" w:rsidP="00705F4A">
            <w:pPr>
              <w:jc w:val="both"/>
            </w:pPr>
            <w:r w:rsidRPr="002C5A8F">
              <w:t>Students who do not gain more than 50% in the midterm exam, can write the retake midterm exam in the last week of the semester.</w:t>
            </w:r>
          </w:p>
          <w:p w14:paraId="12421DD0" w14:textId="77777777" w:rsidR="00705F4A" w:rsidRPr="002C5A8F" w:rsidRDefault="00705F4A" w:rsidP="00705F4A">
            <w:pPr>
              <w:jc w:val="both"/>
            </w:pPr>
          </w:p>
          <w:p w14:paraId="0D7E7A53" w14:textId="77777777" w:rsidR="00705F4A" w:rsidRPr="002C5A8F" w:rsidRDefault="00705F4A" w:rsidP="00705F4A">
            <w:pPr>
              <w:jc w:val="both"/>
            </w:pPr>
            <w:r w:rsidRPr="002C5A8F">
              <w:t>After deadline, any submission of the tasks will be refused.</w:t>
            </w:r>
          </w:p>
          <w:p w14:paraId="482779C0" w14:textId="77777777" w:rsidR="00705F4A" w:rsidRPr="002C5A8F" w:rsidRDefault="00705F4A" w:rsidP="00705F4A">
            <w:pPr>
              <w:jc w:val="both"/>
              <w:rPr>
                <w:iCs/>
              </w:rPr>
            </w:pPr>
          </w:p>
          <w:p w14:paraId="2D768C0C" w14:textId="77777777" w:rsidR="00705F4A" w:rsidRPr="00227DAF" w:rsidRDefault="00705F4A" w:rsidP="00705F4A">
            <w:pPr>
              <w:jc w:val="both"/>
            </w:pPr>
            <w:r w:rsidRPr="00227DAF">
              <w:t>Based on all of the assessment elements, more than 50% in aggregate is required to pass the course.</w:t>
            </w:r>
          </w:p>
          <w:p w14:paraId="37E78545" w14:textId="77777777" w:rsidR="00705F4A" w:rsidRPr="00227DAF" w:rsidRDefault="00705F4A" w:rsidP="00705F4A">
            <w:pPr>
              <w:rPr>
                <w:i/>
                <w:iCs/>
                <w:sz w:val="18"/>
                <w:szCs w:val="18"/>
              </w:rPr>
            </w:pPr>
          </w:p>
        </w:tc>
      </w:tr>
      <w:tr w:rsidR="00705F4A" w:rsidRPr="00227DAF" w14:paraId="2C5A8941" w14:textId="77777777" w:rsidTr="00705F4A">
        <w:tc>
          <w:tcPr>
            <w:tcW w:w="522" w:type="dxa"/>
            <w:vMerge/>
          </w:tcPr>
          <w:p w14:paraId="720D636E" w14:textId="77777777" w:rsidR="00705F4A" w:rsidRPr="00227DAF" w:rsidRDefault="00705F4A" w:rsidP="00705F4A"/>
        </w:tc>
        <w:tc>
          <w:tcPr>
            <w:tcW w:w="3144" w:type="dxa"/>
            <w:gridSpan w:val="2"/>
          </w:tcPr>
          <w:p w14:paraId="06AC76EA" w14:textId="77777777" w:rsidR="00705F4A" w:rsidRPr="00227DAF" w:rsidRDefault="00705F4A" w:rsidP="00705F4A">
            <w:r w:rsidRPr="00227DAF">
              <w:t>Seen examination</w:t>
            </w:r>
          </w:p>
        </w:tc>
        <w:tc>
          <w:tcPr>
            <w:tcW w:w="5576" w:type="dxa"/>
          </w:tcPr>
          <w:p w14:paraId="215A9D8A" w14:textId="77777777" w:rsidR="00705F4A" w:rsidRPr="00227DAF" w:rsidRDefault="00705F4A" w:rsidP="00705F4A">
            <w:r w:rsidRPr="00227DAF">
              <w:t>N/A</w:t>
            </w:r>
          </w:p>
        </w:tc>
      </w:tr>
      <w:tr w:rsidR="00705F4A" w:rsidRPr="00227DAF" w14:paraId="0F8231FB" w14:textId="77777777" w:rsidTr="00705F4A">
        <w:tc>
          <w:tcPr>
            <w:tcW w:w="522" w:type="dxa"/>
            <w:vMerge/>
          </w:tcPr>
          <w:p w14:paraId="28505F74" w14:textId="77777777" w:rsidR="00705F4A" w:rsidRPr="00227DAF" w:rsidRDefault="00705F4A" w:rsidP="00705F4A"/>
        </w:tc>
        <w:tc>
          <w:tcPr>
            <w:tcW w:w="3144" w:type="dxa"/>
            <w:gridSpan w:val="2"/>
          </w:tcPr>
          <w:p w14:paraId="2E6A9AA4" w14:textId="77777777" w:rsidR="00705F4A" w:rsidRPr="00227DAF" w:rsidRDefault="00705F4A" w:rsidP="00705F4A">
            <w:r w:rsidRPr="00227DAF">
              <w:t>Unseen examination</w:t>
            </w:r>
          </w:p>
        </w:tc>
        <w:tc>
          <w:tcPr>
            <w:tcW w:w="5576" w:type="dxa"/>
          </w:tcPr>
          <w:p w14:paraId="4ABB5394" w14:textId="77777777" w:rsidR="00705F4A" w:rsidRPr="00227DAF" w:rsidRDefault="00705F4A" w:rsidP="00705F4A">
            <w:r w:rsidRPr="00227DAF">
              <w:t>20%</w:t>
            </w:r>
          </w:p>
        </w:tc>
      </w:tr>
      <w:tr w:rsidR="00705F4A" w:rsidRPr="00227DAF" w14:paraId="7D8293D8" w14:textId="77777777" w:rsidTr="00705F4A">
        <w:tc>
          <w:tcPr>
            <w:tcW w:w="522" w:type="dxa"/>
            <w:vMerge/>
          </w:tcPr>
          <w:p w14:paraId="10C41C2A" w14:textId="77777777" w:rsidR="00705F4A" w:rsidRPr="00227DAF" w:rsidRDefault="00705F4A" w:rsidP="00705F4A"/>
        </w:tc>
        <w:tc>
          <w:tcPr>
            <w:tcW w:w="3144" w:type="dxa"/>
            <w:gridSpan w:val="2"/>
          </w:tcPr>
          <w:p w14:paraId="4E7930A7" w14:textId="77777777" w:rsidR="00705F4A" w:rsidRPr="00227DAF" w:rsidRDefault="00705F4A" w:rsidP="00705F4A">
            <w:r w:rsidRPr="00227DAF">
              <w:t>Coursework (no examination)</w:t>
            </w:r>
          </w:p>
        </w:tc>
        <w:tc>
          <w:tcPr>
            <w:tcW w:w="5576" w:type="dxa"/>
          </w:tcPr>
          <w:p w14:paraId="1A4C55C1" w14:textId="77777777" w:rsidR="00705F4A" w:rsidRPr="00227DAF" w:rsidRDefault="00705F4A" w:rsidP="00705F4A">
            <w:r w:rsidRPr="00227DAF">
              <w:t>80%</w:t>
            </w:r>
          </w:p>
        </w:tc>
      </w:tr>
      <w:tr w:rsidR="00705F4A" w:rsidRPr="00227DAF" w14:paraId="35BAAAB3" w14:textId="77777777" w:rsidTr="00705F4A">
        <w:tc>
          <w:tcPr>
            <w:tcW w:w="522" w:type="dxa"/>
          </w:tcPr>
          <w:p w14:paraId="156EB14B" w14:textId="77777777" w:rsidR="00705F4A" w:rsidRPr="00227DAF" w:rsidRDefault="00705F4A" w:rsidP="00705F4A">
            <w:r w:rsidRPr="00227DAF">
              <w:t>13.</w:t>
            </w:r>
          </w:p>
        </w:tc>
        <w:tc>
          <w:tcPr>
            <w:tcW w:w="3144" w:type="dxa"/>
            <w:gridSpan w:val="2"/>
          </w:tcPr>
          <w:p w14:paraId="52944C68" w14:textId="77777777" w:rsidR="00705F4A" w:rsidRPr="00227DAF" w:rsidRDefault="00705F4A" w:rsidP="00705F4A">
            <w:pPr>
              <w:rPr>
                <w:b/>
                <w:bCs/>
              </w:rPr>
            </w:pPr>
            <w:r w:rsidRPr="00227DAF">
              <w:rPr>
                <w:b/>
                <w:bCs/>
              </w:rPr>
              <w:t>Timetabled examination required</w:t>
            </w:r>
          </w:p>
        </w:tc>
        <w:tc>
          <w:tcPr>
            <w:tcW w:w="5576" w:type="dxa"/>
          </w:tcPr>
          <w:p w14:paraId="1E441A89" w14:textId="77777777" w:rsidR="00705F4A" w:rsidRPr="00227DAF" w:rsidRDefault="00705F4A" w:rsidP="00705F4A">
            <w:r w:rsidRPr="00227DAF">
              <w:t>NO</w:t>
            </w:r>
          </w:p>
        </w:tc>
      </w:tr>
      <w:tr w:rsidR="00705F4A" w:rsidRPr="00227DAF" w14:paraId="67737D95" w14:textId="77777777" w:rsidTr="00705F4A">
        <w:tc>
          <w:tcPr>
            <w:tcW w:w="522" w:type="dxa"/>
          </w:tcPr>
          <w:p w14:paraId="55335FF4" w14:textId="77777777" w:rsidR="00705F4A" w:rsidRPr="00227DAF" w:rsidRDefault="00705F4A" w:rsidP="00705F4A">
            <w:r w:rsidRPr="00227DAF">
              <w:t>14.</w:t>
            </w:r>
          </w:p>
        </w:tc>
        <w:tc>
          <w:tcPr>
            <w:tcW w:w="3144" w:type="dxa"/>
            <w:gridSpan w:val="2"/>
          </w:tcPr>
          <w:p w14:paraId="2EF5060F" w14:textId="77777777" w:rsidR="00705F4A" w:rsidRPr="00227DAF" w:rsidRDefault="00705F4A" w:rsidP="00705F4A">
            <w:pPr>
              <w:rPr>
                <w:b/>
                <w:bCs/>
              </w:rPr>
            </w:pPr>
            <w:r w:rsidRPr="00227DAF">
              <w:rPr>
                <w:b/>
                <w:bCs/>
              </w:rPr>
              <w:t>Length of exam</w:t>
            </w:r>
          </w:p>
        </w:tc>
        <w:tc>
          <w:tcPr>
            <w:tcW w:w="5576" w:type="dxa"/>
          </w:tcPr>
          <w:p w14:paraId="08F62EF1" w14:textId="77777777" w:rsidR="00705F4A" w:rsidRPr="00227DAF" w:rsidRDefault="00705F4A" w:rsidP="00705F4A">
            <w:r w:rsidRPr="00227DAF">
              <w:t>1 hour</w:t>
            </w:r>
          </w:p>
        </w:tc>
      </w:tr>
      <w:tr w:rsidR="00705F4A" w:rsidRPr="00227DAF" w14:paraId="3F10DA91" w14:textId="77777777" w:rsidTr="00705F4A">
        <w:tc>
          <w:tcPr>
            <w:tcW w:w="522" w:type="dxa"/>
          </w:tcPr>
          <w:p w14:paraId="54A5B982" w14:textId="77777777" w:rsidR="00705F4A" w:rsidRPr="00227DAF" w:rsidRDefault="00705F4A" w:rsidP="00705F4A">
            <w:r w:rsidRPr="00227DAF">
              <w:t>15.</w:t>
            </w:r>
          </w:p>
        </w:tc>
        <w:tc>
          <w:tcPr>
            <w:tcW w:w="3144" w:type="dxa"/>
            <w:gridSpan w:val="2"/>
          </w:tcPr>
          <w:p w14:paraId="74CA9E25" w14:textId="77777777" w:rsidR="00705F4A" w:rsidRPr="00227DAF" w:rsidRDefault="00705F4A" w:rsidP="00705F4A">
            <w:pPr>
              <w:rPr>
                <w:b/>
                <w:bCs/>
              </w:rPr>
            </w:pPr>
            <w:r w:rsidRPr="00227DAF">
              <w:rPr>
                <w:b/>
                <w:bCs/>
              </w:rPr>
              <w:t>Learning materials</w:t>
            </w:r>
          </w:p>
          <w:p w14:paraId="1C21DD31" w14:textId="77777777" w:rsidR="00705F4A" w:rsidRPr="00227DAF" w:rsidRDefault="00705F4A" w:rsidP="00705F4A"/>
          <w:p w14:paraId="5A2F5C11" w14:textId="77777777" w:rsidR="00705F4A" w:rsidRPr="00227DAF" w:rsidRDefault="00705F4A" w:rsidP="00C909D2">
            <w:pPr>
              <w:numPr>
                <w:ilvl w:val="0"/>
                <w:numId w:val="33"/>
              </w:numPr>
              <w:contextualSpacing/>
            </w:pPr>
            <w:r w:rsidRPr="00227DAF">
              <w:t>Essential</w:t>
            </w:r>
          </w:p>
          <w:p w14:paraId="65EBEC03" w14:textId="77777777" w:rsidR="00705F4A" w:rsidRPr="00227DAF" w:rsidRDefault="00705F4A" w:rsidP="00705F4A"/>
          <w:p w14:paraId="26CA2840" w14:textId="77777777" w:rsidR="00705F4A" w:rsidRPr="00227DAF" w:rsidRDefault="00705F4A" w:rsidP="00705F4A"/>
          <w:p w14:paraId="3476EE13" w14:textId="77777777" w:rsidR="00705F4A" w:rsidRPr="00227DAF" w:rsidRDefault="00705F4A" w:rsidP="00705F4A"/>
          <w:p w14:paraId="51982C0A" w14:textId="77777777" w:rsidR="00705F4A" w:rsidRPr="00227DAF" w:rsidRDefault="00705F4A" w:rsidP="00705F4A"/>
          <w:p w14:paraId="55DE4D01" w14:textId="77777777" w:rsidR="00705F4A" w:rsidRPr="00227DAF" w:rsidRDefault="00705F4A" w:rsidP="00C909D2">
            <w:pPr>
              <w:numPr>
                <w:ilvl w:val="0"/>
                <w:numId w:val="33"/>
              </w:numPr>
              <w:contextualSpacing/>
            </w:pPr>
            <w:r w:rsidRPr="00227DAF">
              <w:t>Recommended</w:t>
            </w:r>
          </w:p>
          <w:p w14:paraId="4C3D033E" w14:textId="77777777" w:rsidR="00705F4A" w:rsidRPr="00227DAF" w:rsidRDefault="00705F4A" w:rsidP="00705F4A"/>
          <w:p w14:paraId="5BB2403B" w14:textId="77777777" w:rsidR="00705F4A" w:rsidRPr="00227DAF" w:rsidRDefault="00705F4A" w:rsidP="00705F4A"/>
          <w:p w14:paraId="6057080D" w14:textId="77777777" w:rsidR="00705F4A" w:rsidRPr="00227DAF" w:rsidRDefault="00705F4A" w:rsidP="00705F4A"/>
          <w:p w14:paraId="05DCB4CA" w14:textId="77777777" w:rsidR="00705F4A" w:rsidRPr="00227DAF" w:rsidRDefault="00705F4A" w:rsidP="00705F4A"/>
          <w:p w14:paraId="7F106998" w14:textId="77777777" w:rsidR="00705F4A" w:rsidRPr="00227DAF" w:rsidRDefault="00705F4A" w:rsidP="00705F4A"/>
        </w:tc>
        <w:tc>
          <w:tcPr>
            <w:tcW w:w="5576" w:type="dxa"/>
          </w:tcPr>
          <w:p w14:paraId="33AFDF9C" w14:textId="77777777" w:rsidR="00705F4A" w:rsidRPr="00227DAF" w:rsidRDefault="00705F4A" w:rsidP="00705F4A"/>
          <w:p w14:paraId="7D223304" w14:textId="77777777" w:rsidR="00705F4A" w:rsidRPr="00227DAF" w:rsidRDefault="00705F4A" w:rsidP="00705F4A"/>
          <w:p w14:paraId="240C2E5F" w14:textId="77777777" w:rsidR="00705F4A" w:rsidRPr="00227DAF" w:rsidRDefault="00705F4A" w:rsidP="00705F4A">
            <w:r w:rsidRPr="00227DAF">
              <w:t>Deane, M. (2010), Academic Research, Writing &amp; Referencing. Harlow, Pearson.</w:t>
            </w:r>
          </w:p>
          <w:p w14:paraId="025BA731" w14:textId="77777777" w:rsidR="00705F4A" w:rsidRPr="00227DAF" w:rsidRDefault="00705F4A" w:rsidP="00705F4A">
            <w:r w:rsidRPr="00227DAF">
              <w:t>Russel, L. and Munter, M. (2014), Guide to Presentations (4th Edition). Harlow, Pearson.</w:t>
            </w:r>
          </w:p>
          <w:p w14:paraId="1129AA84" w14:textId="77777777" w:rsidR="00705F4A" w:rsidRPr="00227DAF" w:rsidRDefault="00705F4A" w:rsidP="00705F4A"/>
          <w:p w14:paraId="067F47C6" w14:textId="77777777" w:rsidR="00705F4A" w:rsidRPr="00227DAF" w:rsidRDefault="00705F4A" w:rsidP="00705F4A">
            <w:pPr>
              <w:jc w:val="both"/>
            </w:pPr>
            <w:r w:rsidRPr="00227DAF">
              <w:t>Anderson, C. J. (2016), TED Talks: The Official TED Guide to Public Speaking. Mariner Books</w:t>
            </w:r>
          </w:p>
          <w:p w14:paraId="5BF13BCA" w14:textId="77777777" w:rsidR="00705F4A" w:rsidRPr="00227DAF" w:rsidRDefault="00705F4A" w:rsidP="00705F4A">
            <w:pPr>
              <w:jc w:val="both"/>
            </w:pPr>
            <w:r w:rsidRPr="00227DAF">
              <w:t>Hart, C. (2008), Doing a Literature Review: Releasing the Social Science Research Imagination. London [etc.], Sage Publications.</w:t>
            </w:r>
          </w:p>
          <w:p w14:paraId="508F8B73" w14:textId="77777777" w:rsidR="00705F4A" w:rsidRPr="00227DAF" w:rsidRDefault="00705F4A" w:rsidP="00705F4A">
            <w:pPr>
              <w:jc w:val="both"/>
            </w:pPr>
            <w:r w:rsidRPr="00227DAF">
              <w:t>Krogerus, M. and Tschäppeler (2018), The Communication Book: 44 Ideas for Better Conversations Every Day. Penguin Books</w:t>
            </w:r>
          </w:p>
          <w:p w14:paraId="2DE5972A" w14:textId="77777777" w:rsidR="00705F4A" w:rsidRPr="00227DAF" w:rsidRDefault="00705F4A" w:rsidP="00705F4A">
            <w:pPr>
              <w:jc w:val="both"/>
            </w:pPr>
            <w:r w:rsidRPr="00227DAF">
              <w:t>Ledden, E. (2014), The Communication Book: How to say it, mean it, and make it matter. Harlow, Pearson.</w:t>
            </w:r>
          </w:p>
          <w:p w14:paraId="5BE4FEAC" w14:textId="77777777" w:rsidR="00705F4A" w:rsidRPr="00227DAF" w:rsidRDefault="00705F4A" w:rsidP="00705F4A">
            <w:pPr>
              <w:jc w:val="both"/>
            </w:pPr>
            <w:r w:rsidRPr="00227DAF">
              <w:t xml:space="preserve">Machi, L. A. and McEvoy, B. T. (2009), The Literature Review: Six Steps to Success. </w:t>
            </w:r>
            <w:smartTag w:uri="urn:schemas-microsoft-com:office:smarttags" w:element="metricconverter">
              <w:smartTagPr>
                <w:attr w:name="ProductID" w:val="24. A"/>
              </w:smartTagPr>
              <w:r w:rsidRPr="00227DAF">
                <w:t>Thousand Oaks,</w:t>
              </w:r>
            </w:smartTag>
            <w:r w:rsidRPr="00227DAF">
              <w:t xml:space="preserve"> Corwin Press.</w:t>
            </w:r>
          </w:p>
          <w:p w14:paraId="7B0AF335" w14:textId="77777777" w:rsidR="00705F4A" w:rsidRPr="00227DAF" w:rsidRDefault="00705F4A" w:rsidP="00705F4A">
            <w:pPr>
              <w:jc w:val="both"/>
            </w:pPr>
            <w:r w:rsidRPr="00227DAF">
              <w:t>McMillan, K. and Weyers, J. (2013), How to Cite, Reference and Avoid Plagiarism at University. Harlow, Pearson.</w:t>
            </w:r>
          </w:p>
          <w:p w14:paraId="6E213994" w14:textId="77777777" w:rsidR="00705F4A" w:rsidRPr="00227DAF" w:rsidRDefault="00705F4A" w:rsidP="00705F4A">
            <w:pPr>
              <w:jc w:val="both"/>
            </w:pPr>
            <w:r w:rsidRPr="00227DAF">
              <w:t>McMillan, K. and Weyers, J. (2013), How to Improve Your Critical Thinking and Reflective Skills. Harlow, Pearson.</w:t>
            </w:r>
          </w:p>
          <w:p w14:paraId="0BAAD064" w14:textId="77777777" w:rsidR="00705F4A" w:rsidRPr="00227DAF" w:rsidRDefault="00705F4A" w:rsidP="00705F4A">
            <w:pPr>
              <w:jc w:val="both"/>
            </w:pPr>
            <w:r w:rsidRPr="00227DAF">
              <w:t>McMillan, K. and Weyers, J. (2014), How to Complete a Successful Research Project. Harlow, Pearson.</w:t>
            </w:r>
          </w:p>
          <w:p w14:paraId="330935EA" w14:textId="77777777" w:rsidR="00705F4A" w:rsidRPr="00227DAF" w:rsidRDefault="00705F4A" w:rsidP="00705F4A">
            <w:pPr>
              <w:jc w:val="both"/>
              <w:rPr>
                <w:b/>
                <w:bCs/>
              </w:rPr>
            </w:pPr>
            <w:r w:rsidRPr="00227DAF">
              <w:t>Moss, R. W. (2004), Strauss’s Handbook of Business Information: A Guide for Librarians, Students, and Researchers. Westport, libraries Unlimited.</w:t>
            </w:r>
          </w:p>
          <w:p w14:paraId="03662495" w14:textId="77777777" w:rsidR="00705F4A" w:rsidRPr="00227DAF" w:rsidRDefault="00705F4A" w:rsidP="00705F4A">
            <w:pPr>
              <w:jc w:val="both"/>
            </w:pPr>
            <w:r w:rsidRPr="00227DAF">
              <w:t>Mukkavilli, S. (2015), Slide Spin: Your Power of Expression. Notion Press</w:t>
            </w:r>
          </w:p>
          <w:p w14:paraId="0096220D" w14:textId="77777777" w:rsidR="00705F4A" w:rsidRPr="00227DAF" w:rsidRDefault="00705F4A" w:rsidP="00705F4A">
            <w:pPr>
              <w:jc w:val="both"/>
            </w:pPr>
            <w:r w:rsidRPr="00227DAF">
              <w:t>Neville, C. (2010), The Complete Guide to Referencing and Avoiding Plagiarism. 2</w:t>
            </w:r>
            <w:r w:rsidRPr="00227DAF">
              <w:rPr>
                <w:vertAlign w:val="superscript"/>
              </w:rPr>
              <w:t>nd</w:t>
            </w:r>
            <w:r w:rsidRPr="00227DAF">
              <w:t xml:space="preserve"> ed. Maidenhead, Open University Press.</w:t>
            </w:r>
          </w:p>
          <w:p w14:paraId="1AA50FDC" w14:textId="77777777" w:rsidR="00705F4A" w:rsidRPr="00227DAF" w:rsidRDefault="00705F4A" w:rsidP="00705F4A">
            <w:pPr>
              <w:jc w:val="both"/>
            </w:pPr>
            <w:r w:rsidRPr="00227DAF">
              <w:t>Saunders, M., Lewis, P. and Thornhill, A. (2007), Research Methods for Business Students. 4th ed. Harlow; New York, Financial Times - Prentice Hall.</w:t>
            </w:r>
          </w:p>
          <w:p w14:paraId="495E3B2C" w14:textId="77777777" w:rsidR="00705F4A" w:rsidRPr="00227DAF" w:rsidRDefault="00705F4A" w:rsidP="00705F4A"/>
        </w:tc>
      </w:tr>
    </w:tbl>
    <w:p w14:paraId="049DCB17" w14:textId="77777777" w:rsidR="00705F4A" w:rsidRDefault="00705F4A" w:rsidP="00705F4A"/>
    <w:p w14:paraId="3484DFBD" w14:textId="77777777" w:rsidR="00705F4A" w:rsidRDefault="00705F4A">
      <w:r>
        <w:br w:type="page"/>
      </w:r>
    </w:p>
    <w:tbl>
      <w:tblPr>
        <w:tblStyle w:val="Rcsostblzat46"/>
        <w:tblW w:w="0" w:type="auto"/>
        <w:tblLayout w:type="fixed"/>
        <w:tblLook w:val="04A0" w:firstRow="1" w:lastRow="0" w:firstColumn="1" w:lastColumn="0" w:noHBand="0" w:noVBand="1"/>
      </w:tblPr>
      <w:tblGrid>
        <w:gridCol w:w="522"/>
        <w:gridCol w:w="2962"/>
        <w:gridCol w:w="182"/>
        <w:gridCol w:w="5576"/>
      </w:tblGrid>
      <w:tr w:rsidR="001D2670" w:rsidRPr="0012588C" w14:paraId="334B9E80" w14:textId="77777777" w:rsidTr="00F50E87">
        <w:tc>
          <w:tcPr>
            <w:tcW w:w="522" w:type="dxa"/>
          </w:tcPr>
          <w:p w14:paraId="688819D8" w14:textId="77777777" w:rsidR="001D2670" w:rsidRPr="0012588C" w:rsidRDefault="001D2670" w:rsidP="00F50E87">
            <w:r w:rsidRPr="0012588C">
              <w:lastRenderedPageBreak/>
              <w:t>1.</w:t>
            </w:r>
          </w:p>
        </w:tc>
        <w:tc>
          <w:tcPr>
            <w:tcW w:w="2962" w:type="dxa"/>
          </w:tcPr>
          <w:p w14:paraId="4854588C" w14:textId="77777777" w:rsidR="001D2670" w:rsidRPr="0081101A" w:rsidRDefault="001D2670" w:rsidP="00F50E87">
            <w:pPr>
              <w:rPr>
                <w:b/>
                <w:bCs/>
              </w:rPr>
            </w:pPr>
            <w:r w:rsidRPr="0081101A">
              <w:rPr>
                <w:b/>
                <w:bCs/>
              </w:rPr>
              <w:t>Module code:</w:t>
            </w:r>
          </w:p>
        </w:tc>
        <w:tc>
          <w:tcPr>
            <w:tcW w:w="5758" w:type="dxa"/>
            <w:gridSpan w:val="2"/>
          </w:tcPr>
          <w:p w14:paraId="66D5CDF8" w14:textId="77777777" w:rsidR="001D2670" w:rsidRPr="0012588C" w:rsidRDefault="001D2670" w:rsidP="00F50E87">
            <w:r w:rsidRPr="0012588C">
              <w:t>B19A21E</w:t>
            </w:r>
          </w:p>
        </w:tc>
      </w:tr>
      <w:tr w:rsidR="001D2670" w:rsidRPr="0012588C" w14:paraId="77153BFF" w14:textId="77777777" w:rsidTr="00F50E87">
        <w:tc>
          <w:tcPr>
            <w:tcW w:w="522" w:type="dxa"/>
          </w:tcPr>
          <w:p w14:paraId="770C748E" w14:textId="77777777" w:rsidR="001D2670" w:rsidRPr="0012588C" w:rsidRDefault="001D2670" w:rsidP="00F50E87">
            <w:r w:rsidRPr="0012588C">
              <w:t>2.</w:t>
            </w:r>
          </w:p>
        </w:tc>
        <w:tc>
          <w:tcPr>
            <w:tcW w:w="2962" w:type="dxa"/>
          </w:tcPr>
          <w:p w14:paraId="33E0668B" w14:textId="77777777" w:rsidR="001D2670" w:rsidRPr="0081101A" w:rsidRDefault="001D2670" w:rsidP="00F50E87">
            <w:pPr>
              <w:rPr>
                <w:b/>
                <w:bCs/>
              </w:rPr>
            </w:pPr>
            <w:r w:rsidRPr="0081101A">
              <w:rPr>
                <w:b/>
                <w:bCs/>
              </w:rPr>
              <w:t>Title:</w:t>
            </w:r>
          </w:p>
        </w:tc>
        <w:tc>
          <w:tcPr>
            <w:tcW w:w="5758" w:type="dxa"/>
            <w:gridSpan w:val="2"/>
          </w:tcPr>
          <w:p w14:paraId="42CABF2F" w14:textId="77777777" w:rsidR="001D2670" w:rsidRPr="0012588C" w:rsidRDefault="001D2670" w:rsidP="00F50E87">
            <w:pPr>
              <w:rPr>
                <w:b/>
              </w:rPr>
            </w:pPr>
            <w:r w:rsidRPr="0012588C">
              <w:rPr>
                <w:b/>
              </w:rPr>
              <w:t>INTRODUCTION TO SOCIAL SCIENCES</w:t>
            </w:r>
          </w:p>
        </w:tc>
      </w:tr>
      <w:tr w:rsidR="001D2670" w:rsidRPr="0012588C" w14:paraId="1B43D0F6" w14:textId="77777777" w:rsidTr="00F50E87">
        <w:tc>
          <w:tcPr>
            <w:tcW w:w="522" w:type="dxa"/>
          </w:tcPr>
          <w:p w14:paraId="04ABA23F" w14:textId="77777777" w:rsidR="001D2670" w:rsidRPr="0012588C" w:rsidRDefault="001D2670" w:rsidP="00F50E87">
            <w:r w:rsidRPr="0012588C">
              <w:t>3.</w:t>
            </w:r>
          </w:p>
        </w:tc>
        <w:tc>
          <w:tcPr>
            <w:tcW w:w="2962" w:type="dxa"/>
          </w:tcPr>
          <w:p w14:paraId="477C010F" w14:textId="77777777" w:rsidR="001D2670" w:rsidRPr="0081101A" w:rsidRDefault="001D2670" w:rsidP="00F50E87">
            <w:pPr>
              <w:rPr>
                <w:b/>
                <w:bCs/>
              </w:rPr>
            </w:pPr>
            <w:r w:rsidRPr="0081101A">
              <w:rPr>
                <w:b/>
                <w:bCs/>
              </w:rPr>
              <w:t>Credit points:</w:t>
            </w:r>
          </w:p>
        </w:tc>
        <w:tc>
          <w:tcPr>
            <w:tcW w:w="5758" w:type="dxa"/>
            <w:gridSpan w:val="2"/>
          </w:tcPr>
          <w:p w14:paraId="7B4182CC" w14:textId="77777777" w:rsidR="001D2670" w:rsidRPr="0012588C" w:rsidRDefault="001D2670" w:rsidP="00F50E87">
            <w:r w:rsidRPr="0012588C">
              <w:t>7</w:t>
            </w:r>
          </w:p>
        </w:tc>
      </w:tr>
      <w:tr w:rsidR="001D2670" w:rsidRPr="0012588C" w14:paraId="7A22C517" w14:textId="77777777" w:rsidTr="00F50E87">
        <w:tc>
          <w:tcPr>
            <w:tcW w:w="522" w:type="dxa"/>
          </w:tcPr>
          <w:p w14:paraId="13B422CB" w14:textId="77777777" w:rsidR="001D2670" w:rsidRPr="0012588C" w:rsidRDefault="001D2670" w:rsidP="00F50E87">
            <w:r w:rsidRPr="0012588C">
              <w:t>4.</w:t>
            </w:r>
          </w:p>
        </w:tc>
        <w:tc>
          <w:tcPr>
            <w:tcW w:w="2962" w:type="dxa"/>
          </w:tcPr>
          <w:p w14:paraId="00A78CC8" w14:textId="77777777" w:rsidR="001D2670" w:rsidRPr="0081101A" w:rsidRDefault="001D2670" w:rsidP="00F50E87">
            <w:pPr>
              <w:rPr>
                <w:b/>
                <w:bCs/>
              </w:rPr>
            </w:pPr>
            <w:r w:rsidRPr="0081101A">
              <w:rPr>
                <w:b/>
                <w:bCs/>
              </w:rPr>
              <w:t>Start term:</w:t>
            </w:r>
          </w:p>
        </w:tc>
        <w:tc>
          <w:tcPr>
            <w:tcW w:w="5758" w:type="dxa"/>
            <w:gridSpan w:val="2"/>
          </w:tcPr>
          <w:p w14:paraId="36D08FA0" w14:textId="77777777" w:rsidR="001D2670" w:rsidRPr="0012588C" w:rsidRDefault="001D2670" w:rsidP="00F50E87">
            <w:r w:rsidRPr="0012588C">
              <w:t>spring</w:t>
            </w:r>
          </w:p>
        </w:tc>
      </w:tr>
      <w:tr w:rsidR="001D2670" w:rsidRPr="0012588C" w14:paraId="0699D9EF" w14:textId="77777777" w:rsidTr="00F50E87">
        <w:tc>
          <w:tcPr>
            <w:tcW w:w="522" w:type="dxa"/>
          </w:tcPr>
          <w:p w14:paraId="22EFF21A" w14:textId="77777777" w:rsidR="001D2670" w:rsidRPr="0012588C" w:rsidRDefault="001D2670" w:rsidP="00F50E87">
            <w:r w:rsidRPr="0012588C">
              <w:t>5.</w:t>
            </w:r>
          </w:p>
        </w:tc>
        <w:tc>
          <w:tcPr>
            <w:tcW w:w="2962" w:type="dxa"/>
          </w:tcPr>
          <w:p w14:paraId="6A2794E7" w14:textId="77777777" w:rsidR="001D2670" w:rsidRPr="0081101A" w:rsidRDefault="001D2670" w:rsidP="00F50E87">
            <w:pPr>
              <w:rPr>
                <w:b/>
                <w:bCs/>
              </w:rPr>
            </w:pPr>
            <w:r w:rsidRPr="0081101A">
              <w:rPr>
                <w:b/>
                <w:bCs/>
              </w:rPr>
              <w:t>Module leader:</w:t>
            </w:r>
          </w:p>
        </w:tc>
        <w:tc>
          <w:tcPr>
            <w:tcW w:w="5758" w:type="dxa"/>
            <w:gridSpan w:val="2"/>
          </w:tcPr>
          <w:p w14:paraId="0B884A5F" w14:textId="77777777" w:rsidR="001D2670" w:rsidRPr="0012588C" w:rsidRDefault="001D2670" w:rsidP="00F50E87">
            <w:pPr>
              <w:rPr>
                <w:b/>
              </w:rPr>
            </w:pPr>
            <w:r w:rsidRPr="0012588C">
              <w:rPr>
                <w:b/>
              </w:rPr>
              <w:t>CSABA PAUKER, DR.</w:t>
            </w:r>
          </w:p>
        </w:tc>
      </w:tr>
      <w:tr w:rsidR="001D2670" w:rsidRPr="0012588C" w14:paraId="1C1EB65D" w14:textId="77777777" w:rsidTr="00F50E87">
        <w:tc>
          <w:tcPr>
            <w:tcW w:w="522" w:type="dxa"/>
          </w:tcPr>
          <w:p w14:paraId="574A5ADF" w14:textId="77777777" w:rsidR="001D2670" w:rsidRPr="0012588C" w:rsidRDefault="001D2670" w:rsidP="00F50E87">
            <w:r w:rsidRPr="0012588C">
              <w:t>6.</w:t>
            </w:r>
          </w:p>
        </w:tc>
        <w:tc>
          <w:tcPr>
            <w:tcW w:w="2962" w:type="dxa"/>
          </w:tcPr>
          <w:p w14:paraId="5A8D0DED" w14:textId="77777777" w:rsidR="001D2670" w:rsidRPr="0081101A" w:rsidRDefault="001D2670" w:rsidP="00F50E87">
            <w:pPr>
              <w:rPr>
                <w:b/>
                <w:bCs/>
              </w:rPr>
            </w:pPr>
            <w:r w:rsidRPr="0081101A">
              <w:rPr>
                <w:b/>
                <w:bCs/>
              </w:rPr>
              <w:t>Accredited by:</w:t>
            </w:r>
          </w:p>
        </w:tc>
        <w:tc>
          <w:tcPr>
            <w:tcW w:w="5758" w:type="dxa"/>
            <w:gridSpan w:val="2"/>
          </w:tcPr>
          <w:p w14:paraId="705C3308" w14:textId="77777777" w:rsidR="001D2670" w:rsidRPr="0012588C" w:rsidRDefault="001D2670" w:rsidP="00F50E87">
            <w:r w:rsidRPr="0012588C">
              <w:t>MUBS</w:t>
            </w:r>
          </w:p>
        </w:tc>
      </w:tr>
      <w:tr w:rsidR="001D2670" w:rsidRPr="0012588C" w14:paraId="1BADC363" w14:textId="77777777" w:rsidTr="00F50E87">
        <w:tc>
          <w:tcPr>
            <w:tcW w:w="522" w:type="dxa"/>
            <w:vMerge w:val="restart"/>
          </w:tcPr>
          <w:p w14:paraId="6146DC62" w14:textId="77777777" w:rsidR="001D2670" w:rsidRPr="0012588C" w:rsidRDefault="001D2670" w:rsidP="00F50E87">
            <w:r w:rsidRPr="0012588C">
              <w:t>7.</w:t>
            </w:r>
          </w:p>
        </w:tc>
        <w:tc>
          <w:tcPr>
            <w:tcW w:w="2962" w:type="dxa"/>
          </w:tcPr>
          <w:p w14:paraId="76818A31" w14:textId="77777777" w:rsidR="001D2670" w:rsidRPr="0081101A" w:rsidRDefault="001D2670" w:rsidP="00F50E87">
            <w:pPr>
              <w:rPr>
                <w:b/>
                <w:bCs/>
              </w:rPr>
            </w:pPr>
            <w:r w:rsidRPr="0081101A">
              <w:rPr>
                <w:b/>
                <w:bCs/>
              </w:rPr>
              <w:t>Module restrictions:</w:t>
            </w:r>
          </w:p>
        </w:tc>
        <w:tc>
          <w:tcPr>
            <w:tcW w:w="5758" w:type="dxa"/>
            <w:gridSpan w:val="2"/>
          </w:tcPr>
          <w:p w14:paraId="629F7DE6" w14:textId="77777777" w:rsidR="001D2670" w:rsidRPr="0012588C" w:rsidRDefault="001D2670" w:rsidP="00F50E87"/>
        </w:tc>
      </w:tr>
      <w:tr w:rsidR="001D2670" w:rsidRPr="0012588C" w14:paraId="31AFF24E" w14:textId="77777777" w:rsidTr="00F50E87">
        <w:tc>
          <w:tcPr>
            <w:tcW w:w="522" w:type="dxa"/>
            <w:vMerge/>
          </w:tcPr>
          <w:p w14:paraId="742D76D7" w14:textId="77777777" w:rsidR="001D2670" w:rsidRPr="0012588C" w:rsidRDefault="001D2670" w:rsidP="00F50E87"/>
        </w:tc>
        <w:tc>
          <w:tcPr>
            <w:tcW w:w="2962" w:type="dxa"/>
          </w:tcPr>
          <w:p w14:paraId="0F351A0F" w14:textId="77777777" w:rsidR="001D2670" w:rsidRPr="0012588C" w:rsidRDefault="001D2670" w:rsidP="00C909D2">
            <w:pPr>
              <w:numPr>
                <w:ilvl w:val="0"/>
                <w:numId w:val="73"/>
              </w:numPr>
              <w:contextualSpacing/>
            </w:pPr>
            <w:r w:rsidRPr="0012588C">
              <w:t>Pre-requisite</w:t>
            </w:r>
          </w:p>
        </w:tc>
        <w:tc>
          <w:tcPr>
            <w:tcW w:w="5758" w:type="dxa"/>
            <w:gridSpan w:val="2"/>
          </w:tcPr>
          <w:p w14:paraId="03355FFC" w14:textId="77777777" w:rsidR="001D2670" w:rsidRPr="0012588C" w:rsidRDefault="001D2670" w:rsidP="00F50E87">
            <w:r w:rsidRPr="0012588C">
              <w:t>none</w:t>
            </w:r>
          </w:p>
        </w:tc>
      </w:tr>
      <w:tr w:rsidR="001D2670" w:rsidRPr="0012588C" w14:paraId="66122D05" w14:textId="77777777" w:rsidTr="00F50E87">
        <w:tc>
          <w:tcPr>
            <w:tcW w:w="522" w:type="dxa"/>
            <w:vMerge/>
          </w:tcPr>
          <w:p w14:paraId="45EF772D" w14:textId="77777777" w:rsidR="001D2670" w:rsidRPr="0012588C" w:rsidRDefault="001D2670" w:rsidP="00F50E87"/>
        </w:tc>
        <w:tc>
          <w:tcPr>
            <w:tcW w:w="2962" w:type="dxa"/>
          </w:tcPr>
          <w:p w14:paraId="0EBBC5DA" w14:textId="77777777" w:rsidR="001D2670" w:rsidRPr="0012588C" w:rsidRDefault="001D2670" w:rsidP="00C909D2">
            <w:pPr>
              <w:numPr>
                <w:ilvl w:val="0"/>
                <w:numId w:val="73"/>
              </w:numPr>
              <w:contextualSpacing/>
            </w:pPr>
            <w:r w:rsidRPr="0012588C">
              <w:t>Programme restrictions</w:t>
            </w:r>
          </w:p>
        </w:tc>
        <w:tc>
          <w:tcPr>
            <w:tcW w:w="5758" w:type="dxa"/>
            <w:gridSpan w:val="2"/>
          </w:tcPr>
          <w:p w14:paraId="54A20121" w14:textId="115636C2" w:rsidR="001D2670" w:rsidRPr="0012588C" w:rsidRDefault="00F25CC4" w:rsidP="00F50E87">
            <w:r>
              <w:t>BSc in Business</w:t>
            </w:r>
            <w:r w:rsidR="001D2670" w:rsidRPr="0012588C">
              <w:t xml:space="preserve"> Administration and Management</w:t>
            </w:r>
          </w:p>
        </w:tc>
      </w:tr>
      <w:tr w:rsidR="001D2670" w:rsidRPr="0012588C" w14:paraId="1B440C71" w14:textId="77777777" w:rsidTr="00F50E87">
        <w:tc>
          <w:tcPr>
            <w:tcW w:w="522" w:type="dxa"/>
            <w:vMerge/>
          </w:tcPr>
          <w:p w14:paraId="62561772" w14:textId="77777777" w:rsidR="001D2670" w:rsidRPr="0012588C" w:rsidRDefault="001D2670" w:rsidP="00F50E87"/>
        </w:tc>
        <w:tc>
          <w:tcPr>
            <w:tcW w:w="2962" w:type="dxa"/>
          </w:tcPr>
          <w:p w14:paraId="1BCE4935" w14:textId="77777777" w:rsidR="001D2670" w:rsidRPr="0012588C" w:rsidRDefault="001D2670" w:rsidP="00C909D2">
            <w:pPr>
              <w:numPr>
                <w:ilvl w:val="0"/>
                <w:numId w:val="73"/>
              </w:numPr>
              <w:contextualSpacing/>
            </w:pPr>
            <w:r w:rsidRPr="0012588C">
              <w:t>Level restrictions</w:t>
            </w:r>
          </w:p>
        </w:tc>
        <w:tc>
          <w:tcPr>
            <w:tcW w:w="5758" w:type="dxa"/>
            <w:gridSpan w:val="2"/>
          </w:tcPr>
          <w:p w14:paraId="53DB3318" w14:textId="77777777" w:rsidR="001D2670" w:rsidRPr="0012588C" w:rsidRDefault="001D2670" w:rsidP="00F50E87">
            <w:r>
              <w:t>4</w:t>
            </w:r>
          </w:p>
        </w:tc>
      </w:tr>
      <w:tr w:rsidR="001D2670" w:rsidRPr="0012588C" w14:paraId="23EF966F" w14:textId="77777777" w:rsidTr="00F50E87">
        <w:tc>
          <w:tcPr>
            <w:tcW w:w="522" w:type="dxa"/>
            <w:vMerge/>
          </w:tcPr>
          <w:p w14:paraId="1C9E1409" w14:textId="77777777" w:rsidR="001D2670" w:rsidRPr="0012588C" w:rsidRDefault="001D2670" w:rsidP="00F50E87"/>
        </w:tc>
        <w:tc>
          <w:tcPr>
            <w:tcW w:w="2962" w:type="dxa"/>
          </w:tcPr>
          <w:p w14:paraId="77734D98" w14:textId="77777777" w:rsidR="001D2670" w:rsidRPr="0012588C" w:rsidRDefault="001D2670" w:rsidP="00C909D2">
            <w:pPr>
              <w:numPr>
                <w:ilvl w:val="0"/>
                <w:numId w:val="73"/>
              </w:numPr>
              <w:contextualSpacing/>
            </w:pPr>
            <w:r w:rsidRPr="0012588C">
              <w:t>Other restrictions or requirements</w:t>
            </w:r>
          </w:p>
        </w:tc>
        <w:tc>
          <w:tcPr>
            <w:tcW w:w="5758" w:type="dxa"/>
            <w:gridSpan w:val="2"/>
          </w:tcPr>
          <w:p w14:paraId="1D74C67E" w14:textId="77777777" w:rsidR="001D2670" w:rsidRPr="0012588C" w:rsidRDefault="001D2670" w:rsidP="00F50E87">
            <w:r w:rsidRPr="0012588C">
              <w:t>none</w:t>
            </w:r>
          </w:p>
        </w:tc>
      </w:tr>
      <w:tr w:rsidR="001D2670" w:rsidRPr="0012588C" w14:paraId="623E5F4D" w14:textId="77777777" w:rsidTr="00F50E87">
        <w:tc>
          <w:tcPr>
            <w:tcW w:w="522" w:type="dxa"/>
          </w:tcPr>
          <w:p w14:paraId="396ADED1" w14:textId="77777777" w:rsidR="001D2670" w:rsidRPr="0012588C" w:rsidRDefault="001D2670" w:rsidP="00F50E87">
            <w:r w:rsidRPr="0012588C">
              <w:t>8.</w:t>
            </w:r>
          </w:p>
        </w:tc>
        <w:tc>
          <w:tcPr>
            <w:tcW w:w="8720" w:type="dxa"/>
            <w:gridSpan w:val="3"/>
          </w:tcPr>
          <w:p w14:paraId="53F2BE22" w14:textId="77777777" w:rsidR="001D2670" w:rsidRPr="0081101A" w:rsidRDefault="001D2670" w:rsidP="00F50E87">
            <w:pPr>
              <w:rPr>
                <w:b/>
                <w:bCs/>
              </w:rPr>
            </w:pPr>
            <w:r w:rsidRPr="0081101A">
              <w:rPr>
                <w:b/>
                <w:bCs/>
              </w:rPr>
              <w:t>Aims:</w:t>
            </w:r>
          </w:p>
          <w:p w14:paraId="2274FFC3" w14:textId="77777777" w:rsidR="001D2670" w:rsidRPr="0012588C" w:rsidRDefault="001D2670" w:rsidP="00F50E87">
            <w:pPr>
              <w:jc w:val="both"/>
            </w:pPr>
            <w:r w:rsidRPr="0012588C">
              <w:t>Module aims to examine critically the theoretical and empirical background in the social sciences as it facilitates a deeper understanding of people and human acting on the market, in the market economy and in different organizations. This module offers brief introduction into the history of social sciences in order to understand the development of social thought. The module gives overview about the most important issues in close connection with business life and exposes students to the most important social and psychological issues that arise in various business contexts.</w:t>
            </w:r>
          </w:p>
          <w:p w14:paraId="7D849468" w14:textId="77777777" w:rsidR="001D2670" w:rsidRPr="0012588C" w:rsidRDefault="001D2670" w:rsidP="00F50E87">
            <w:pPr>
              <w:jc w:val="both"/>
            </w:pPr>
            <w:r w:rsidRPr="0012588C">
              <w:t>This module invites students to adopt and apply knowledge in managerial problem solving. The module will also seek to promote students’ ability to think critically.</w:t>
            </w:r>
          </w:p>
        </w:tc>
      </w:tr>
      <w:tr w:rsidR="001D2670" w:rsidRPr="0012588C" w14:paraId="7A710127" w14:textId="77777777" w:rsidTr="00F50E87">
        <w:tc>
          <w:tcPr>
            <w:tcW w:w="522" w:type="dxa"/>
          </w:tcPr>
          <w:p w14:paraId="0DDB0131" w14:textId="77777777" w:rsidR="001D2670" w:rsidRPr="0012588C" w:rsidRDefault="001D2670" w:rsidP="00F50E87">
            <w:r w:rsidRPr="0012588C">
              <w:t>9.</w:t>
            </w:r>
          </w:p>
        </w:tc>
        <w:tc>
          <w:tcPr>
            <w:tcW w:w="8720" w:type="dxa"/>
            <w:gridSpan w:val="3"/>
          </w:tcPr>
          <w:p w14:paraId="25C95DB7" w14:textId="77777777" w:rsidR="001D2670" w:rsidRPr="0081101A" w:rsidRDefault="001D2670" w:rsidP="00F50E87">
            <w:pPr>
              <w:jc w:val="both"/>
              <w:rPr>
                <w:b/>
                <w:bCs/>
              </w:rPr>
            </w:pPr>
            <w:r w:rsidRPr="0081101A">
              <w:rPr>
                <w:b/>
                <w:bCs/>
              </w:rPr>
              <w:t>Learning outcomes:</w:t>
            </w:r>
          </w:p>
          <w:p w14:paraId="391CEFB3" w14:textId="77777777" w:rsidR="001D2670" w:rsidRPr="0012588C" w:rsidRDefault="001D2670" w:rsidP="00F50E87">
            <w:pPr>
              <w:jc w:val="both"/>
            </w:pPr>
          </w:p>
          <w:p w14:paraId="2624850A" w14:textId="77777777" w:rsidR="001D2670" w:rsidRPr="0012588C" w:rsidRDefault="001D2670" w:rsidP="00F50E87">
            <w:pPr>
              <w:jc w:val="both"/>
            </w:pPr>
            <w:r w:rsidRPr="0012588C">
              <w:t>On completion of this module the successful student will be able to:</w:t>
            </w:r>
          </w:p>
          <w:p w14:paraId="62109065" w14:textId="77777777" w:rsidR="001D2670" w:rsidRPr="0012588C" w:rsidRDefault="001D2670" w:rsidP="001D2670">
            <w:pPr>
              <w:numPr>
                <w:ilvl w:val="0"/>
                <w:numId w:val="19"/>
              </w:numPr>
              <w:spacing w:before="60" w:after="60"/>
              <w:ind w:right="113"/>
              <w:jc w:val="both"/>
            </w:pPr>
            <w:r>
              <w:t>analyse</w:t>
            </w:r>
            <w:r w:rsidRPr="0012588C">
              <w:t xml:space="preserve"> the development of social thought from the 19th century to the present day.</w:t>
            </w:r>
          </w:p>
          <w:p w14:paraId="308062A3" w14:textId="77777777" w:rsidR="001D2670" w:rsidRPr="0012588C" w:rsidRDefault="001D2670" w:rsidP="001D2670">
            <w:pPr>
              <w:numPr>
                <w:ilvl w:val="0"/>
                <w:numId w:val="19"/>
              </w:numPr>
              <w:spacing w:before="60" w:after="60"/>
              <w:ind w:right="113"/>
              <w:jc w:val="both"/>
            </w:pPr>
            <w:r w:rsidRPr="0012588C">
              <w:t>compare the main competing theories of current debate and analyse their applications in practice.</w:t>
            </w:r>
          </w:p>
          <w:p w14:paraId="4854C8ED" w14:textId="77777777" w:rsidR="001D2670" w:rsidRPr="0012588C" w:rsidRDefault="001D2670" w:rsidP="001D2670">
            <w:pPr>
              <w:numPr>
                <w:ilvl w:val="0"/>
                <w:numId w:val="19"/>
              </w:numPr>
              <w:spacing w:before="60" w:after="60"/>
              <w:ind w:right="113"/>
              <w:jc w:val="both"/>
            </w:pPr>
            <w:r w:rsidRPr="0012588C">
              <w:t>examine and illustrate the social context in which business people operate. The different fields of activities and the rules relating there to; with special emphasis on the latest developments in Central Europe.</w:t>
            </w:r>
          </w:p>
          <w:p w14:paraId="77AD1166" w14:textId="77777777" w:rsidR="001D2670" w:rsidRPr="0012588C" w:rsidRDefault="001D2670" w:rsidP="001D2670">
            <w:pPr>
              <w:numPr>
                <w:ilvl w:val="0"/>
                <w:numId w:val="19"/>
              </w:numPr>
              <w:spacing w:before="60" w:after="60"/>
              <w:ind w:right="113"/>
              <w:jc w:val="both"/>
            </w:pPr>
            <w:r w:rsidRPr="0012588C">
              <w:t>analyse social issues in the globalised and Hungarian business environment.</w:t>
            </w:r>
          </w:p>
          <w:p w14:paraId="45816613" w14:textId="77777777" w:rsidR="001D2670" w:rsidRPr="0012588C" w:rsidRDefault="001D2670" w:rsidP="001D2670">
            <w:pPr>
              <w:numPr>
                <w:ilvl w:val="0"/>
                <w:numId w:val="19"/>
              </w:numPr>
              <w:spacing w:before="60" w:after="60"/>
              <w:ind w:right="113"/>
              <w:contextualSpacing/>
              <w:jc w:val="both"/>
            </w:pPr>
            <w:r>
              <w:t xml:space="preserve">construct and carry out </w:t>
            </w:r>
            <w:r w:rsidRPr="0012588C">
              <w:t>effective small-scale research (library use, literature research, referencing)</w:t>
            </w:r>
          </w:p>
          <w:p w14:paraId="1035AFA9" w14:textId="77777777" w:rsidR="001D2670" w:rsidRPr="0012588C" w:rsidRDefault="001D2670" w:rsidP="001D2670">
            <w:pPr>
              <w:numPr>
                <w:ilvl w:val="0"/>
                <w:numId w:val="19"/>
              </w:numPr>
              <w:spacing w:before="60" w:after="60"/>
              <w:ind w:right="113"/>
              <w:jc w:val="both"/>
            </w:pPr>
            <w:r>
              <w:t xml:space="preserve">demonstrate </w:t>
            </w:r>
            <w:r w:rsidRPr="0012588C">
              <w:t>positive contribution to team working</w:t>
            </w:r>
          </w:p>
          <w:p w14:paraId="76A0A82E" w14:textId="77777777" w:rsidR="001D2670" w:rsidRPr="0012588C" w:rsidRDefault="001D2670" w:rsidP="001D2670">
            <w:pPr>
              <w:numPr>
                <w:ilvl w:val="0"/>
                <w:numId w:val="19"/>
              </w:numPr>
              <w:spacing w:before="60" w:after="60"/>
              <w:ind w:right="113"/>
              <w:jc w:val="both"/>
            </w:pPr>
            <w:r w:rsidRPr="0012588C">
              <w:t>effective</w:t>
            </w:r>
            <w:r>
              <w:t xml:space="preserve">ly explain </w:t>
            </w:r>
            <w:r w:rsidRPr="0012588C">
              <w:t xml:space="preserve">ideas </w:t>
            </w:r>
            <w:r>
              <w:t>verbally</w:t>
            </w:r>
          </w:p>
          <w:p w14:paraId="0C60D8FC" w14:textId="77777777" w:rsidR="001D2670" w:rsidRPr="0012588C" w:rsidRDefault="001D2670" w:rsidP="001D2670">
            <w:pPr>
              <w:numPr>
                <w:ilvl w:val="0"/>
                <w:numId w:val="19"/>
              </w:numPr>
              <w:spacing w:before="60" w:after="60"/>
              <w:ind w:right="113"/>
              <w:jc w:val="both"/>
            </w:pPr>
            <w:r>
              <w:t>contrast views</w:t>
            </w:r>
            <w:r w:rsidRPr="0012588C">
              <w:t xml:space="preserve"> with peers</w:t>
            </w:r>
          </w:p>
        </w:tc>
      </w:tr>
      <w:tr w:rsidR="001D2670" w:rsidRPr="0012588C" w14:paraId="79B78525" w14:textId="77777777" w:rsidTr="00F50E87">
        <w:tc>
          <w:tcPr>
            <w:tcW w:w="522" w:type="dxa"/>
          </w:tcPr>
          <w:p w14:paraId="5C462B8E" w14:textId="77777777" w:rsidR="001D2670" w:rsidRPr="0012588C" w:rsidRDefault="001D2670" w:rsidP="00F50E87">
            <w:r w:rsidRPr="0012588C">
              <w:t>10.</w:t>
            </w:r>
          </w:p>
        </w:tc>
        <w:tc>
          <w:tcPr>
            <w:tcW w:w="8720" w:type="dxa"/>
            <w:gridSpan w:val="3"/>
          </w:tcPr>
          <w:p w14:paraId="0B01C021" w14:textId="77777777" w:rsidR="001D2670" w:rsidRPr="0012588C" w:rsidRDefault="001D2670" w:rsidP="00F50E87">
            <w:pPr>
              <w:ind w:left="720"/>
              <w:contextualSpacing/>
              <w:jc w:val="both"/>
              <w:rPr>
                <w:bCs/>
              </w:rPr>
            </w:pPr>
            <w:r w:rsidRPr="0012588C">
              <w:rPr>
                <w:bCs/>
              </w:rPr>
              <w:t>Syllabus</w:t>
            </w:r>
          </w:p>
          <w:p w14:paraId="5D3467C9" w14:textId="77777777" w:rsidR="001D2670" w:rsidRPr="0012588C" w:rsidRDefault="001D2670" w:rsidP="00C909D2">
            <w:pPr>
              <w:numPr>
                <w:ilvl w:val="0"/>
                <w:numId w:val="52"/>
              </w:numPr>
              <w:contextualSpacing/>
            </w:pPr>
            <w:r w:rsidRPr="0012588C">
              <w:t xml:space="preserve">Sociology as a social science. Sociological perspective. Sociological  </w:t>
            </w:r>
          </w:p>
          <w:p w14:paraId="3E7E73E5" w14:textId="77777777" w:rsidR="001D2670" w:rsidRPr="0012588C" w:rsidRDefault="001D2670" w:rsidP="00F50E87">
            <w:pPr>
              <w:ind w:left="360"/>
              <w:contextualSpacing/>
            </w:pPr>
            <w:r w:rsidRPr="0012588C">
              <w:t xml:space="preserve">      Imagination. Critical sensitivity    </w:t>
            </w:r>
          </w:p>
          <w:p w14:paraId="1430E4EC" w14:textId="77777777" w:rsidR="001D2670" w:rsidRPr="0012588C" w:rsidRDefault="001D2670" w:rsidP="00C909D2">
            <w:pPr>
              <w:numPr>
                <w:ilvl w:val="0"/>
                <w:numId w:val="52"/>
              </w:numPr>
              <w:contextualSpacing/>
            </w:pPr>
            <w:r w:rsidRPr="0012588C">
              <w:t xml:space="preserve">The “Ideal-Type” of “Homo Oeconomicus”, “Homo Sociologicus” and “Homo </w:t>
            </w:r>
          </w:p>
          <w:p w14:paraId="32CAE536" w14:textId="77777777" w:rsidR="001D2670" w:rsidRPr="0012588C" w:rsidRDefault="001D2670" w:rsidP="00F50E87">
            <w:pPr>
              <w:ind w:left="720"/>
              <w:contextualSpacing/>
            </w:pPr>
            <w:r w:rsidRPr="0012588C">
              <w:t xml:space="preserve">Psychologicus”. Integration at micro and macro level. Competitiveness. Social   </w:t>
            </w:r>
          </w:p>
          <w:p w14:paraId="2CC81A4A" w14:textId="77777777" w:rsidR="001D2670" w:rsidRPr="0012588C" w:rsidRDefault="001D2670" w:rsidP="00F50E87">
            <w:pPr>
              <w:ind w:left="720"/>
              <w:contextualSpacing/>
            </w:pPr>
            <w:r w:rsidRPr="0012588C">
              <w:t>factors of competitiveness.</w:t>
            </w:r>
          </w:p>
          <w:p w14:paraId="13A56246" w14:textId="77777777" w:rsidR="001D2670" w:rsidRPr="0012588C" w:rsidRDefault="001D2670" w:rsidP="00C909D2">
            <w:pPr>
              <w:numPr>
                <w:ilvl w:val="0"/>
                <w:numId w:val="52"/>
              </w:numPr>
              <w:contextualSpacing/>
            </w:pPr>
            <w:r w:rsidRPr="0012588C">
              <w:t>Culture and human behaviour. Roles, values and norms.</w:t>
            </w:r>
          </w:p>
          <w:p w14:paraId="4AB7E5A8" w14:textId="77777777" w:rsidR="001D2670" w:rsidRPr="0012588C" w:rsidRDefault="001D2670" w:rsidP="00C909D2">
            <w:pPr>
              <w:numPr>
                <w:ilvl w:val="0"/>
                <w:numId w:val="52"/>
              </w:numPr>
              <w:contextualSpacing/>
            </w:pPr>
            <w:r w:rsidRPr="0012588C">
              <w:t>Socialization process.</w:t>
            </w:r>
          </w:p>
          <w:p w14:paraId="0BF229CA" w14:textId="77777777" w:rsidR="001D2670" w:rsidRPr="0012588C" w:rsidRDefault="001D2670" w:rsidP="00C909D2">
            <w:pPr>
              <w:numPr>
                <w:ilvl w:val="0"/>
                <w:numId w:val="52"/>
              </w:numPr>
              <w:contextualSpacing/>
            </w:pPr>
            <w:r w:rsidRPr="0012588C">
              <w:t>Verbal and non-verbal communication.</w:t>
            </w:r>
          </w:p>
          <w:p w14:paraId="6439CFFF" w14:textId="77777777" w:rsidR="001D2670" w:rsidRPr="0012588C" w:rsidRDefault="001D2670" w:rsidP="00C909D2">
            <w:pPr>
              <w:numPr>
                <w:ilvl w:val="0"/>
                <w:numId w:val="52"/>
              </w:numPr>
              <w:contextualSpacing/>
            </w:pPr>
            <w:r w:rsidRPr="0012588C">
              <w:t>Intelligence. Emotional intelligence. Interpersonal intelligence. Tests: IQ, EQ.</w:t>
            </w:r>
          </w:p>
          <w:p w14:paraId="18ED4A86" w14:textId="77777777" w:rsidR="001D2670" w:rsidRPr="0012588C" w:rsidRDefault="001D2670" w:rsidP="00C909D2">
            <w:pPr>
              <w:numPr>
                <w:ilvl w:val="0"/>
                <w:numId w:val="52"/>
              </w:numPr>
              <w:contextualSpacing/>
            </w:pPr>
            <w:r w:rsidRPr="0012588C">
              <w:t>Conformity and deviance.  Anomie-theory.</w:t>
            </w:r>
          </w:p>
          <w:p w14:paraId="6250A4D5" w14:textId="77777777" w:rsidR="001D2670" w:rsidRPr="0012588C" w:rsidRDefault="001D2670" w:rsidP="00C909D2">
            <w:pPr>
              <w:numPr>
                <w:ilvl w:val="0"/>
                <w:numId w:val="52"/>
              </w:numPr>
              <w:contextualSpacing/>
            </w:pPr>
            <w:r w:rsidRPr="0012588C">
              <w:t>Social stratification and classes. Stratification models.</w:t>
            </w:r>
          </w:p>
          <w:p w14:paraId="4AD07B63" w14:textId="77777777" w:rsidR="001D2670" w:rsidRPr="0012588C" w:rsidRDefault="001D2670" w:rsidP="00C909D2">
            <w:pPr>
              <w:numPr>
                <w:ilvl w:val="0"/>
                <w:numId w:val="52"/>
              </w:numPr>
              <w:contextualSpacing/>
            </w:pPr>
            <w:r w:rsidRPr="0012588C">
              <w:lastRenderedPageBreak/>
              <w:t xml:space="preserve">Groups and organizations. </w:t>
            </w:r>
          </w:p>
          <w:p w14:paraId="3B1A500B" w14:textId="77777777" w:rsidR="001D2670" w:rsidRPr="0012588C" w:rsidRDefault="001D2670" w:rsidP="00C909D2">
            <w:pPr>
              <w:numPr>
                <w:ilvl w:val="0"/>
                <w:numId w:val="52"/>
              </w:numPr>
              <w:contextualSpacing/>
            </w:pPr>
            <w:r w:rsidRPr="0012588C">
              <w:t>Work and society. The social nature of work.</w:t>
            </w:r>
          </w:p>
          <w:p w14:paraId="7B7D8FFB" w14:textId="77777777" w:rsidR="001D2670" w:rsidRPr="0012588C" w:rsidRDefault="001D2670" w:rsidP="00C909D2">
            <w:pPr>
              <w:numPr>
                <w:ilvl w:val="0"/>
                <w:numId w:val="52"/>
              </w:numPr>
              <w:contextualSpacing/>
            </w:pPr>
            <w:r w:rsidRPr="0012588C">
              <w:t>Fordism. Future of work. Post-Fordism. Flexibility debate. Globalization of society.</w:t>
            </w:r>
          </w:p>
          <w:p w14:paraId="1B099628" w14:textId="77777777" w:rsidR="001D2670" w:rsidRPr="0012588C" w:rsidRDefault="001D2670" w:rsidP="00C909D2">
            <w:pPr>
              <w:numPr>
                <w:ilvl w:val="0"/>
                <w:numId w:val="52"/>
              </w:numPr>
              <w:contextualSpacing/>
            </w:pPr>
            <w:r w:rsidRPr="0012588C">
              <w:t>Modern Urbanism. Social Change. Post-industrial society? Globalization.</w:t>
            </w:r>
          </w:p>
          <w:p w14:paraId="59D24DAD" w14:textId="77777777" w:rsidR="001D2670" w:rsidRPr="0012588C" w:rsidRDefault="001D2670" w:rsidP="00C909D2">
            <w:pPr>
              <w:numPr>
                <w:ilvl w:val="0"/>
                <w:numId w:val="52"/>
              </w:numPr>
              <w:contextualSpacing/>
            </w:pPr>
            <w:r w:rsidRPr="0012588C">
              <w:t>Methodology. Research process. Research methods</w:t>
            </w:r>
          </w:p>
          <w:p w14:paraId="73FADB2F" w14:textId="77777777" w:rsidR="001D2670" w:rsidRPr="0012588C" w:rsidRDefault="001D2670" w:rsidP="00F50E87">
            <w:pPr>
              <w:jc w:val="both"/>
            </w:pPr>
          </w:p>
        </w:tc>
      </w:tr>
      <w:tr w:rsidR="001D2670" w:rsidRPr="0012588C" w14:paraId="17114FB4" w14:textId="77777777" w:rsidTr="00F50E87">
        <w:tc>
          <w:tcPr>
            <w:tcW w:w="522" w:type="dxa"/>
          </w:tcPr>
          <w:p w14:paraId="107BCC03" w14:textId="77777777" w:rsidR="001D2670" w:rsidRPr="0012588C" w:rsidRDefault="001D2670" w:rsidP="00F50E87">
            <w:r w:rsidRPr="0012588C">
              <w:lastRenderedPageBreak/>
              <w:t>11.</w:t>
            </w:r>
          </w:p>
        </w:tc>
        <w:tc>
          <w:tcPr>
            <w:tcW w:w="8720" w:type="dxa"/>
            <w:gridSpan w:val="3"/>
          </w:tcPr>
          <w:p w14:paraId="784E5465" w14:textId="77777777" w:rsidR="001D2670" w:rsidRPr="0081101A" w:rsidRDefault="001D2670" w:rsidP="00F50E87">
            <w:pPr>
              <w:rPr>
                <w:b/>
                <w:bCs/>
              </w:rPr>
            </w:pPr>
            <w:r w:rsidRPr="0081101A">
              <w:rPr>
                <w:b/>
                <w:bCs/>
              </w:rPr>
              <w:t xml:space="preserve">Learning and teaching strategy: </w:t>
            </w:r>
          </w:p>
          <w:p w14:paraId="7008A791" w14:textId="77777777" w:rsidR="001D2670" w:rsidRPr="0012588C" w:rsidRDefault="001D2670" w:rsidP="00F50E87">
            <w:pPr>
              <w:spacing w:before="60" w:after="60"/>
              <w:ind w:right="113"/>
              <w:jc w:val="both"/>
            </w:pPr>
            <w:r w:rsidRPr="0012588C">
              <w:t>This module will be delivered via a combination of lectures and seminars. Lectures (2 academic hours in duration) will be deployed to introduce key concepts, issues, and debates, whilst seminars (2 academic hours) will be used to promote active student involvement in the learning process by way of a diverse range of practical activities or reading based discussions.</w:t>
            </w:r>
          </w:p>
        </w:tc>
      </w:tr>
      <w:tr w:rsidR="001D2670" w:rsidRPr="0012588C" w14:paraId="0398AEDF" w14:textId="77777777" w:rsidTr="00F50E87">
        <w:tc>
          <w:tcPr>
            <w:tcW w:w="522" w:type="dxa"/>
            <w:vMerge w:val="restart"/>
          </w:tcPr>
          <w:p w14:paraId="0E2B60C5" w14:textId="77777777" w:rsidR="001D2670" w:rsidRPr="0012588C" w:rsidRDefault="001D2670" w:rsidP="00F50E87">
            <w:r w:rsidRPr="0012588C">
              <w:t>12.</w:t>
            </w:r>
          </w:p>
        </w:tc>
        <w:tc>
          <w:tcPr>
            <w:tcW w:w="8720" w:type="dxa"/>
            <w:gridSpan w:val="3"/>
          </w:tcPr>
          <w:p w14:paraId="312C17C5" w14:textId="77777777" w:rsidR="001D2670" w:rsidRPr="0081101A" w:rsidRDefault="001D2670" w:rsidP="00F50E87">
            <w:pPr>
              <w:rPr>
                <w:b/>
                <w:bCs/>
              </w:rPr>
            </w:pPr>
            <w:r w:rsidRPr="0081101A">
              <w:rPr>
                <w:b/>
                <w:bCs/>
              </w:rPr>
              <w:t>Assessment scheme:</w:t>
            </w:r>
          </w:p>
        </w:tc>
      </w:tr>
      <w:tr w:rsidR="001D2670" w:rsidRPr="0012588C" w14:paraId="049E1853" w14:textId="77777777" w:rsidTr="00F50E87">
        <w:tc>
          <w:tcPr>
            <w:tcW w:w="522" w:type="dxa"/>
            <w:vMerge/>
          </w:tcPr>
          <w:p w14:paraId="13794D5F" w14:textId="77777777" w:rsidR="001D2670" w:rsidRPr="0012588C" w:rsidRDefault="001D2670" w:rsidP="00F50E87"/>
        </w:tc>
        <w:tc>
          <w:tcPr>
            <w:tcW w:w="8720" w:type="dxa"/>
            <w:gridSpan w:val="3"/>
          </w:tcPr>
          <w:p w14:paraId="2F99FD5F" w14:textId="77777777" w:rsidR="001D2670" w:rsidRPr="0081101A" w:rsidRDefault="001D2670" w:rsidP="00F50E87">
            <w:pPr>
              <w:contextualSpacing/>
              <w:rPr>
                <w:b/>
                <w:bCs/>
              </w:rPr>
            </w:pPr>
            <w:r w:rsidRPr="0081101A">
              <w:rPr>
                <w:b/>
                <w:bCs/>
              </w:rPr>
              <w:t>Formative assessment scheme</w:t>
            </w:r>
          </w:p>
          <w:p w14:paraId="4199E068" w14:textId="77777777" w:rsidR="001D2670" w:rsidRPr="0012588C" w:rsidRDefault="001D2670" w:rsidP="00F50E87">
            <w:pPr>
              <w:rPr>
                <w:bCs/>
              </w:rPr>
            </w:pPr>
          </w:p>
          <w:p w14:paraId="4742C6C7" w14:textId="77777777" w:rsidR="001D2670" w:rsidRPr="0012588C" w:rsidRDefault="001D2670" w:rsidP="00F50E87">
            <w:pPr>
              <w:ind w:left="360"/>
              <w:contextualSpacing/>
              <w:rPr>
                <w:bCs/>
              </w:rPr>
            </w:pPr>
            <w:r w:rsidRPr="0012588C">
              <w:rPr>
                <w:bCs/>
              </w:rPr>
              <w:t>Monitoring learning process:</w:t>
            </w:r>
          </w:p>
          <w:p w14:paraId="67D0A7B1" w14:textId="77777777" w:rsidR="001D2670" w:rsidRPr="0012588C" w:rsidRDefault="001D2670" w:rsidP="00F50E87">
            <w:pPr>
              <w:ind w:left="360"/>
              <w:contextualSpacing/>
              <w:rPr>
                <w:bCs/>
              </w:rPr>
            </w:pPr>
          </w:p>
          <w:p w14:paraId="4ABE249D" w14:textId="77777777" w:rsidR="001D2670" w:rsidRPr="0012588C" w:rsidRDefault="001D2670" w:rsidP="00F50E87">
            <w:pPr>
              <w:ind w:left="360"/>
              <w:contextualSpacing/>
              <w:rPr>
                <w:bCs/>
              </w:rPr>
            </w:pPr>
            <w:r w:rsidRPr="0012588C">
              <w:rPr>
                <w:bCs/>
              </w:rPr>
              <w:t xml:space="preserve">- 10 minutes in class-test </w:t>
            </w:r>
          </w:p>
          <w:p w14:paraId="7B8F89C7" w14:textId="77777777" w:rsidR="001D2670" w:rsidRPr="0012588C" w:rsidRDefault="001D2670" w:rsidP="00F50E87">
            <w:pPr>
              <w:ind w:left="360"/>
              <w:contextualSpacing/>
              <w:rPr>
                <w:bCs/>
              </w:rPr>
            </w:pPr>
            <w:r w:rsidRPr="0012588C">
              <w:rPr>
                <w:bCs/>
              </w:rPr>
              <w:t>-  discussions in seminars and team work of low point value</w:t>
            </w:r>
          </w:p>
          <w:p w14:paraId="4CA582F7" w14:textId="77777777" w:rsidR="001D2670" w:rsidRPr="0012588C" w:rsidRDefault="001D2670" w:rsidP="00F50E87">
            <w:pPr>
              <w:rPr>
                <w:bCs/>
              </w:rPr>
            </w:pPr>
            <w:r w:rsidRPr="0012588C">
              <w:rPr>
                <w:bCs/>
              </w:rPr>
              <w:t xml:space="preserve">      -  feedback on in-class activities and exercises </w:t>
            </w:r>
          </w:p>
        </w:tc>
      </w:tr>
      <w:tr w:rsidR="001D2670" w:rsidRPr="0012588C" w14:paraId="77770987" w14:textId="77777777" w:rsidTr="00F50E87">
        <w:tc>
          <w:tcPr>
            <w:tcW w:w="522" w:type="dxa"/>
            <w:vMerge w:val="restart"/>
          </w:tcPr>
          <w:p w14:paraId="4017CC6B" w14:textId="77777777" w:rsidR="001D2670" w:rsidRPr="0012588C" w:rsidRDefault="001D2670" w:rsidP="00F50E87"/>
        </w:tc>
        <w:tc>
          <w:tcPr>
            <w:tcW w:w="8720" w:type="dxa"/>
            <w:gridSpan w:val="3"/>
          </w:tcPr>
          <w:p w14:paraId="6C09FB69" w14:textId="77777777" w:rsidR="001D2670" w:rsidRPr="0081101A" w:rsidRDefault="001D2670" w:rsidP="00F50E87">
            <w:pPr>
              <w:contextualSpacing/>
              <w:rPr>
                <w:b/>
                <w:bCs/>
              </w:rPr>
            </w:pPr>
            <w:r w:rsidRPr="0081101A">
              <w:rPr>
                <w:b/>
                <w:bCs/>
              </w:rPr>
              <w:t>Summative assessment scheme</w:t>
            </w:r>
          </w:p>
          <w:p w14:paraId="55FEE37A" w14:textId="77777777" w:rsidR="001D2670" w:rsidRPr="0012588C" w:rsidRDefault="001D2670" w:rsidP="00F50E87">
            <w:pPr>
              <w:ind w:left="360"/>
              <w:contextualSpacing/>
              <w:rPr>
                <w:bCs/>
              </w:rPr>
            </w:pPr>
          </w:p>
          <w:p w14:paraId="2E69B4BC" w14:textId="77777777" w:rsidR="001D2670" w:rsidRPr="0012588C" w:rsidRDefault="001D2670" w:rsidP="001D2670">
            <w:pPr>
              <w:numPr>
                <w:ilvl w:val="0"/>
                <w:numId w:val="20"/>
              </w:numPr>
              <w:spacing w:before="60" w:after="60"/>
              <w:ind w:right="113"/>
              <w:jc w:val="both"/>
            </w:pPr>
            <w:r w:rsidRPr="0012588C">
              <w:t>Midterm exam (8</w:t>
            </w:r>
            <w:r w:rsidRPr="0012588C">
              <w:rPr>
                <w:vertAlign w:val="superscript"/>
              </w:rPr>
              <w:t>th</w:t>
            </w:r>
            <w:r w:rsidRPr="0012588C">
              <w:t xml:space="preserve"> week) (30%) L</w:t>
            </w:r>
            <w:r>
              <w:t>O</w:t>
            </w:r>
            <w:r w:rsidRPr="0012588C">
              <w:t xml:space="preserve">s 1, 2 </w:t>
            </w:r>
            <w:r w:rsidRPr="0012588C">
              <w:rPr>
                <w:bCs/>
              </w:rPr>
              <w:t>If the student fails the first attempt of the midterm exam, there is one retake opportunity in the study period. Should the student fail the midterm retake the student cannot participate the final exam and failed the module.</w:t>
            </w:r>
          </w:p>
          <w:p w14:paraId="28475BFA" w14:textId="77777777" w:rsidR="001D2670" w:rsidRPr="0012588C" w:rsidRDefault="001D2670" w:rsidP="001D2670">
            <w:pPr>
              <w:numPr>
                <w:ilvl w:val="0"/>
                <w:numId w:val="20"/>
              </w:numPr>
              <w:spacing w:before="60" w:after="60"/>
              <w:ind w:right="113"/>
              <w:jc w:val="both"/>
            </w:pPr>
            <w:r w:rsidRPr="0012588C">
              <w:t xml:space="preserve">Final exam (50%) LOs 3, 4 </w:t>
            </w:r>
            <w:r w:rsidRPr="0012588C">
              <w:rPr>
                <w:bCs/>
              </w:rPr>
              <w:t>If the student fails the first attempt of the final exam, there is one retake opportunity in the examination period. Should the student fail the retake exam the student failed the module.</w:t>
            </w:r>
          </w:p>
          <w:p w14:paraId="54A04AD4" w14:textId="77777777" w:rsidR="001D2670" w:rsidRPr="0012588C" w:rsidRDefault="001D2670" w:rsidP="001D2670">
            <w:pPr>
              <w:numPr>
                <w:ilvl w:val="0"/>
                <w:numId w:val="20"/>
              </w:numPr>
              <w:spacing w:before="60" w:after="60"/>
              <w:ind w:right="113"/>
              <w:jc w:val="both"/>
            </w:pPr>
            <w:r w:rsidRPr="0012588C">
              <w:t>Seminar work (20%): 5% short seminar papers (LOs 1, 2,); team work: essay (500 words) (5</w:t>
            </w:r>
            <w:r w:rsidRPr="0012588C">
              <w:rPr>
                <w:vertAlign w:val="superscript"/>
              </w:rPr>
              <w:t>th</w:t>
            </w:r>
            <w:r w:rsidRPr="0012588C">
              <w:t xml:space="preserve"> week) 5% (L</w:t>
            </w:r>
            <w:r>
              <w:t>O</w:t>
            </w:r>
            <w:r w:rsidRPr="0012588C">
              <w:t>s 5,6,7,8) and seminar activity 10% (L</w:t>
            </w:r>
            <w:r>
              <w:t>O</w:t>
            </w:r>
            <w:r w:rsidRPr="0012588C">
              <w:t>s 6,7,8)</w:t>
            </w:r>
          </w:p>
          <w:p w14:paraId="24638C05" w14:textId="77777777" w:rsidR="001D2670" w:rsidRPr="0012588C" w:rsidRDefault="001D2670" w:rsidP="00F50E87">
            <w:pPr>
              <w:spacing w:before="60" w:after="60"/>
              <w:ind w:left="57" w:right="113"/>
              <w:jc w:val="both"/>
            </w:pPr>
            <w:r w:rsidRPr="0012588C">
              <w:t xml:space="preserve">     All 3 parts must be passed successfully (min.50.01%) in order to pass the module.</w:t>
            </w:r>
          </w:p>
          <w:p w14:paraId="19FF6FF7" w14:textId="77777777" w:rsidR="001D2670" w:rsidRPr="0012588C" w:rsidRDefault="001D2670" w:rsidP="00F50E87">
            <w:pPr>
              <w:ind w:left="360"/>
              <w:contextualSpacing/>
              <w:rPr>
                <w:iCs/>
                <w:sz w:val="18"/>
                <w:szCs w:val="18"/>
              </w:rPr>
            </w:pPr>
          </w:p>
        </w:tc>
      </w:tr>
      <w:tr w:rsidR="001D2670" w:rsidRPr="0012588C" w14:paraId="195DCE8A" w14:textId="77777777" w:rsidTr="00F50E87">
        <w:tc>
          <w:tcPr>
            <w:tcW w:w="522" w:type="dxa"/>
            <w:vMerge/>
          </w:tcPr>
          <w:p w14:paraId="2CB58617" w14:textId="77777777" w:rsidR="001D2670" w:rsidRPr="0012588C" w:rsidRDefault="001D2670" w:rsidP="00F50E87"/>
        </w:tc>
        <w:tc>
          <w:tcPr>
            <w:tcW w:w="3144" w:type="dxa"/>
            <w:gridSpan w:val="2"/>
          </w:tcPr>
          <w:p w14:paraId="4AE5F88C" w14:textId="77777777" w:rsidR="001D2670" w:rsidRPr="0012588C" w:rsidRDefault="001D2670" w:rsidP="00F50E87">
            <w:r w:rsidRPr="0012588C">
              <w:t>Seen examination</w:t>
            </w:r>
          </w:p>
        </w:tc>
        <w:tc>
          <w:tcPr>
            <w:tcW w:w="5576" w:type="dxa"/>
          </w:tcPr>
          <w:p w14:paraId="737CE4AE" w14:textId="77777777" w:rsidR="001D2670" w:rsidRPr="0012588C" w:rsidRDefault="001D2670" w:rsidP="00F50E87">
            <w:r w:rsidRPr="0012588C">
              <w:t>0%</w:t>
            </w:r>
          </w:p>
        </w:tc>
      </w:tr>
      <w:tr w:rsidR="001D2670" w:rsidRPr="0012588C" w14:paraId="254B1C92" w14:textId="77777777" w:rsidTr="00F50E87">
        <w:tc>
          <w:tcPr>
            <w:tcW w:w="522" w:type="dxa"/>
            <w:vMerge/>
          </w:tcPr>
          <w:p w14:paraId="3EC94A31" w14:textId="77777777" w:rsidR="001D2670" w:rsidRPr="0012588C" w:rsidRDefault="001D2670" w:rsidP="00F50E87"/>
        </w:tc>
        <w:tc>
          <w:tcPr>
            <w:tcW w:w="3144" w:type="dxa"/>
            <w:gridSpan w:val="2"/>
          </w:tcPr>
          <w:p w14:paraId="4B300D45" w14:textId="77777777" w:rsidR="001D2670" w:rsidRPr="0012588C" w:rsidRDefault="001D2670" w:rsidP="00F50E87">
            <w:r w:rsidRPr="0012588C">
              <w:t>Unseen examination</w:t>
            </w:r>
          </w:p>
        </w:tc>
        <w:tc>
          <w:tcPr>
            <w:tcW w:w="5576" w:type="dxa"/>
          </w:tcPr>
          <w:p w14:paraId="0D79F73F" w14:textId="77777777" w:rsidR="001D2670" w:rsidRPr="0012588C" w:rsidRDefault="001D2670" w:rsidP="00F50E87">
            <w:r w:rsidRPr="0012588C">
              <w:t>Midterm Examination    30%</w:t>
            </w:r>
          </w:p>
          <w:p w14:paraId="1B0EE3F0" w14:textId="77777777" w:rsidR="001D2670" w:rsidRPr="0012588C" w:rsidRDefault="001D2670" w:rsidP="00F50E87">
            <w:r w:rsidRPr="0012588C">
              <w:t>Final Examination         50%</w:t>
            </w:r>
          </w:p>
        </w:tc>
      </w:tr>
      <w:tr w:rsidR="001D2670" w:rsidRPr="0012588C" w14:paraId="04BCFB66" w14:textId="77777777" w:rsidTr="00F50E87">
        <w:tc>
          <w:tcPr>
            <w:tcW w:w="522" w:type="dxa"/>
            <w:vMerge/>
          </w:tcPr>
          <w:p w14:paraId="4D93D139" w14:textId="77777777" w:rsidR="001D2670" w:rsidRPr="0012588C" w:rsidRDefault="001D2670" w:rsidP="00F50E87"/>
        </w:tc>
        <w:tc>
          <w:tcPr>
            <w:tcW w:w="3144" w:type="dxa"/>
            <w:gridSpan w:val="2"/>
          </w:tcPr>
          <w:p w14:paraId="3ACE5CC9" w14:textId="77777777" w:rsidR="001D2670" w:rsidRPr="0012588C" w:rsidRDefault="001D2670" w:rsidP="00F50E87">
            <w:r w:rsidRPr="0012588C">
              <w:t>Coursework (no examination)</w:t>
            </w:r>
          </w:p>
        </w:tc>
        <w:tc>
          <w:tcPr>
            <w:tcW w:w="5576" w:type="dxa"/>
          </w:tcPr>
          <w:p w14:paraId="19CA6623" w14:textId="77777777" w:rsidR="001D2670" w:rsidRPr="0012588C" w:rsidRDefault="001D2670" w:rsidP="00F50E87">
            <w:r w:rsidRPr="0012588C">
              <w:t xml:space="preserve">                                      20%</w:t>
            </w:r>
          </w:p>
        </w:tc>
      </w:tr>
      <w:tr w:rsidR="001D2670" w:rsidRPr="0012588C" w14:paraId="181F5617" w14:textId="77777777" w:rsidTr="00F50E87">
        <w:tc>
          <w:tcPr>
            <w:tcW w:w="522" w:type="dxa"/>
          </w:tcPr>
          <w:p w14:paraId="610531BF" w14:textId="77777777" w:rsidR="001D2670" w:rsidRPr="0012588C" w:rsidRDefault="001D2670" w:rsidP="00F50E87">
            <w:r w:rsidRPr="0012588C">
              <w:t>13.</w:t>
            </w:r>
          </w:p>
        </w:tc>
        <w:tc>
          <w:tcPr>
            <w:tcW w:w="3144" w:type="dxa"/>
            <w:gridSpan w:val="2"/>
          </w:tcPr>
          <w:p w14:paraId="1F526759" w14:textId="77777777" w:rsidR="001D2670" w:rsidRPr="0081101A" w:rsidRDefault="001D2670" w:rsidP="00F50E87">
            <w:pPr>
              <w:rPr>
                <w:b/>
                <w:bCs/>
              </w:rPr>
            </w:pPr>
            <w:r w:rsidRPr="0081101A">
              <w:rPr>
                <w:b/>
                <w:bCs/>
              </w:rPr>
              <w:t>Timetabled examination required</w:t>
            </w:r>
          </w:p>
        </w:tc>
        <w:tc>
          <w:tcPr>
            <w:tcW w:w="5576" w:type="dxa"/>
          </w:tcPr>
          <w:p w14:paraId="37537795" w14:textId="77777777" w:rsidR="001D2670" w:rsidRPr="0012588C" w:rsidRDefault="001D2670" w:rsidP="00F50E87">
            <w:r w:rsidRPr="0012588C">
              <w:t>YES</w:t>
            </w:r>
          </w:p>
        </w:tc>
      </w:tr>
      <w:tr w:rsidR="001D2670" w:rsidRPr="0012588C" w14:paraId="49E0C82E" w14:textId="77777777" w:rsidTr="00F50E87">
        <w:tc>
          <w:tcPr>
            <w:tcW w:w="522" w:type="dxa"/>
          </w:tcPr>
          <w:p w14:paraId="0536645C" w14:textId="77777777" w:rsidR="001D2670" w:rsidRPr="0012588C" w:rsidRDefault="001D2670" w:rsidP="00F50E87">
            <w:r w:rsidRPr="0012588C">
              <w:t>14.</w:t>
            </w:r>
          </w:p>
        </w:tc>
        <w:tc>
          <w:tcPr>
            <w:tcW w:w="3144" w:type="dxa"/>
            <w:gridSpan w:val="2"/>
          </w:tcPr>
          <w:p w14:paraId="12B4D326" w14:textId="77777777" w:rsidR="001D2670" w:rsidRPr="0081101A" w:rsidRDefault="001D2670" w:rsidP="00F50E87">
            <w:pPr>
              <w:rPr>
                <w:b/>
                <w:bCs/>
              </w:rPr>
            </w:pPr>
            <w:r w:rsidRPr="0081101A">
              <w:rPr>
                <w:b/>
                <w:bCs/>
              </w:rPr>
              <w:t>Length of exam</w:t>
            </w:r>
          </w:p>
        </w:tc>
        <w:tc>
          <w:tcPr>
            <w:tcW w:w="5576" w:type="dxa"/>
          </w:tcPr>
          <w:p w14:paraId="3E151559" w14:textId="77777777" w:rsidR="001D2670" w:rsidRPr="0012588C" w:rsidRDefault="001D2670" w:rsidP="00F50E87">
            <w:r w:rsidRPr="0012588C">
              <w:t>2 hours</w:t>
            </w:r>
          </w:p>
        </w:tc>
      </w:tr>
      <w:tr w:rsidR="001D2670" w:rsidRPr="0012588C" w14:paraId="05B59D9D" w14:textId="77777777" w:rsidTr="00F50E87">
        <w:tc>
          <w:tcPr>
            <w:tcW w:w="522" w:type="dxa"/>
          </w:tcPr>
          <w:p w14:paraId="4F6C662D" w14:textId="77777777" w:rsidR="001D2670" w:rsidRPr="0012588C" w:rsidRDefault="001D2670" w:rsidP="00F50E87">
            <w:r w:rsidRPr="0012588C">
              <w:t>15.</w:t>
            </w:r>
          </w:p>
        </w:tc>
        <w:tc>
          <w:tcPr>
            <w:tcW w:w="3144" w:type="dxa"/>
            <w:gridSpan w:val="2"/>
          </w:tcPr>
          <w:p w14:paraId="0C98A18B" w14:textId="77777777" w:rsidR="001D2670" w:rsidRPr="0081101A" w:rsidRDefault="001D2670" w:rsidP="00F50E87">
            <w:pPr>
              <w:rPr>
                <w:b/>
                <w:bCs/>
              </w:rPr>
            </w:pPr>
            <w:r w:rsidRPr="0081101A">
              <w:rPr>
                <w:b/>
                <w:bCs/>
              </w:rPr>
              <w:t>Learning materials</w:t>
            </w:r>
          </w:p>
          <w:p w14:paraId="567A1920" w14:textId="77777777" w:rsidR="001D2670" w:rsidRPr="0012588C" w:rsidRDefault="001D2670" w:rsidP="00F50E87"/>
          <w:p w14:paraId="2522D358" w14:textId="77777777" w:rsidR="001D2670" w:rsidRPr="0012588C" w:rsidRDefault="001D2670" w:rsidP="00F50E87"/>
          <w:p w14:paraId="44128DF7" w14:textId="77777777" w:rsidR="001D2670" w:rsidRPr="0012588C" w:rsidRDefault="001D2670" w:rsidP="00C909D2">
            <w:pPr>
              <w:numPr>
                <w:ilvl w:val="0"/>
                <w:numId w:val="33"/>
              </w:numPr>
              <w:contextualSpacing/>
            </w:pPr>
            <w:r w:rsidRPr="0012588C">
              <w:t>Essential</w:t>
            </w:r>
          </w:p>
          <w:p w14:paraId="16DD2303" w14:textId="77777777" w:rsidR="001D2670" w:rsidRPr="0012588C" w:rsidRDefault="001D2670" w:rsidP="00F50E87"/>
          <w:p w14:paraId="3C94DB3E" w14:textId="77777777" w:rsidR="001D2670" w:rsidRPr="0012588C" w:rsidRDefault="001D2670" w:rsidP="00F50E87"/>
          <w:p w14:paraId="35ABB95C" w14:textId="77777777" w:rsidR="001D2670" w:rsidRPr="0012588C" w:rsidRDefault="001D2670" w:rsidP="00F50E87"/>
          <w:p w14:paraId="17F2BE1D" w14:textId="77777777" w:rsidR="001D2670" w:rsidRPr="0012588C" w:rsidRDefault="001D2670" w:rsidP="00F50E87"/>
          <w:p w14:paraId="56742125" w14:textId="77777777" w:rsidR="001D2670" w:rsidRPr="0012588C" w:rsidRDefault="001D2670" w:rsidP="00F50E87"/>
          <w:p w14:paraId="402874A3" w14:textId="77777777" w:rsidR="001D2670" w:rsidRPr="0012588C" w:rsidRDefault="001D2670" w:rsidP="00F50E87"/>
          <w:p w14:paraId="6B0F7624" w14:textId="77777777" w:rsidR="001D2670" w:rsidRPr="0012588C" w:rsidRDefault="001D2670" w:rsidP="00F50E87"/>
          <w:p w14:paraId="4B34369E" w14:textId="77777777" w:rsidR="001D2670" w:rsidRPr="0012588C" w:rsidRDefault="001D2670" w:rsidP="00F50E87"/>
          <w:p w14:paraId="2D2028D6" w14:textId="77777777" w:rsidR="001D2670" w:rsidRPr="0012588C" w:rsidRDefault="001D2670" w:rsidP="00F50E87"/>
          <w:p w14:paraId="45CB60A0" w14:textId="77777777" w:rsidR="001D2670" w:rsidRPr="0012588C" w:rsidRDefault="001D2670" w:rsidP="00F50E87">
            <w:r w:rsidRPr="0012588C">
              <w:t>Recommended</w:t>
            </w:r>
          </w:p>
          <w:p w14:paraId="2646AD86" w14:textId="77777777" w:rsidR="001D2670" w:rsidRPr="0012588C" w:rsidRDefault="001D2670" w:rsidP="00F50E87"/>
          <w:p w14:paraId="007BA787" w14:textId="77777777" w:rsidR="001D2670" w:rsidRPr="0012588C" w:rsidRDefault="001D2670" w:rsidP="00F50E87"/>
          <w:p w14:paraId="22D6A236" w14:textId="77777777" w:rsidR="001D2670" w:rsidRPr="0012588C" w:rsidRDefault="001D2670" w:rsidP="00F50E87"/>
          <w:p w14:paraId="1F19C5FD" w14:textId="77777777" w:rsidR="001D2670" w:rsidRPr="0012588C" w:rsidRDefault="001D2670" w:rsidP="00F50E87"/>
          <w:p w14:paraId="3ACD4E1E" w14:textId="77777777" w:rsidR="001D2670" w:rsidRPr="0012588C" w:rsidRDefault="001D2670" w:rsidP="00F50E87"/>
        </w:tc>
        <w:tc>
          <w:tcPr>
            <w:tcW w:w="5576" w:type="dxa"/>
          </w:tcPr>
          <w:p w14:paraId="713AB6DD" w14:textId="77777777" w:rsidR="001D2670" w:rsidRPr="0012588C" w:rsidRDefault="001D2670" w:rsidP="00F50E87"/>
          <w:p w14:paraId="74863C43" w14:textId="77777777" w:rsidR="001D2670" w:rsidRPr="0012588C" w:rsidRDefault="001D2670" w:rsidP="00F50E87"/>
          <w:p w14:paraId="5CC2B978" w14:textId="77777777" w:rsidR="001D2670" w:rsidRPr="0012588C" w:rsidRDefault="001D2670" w:rsidP="00F50E87"/>
          <w:p w14:paraId="3552166C" w14:textId="77777777" w:rsidR="001D2670" w:rsidRPr="0012588C" w:rsidRDefault="001D2670" w:rsidP="00F50E87">
            <w:pPr>
              <w:spacing w:before="60" w:after="60"/>
              <w:ind w:left="57" w:right="113"/>
              <w:jc w:val="both"/>
            </w:pPr>
            <w:r w:rsidRPr="0012588C">
              <w:t>Giddens, Anthony (2017,2018) Sociology (with Philip W. Sutton)  7</w:t>
            </w:r>
            <w:r w:rsidRPr="0012588C">
              <w:rPr>
                <w:vertAlign w:val="superscript"/>
              </w:rPr>
              <w:t>th</w:t>
            </w:r>
            <w:r w:rsidRPr="0012588C">
              <w:t xml:space="preserve"> and 8</w:t>
            </w:r>
            <w:r w:rsidRPr="0012588C">
              <w:rPr>
                <w:vertAlign w:val="superscript"/>
              </w:rPr>
              <w:t>th</w:t>
            </w:r>
          </w:p>
          <w:p w14:paraId="2933014E" w14:textId="77777777" w:rsidR="001D2670" w:rsidRPr="0012588C" w:rsidRDefault="001D2670" w:rsidP="00F50E87">
            <w:r w:rsidRPr="0012588C">
              <w:t xml:space="preserve"> Edition, Polity Press</w:t>
            </w:r>
          </w:p>
          <w:p w14:paraId="24C5DF89" w14:textId="77777777" w:rsidR="001D2670" w:rsidRPr="0012588C" w:rsidRDefault="001D2670" w:rsidP="00F50E87"/>
          <w:p w14:paraId="561D4836" w14:textId="77777777" w:rsidR="001D2670" w:rsidRPr="0012588C" w:rsidRDefault="001D2670" w:rsidP="00F50E87"/>
          <w:p w14:paraId="3C68175C" w14:textId="77777777" w:rsidR="001D2670" w:rsidRPr="0012588C" w:rsidRDefault="001D2670" w:rsidP="00F50E87">
            <w:r w:rsidRPr="0012588C">
              <w:t>Competitiveness Report 2019/2020 www.weforum.org</w:t>
            </w:r>
          </w:p>
          <w:p w14:paraId="0054F2CD" w14:textId="77777777" w:rsidR="001D2670" w:rsidRPr="0012588C" w:rsidRDefault="001D2670" w:rsidP="00F50E87"/>
          <w:p w14:paraId="55F355CC" w14:textId="77777777" w:rsidR="001D2670" w:rsidRPr="0012588C" w:rsidRDefault="001D2670" w:rsidP="00F50E87"/>
          <w:p w14:paraId="732F5D35" w14:textId="77777777" w:rsidR="001D2670" w:rsidRPr="0012588C" w:rsidRDefault="001D2670" w:rsidP="00F50E87"/>
          <w:p w14:paraId="7B17AA45" w14:textId="77777777" w:rsidR="001D2670" w:rsidRPr="0012588C" w:rsidRDefault="001D2670" w:rsidP="00F50E87">
            <w:r w:rsidRPr="0012588C">
              <w:t>Joseph, Martin (1991) Sociology for Business – A Practical Approach. Polity</w:t>
            </w:r>
          </w:p>
          <w:p w14:paraId="55EC082F" w14:textId="77777777" w:rsidR="001D2670" w:rsidRPr="0012588C" w:rsidRDefault="001D2670" w:rsidP="00F50E87"/>
          <w:p w14:paraId="5B02DB4C" w14:textId="77777777" w:rsidR="001D2670" w:rsidRPr="0012588C" w:rsidRDefault="001D2670" w:rsidP="00F50E87"/>
          <w:p w14:paraId="17A3E5DA" w14:textId="77777777" w:rsidR="001D2670" w:rsidRPr="0012588C" w:rsidRDefault="001D2670" w:rsidP="00F50E87">
            <w:r w:rsidRPr="0012588C">
              <w:t>Articles from different scientific papers</w:t>
            </w:r>
          </w:p>
        </w:tc>
      </w:tr>
    </w:tbl>
    <w:p w14:paraId="236C331B" w14:textId="77777777" w:rsidR="001D2670" w:rsidRDefault="001D2670" w:rsidP="00705F4A"/>
    <w:p w14:paraId="08F14696" w14:textId="77777777" w:rsidR="001D2670" w:rsidRDefault="001D2670">
      <w:r>
        <w:br w:type="page"/>
      </w:r>
    </w:p>
    <w:p w14:paraId="2B2DAFAD" w14:textId="77777777" w:rsidR="003A2CF7" w:rsidRPr="003A2CF7" w:rsidRDefault="003A2CF7">
      <w:pPr>
        <w:rPr>
          <w:rFonts w:ascii="Arial" w:hAnsi="Arial" w:cs="Arial"/>
          <w:b/>
        </w:rPr>
      </w:pPr>
      <w:r w:rsidRPr="003A2CF7">
        <w:rPr>
          <w:rFonts w:ascii="Arial" w:hAnsi="Arial" w:cs="Arial"/>
          <w:b/>
        </w:rPr>
        <w:lastRenderedPageBreak/>
        <w:t>B1 modules</w:t>
      </w:r>
    </w:p>
    <w:tbl>
      <w:tblPr>
        <w:tblStyle w:val="Rcsostblzat47"/>
        <w:tblW w:w="0" w:type="auto"/>
        <w:tblLayout w:type="fixed"/>
        <w:tblLook w:val="04A0" w:firstRow="1" w:lastRow="0" w:firstColumn="1" w:lastColumn="0" w:noHBand="0" w:noVBand="1"/>
      </w:tblPr>
      <w:tblGrid>
        <w:gridCol w:w="522"/>
        <w:gridCol w:w="2962"/>
        <w:gridCol w:w="5758"/>
      </w:tblGrid>
      <w:tr w:rsidR="001D2670" w:rsidRPr="001D2670" w14:paraId="448EAE36" w14:textId="77777777" w:rsidTr="00F50E87">
        <w:tc>
          <w:tcPr>
            <w:tcW w:w="522" w:type="dxa"/>
          </w:tcPr>
          <w:p w14:paraId="12B948C2" w14:textId="77777777" w:rsidR="001D2670" w:rsidRPr="001D2670" w:rsidRDefault="001D2670" w:rsidP="001D2670">
            <w:r w:rsidRPr="001D2670">
              <w:t>1.</w:t>
            </w:r>
          </w:p>
        </w:tc>
        <w:tc>
          <w:tcPr>
            <w:tcW w:w="2962" w:type="dxa"/>
          </w:tcPr>
          <w:p w14:paraId="6928E3D6" w14:textId="77777777" w:rsidR="001D2670" w:rsidRPr="00E5552A" w:rsidRDefault="001D2670" w:rsidP="001D2670">
            <w:pPr>
              <w:rPr>
                <w:b/>
                <w:bCs/>
              </w:rPr>
            </w:pPr>
            <w:r w:rsidRPr="00E5552A">
              <w:rPr>
                <w:b/>
                <w:bCs/>
              </w:rPr>
              <w:t>Module code:</w:t>
            </w:r>
          </w:p>
        </w:tc>
        <w:tc>
          <w:tcPr>
            <w:tcW w:w="5758" w:type="dxa"/>
          </w:tcPr>
          <w:p w14:paraId="60B96CC5" w14:textId="77777777" w:rsidR="001D2670" w:rsidRPr="001D2670" w:rsidRDefault="001D2670" w:rsidP="001D2670">
            <w:r w:rsidRPr="001D2670">
              <w:t>B19A06E</w:t>
            </w:r>
          </w:p>
        </w:tc>
      </w:tr>
      <w:tr w:rsidR="001D2670" w:rsidRPr="001D2670" w14:paraId="59FB3039" w14:textId="77777777" w:rsidTr="00F50E87">
        <w:tc>
          <w:tcPr>
            <w:tcW w:w="522" w:type="dxa"/>
          </w:tcPr>
          <w:p w14:paraId="30BE35FE" w14:textId="77777777" w:rsidR="001D2670" w:rsidRPr="001D2670" w:rsidRDefault="001D2670" w:rsidP="001D2670">
            <w:r w:rsidRPr="001D2670">
              <w:t>2.</w:t>
            </w:r>
          </w:p>
        </w:tc>
        <w:tc>
          <w:tcPr>
            <w:tcW w:w="2962" w:type="dxa"/>
          </w:tcPr>
          <w:p w14:paraId="0C2A2C17" w14:textId="77777777" w:rsidR="001D2670" w:rsidRPr="00E5552A" w:rsidRDefault="001D2670" w:rsidP="001D2670">
            <w:pPr>
              <w:rPr>
                <w:b/>
                <w:bCs/>
              </w:rPr>
            </w:pPr>
            <w:r w:rsidRPr="00E5552A">
              <w:rPr>
                <w:b/>
                <w:bCs/>
              </w:rPr>
              <w:t>Title:</w:t>
            </w:r>
          </w:p>
        </w:tc>
        <w:tc>
          <w:tcPr>
            <w:tcW w:w="5758" w:type="dxa"/>
          </w:tcPr>
          <w:p w14:paraId="48EA2787" w14:textId="77777777" w:rsidR="001D2670" w:rsidRPr="00E5552A" w:rsidRDefault="001D2670" w:rsidP="001D2670">
            <w:pPr>
              <w:rPr>
                <w:b/>
              </w:rPr>
            </w:pPr>
            <w:r w:rsidRPr="00E5552A">
              <w:rPr>
                <w:b/>
              </w:rPr>
              <w:t xml:space="preserve">INTRODUCTION TO </w:t>
            </w:r>
            <w:r w:rsidRPr="00E5552A">
              <w:rPr>
                <w:b/>
                <w:noProof/>
              </w:rPr>
              <w:t>MANAGEMENT</w:t>
            </w:r>
          </w:p>
        </w:tc>
      </w:tr>
      <w:tr w:rsidR="001D2670" w:rsidRPr="001D2670" w14:paraId="61179015" w14:textId="77777777" w:rsidTr="00F50E87">
        <w:tc>
          <w:tcPr>
            <w:tcW w:w="522" w:type="dxa"/>
          </w:tcPr>
          <w:p w14:paraId="1475CDCE" w14:textId="77777777" w:rsidR="001D2670" w:rsidRPr="001D2670" w:rsidRDefault="001D2670" w:rsidP="001D2670">
            <w:r w:rsidRPr="001D2670">
              <w:t>3.</w:t>
            </w:r>
          </w:p>
        </w:tc>
        <w:tc>
          <w:tcPr>
            <w:tcW w:w="2962" w:type="dxa"/>
          </w:tcPr>
          <w:p w14:paraId="06651C2D" w14:textId="77777777" w:rsidR="001D2670" w:rsidRPr="00E5552A" w:rsidRDefault="001D2670" w:rsidP="001D2670">
            <w:pPr>
              <w:rPr>
                <w:b/>
                <w:bCs/>
              </w:rPr>
            </w:pPr>
            <w:r w:rsidRPr="00E5552A">
              <w:rPr>
                <w:b/>
                <w:bCs/>
              </w:rPr>
              <w:t>Credit points:</w:t>
            </w:r>
          </w:p>
        </w:tc>
        <w:tc>
          <w:tcPr>
            <w:tcW w:w="5758" w:type="dxa"/>
          </w:tcPr>
          <w:p w14:paraId="6FF690A2" w14:textId="77777777" w:rsidR="001D2670" w:rsidRPr="001D2670" w:rsidRDefault="001D2670" w:rsidP="001D2670">
            <w:r w:rsidRPr="001D2670">
              <w:t>7</w:t>
            </w:r>
          </w:p>
        </w:tc>
      </w:tr>
      <w:tr w:rsidR="001D2670" w:rsidRPr="001D2670" w14:paraId="3947A638" w14:textId="77777777" w:rsidTr="00F50E87">
        <w:tc>
          <w:tcPr>
            <w:tcW w:w="522" w:type="dxa"/>
          </w:tcPr>
          <w:p w14:paraId="5FFF71EF" w14:textId="77777777" w:rsidR="001D2670" w:rsidRPr="001D2670" w:rsidRDefault="001D2670" w:rsidP="001D2670">
            <w:r w:rsidRPr="001D2670">
              <w:t>4.</w:t>
            </w:r>
          </w:p>
        </w:tc>
        <w:tc>
          <w:tcPr>
            <w:tcW w:w="2962" w:type="dxa"/>
          </w:tcPr>
          <w:p w14:paraId="65C2C4C6" w14:textId="77777777" w:rsidR="001D2670" w:rsidRPr="00E5552A" w:rsidRDefault="001D2670" w:rsidP="001D2670">
            <w:pPr>
              <w:rPr>
                <w:b/>
                <w:bCs/>
              </w:rPr>
            </w:pPr>
            <w:r w:rsidRPr="00E5552A">
              <w:rPr>
                <w:b/>
                <w:bCs/>
              </w:rPr>
              <w:t xml:space="preserve">Start </w:t>
            </w:r>
            <w:r w:rsidRPr="00E5552A">
              <w:rPr>
                <w:b/>
                <w:bCs/>
                <w:noProof/>
              </w:rPr>
              <w:t>term</w:t>
            </w:r>
            <w:r w:rsidRPr="00E5552A">
              <w:rPr>
                <w:b/>
                <w:bCs/>
              </w:rPr>
              <w:t>:</w:t>
            </w:r>
          </w:p>
        </w:tc>
        <w:tc>
          <w:tcPr>
            <w:tcW w:w="5758" w:type="dxa"/>
          </w:tcPr>
          <w:p w14:paraId="7C03CFCB" w14:textId="77777777" w:rsidR="001D2670" w:rsidRPr="001D2670" w:rsidRDefault="001D2670" w:rsidP="001D2670">
            <w:r w:rsidRPr="001D2670">
              <w:t>spring</w:t>
            </w:r>
          </w:p>
        </w:tc>
      </w:tr>
      <w:tr w:rsidR="001D2670" w:rsidRPr="001D2670" w14:paraId="579272E0" w14:textId="77777777" w:rsidTr="00F50E87">
        <w:tc>
          <w:tcPr>
            <w:tcW w:w="522" w:type="dxa"/>
          </w:tcPr>
          <w:p w14:paraId="0CC07568" w14:textId="77777777" w:rsidR="001D2670" w:rsidRPr="001D2670" w:rsidRDefault="001D2670" w:rsidP="001D2670">
            <w:r w:rsidRPr="001D2670">
              <w:t>5.</w:t>
            </w:r>
          </w:p>
        </w:tc>
        <w:tc>
          <w:tcPr>
            <w:tcW w:w="2962" w:type="dxa"/>
          </w:tcPr>
          <w:p w14:paraId="4E64E010" w14:textId="77777777" w:rsidR="001D2670" w:rsidRPr="00E5552A" w:rsidRDefault="001D2670" w:rsidP="001D2670">
            <w:pPr>
              <w:rPr>
                <w:b/>
                <w:bCs/>
              </w:rPr>
            </w:pPr>
            <w:r w:rsidRPr="00E5552A">
              <w:rPr>
                <w:b/>
                <w:bCs/>
              </w:rPr>
              <w:t>Module leader:</w:t>
            </w:r>
          </w:p>
        </w:tc>
        <w:tc>
          <w:tcPr>
            <w:tcW w:w="5758" w:type="dxa"/>
          </w:tcPr>
          <w:p w14:paraId="0EF49205" w14:textId="77777777" w:rsidR="001D2670" w:rsidRPr="00E5552A" w:rsidRDefault="001D2670" w:rsidP="001D2670">
            <w:pPr>
              <w:rPr>
                <w:b/>
              </w:rPr>
            </w:pPr>
            <w:r w:rsidRPr="00E5552A">
              <w:rPr>
                <w:b/>
              </w:rPr>
              <w:t>NORBERT SIPOS, DR.</w:t>
            </w:r>
          </w:p>
        </w:tc>
      </w:tr>
      <w:tr w:rsidR="001D2670" w:rsidRPr="001D2670" w14:paraId="4CE0D5A3" w14:textId="77777777" w:rsidTr="00F50E87">
        <w:tc>
          <w:tcPr>
            <w:tcW w:w="522" w:type="dxa"/>
          </w:tcPr>
          <w:p w14:paraId="284DE9E5" w14:textId="77777777" w:rsidR="001D2670" w:rsidRPr="001D2670" w:rsidRDefault="001D2670" w:rsidP="001D2670">
            <w:r w:rsidRPr="001D2670">
              <w:t>6.</w:t>
            </w:r>
          </w:p>
        </w:tc>
        <w:tc>
          <w:tcPr>
            <w:tcW w:w="2962" w:type="dxa"/>
          </w:tcPr>
          <w:p w14:paraId="5012CCF5" w14:textId="77777777" w:rsidR="001D2670" w:rsidRPr="00E5552A" w:rsidRDefault="001D2670" w:rsidP="001D2670">
            <w:pPr>
              <w:rPr>
                <w:b/>
                <w:bCs/>
              </w:rPr>
            </w:pPr>
            <w:r w:rsidRPr="00E5552A">
              <w:rPr>
                <w:b/>
                <w:bCs/>
              </w:rPr>
              <w:t>Accredited by:</w:t>
            </w:r>
          </w:p>
        </w:tc>
        <w:tc>
          <w:tcPr>
            <w:tcW w:w="5758" w:type="dxa"/>
          </w:tcPr>
          <w:p w14:paraId="7C4DB9E1" w14:textId="77777777" w:rsidR="001D2670" w:rsidRPr="001D2670" w:rsidRDefault="001D2670" w:rsidP="001D2670">
            <w:r w:rsidRPr="001D2670">
              <w:t>MUBS</w:t>
            </w:r>
          </w:p>
        </w:tc>
      </w:tr>
      <w:tr w:rsidR="001D2670" w:rsidRPr="001D2670" w14:paraId="048512B3" w14:textId="77777777" w:rsidTr="00F50E87">
        <w:tc>
          <w:tcPr>
            <w:tcW w:w="522" w:type="dxa"/>
            <w:vMerge w:val="restart"/>
          </w:tcPr>
          <w:p w14:paraId="6870B371" w14:textId="77777777" w:rsidR="001D2670" w:rsidRPr="001D2670" w:rsidRDefault="001D2670" w:rsidP="001D2670">
            <w:r w:rsidRPr="001D2670">
              <w:t>7.</w:t>
            </w:r>
          </w:p>
        </w:tc>
        <w:tc>
          <w:tcPr>
            <w:tcW w:w="2962" w:type="dxa"/>
          </w:tcPr>
          <w:p w14:paraId="46A0DF1A" w14:textId="77777777" w:rsidR="001D2670" w:rsidRPr="00E5552A" w:rsidRDefault="001D2670" w:rsidP="001D2670">
            <w:pPr>
              <w:rPr>
                <w:b/>
                <w:bCs/>
              </w:rPr>
            </w:pPr>
            <w:r w:rsidRPr="00E5552A">
              <w:rPr>
                <w:b/>
                <w:bCs/>
              </w:rPr>
              <w:t>Module restrictions:</w:t>
            </w:r>
          </w:p>
        </w:tc>
        <w:tc>
          <w:tcPr>
            <w:tcW w:w="5758" w:type="dxa"/>
          </w:tcPr>
          <w:p w14:paraId="249BB540" w14:textId="77777777" w:rsidR="001D2670" w:rsidRPr="001D2670" w:rsidRDefault="001D2670" w:rsidP="001D2670"/>
        </w:tc>
      </w:tr>
      <w:tr w:rsidR="001D2670" w:rsidRPr="001D2670" w14:paraId="0559033F" w14:textId="77777777" w:rsidTr="00F50E87">
        <w:tc>
          <w:tcPr>
            <w:tcW w:w="522" w:type="dxa"/>
            <w:vMerge/>
          </w:tcPr>
          <w:p w14:paraId="002B0438" w14:textId="77777777" w:rsidR="001D2670" w:rsidRPr="001D2670" w:rsidRDefault="001D2670" w:rsidP="001D2670"/>
        </w:tc>
        <w:tc>
          <w:tcPr>
            <w:tcW w:w="2962" w:type="dxa"/>
          </w:tcPr>
          <w:p w14:paraId="0D4D8BBF" w14:textId="77777777" w:rsidR="001D2670" w:rsidRPr="001D2670" w:rsidRDefault="001D2670" w:rsidP="00C909D2">
            <w:pPr>
              <w:numPr>
                <w:ilvl w:val="0"/>
                <w:numId w:val="72"/>
              </w:numPr>
              <w:contextualSpacing/>
            </w:pPr>
            <w:r w:rsidRPr="001D2670">
              <w:t>Pre-requisite</w:t>
            </w:r>
          </w:p>
        </w:tc>
        <w:tc>
          <w:tcPr>
            <w:tcW w:w="5758" w:type="dxa"/>
          </w:tcPr>
          <w:p w14:paraId="72F6E917" w14:textId="77777777" w:rsidR="001D2670" w:rsidRPr="001D2670" w:rsidRDefault="001D2670" w:rsidP="001D2670">
            <w:r w:rsidRPr="001D2670">
              <w:t>none</w:t>
            </w:r>
          </w:p>
        </w:tc>
      </w:tr>
      <w:tr w:rsidR="001D2670" w:rsidRPr="001D2670" w14:paraId="282EFDDB" w14:textId="77777777" w:rsidTr="00F50E87">
        <w:tc>
          <w:tcPr>
            <w:tcW w:w="522" w:type="dxa"/>
            <w:vMerge/>
          </w:tcPr>
          <w:p w14:paraId="42DE41CE" w14:textId="77777777" w:rsidR="001D2670" w:rsidRPr="001D2670" w:rsidRDefault="001D2670" w:rsidP="001D2670"/>
        </w:tc>
        <w:tc>
          <w:tcPr>
            <w:tcW w:w="2962" w:type="dxa"/>
          </w:tcPr>
          <w:p w14:paraId="638F6555" w14:textId="77777777" w:rsidR="001D2670" w:rsidRPr="001D2670" w:rsidRDefault="001D2670" w:rsidP="00C909D2">
            <w:pPr>
              <w:numPr>
                <w:ilvl w:val="0"/>
                <w:numId w:val="72"/>
              </w:numPr>
              <w:contextualSpacing/>
            </w:pPr>
            <w:r w:rsidRPr="001D2670">
              <w:t>Programme restrictions</w:t>
            </w:r>
          </w:p>
        </w:tc>
        <w:tc>
          <w:tcPr>
            <w:tcW w:w="5758" w:type="dxa"/>
          </w:tcPr>
          <w:p w14:paraId="0F2F647E" w14:textId="37F3E748" w:rsidR="001D2670" w:rsidRPr="001D2670" w:rsidRDefault="00F25CC4" w:rsidP="001D2670">
            <w:r>
              <w:t>BSc in Business</w:t>
            </w:r>
            <w:r w:rsidR="001D2670" w:rsidRPr="001D2670">
              <w:t xml:space="preserve"> Administration and Management</w:t>
            </w:r>
          </w:p>
        </w:tc>
      </w:tr>
      <w:tr w:rsidR="001D2670" w:rsidRPr="001D2670" w14:paraId="3540D66C" w14:textId="77777777" w:rsidTr="00F50E87">
        <w:tc>
          <w:tcPr>
            <w:tcW w:w="522" w:type="dxa"/>
            <w:vMerge/>
          </w:tcPr>
          <w:p w14:paraId="2DCD8A5C" w14:textId="77777777" w:rsidR="001D2670" w:rsidRPr="001D2670" w:rsidRDefault="001D2670" w:rsidP="001D2670"/>
        </w:tc>
        <w:tc>
          <w:tcPr>
            <w:tcW w:w="2962" w:type="dxa"/>
          </w:tcPr>
          <w:p w14:paraId="4141B00E" w14:textId="77777777" w:rsidR="001D2670" w:rsidRPr="001D2670" w:rsidRDefault="001D2670" w:rsidP="00C909D2">
            <w:pPr>
              <w:numPr>
                <w:ilvl w:val="0"/>
                <w:numId w:val="72"/>
              </w:numPr>
              <w:contextualSpacing/>
            </w:pPr>
            <w:r w:rsidRPr="001D2670">
              <w:t>Level restrictions</w:t>
            </w:r>
          </w:p>
        </w:tc>
        <w:tc>
          <w:tcPr>
            <w:tcW w:w="5758" w:type="dxa"/>
          </w:tcPr>
          <w:p w14:paraId="100BF19D" w14:textId="77777777" w:rsidR="001D2670" w:rsidRPr="001D2670" w:rsidRDefault="001D2670" w:rsidP="001D2670">
            <w:r w:rsidRPr="001D2670">
              <w:t>4</w:t>
            </w:r>
          </w:p>
        </w:tc>
      </w:tr>
      <w:tr w:rsidR="001D2670" w:rsidRPr="001D2670" w14:paraId="4B645014" w14:textId="77777777" w:rsidTr="00F50E87">
        <w:tc>
          <w:tcPr>
            <w:tcW w:w="522" w:type="dxa"/>
            <w:vMerge/>
          </w:tcPr>
          <w:p w14:paraId="136EC487" w14:textId="77777777" w:rsidR="001D2670" w:rsidRPr="001D2670" w:rsidRDefault="001D2670" w:rsidP="001D2670"/>
        </w:tc>
        <w:tc>
          <w:tcPr>
            <w:tcW w:w="2962" w:type="dxa"/>
          </w:tcPr>
          <w:p w14:paraId="1B7639F9" w14:textId="77777777" w:rsidR="001D2670" w:rsidRPr="001D2670" w:rsidRDefault="001D2670" w:rsidP="00C909D2">
            <w:pPr>
              <w:numPr>
                <w:ilvl w:val="0"/>
                <w:numId w:val="72"/>
              </w:numPr>
              <w:contextualSpacing/>
            </w:pPr>
            <w:r w:rsidRPr="001D2670">
              <w:t>Other restrictions or requirements</w:t>
            </w:r>
          </w:p>
        </w:tc>
        <w:tc>
          <w:tcPr>
            <w:tcW w:w="5758" w:type="dxa"/>
          </w:tcPr>
          <w:p w14:paraId="219AD183" w14:textId="77777777" w:rsidR="001D2670" w:rsidRPr="001D2670" w:rsidRDefault="001D2670" w:rsidP="001D2670">
            <w:r w:rsidRPr="001D2670">
              <w:t>none</w:t>
            </w:r>
          </w:p>
        </w:tc>
      </w:tr>
      <w:tr w:rsidR="001D2670" w:rsidRPr="001D2670" w14:paraId="3DE06794" w14:textId="77777777" w:rsidTr="00F50E87">
        <w:tc>
          <w:tcPr>
            <w:tcW w:w="522" w:type="dxa"/>
          </w:tcPr>
          <w:p w14:paraId="6260DFA9" w14:textId="77777777" w:rsidR="001D2670" w:rsidRPr="001D2670" w:rsidRDefault="001D2670" w:rsidP="001D2670">
            <w:r w:rsidRPr="001D2670">
              <w:t>8.</w:t>
            </w:r>
          </w:p>
        </w:tc>
        <w:tc>
          <w:tcPr>
            <w:tcW w:w="8720" w:type="dxa"/>
            <w:gridSpan w:val="2"/>
          </w:tcPr>
          <w:p w14:paraId="397152C7" w14:textId="77777777" w:rsidR="001D2670" w:rsidRPr="001D2670" w:rsidRDefault="001D2670" w:rsidP="001D2670">
            <w:pPr>
              <w:rPr>
                <w:bCs/>
              </w:rPr>
            </w:pPr>
            <w:r w:rsidRPr="001D2670">
              <w:rPr>
                <w:bCs/>
              </w:rPr>
              <w:t>Aims:</w:t>
            </w:r>
          </w:p>
          <w:p w14:paraId="4B8163D9" w14:textId="77777777" w:rsidR="001D2670" w:rsidRPr="001D2670" w:rsidRDefault="001D2670" w:rsidP="001D2670">
            <w:r w:rsidRPr="001D2670">
              <w:t xml:space="preserve">The aim of the course, on the one </w:t>
            </w:r>
            <w:r w:rsidRPr="001D2670">
              <w:rPr>
                <w:noProof/>
              </w:rPr>
              <w:t>hand,</w:t>
            </w:r>
            <w:r w:rsidRPr="001D2670">
              <w:t xml:space="preserve"> is to provide students with a holistic view and basic tools to acquire a solid knowledge in the principles of management (planning, organizing, leading and controlling). On the other hand, it is essential that the students achieve a deep understanding of the fundamentals which </w:t>
            </w:r>
            <w:r w:rsidRPr="001D2670">
              <w:rPr>
                <w:noProof/>
              </w:rPr>
              <w:t>are required</w:t>
            </w:r>
            <w:r w:rsidRPr="001D2670">
              <w:t xml:space="preserve"> for other specific modules.</w:t>
            </w:r>
          </w:p>
        </w:tc>
      </w:tr>
      <w:tr w:rsidR="001D2670" w:rsidRPr="001D2670" w14:paraId="4318C644" w14:textId="77777777" w:rsidTr="00F50E87">
        <w:tc>
          <w:tcPr>
            <w:tcW w:w="522" w:type="dxa"/>
          </w:tcPr>
          <w:p w14:paraId="64F27A3F" w14:textId="77777777" w:rsidR="001D2670" w:rsidRPr="001D2670" w:rsidRDefault="001D2670" w:rsidP="001D2670">
            <w:r w:rsidRPr="001D2670">
              <w:t>9.</w:t>
            </w:r>
          </w:p>
        </w:tc>
        <w:tc>
          <w:tcPr>
            <w:tcW w:w="8720" w:type="dxa"/>
            <w:gridSpan w:val="2"/>
          </w:tcPr>
          <w:p w14:paraId="4548A8CA" w14:textId="77777777" w:rsidR="001D2670" w:rsidRPr="001D2670" w:rsidRDefault="001D2670" w:rsidP="001D2670">
            <w:pPr>
              <w:rPr>
                <w:bCs/>
              </w:rPr>
            </w:pPr>
            <w:r w:rsidRPr="001D2670">
              <w:rPr>
                <w:bCs/>
              </w:rPr>
              <w:t>Learning outcomes:</w:t>
            </w:r>
          </w:p>
          <w:p w14:paraId="0F80286D" w14:textId="77777777" w:rsidR="001D2670" w:rsidRPr="001D2670" w:rsidRDefault="001D2670" w:rsidP="001D2670"/>
          <w:p w14:paraId="429B854F" w14:textId="77777777" w:rsidR="001D2670" w:rsidRPr="001D2670" w:rsidRDefault="001D2670" w:rsidP="001D2670">
            <w:r w:rsidRPr="001D2670">
              <w:t>On completion of this module, the successful student will be able to:</w:t>
            </w:r>
          </w:p>
          <w:p w14:paraId="63560BE0" w14:textId="77777777" w:rsidR="001D2670" w:rsidRPr="001D2670" w:rsidRDefault="001D2670" w:rsidP="001D2670">
            <w:pPr>
              <w:ind w:left="45"/>
            </w:pPr>
            <w:r w:rsidRPr="001D2670">
              <w:t>1. compare and contrast major management evolution-related schools</w:t>
            </w:r>
          </w:p>
          <w:p w14:paraId="77128AF4" w14:textId="77777777" w:rsidR="001D2670" w:rsidRPr="001D2670" w:rsidRDefault="001D2670" w:rsidP="001D2670">
            <w:pPr>
              <w:ind w:left="45"/>
            </w:pPr>
            <w:r w:rsidRPr="001D2670">
              <w:t>2. evaluate management functions of an organization, explain how these can be formed and maintained</w:t>
            </w:r>
          </w:p>
          <w:p w14:paraId="1D69B924" w14:textId="77777777" w:rsidR="001D2670" w:rsidRPr="001D2670" w:rsidRDefault="001D2670" w:rsidP="001D2670">
            <w:pPr>
              <w:ind w:left="45"/>
            </w:pPr>
            <w:r w:rsidRPr="001D2670">
              <w:t>3. identify the factors influencing the manager’s work and analyse characteristics of leadership</w:t>
            </w:r>
          </w:p>
          <w:p w14:paraId="7BF04F59" w14:textId="77777777" w:rsidR="001D2670" w:rsidRPr="001D2670" w:rsidRDefault="001D2670" w:rsidP="001D2670">
            <w:pPr>
              <w:ind w:left="45"/>
            </w:pPr>
            <w:r w:rsidRPr="001D2670">
              <w:t>4. list the role and intercorrelations of the different organizational functions</w:t>
            </w:r>
          </w:p>
          <w:p w14:paraId="4D210F27" w14:textId="77777777" w:rsidR="001D2670" w:rsidRPr="001D2670" w:rsidRDefault="001D2670" w:rsidP="001D2670">
            <w:pPr>
              <w:ind w:left="45"/>
            </w:pPr>
            <w:r w:rsidRPr="001D2670">
              <w:t>5. show individual communication skills through presentations</w:t>
            </w:r>
          </w:p>
          <w:p w14:paraId="084F34E5" w14:textId="77777777" w:rsidR="001D2670" w:rsidRPr="001D2670" w:rsidRDefault="001D2670" w:rsidP="001D2670">
            <w:pPr>
              <w:ind w:left="45"/>
            </w:pPr>
            <w:r w:rsidRPr="001D2670">
              <w:t xml:space="preserve">6. outline computer literacy and tech skills </w:t>
            </w:r>
            <w:r w:rsidRPr="001D2670">
              <w:rPr>
                <w:noProof/>
              </w:rPr>
              <w:t>by</w:t>
            </w:r>
            <w:r w:rsidRPr="001D2670">
              <w:t xml:space="preserve"> making presentations</w:t>
            </w:r>
          </w:p>
          <w:p w14:paraId="61ACF3FB" w14:textId="77777777" w:rsidR="001D2670" w:rsidRPr="001D2670" w:rsidRDefault="001D2670" w:rsidP="001D2670">
            <w:pPr>
              <w:ind w:left="45"/>
            </w:pPr>
            <w:r w:rsidRPr="001D2670">
              <w:t xml:space="preserve">7. analyse different perspectives by participation in case studies’ </w:t>
            </w:r>
          </w:p>
        </w:tc>
      </w:tr>
      <w:tr w:rsidR="001D2670" w:rsidRPr="001D2670" w14:paraId="7CF3A136" w14:textId="77777777" w:rsidTr="00F50E87">
        <w:tc>
          <w:tcPr>
            <w:tcW w:w="522" w:type="dxa"/>
          </w:tcPr>
          <w:p w14:paraId="287AEFA1" w14:textId="77777777" w:rsidR="001D2670" w:rsidRPr="001D2670" w:rsidRDefault="001D2670" w:rsidP="001D2670">
            <w:r w:rsidRPr="001D2670">
              <w:t>10.</w:t>
            </w:r>
          </w:p>
        </w:tc>
        <w:tc>
          <w:tcPr>
            <w:tcW w:w="8720" w:type="dxa"/>
            <w:gridSpan w:val="2"/>
          </w:tcPr>
          <w:p w14:paraId="0F47AD90" w14:textId="77777777" w:rsidR="001D2670" w:rsidRPr="001D2670" w:rsidRDefault="001D2670" w:rsidP="001D2670">
            <w:pPr>
              <w:rPr>
                <w:bCs/>
              </w:rPr>
            </w:pPr>
            <w:r w:rsidRPr="001D2670">
              <w:rPr>
                <w:bCs/>
              </w:rPr>
              <w:t>Syllabus:</w:t>
            </w:r>
          </w:p>
          <w:p w14:paraId="4BDA1805" w14:textId="77777777" w:rsidR="001D2670" w:rsidRPr="001D2670" w:rsidRDefault="001D2670" w:rsidP="00C909D2">
            <w:pPr>
              <w:numPr>
                <w:ilvl w:val="0"/>
                <w:numId w:val="53"/>
              </w:numPr>
              <w:contextualSpacing/>
            </w:pPr>
            <w:r w:rsidRPr="001D2670">
              <w:t>Clarification of the course expectations. Managers and Management</w:t>
            </w:r>
          </w:p>
          <w:p w14:paraId="08D86631" w14:textId="77777777" w:rsidR="001D2670" w:rsidRPr="001D2670" w:rsidRDefault="001D2670" w:rsidP="00C909D2">
            <w:pPr>
              <w:numPr>
                <w:ilvl w:val="0"/>
                <w:numId w:val="53"/>
              </w:numPr>
              <w:contextualSpacing/>
            </w:pPr>
            <w:r w:rsidRPr="001D2670">
              <w:t>The Management Environment</w:t>
            </w:r>
          </w:p>
          <w:p w14:paraId="70D50844" w14:textId="77777777" w:rsidR="001D2670" w:rsidRPr="001D2670" w:rsidRDefault="001D2670" w:rsidP="00C909D2">
            <w:pPr>
              <w:numPr>
                <w:ilvl w:val="0"/>
                <w:numId w:val="53"/>
              </w:numPr>
              <w:contextualSpacing/>
            </w:pPr>
            <w:r w:rsidRPr="001D2670">
              <w:t>Integrative Managerial Issues</w:t>
            </w:r>
          </w:p>
          <w:p w14:paraId="37AB07D3" w14:textId="77777777" w:rsidR="001D2670" w:rsidRPr="001D2670" w:rsidRDefault="001D2670" w:rsidP="00C909D2">
            <w:pPr>
              <w:numPr>
                <w:ilvl w:val="0"/>
                <w:numId w:val="53"/>
              </w:numPr>
              <w:contextualSpacing/>
            </w:pPr>
            <w:r w:rsidRPr="001D2670">
              <w:t xml:space="preserve">Organizational Structure and Design </w:t>
            </w:r>
          </w:p>
          <w:p w14:paraId="3757EB84" w14:textId="77777777" w:rsidR="001D2670" w:rsidRPr="001D2670" w:rsidRDefault="001D2670" w:rsidP="00C909D2">
            <w:pPr>
              <w:numPr>
                <w:ilvl w:val="0"/>
                <w:numId w:val="53"/>
              </w:numPr>
              <w:contextualSpacing/>
            </w:pPr>
            <w:r w:rsidRPr="001D2670">
              <w:t>Foundations of Planning</w:t>
            </w:r>
          </w:p>
          <w:p w14:paraId="42F2F3D4" w14:textId="77777777" w:rsidR="001D2670" w:rsidRPr="001D2670" w:rsidRDefault="001D2670" w:rsidP="00C909D2">
            <w:pPr>
              <w:numPr>
                <w:ilvl w:val="0"/>
                <w:numId w:val="53"/>
              </w:numPr>
              <w:contextualSpacing/>
            </w:pPr>
            <w:r w:rsidRPr="001D2670">
              <w:t>Introduction to Managing Human Resource</w:t>
            </w:r>
          </w:p>
          <w:p w14:paraId="7D80F3CA" w14:textId="77777777" w:rsidR="001D2670" w:rsidRPr="001D2670" w:rsidRDefault="001D2670" w:rsidP="00C909D2">
            <w:pPr>
              <w:numPr>
                <w:ilvl w:val="0"/>
                <w:numId w:val="53"/>
              </w:numPr>
              <w:contextualSpacing/>
            </w:pPr>
            <w:r w:rsidRPr="001D2670">
              <w:t>Midterm examination. Foundations of Decision Making</w:t>
            </w:r>
          </w:p>
          <w:p w14:paraId="57157C2D" w14:textId="77777777" w:rsidR="001D2670" w:rsidRPr="001D2670" w:rsidRDefault="001D2670" w:rsidP="00C909D2">
            <w:pPr>
              <w:numPr>
                <w:ilvl w:val="0"/>
                <w:numId w:val="53"/>
              </w:numPr>
              <w:contextualSpacing/>
            </w:pPr>
            <w:r w:rsidRPr="001D2670">
              <w:t>Managing Change and Innovation</w:t>
            </w:r>
          </w:p>
          <w:p w14:paraId="6E49A47C" w14:textId="77777777" w:rsidR="001D2670" w:rsidRPr="001D2670" w:rsidRDefault="001D2670" w:rsidP="00C909D2">
            <w:pPr>
              <w:numPr>
                <w:ilvl w:val="0"/>
                <w:numId w:val="53"/>
              </w:numPr>
              <w:contextualSpacing/>
            </w:pPr>
            <w:r w:rsidRPr="001D2670">
              <w:t>Foundations of Individual Behavior and Individual Work</w:t>
            </w:r>
          </w:p>
          <w:p w14:paraId="1A381698" w14:textId="77777777" w:rsidR="001D2670" w:rsidRPr="001D2670" w:rsidRDefault="001D2670" w:rsidP="00C909D2">
            <w:pPr>
              <w:numPr>
                <w:ilvl w:val="0"/>
                <w:numId w:val="53"/>
              </w:numPr>
              <w:contextualSpacing/>
            </w:pPr>
            <w:r w:rsidRPr="001D2670">
              <w:t>Understanding Groups and Managing Work Teams</w:t>
            </w:r>
          </w:p>
          <w:p w14:paraId="74C78E45" w14:textId="77777777" w:rsidR="001D2670" w:rsidRPr="001D2670" w:rsidRDefault="001D2670" w:rsidP="00C909D2">
            <w:pPr>
              <w:numPr>
                <w:ilvl w:val="0"/>
                <w:numId w:val="53"/>
              </w:numPr>
              <w:contextualSpacing/>
            </w:pPr>
            <w:r w:rsidRPr="001D2670">
              <w:t>Foundations of Motivation and Rewarding Systems, Managing Communication and Information</w:t>
            </w:r>
          </w:p>
          <w:p w14:paraId="26A9F118" w14:textId="77777777" w:rsidR="001D2670" w:rsidRPr="001D2670" w:rsidRDefault="001D2670" w:rsidP="00C909D2">
            <w:pPr>
              <w:numPr>
                <w:ilvl w:val="0"/>
                <w:numId w:val="53"/>
              </w:numPr>
              <w:contextualSpacing/>
            </w:pPr>
            <w:r w:rsidRPr="001D2670">
              <w:t>Foundations of Control, Operations Management</w:t>
            </w:r>
          </w:p>
          <w:p w14:paraId="6092DB4A" w14:textId="77777777" w:rsidR="001D2670" w:rsidRPr="001D2670" w:rsidRDefault="001D2670" w:rsidP="00C909D2">
            <w:pPr>
              <w:numPr>
                <w:ilvl w:val="0"/>
                <w:numId w:val="53"/>
              </w:numPr>
              <w:contextualSpacing/>
            </w:pPr>
            <w:r w:rsidRPr="001D2670">
              <w:rPr>
                <w:noProof/>
              </w:rPr>
              <w:t>Final</w:t>
            </w:r>
            <w:r w:rsidRPr="001D2670">
              <w:t xml:space="preserve"> examination in </w:t>
            </w:r>
            <w:r w:rsidRPr="001D2670">
              <w:rPr>
                <w:noProof/>
              </w:rPr>
              <w:t>computer</w:t>
            </w:r>
            <w:r w:rsidRPr="001D2670">
              <w:t xml:space="preserve"> room, Summary in </w:t>
            </w:r>
            <w:r w:rsidRPr="001D2670">
              <w:rPr>
                <w:noProof/>
              </w:rPr>
              <w:t>classroom</w:t>
            </w:r>
          </w:p>
        </w:tc>
      </w:tr>
      <w:tr w:rsidR="001D2670" w:rsidRPr="001D2670" w14:paraId="132E32A9" w14:textId="77777777" w:rsidTr="00F50E87">
        <w:tc>
          <w:tcPr>
            <w:tcW w:w="522" w:type="dxa"/>
          </w:tcPr>
          <w:p w14:paraId="297C9412" w14:textId="77777777" w:rsidR="001D2670" w:rsidRPr="001D2670" w:rsidRDefault="001D2670" w:rsidP="001D2670">
            <w:r w:rsidRPr="001D2670">
              <w:t>11.</w:t>
            </w:r>
          </w:p>
        </w:tc>
        <w:tc>
          <w:tcPr>
            <w:tcW w:w="8720" w:type="dxa"/>
            <w:gridSpan w:val="2"/>
          </w:tcPr>
          <w:p w14:paraId="2B494F55" w14:textId="77777777" w:rsidR="001D2670" w:rsidRPr="001D2670" w:rsidRDefault="001D2670" w:rsidP="001D2670">
            <w:pPr>
              <w:keepNext/>
              <w:rPr>
                <w:bCs/>
              </w:rPr>
            </w:pPr>
            <w:r w:rsidRPr="001D2670">
              <w:rPr>
                <w:bCs/>
              </w:rPr>
              <w:t>Learning and teaching strategy:</w:t>
            </w:r>
          </w:p>
          <w:p w14:paraId="36752CB9" w14:textId="77777777" w:rsidR="001D2670" w:rsidRPr="001D2670" w:rsidRDefault="001D2670" w:rsidP="001D2670">
            <w:pPr>
              <w:rPr>
                <w:lang w:val="en-US"/>
              </w:rPr>
            </w:pPr>
            <w:r w:rsidRPr="001D2670">
              <w:rPr>
                <w:lang w:val="en-US"/>
              </w:rPr>
              <w:t xml:space="preserve">Each of the participants starting from week 3 has to take a presentation </w:t>
            </w:r>
            <w:r w:rsidRPr="001D2670">
              <w:rPr>
                <w:noProof/>
                <w:lang w:val="en-US"/>
              </w:rPr>
              <w:t>on</w:t>
            </w:r>
            <w:r w:rsidRPr="001D2670">
              <w:rPr>
                <w:lang w:val="en-US"/>
              </w:rPr>
              <w:t xml:space="preserve"> the topic selected (lecturer offers a list) in week 1 (see learning outcomes 1-2 and 5-6). </w:t>
            </w:r>
          </w:p>
          <w:p w14:paraId="48417B91" w14:textId="77777777" w:rsidR="001D2670" w:rsidRPr="001D2670" w:rsidRDefault="001D2670" w:rsidP="001D2670">
            <w:r w:rsidRPr="001D2670">
              <w:rPr>
                <w:lang w:val="en-US"/>
              </w:rPr>
              <w:t xml:space="preserve">Subjects covered in the assigned chapters of the text will </w:t>
            </w:r>
            <w:r w:rsidRPr="001D2670">
              <w:rPr>
                <w:noProof/>
                <w:lang w:val="en-US"/>
              </w:rPr>
              <w:t>be presented</w:t>
            </w:r>
            <w:r w:rsidRPr="001D2670">
              <w:rPr>
                <w:lang w:val="en-US"/>
              </w:rPr>
              <w:t xml:space="preserve"> and discussed in class. Students are expected to answer and discuss selected questions and cases </w:t>
            </w:r>
            <w:r w:rsidRPr="001D2670">
              <w:rPr>
                <w:lang w:val="en-US"/>
              </w:rPr>
              <w:lastRenderedPageBreak/>
              <w:t xml:space="preserve">proposed at the end of the different parts of the book (see learning outcome 7), </w:t>
            </w:r>
            <w:r w:rsidRPr="001D2670">
              <w:rPr>
                <w:noProof/>
                <w:lang w:val="en-US"/>
              </w:rPr>
              <w:t>10</w:t>
            </w:r>
            <w:r w:rsidRPr="001D2670">
              <w:rPr>
                <w:lang w:val="en-US"/>
              </w:rPr>
              <w:t xml:space="preserve"> times they should </w:t>
            </w:r>
            <w:r w:rsidRPr="001D2670">
              <w:rPr>
                <w:noProof/>
                <w:lang w:val="en-US"/>
              </w:rPr>
              <w:t>be submitted</w:t>
            </w:r>
            <w:r w:rsidRPr="001D2670">
              <w:rPr>
                <w:lang w:val="en-US"/>
              </w:rPr>
              <w:t xml:space="preserve"> via e-mail. </w:t>
            </w:r>
            <w:r w:rsidRPr="001D2670">
              <w:t xml:space="preserve">During </w:t>
            </w:r>
            <w:r w:rsidRPr="001D2670">
              <w:rPr>
                <w:noProof/>
              </w:rPr>
              <w:t>lectures,</w:t>
            </w:r>
            <w:r w:rsidRPr="001D2670">
              <w:t xml:space="preserve"> several exercises will demonstrate the practical applicability of themes. Students will </w:t>
            </w:r>
            <w:r w:rsidRPr="001D2670">
              <w:rPr>
                <w:noProof/>
              </w:rPr>
              <w:t>be provided</w:t>
            </w:r>
            <w:r w:rsidRPr="001D2670">
              <w:t xml:space="preserve"> with material </w:t>
            </w:r>
            <w:r w:rsidRPr="001D2670">
              <w:rPr>
                <w:noProof/>
              </w:rPr>
              <w:t>added</w:t>
            </w:r>
            <w:r w:rsidRPr="001D2670">
              <w:t xml:space="preserve"> to the textbook to increase their knowledge of specific themes (see learning outcomes 3-4).</w:t>
            </w:r>
          </w:p>
        </w:tc>
      </w:tr>
    </w:tbl>
    <w:tbl>
      <w:tblPr>
        <w:tblStyle w:val="Rcsostblzat48"/>
        <w:tblW w:w="0" w:type="auto"/>
        <w:tblLayout w:type="fixed"/>
        <w:tblLook w:val="04A0" w:firstRow="1" w:lastRow="0" w:firstColumn="1" w:lastColumn="0" w:noHBand="0" w:noVBand="1"/>
      </w:tblPr>
      <w:tblGrid>
        <w:gridCol w:w="522"/>
        <w:gridCol w:w="4122"/>
        <w:gridCol w:w="4598"/>
      </w:tblGrid>
      <w:tr w:rsidR="001D2670" w:rsidRPr="001D2670" w14:paraId="2D234BCA" w14:textId="77777777" w:rsidTr="00F50E87">
        <w:trPr>
          <w:trHeight w:val="3985"/>
        </w:trPr>
        <w:tc>
          <w:tcPr>
            <w:tcW w:w="522" w:type="dxa"/>
          </w:tcPr>
          <w:p w14:paraId="6E5A2DB9" w14:textId="77777777" w:rsidR="001D2670" w:rsidRPr="001D2670" w:rsidRDefault="001D2670" w:rsidP="001D2670">
            <w:r w:rsidRPr="001D2670">
              <w:lastRenderedPageBreak/>
              <w:t>12.</w:t>
            </w:r>
          </w:p>
        </w:tc>
        <w:tc>
          <w:tcPr>
            <w:tcW w:w="4122" w:type="dxa"/>
          </w:tcPr>
          <w:p w14:paraId="1498F21E" w14:textId="77777777" w:rsidR="001D2670" w:rsidRPr="001D2670" w:rsidRDefault="001D2670" w:rsidP="001D2670">
            <w:pPr>
              <w:rPr>
                <w:b/>
                <w:bCs/>
              </w:rPr>
            </w:pPr>
            <w:r w:rsidRPr="001D2670">
              <w:rPr>
                <w:b/>
                <w:bCs/>
              </w:rPr>
              <w:t>Formative assessment scheme</w:t>
            </w:r>
          </w:p>
          <w:p w14:paraId="4A8D2F8E" w14:textId="77777777" w:rsidR="001D2670" w:rsidRPr="001D2670" w:rsidRDefault="001D2670" w:rsidP="001D2670">
            <w:pPr>
              <w:autoSpaceDE w:val="0"/>
              <w:autoSpaceDN w:val="0"/>
              <w:rPr>
                <w:lang w:val="en-US"/>
              </w:rPr>
            </w:pPr>
          </w:p>
          <w:p w14:paraId="25663F71" w14:textId="77777777" w:rsidR="001D2670" w:rsidRPr="001D2670" w:rsidRDefault="001D2670" w:rsidP="001D2670">
            <w:pPr>
              <w:autoSpaceDE w:val="0"/>
              <w:autoSpaceDN w:val="0"/>
              <w:rPr>
                <w:lang w:val="en-US"/>
              </w:rPr>
            </w:pPr>
            <w:r w:rsidRPr="001D2670">
              <w:rPr>
                <w:lang w:val="en-US"/>
              </w:rPr>
              <w:t>Feedback on multiple choice quizzes.</w:t>
            </w:r>
          </w:p>
          <w:p w14:paraId="5E9C9842" w14:textId="77777777" w:rsidR="001D2670" w:rsidRPr="001D2670" w:rsidRDefault="001D2670" w:rsidP="001D2670">
            <w:pPr>
              <w:autoSpaceDE w:val="0"/>
              <w:autoSpaceDN w:val="0"/>
              <w:rPr>
                <w:lang w:val="en-US"/>
              </w:rPr>
            </w:pPr>
          </w:p>
          <w:p w14:paraId="3889FD62" w14:textId="77777777" w:rsidR="001D2670" w:rsidRPr="001D2670" w:rsidRDefault="001D2670" w:rsidP="001D2670">
            <w:pPr>
              <w:autoSpaceDE w:val="0"/>
              <w:autoSpaceDN w:val="0"/>
              <w:rPr>
                <w:lang w:val="en-US"/>
              </w:rPr>
            </w:pPr>
          </w:p>
          <w:p w14:paraId="20CA778A" w14:textId="77777777" w:rsidR="001D2670" w:rsidRPr="001D2670" w:rsidRDefault="001D2670" w:rsidP="001D2670">
            <w:pPr>
              <w:autoSpaceDE w:val="0"/>
              <w:autoSpaceDN w:val="0"/>
              <w:rPr>
                <w:lang w:val="en-US"/>
              </w:rPr>
            </w:pPr>
            <w:r w:rsidRPr="001D2670">
              <w:rPr>
                <w:lang w:val="en-US"/>
              </w:rPr>
              <w:t>Feedback from peers, practice exercises</w:t>
            </w:r>
          </w:p>
          <w:p w14:paraId="1258A1EE" w14:textId="77777777" w:rsidR="001D2670" w:rsidRPr="001D2670" w:rsidRDefault="001D2670" w:rsidP="001D2670">
            <w:pPr>
              <w:autoSpaceDE w:val="0"/>
              <w:autoSpaceDN w:val="0"/>
              <w:rPr>
                <w:lang w:val="en-US"/>
              </w:rPr>
            </w:pPr>
          </w:p>
          <w:p w14:paraId="6D48F529" w14:textId="77777777" w:rsidR="001D2670" w:rsidRPr="001D2670" w:rsidRDefault="001D2670" w:rsidP="001D2670">
            <w:pPr>
              <w:autoSpaceDE w:val="0"/>
              <w:autoSpaceDN w:val="0"/>
              <w:rPr>
                <w:lang w:val="en-US"/>
              </w:rPr>
            </w:pPr>
          </w:p>
          <w:p w14:paraId="22F20D99" w14:textId="77777777" w:rsidR="001D2670" w:rsidRPr="001D2670" w:rsidRDefault="001D2670" w:rsidP="001D2670">
            <w:pPr>
              <w:autoSpaceDE w:val="0"/>
              <w:autoSpaceDN w:val="0"/>
              <w:rPr>
                <w:lang w:val="en-US"/>
              </w:rPr>
            </w:pPr>
            <w:r w:rsidRPr="001D2670">
              <w:rPr>
                <w:lang w:val="en-US"/>
              </w:rPr>
              <w:t xml:space="preserve">Feedback on group work solutions. </w:t>
            </w:r>
          </w:p>
          <w:p w14:paraId="3B00690B" w14:textId="77777777" w:rsidR="001D2670" w:rsidRPr="001D2670" w:rsidRDefault="001D2670" w:rsidP="001D2670">
            <w:pPr>
              <w:autoSpaceDE w:val="0"/>
              <w:autoSpaceDN w:val="0"/>
              <w:rPr>
                <w:lang w:val="en-US"/>
              </w:rPr>
            </w:pPr>
          </w:p>
          <w:p w14:paraId="19CAA942" w14:textId="77777777" w:rsidR="001D2670" w:rsidRPr="001D2670" w:rsidRDefault="001D2670" w:rsidP="001D2670">
            <w:pPr>
              <w:spacing w:before="60" w:after="60"/>
              <w:ind w:right="113"/>
              <w:jc w:val="both"/>
            </w:pPr>
          </w:p>
          <w:p w14:paraId="0ECC0FCA" w14:textId="77777777" w:rsidR="001D2670" w:rsidRPr="001D2670" w:rsidRDefault="001D2670" w:rsidP="001D2670">
            <w:pPr>
              <w:rPr>
                <w:bCs/>
              </w:rPr>
            </w:pPr>
          </w:p>
        </w:tc>
        <w:tc>
          <w:tcPr>
            <w:tcW w:w="4598" w:type="dxa"/>
          </w:tcPr>
          <w:p w14:paraId="45865E72" w14:textId="77777777" w:rsidR="001D2670" w:rsidRPr="001D2670" w:rsidRDefault="001D2670" w:rsidP="001D2670">
            <w:pPr>
              <w:rPr>
                <w:b/>
                <w:bCs/>
              </w:rPr>
            </w:pPr>
            <w:r w:rsidRPr="001D2670">
              <w:rPr>
                <w:b/>
                <w:bCs/>
              </w:rPr>
              <w:t>Summative assessment scheme</w:t>
            </w:r>
          </w:p>
          <w:p w14:paraId="4EE21FBE" w14:textId="77777777" w:rsidR="001D2670" w:rsidRPr="001D2670" w:rsidRDefault="001D2670" w:rsidP="001D2670">
            <w:pPr>
              <w:rPr>
                <w:bCs/>
              </w:rPr>
            </w:pPr>
          </w:p>
          <w:p w14:paraId="53E89E2E" w14:textId="77777777" w:rsidR="001D2670" w:rsidRPr="001D2670" w:rsidRDefault="001D2670" w:rsidP="00C909D2">
            <w:pPr>
              <w:numPr>
                <w:ilvl w:val="0"/>
                <w:numId w:val="54"/>
              </w:numPr>
              <w:contextualSpacing/>
            </w:pPr>
            <w:r w:rsidRPr="001D2670">
              <w:t xml:space="preserve">The students have to take </w:t>
            </w:r>
            <w:r w:rsidRPr="001D2670">
              <w:rPr>
                <w:noProof/>
              </w:rPr>
              <w:t>15</w:t>
            </w:r>
            <w:r w:rsidRPr="001D2670">
              <w:t xml:space="preserve"> minutes </w:t>
            </w:r>
            <w:r w:rsidRPr="001D2670">
              <w:rPr>
                <w:b/>
              </w:rPr>
              <w:t>of presentation</w:t>
            </w:r>
            <w:r w:rsidRPr="001D2670">
              <w:t xml:space="preserve"> plus Q&amp;A and feedback. </w:t>
            </w:r>
            <w:r w:rsidRPr="001D2670">
              <w:rPr>
                <w:b/>
              </w:rPr>
              <w:t>(30%)</w:t>
            </w:r>
            <w:r w:rsidRPr="001D2670">
              <w:t xml:space="preserve"> The topics are covering the core learning </w:t>
            </w:r>
            <w:r w:rsidRPr="001D2670">
              <w:rPr>
                <w:noProof/>
              </w:rPr>
              <w:t>material</w:t>
            </w:r>
            <w:r w:rsidRPr="001D2670">
              <w:t xml:space="preserve"> and fixed </w:t>
            </w:r>
            <w:r w:rsidRPr="001D2670">
              <w:rPr>
                <w:noProof/>
              </w:rPr>
              <w:t>in</w:t>
            </w:r>
            <w:r w:rsidRPr="001D2670">
              <w:t xml:space="preserve"> the first week (LO 1-2, 5-7). Evaluation criteria: 5 points for presentation style and quality of slideshow, 10 points for peer involvement, 15 points for content quality and how it addresses the topic. </w:t>
            </w:r>
          </w:p>
          <w:p w14:paraId="1E09229B" w14:textId="77777777" w:rsidR="001D2670" w:rsidRPr="001D2670" w:rsidRDefault="001D2670" w:rsidP="00C909D2">
            <w:pPr>
              <w:numPr>
                <w:ilvl w:val="0"/>
                <w:numId w:val="54"/>
              </w:numPr>
              <w:contextualSpacing/>
            </w:pPr>
            <w:r w:rsidRPr="001D2670">
              <w:rPr>
                <w:noProof/>
              </w:rPr>
              <w:t xml:space="preserve">The </w:t>
            </w:r>
            <w:r w:rsidRPr="001D2670">
              <w:rPr>
                <w:b/>
                <w:noProof/>
              </w:rPr>
              <w:t>midterm</w:t>
            </w:r>
            <w:r w:rsidRPr="001D2670">
              <w:rPr>
                <w:b/>
              </w:rPr>
              <w:t xml:space="preserve"> examination(20%)</w:t>
            </w:r>
            <w:r w:rsidRPr="001D2670">
              <w:t xml:space="preserve"> consists of 40 minutes of </w:t>
            </w:r>
            <w:r w:rsidRPr="001D2670">
              <w:rPr>
                <w:noProof/>
              </w:rPr>
              <w:t>exam</w:t>
            </w:r>
            <w:r w:rsidRPr="001D2670">
              <w:t xml:space="preserve"> taken in the computer room (only Faculty computers are allowed to </w:t>
            </w:r>
            <w:r w:rsidRPr="001D2670">
              <w:rPr>
                <w:noProof/>
              </w:rPr>
              <w:t>be used</w:t>
            </w:r>
            <w:r w:rsidRPr="001D2670">
              <w:t xml:space="preserve">), including 20 </w:t>
            </w:r>
            <w:r w:rsidRPr="001D2670">
              <w:rPr>
                <w:noProof/>
              </w:rPr>
              <w:t>multi-choice</w:t>
            </w:r>
            <w:r w:rsidRPr="001D2670">
              <w:t xml:space="preserve"> questions for 20 points-20% in the topics discussed until that point. (LO 1-4)</w:t>
            </w:r>
          </w:p>
          <w:p w14:paraId="5F814A41" w14:textId="77777777" w:rsidR="001D2670" w:rsidRPr="001D2670" w:rsidRDefault="001D2670" w:rsidP="00C909D2">
            <w:pPr>
              <w:numPr>
                <w:ilvl w:val="0"/>
                <w:numId w:val="54"/>
              </w:numPr>
              <w:contextualSpacing/>
            </w:pPr>
            <w:r w:rsidRPr="001D2670">
              <w:rPr>
                <w:noProof/>
              </w:rPr>
              <w:t xml:space="preserve">The </w:t>
            </w:r>
            <w:r w:rsidRPr="001D2670">
              <w:rPr>
                <w:b/>
                <w:noProof/>
              </w:rPr>
              <w:t>final</w:t>
            </w:r>
            <w:r w:rsidRPr="001D2670">
              <w:rPr>
                <w:b/>
              </w:rPr>
              <w:t xml:space="preserve"> examination(50%) </w:t>
            </w:r>
            <w:r w:rsidRPr="001D2670">
              <w:t xml:space="preserve">consists of 75 minutes of </w:t>
            </w:r>
            <w:r w:rsidRPr="001D2670">
              <w:rPr>
                <w:noProof/>
              </w:rPr>
              <w:t>exam</w:t>
            </w:r>
            <w:r w:rsidRPr="001D2670">
              <w:t xml:space="preserve"> taken in the classroom, including multi-choice questions (30 pcs for 30 points-30%), and small essays related to a case-study (20 points converted to 20%). (LO 1-4,7)</w:t>
            </w:r>
          </w:p>
          <w:p w14:paraId="7E0A976C" w14:textId="77777777" w:rsidR="001D2670" w:rsidRPr="001D2670" w:rsidRDefault="001D2670" w:rsidP="001D2670">
            <w:pPr>
              <w:ind w:left="645"/>
              <w:contextualSpacing/>
              <w:rPr>
                <w:bCs/>
              </w:rPr>
            </w:pPr>
          </w:p>
          <w:p w14:paraId="775FF514" w14:textId="77777777" w:rsidR="001D2670" w:rsidRPr="001D2670" w:rsidRDefault="001D2670" w:rsidP="001D2670">
            <w:pPr>
              <w:ind w:left="645"/>
              <w:contextualSpacing/>
              <w:rPr>
                <w:bCs/>
              </w:rPr>
            </w:pPr>
            <w:r w:rsidRPr="001D2670">
              <w:rPr>
                <w:noProof/>
              </w:rPr>
              <w:t>The midterm</w:t>
            </w:r>
            <w:r w:rsidRPr="001D2670">
              <w:t xml:space="preserve"> examination can </w:t>
            </w:r>
            <w:r w:rsidRPr="001D2670">
              <w:rPr>
                <w:noProof/>
              </w:rPr>
              <w:t>be taken</w:t>
            </w:r>
            <w:r w:rsidRPr="001D2670">
              <w:t xml:space="preserve"> in the following lesson in case of absence, and the </w:t>
            </w:r>
            <w:r w:rsidRPr="001D2670">
              <w:rPr>
                <w:noProof/>
              </w:rPr>
              <w:t>final</w:t>
            </w:r>
            <w:r w:rsidRPr="001D2670">
              <w:t xml:space="preserve"> examination can </w:t>
            </w:r>
            <w:r w:rsidRPr="001D2670">
              <w:rPr>
                <w:noProof/>
              </w:rPr>
              <w:t>be taken</w:t>
            </w:r>
            <w:r w:rsidRPr="001D2670">
              <w:t xml:space="preserve"> in the examination period in case of absence. If any of the two exams should be </w:t>
            </w:r>
            <w:r w:rsidRPr="001D2670">
              <w:rPr>
                <w:noProof/>
              </w:rPr>
              <w:t>retaken</w:t>
            </w:r>
            <w:r w:rsidRPr="001D2670">
              <w:t xml:space="preserve"> it is only possible in the examination period.</w:t>
            </w:r>
          </w:p>
          <w:p w14:paraId="374A015E" w14:textId="77777777" w:rsidR="001D2670" w:rsidRPr="001D2670" w:rsidRDefault="001D2670" w:rsidP="001D2670">
            <w:pPr>
              <w:ind w:left="645"/>
              <w:contextualSpacing/>
              <w:rPr>
                <w:bCs/>
              </w:rPr>
            </w:pPr>
          </w:p>
        </w:tc>
      </w:tr>
    </w:tbl>
    <w:tbl>
      <w:tblPr>
        <w:tblStyle w:val="Rcsostblzat47"/>
        <w:tblW w:w="0" w:type="auto"/>
        <w:tblLayout w:type="fixed"/>
        <w:tblLook w:val="04A0" w:firstRow="1" w:lastRow="0" w:firstColumn="1" w:lastColumn="0" w:noHBand="0" w:noVBand="1"/>
      </w:tblPr>
      <w:tblGrid>
        <w:gridCol w:w="522"/>
        <w:gridCol w:w="3144"/>
        <w:gridCol w:w="5576"/>
      </w:tblGrid>
      <w:tr w:rsidR="001D2670" w:rsidRPr="001D2670" w14:paraId="1A327E59" w14:textId="77777777" w:rsidTr="00F50E87">
        <w:tc>
          <w:tcPr>
            <w:tcW w:w="522" w:type="dxa"/>
            <w:vMerge w:val="restart"/>
          </w:tcPr>
          <w:p w14:paraId="3E1F59A7" w14:textId="77777777" w:rsidR="001D2670" w:rsidRPr="001D2670" w:rsidRDefault="001D2670" w:rsidP="001D2670"/>
        </w:tc>
        <w:tc>
          <w:tcPr>
            <w:tcW w:w="3144" w:type="dxa"/>
          </w:tcPr>
          <w:p w14:paraId="53BF2A44" w14:textId="77777777" w:rsidR="001D2670" w:rsidRPr="001D2670" w:rsidRDefault="001D2670" w:rsidP="001D2670">
            <w:r w:rsidRPr="001D2670">
              <w:t>Seen examination</w:t>
            </w:r>
          </w:p>
        </w:tc>
        <w:tc>
          <w:tcPr>
            <w:tcW w:w="5576" w:type="dxa"/>
          </w:tcPr>
          <w:p w14:paraId="67C5614C" w14:textId="77777777" w:rsidR="001D2670" w:rsidRPr="001D2670" w:rsidRDefault="001D2670" w:rsidP="001D2670">
            <w:r w:rsidRPr="001D2670">
              <w:t xml:space="preserve">  0%</w:t>
            </w:r>
          </w:p>
        </w:tc>
      </w:tr>
      <w:tr w:rsidR="001D2670" w:rsidRPr="001D2670" w14:paraId="7B5A4AC5" w14:textId="77777777" w:rsidTr="00F50E87">
        <w:tc>
          <w:tcPr>
            <w:tcW w:w="522" w:type="dxa"/>
            <w:vMerge/>
          </w:tcPr>
          <w:p w14:paraId="1E25D8BA" w14:textId="77777777" w:rsidR="001D2670" w:rsidRPr="001D2670" w:rsidRDefault="001D2670" w:rsidP="001D2670"/>
        </w:tc>
        <w:tc>
          <w:tcPr>
            <w:tcW w:w="3144" w:type="dxa"/>
          </w:tcPr>
          <w:p w14:paraId="2CF81A7C" w14:textId="77777777" w:rsidR="001D2670" w:rsidRPr="001D2670" w:rsidRDefault="001D2670" w:rsidP="001D2670">
            <w:r w:rsidRPr="001D2670">
              <w:t>Unseen examination</w:t>
            </w:r>
          </w:p>
        </w:tc>
        <w:tc>
          <w:tcPr>
            <w:tcW w:w="5576" w:type="dxa"/>
          </w:tcPr>
          <w:p w14:paraId="451CC264" w14:textId="77777777" w:rsidR="001D2670" w:rsidRPr="001D2670" w:rsidRDefault="001D2670" w:rsidP="001D2670">
            <w:r w:rsidRPr="001D2670">
              <w:t>70%</w:t>
            </w:r>
          </w:p>
        </w:tc>
      </w:tr>
      <w:tr w:rsidR="001D2670" w:rsidRPr="001D2670" w14:paraId="4D815005" w14:textId="77777777" w:rsidTr="00F50E87">
        <w:tc>
          <w:tcPr>
            <w:tcW w:w="522" w:type="dxa"/>
            <w:vMerge/>
          </w:tcPr>
          <w:p w14:paraId="51F35C9B" w14:textId="77777777" w:rsidR="001D2670" w:rsidRPr="001D2670" w:rsidRDefault="001D2670" w:rsidP="001D2670"/>
        </w:tc>
        <w:tc>
          <w:tcPr>
            <w:tcW w:w="3144" w:type="dxa"/>
          </w:tcPr>
          <w:p w14:paraId="003475A9" w14:textId="77777777" w:rsidR="001D2670" w:rsidRPr="001D2670" w:rsidRDefault="001D2670" w:rsidP="001D2670">
            <w:r w:rsidRPr="001D2670">
              <w:t>Coursework (no examination)</w:t>
            </w:r>
          </w:p>
        </w:tc>
        <w:tc>
          <w:tcPr>
            <w:tcW w:w="5576" w:type="dxa"/>
          </w:tcPr>
          <w:p w14:paraId="77929594" w14:textId="77777777" w:rsidR="001D2670" w:rsidRPr="001D2670" w:rsidRDefault="001D2670" w:rsidP="001D2670">
            <w:r w:rsidRPr="001D2670">
              <w:t>30%</w:t>
            </w:r>
          </w:p>
        </w:tc>
      </w:tr>
      <w:tr w:rsidR="001D2670" w:rsidRPr="001D2670" w14:paraId="61FFCD8A" w14:textId="77777777" w:rsidTr="00F50E87">
        <w:tc>
          <w:tcPr>
            <w:tcW w:w="522" w:type="dxa"/>
            <w:tcBorders>
              <w:bottom w:val="single" w:sz="4" w:space="0" w:color="auto"/>
            </w:tcBorders>
          </w:tcPr>
          <w:p w14:paraId="74E79E6A" w14:textId="77777777" w:rsidR="001D2670" w:rsidRPr="001D2670" w:rsidRDefault="001D2670" w:rsidP="001D2670">
            <w:r w:rsidRPr="001D2670">
              <w:t>13.</w:t>
            </w:r>
          </w:p>
        </w:tc>
        <w:tc>
          <w:tcPr>
            <w:tcW w:w="3144" w:type="dxa"/>
            <w:tcBorders>
              <w:bottom w:val="single" w:sz="4" w:space="0" w:color="auto"/>
            </w:tcBorders>
          </w:tcPr>
          <w:p w14:paraId="74B53719" w14:textId="77777777" w:rsidR="001D2670" w:rsidRPr="001D2670" w:rsidRDefault="001D2670" w:rsidP="001D2670">
            <w:pPr>
              <w:rPr>
                <w:bCs/>
              </w:rPr>
            </w:pPr>
            <w:r w:rsidRPr="001D2670">
              <w:rPr>
                <w:bCs/>
              </w:rPr>
              <w:t>Timetabled examination required</w:t>
            </w:r>
          </w:p>
        </w:tc>
        <w:tc>
          <w:tcPr>
            <w:tcW w:w="5576" w:type="dxa"/>
            <w:tcBorders>
              <w:bottom w:val="single" w:sz="4" w:space="0" w:color="auto"/>
            </w:tcBorders>
          </w:tcPr>
          <w:p w14:paraId="670FBE2E" w14:textId="77777777" w:rsidR="001D2670" w:rsidRPr="001D2670" w:rsidRDefault="001D2670" w:rsidP="001D2670">
            <w:r w:rsidRPr="001D2670">
              <w:t>YES</w:t>
            </w:r>
          </w:p>
        </w:tc>
      </w:tr>
      <w:tr w:rsidR="001D2670" w:rsidRPr="001D2670" w14:paraId="35BD7517" w14:textId="77777777" w:rsidTr="00F50E87">
        <w:tc>
          <w:tcPr>
            <w:tcW w:w="522" w:type="dxa"/>
            <w:tcBorders>
              <w:bottom w:val="single" w:sz="4" w:space="0" w:color="auto"/>
            </w:tcBorders>
          </w:tcPr>
          <w:p w14:paraId="2D7D1760" w14:textId="77777777" w:rsidR="001D2670" w:rsidRPr="001D2670" w:rsidRDefault="001D2670" w:rsidP="001D2670">
            <w:r w:rsidRPr="001D2670">
              <w:t>14.</w:t>
            </w:r>
          </w:p>
        </w:tc>
        <w:tc>
          <w:tcPr>
            <w:tcW w:w="3144" w:type="dxa"/>
            <w:tcBorders>
              <w:bottom w:val="single" w:sz="4" w:space="0" w:color="auto"/>
            </w:tcBorders>
          </w:tcPr>
          <w:p w14:paraId="32F69B76" w14:textId="77777777" w:rsidR="001D2670" w:rsidRPr="001D2670" w:rsidRDefault="001D2670" w:rsidP="001D2670">
            <w:pPr>
              <w:rPr>
                <w:bCs/>
              </w:rPr>
            </w:pPr>
            <w:r w:rsidRPr="001D2670">
              <w:rPr>
                <w:bCs/>
              </w:rPr>
              <w:t>Length of exam</w:t>
            </w:r>
          </w:p>
        </w:tc>
        <w:tc>
          <w:tcPr>
            <w:tcW w:w="5576" w:type="dxa"/>
            <w:tcBorders>
              <w:bottom w:val="single" w:sz="4" w:space="0" w:color="auto"/>
            </w:tcBorders>
          </w:tcPr>
          <w:p w14:paraId="39B6D2B0" w14:textId="77777777" w:rsidR="001D2670" w:rsidRPr="001D2670" w:rsidRDefault="001D2670" w:rsidP="001D2670">
            <w:r w:rsidRPr="001D2670">
              <w:t xml:space="preserve">40 minutes for the </w:t>
            </w:r>
            <w:r w:rsidRPr="001D2670">
              <w:rPr>
                <w:noProof/>
              </w:rPr>
              <w:t>midterm</w:t>
            </w:r>
            <w:r w:rsidRPr="001D2670">
              <w:t>, 75 minutes for the final examination</w:t>
            </w:r>
          </w:p>
        </w:tc>
      </w:tr>
    </w:tbl>
    <w:tbl>
      <w:tblPr>
        <w:tblStyle w:val="Rcsostblzat48"/>
        <w:tblW w:w="0" w:type="auto"/>
        <w:tblLayout w:type="fixed"/>
        <w:tblLook w:val="04A0" w:firstRow="1" w:lastRow="0" w:firstColumn="1" w:lastColumn="0" w:noHBand="0" w:noVBand="1"/>
      </w:tblPr>
      <w:tblGrid>
        <w:gridCol w:w="522"/>
        <w:gridCol w:w="4122"/>
        <w:gridCol w:w="4598"/>
      </w:tblGrid>
      <w:tr w:rsidR="001D2670" w:rsidRPr="001D2670" w14:paraId="4A986775" w14:textId="77777777" w:rsidTr="00F50E87">
        <w:tc>
          <w:tcPr>
            <w:tcW w:w="522" w:type="dxa"/>
            <w:vMerge w:val="restart"/>
            <w:tcBorders>
              <w:top w:val="single" w:sz="4" w:space="0" w:color="auto"/>
            </w:tcBorders>
          </w:tcPr>
          <w:p w14:paraId="4041D450" w14:textId="77777777" w:rsidR="001D2670" w:rsidRPr="001D2670" w:rsidRDefault="001D2670" w:rsidP="001D2670">
            <w:r w:rsidRPr="001D2670">
              <w:t>15.</w:t>
            </w:r>
          </w:p>
          <w:p w14:paraId="387ADC8D" w14:textId="77777777" w:rsidR="001D2670" w:rsidRPr="001D2670" w:rsidRDefault="001D2670" w:rsidP="001D2670"/>
        </w:tc>
        <w:tc>
          <w:tcPr>
            <w:tcW w:w="4122" w:type="dxa"/>
            <w:tcBorders>
              <w:top w:val="single" w:sz="4" w:space="0" w:color="auto"/>
              <w:bottom w:val="single" w:sz="4" w:space="0" w:color="auto"/>
            </w:tcBorders>
          </w:tcPr>
          <w:p w14:paraId="5C6BDEBE" w14:textId="77777777" w:rsidR="001D2670" w:rsidRPr="001D2670" w:rsidRDefault="001D2670" w:rsidP="001D2670">
            <w:pPr>
              <w:rPr>
                <w:b/>
                <w:bCs/>
              </w:rPr>
            </w:pPr>
            <w:r w:rsidRPr="001D2670">
              <w:rPr>
                <w:b/>
                <w:bCs/>
              </w:rPr>
              <w:t>Learning materials</w:t>
            </w:r>
          </w:p>
          <w:p w14:paraId="314D10D7" w14:textId="77777777" w:rsidR="001D2670" w:rsidRPr="001D2670" w:rsidRDefault="001D2670" w:rsidP="00C909D2">
            <w:pPr>
              <w:numPr>
                <w:ilvl w:val="0"/>
                <w:numId w:val="33"/>
              </w:numPr>
              <w:contextualSpacing/>
            </w:pPr>
            <w:r w:rsidRPr="001D2670">
              <w:t>Essential</w:t>
            </w:r>
          </w:p>
          <w:p w14:paraId="748BDE92" w14:textId="77777777" w:rsidR="001D2670" w:rsidRPr="001D2670" w:rsidRDefault="001D2670" w:rsidP="001D2670"/>
          <w:p w14:paraId="34E67868" w14:textId="77777777" w:rsidR="001D2670" w:rsidRPr="001D2670" w:rsidRDefault="001D2670" w:rsidP="001D2670">
            <w:pPr>
              <w:ind w:left="360"/>
              <w:contextualSpacing/>
            </w:pPr>
          </w:p>
        </w:tc>
        <w:tc>
          <w:tcPr>
            <w:tcW w:w="4598" w:type="dxa"/>
            <w:tcBorders>
              <w:top w:val="single" w:sz="4" w:space="0" w:color="auto"/>
              <w:bottom w:val="single" w:sz="4" w:space="0" w:color="auto"/>
            </w:tcBorders>
          </w:tcPr>
          <w:p w14:paraId="08A600E1" w14:textId="77777777" w:rsidR="001D2670" w:rsidRPr="001D2670" w:rsidRDefault="001D2670" w:rsidP="001D2670"/>
          <w:p w14:paraId="637C7C12" w14:textId="77777777" w:rsidR="001D2670" w:rsidRPr="001D2670" w:rsidRDefault="001D2670" w:rsidP="001D2670">
            <w:r w:rsidRPr="001D2670">
              <w:t>Essential reading</w:t>
            </w:r>
          </w:p>
          <w:p w14:paraId="39B0B18E" w14:textId="77777777" w:rsidR="001D2670" w:rsidRPr="001D2670" w:rsidRDefault="001D2670" w:rsidP="001D2670">
            <w:r w:rsidRPr="001D2670">
              <w:t xml:space="preserve">Robbins, S. P., De Cenzo, D. &amp; Coulter, M. (2017): Fundamentals of Management: </w:t>
            </w:r>
            <w:r w:rsidRPr="001D2670">
              <w:lastRenderedPageBreak/>
              <w:t>Management Myths Debunked!, Prentice Hall, 10</w:t>
            </w:r>
            <w:r w:rsidRPr="001D2670">
              <w:rPr>
                <w:vertAlign w:val="superscript"/>
              </w:rPr>
              <w:t>th</w:t>
            </w:r>
            <w:r w:rsidRPr="001D2670">
              <w:t xml:space="preserve"> edition, ISBN 9781292146942</w:t>
            </w:r>
          </w:p>
        </w:tc>
      </w:tr>
      <w:tr w:rsidR="001D2670" w:rsidRPr="001D2670" w14:paraId="3239B3C7" w14:textId="77777777" w:rsidTr="00F50E87">
        <w:tc>
          <w:tcPr>
            <w:tcW w:w="522" w:type="dxa"/>
            <w:vMerge/>
          </w:tcPr>
          <w:p w14:paraId="53C5C94C" w14:textId="77777777" w:rsidR="001D2670" w:rsidRPr="001D2670" w:rsidRDefault="001D2670" w:rsidP="001D2670"/>
        </w:tc>
        <w:tc>
          <w:tcPr>
            <w:tcW w:w="4122" w:type="dxa"/>
            <w:tcBorders>
              <w:top w:val="single" w:sz="4" w:space="0" w:color="auto"/>
            </w:tcBorders>
          </w:tcPr>
          <w:p w14:paraId="65C8419F" w14:textId="77777777" w:rsidR="001D2670" w:rsidRPr="001D2670" w:rsidRDefault="001D2670" w:rsidP="00C909D2">
            <w:pPr>
              <w:numPr>
                <w:ilvl w:val="0"/>
                <w:numId w:val="33"/>
              </w:numPr>
              <w:contextualSpacing/>
            </w:pPr>
            <w:r w:rsidRPr="001D2670">
              <w:t>Recommended</w:t>
            </w:r>
          </w:p>
          <w:p w14:paraId="4E8A68DF" w14:textId="77777777" w:rsidR="001D2670" w:rsidRPr="001D2670" w:rsidRDefault="001D2670" w:rsidP="001D2670">
            <w:pPr>
              <w:rPr>
                <w:bCs/>
              </w:rPr>
            </w:pPr>
          </w:p>
        </w:tc>
        <w:tc>
          <w:tcPr>
            <w:tcW w:w="4598" w:type="dxa"/>
            <w:tcBorders>
              <w:top w:val="single" w:sz="4" w:space="0" w:color="auto"/>
            </w:tcBorders>
          </w:tcPr>
          <w:p w14:paraId="2EE6135F" w14:textId="77777777" w:rsidR="001D2670" w:rsidRPr="001D2670" w:rsidRDefault="001D2670" w:rsidP="001D2670">
            <w:r w:rsidRPr="001D2670">
              <w:t>Recommended books</w:t>
            </w:r>
          </w:p>
          <w:p w14:paraId="4B81ED9E" w14:textId="77777777" w:rsidR="001D2670" w:rsidRPr="001D2670" w:rsidRDefault="001D2670" w:rsidP="001D2670">
            <w:r w:rsidRPr="001D2670">
              <w:t>Robbins, S. P. &amp; Coulter, M. (2012): Management. Prentice Hall, 11</w:t>
            </w:r>
            <w:r w:rsidRPr="001D2670">
              <w:rPr>
                <w:vertAlign w:val="superscript"/>
              </w:rPr>
              <w:t>th</w:t>
            </w:r>
            <w:r w:rsidRPr="001D2670">
              <w:t xml:space="preserve"> edition, ISBN 978-0-13-216384-2</w:t>
            </w:r>
          </w:p>
          <w:p w14:paraId="52859286" w14:textId="77777777" w:rsidR="001D2670" w:rsidRPr="001D2670" w:rsidRDefault="001D2670" w:rsidP="001D2670">
            <w:r w:rsidRPr="001D2670">
              <w:t xml:space="preserve">Robbins, S. P. (2016): Fundamentals of Management: Essential </w:t>
            </w:r>
            <w:r w:rsidRPr="001D2670">
              <w:rPr>
                <w:noProof/>
              </w:rPr>
              <w:t>Concepts</w:t>
            </w:r>
            <w:r w:rsidRPr="001D2670">
              <w:t xml:space="preserve"> and Applications, Pearson, 10</w:t>
            </w:r>
            <w:r w:rsidRPr="001D2670">
              <w:rPr>
                <w:vertAlign w:val="superscript"/>
              </w:rPr>
              <w:t>th</w:t>
            </w:r>
            <w:r w:rsidRPr="001D2670">
              <w:t xml:space="preserve"> edition, ISBN: 9780134237473</w:t>
            </w:r>
          </w:p>
          <w:p w14:paraId="69530D7F" w14:textId="77777777" w:rsidR="001D2670" w:rsidRPr="001D2670" w:rsidRDefault="001D2670" w:rsidP="001D2670"/>
        </w:tc>
      </w:tr>
    </w:tbl>
    <w:p w14:paraId="6AB2AFAF" w14:textId="77777777" w:rsidR="001D2670" w:rsidRDefault="001D2670" w:rsidP="001D2670"/>
    <w:p w14:paraId="640AB6F8" w14:textId="77777777" w:rsidR="003A2CF7" w:rsidRDefault="001D2670">
      <w:r>
        <w:br w:type="page"/>
      </w:r>
    </w:p>
    <w:p w14:paraId="0A1A459A" w14:textId="77777777" w:rsidR="00BD4622" w:rsidRPr="00B73F48" w:rsidRDefault="00431212" w:rsidP="00B73F4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4"/>
          <w:szCs w:val="24"/>
          <w:lang w:eastAsia="ar-SA"/>
        </w:rPr>
      </w:pPr>
      <w:r w:rsidRPr="00B73F48">
        <w:rPr>
          <w:rFonts w:ascii="Arial" w:hAnsi="Arial" w:cs="Arial"/>
          <w:b/>
          <w:sz w:val="24"/>
          <w:szCs w:val="24"/>
          <w:lang w:eastAsia="ar-SA"/>
        </w:rPr>
        <w:lastRenderedPageBreak/>
        <w:t>Year 2</w:t>
      </w:r>
    </w:p>
    <w:p w14:paraId="2CECE1F0" w14:textId="77777777" w:rsidR="00EF5C39" w:rsidRDefault="003A2CF7" w:rsidP="00B73F48">
      <w:pPr>
        <w:suppressAutoHyphens/>
        <w:spacing w:after="0"/>
        <w:jc w:val="both"/>
        <w:rPr>
          <w:rFonts w:ascii="Arial" w:eastAsia="Times" w:hAnsi="Arial" w:cs="Arial"/>
          <w:b/>
          <w:sz w:val="24"/>
          <w:szCs w:val="24"/>
          <w:lang w:eastAsia="ar-SA"/>
        </w:rPr>
      </w:pPr>
      <w:r w:rsidRPr="00845715">
        <w:rPr>
          <w:rFonts w:ascii="Arial" w:eastAsia="Times" w:hAnsi="Arial" w:cs="Arial"/>
          <w:b/>
          <w:sz w:val="24"/>
          <w:szCs w:val="24"/>
          <w:lang w:eastAsia="ar-SA"/>
        </w:rPr>
        <w:t>A1</w:t>
      </w:r>
      <w:r w:rsidR="006F2D58" w:rsidRPr="00845715">
        <w:rPr>
          <w:rFonts w:ascii="Arial" w:eastAsia="Times" w:hAnsi="Arial" w:cs="Arial"/>
          <w:b/>
          <w:sz w:val="24"/>
          <w:szCs w:val="24"/>
          <w:lang w:eastAsia="ar-SA"/>
        </w:rPr>
        <w:t xml:space="preserve"> Modules</w:t>
      </w:r>
    </w:p>
    <w:p w14:paraId="16A4887C" w14:textId="77777777" w:rsidR="001D2670" w:rsidRPr="00845715" w:rsidRDefault="001D2670" w:rsidP="00B73F48">
      <w:pPr>
        <w:suppressAutoHyphens/>
        <w:spacing w:after="0"/>
        <w:jc w:val="both"/>
        <w:rPr>
          <w:rFonts w:ascii="Arial" w:eastAsia="Times" w:hAnsi="Arial" w:cs="Arial"/>
          <w:sz w:val="24"/>
          <w:szCs w:val="24"/>
          <w:lang w:eastAsia="ar-SA"/>
        </w:rPr>
      </w:pPr>
    </w:p>
    <w:tbl>
      <w:tblPr>
        <w:tblStyle w:val="Rcsostblzat48"/>
        <w:tblW w:w="9242" w:type="dxa"/>
        <w:tblLayout w:type="fixed"/>
        <w:tblLook w:val="04A0" w:firstRow="1" w:lastRow="0" w:firstColumn="1" w:lastColumn="0" w:noHBand="0" w:noVBand="1"/>
      </w:tblPr>
      <w:tblGrid>
        <w:gridCol w:w="522"/>
        <w:gridCol w:w="2962"/>
        <w:gridCol w:w="182"/>
        <w:gridCol w:w="15"/>
        <w:gridCol w:w="5561"/>
      </w:tblGrid>
      <w:tr w:rsidR="001D2670" w:rsidRPr="005D2354" w14:paraId="53B2D21B" w14:textId="77777777" w:rsidTr="00F50E87">
        <w:tc>
          <w:tcPr>
            <w:tcW w:w="522" w:type="dxa"/>
          </w:tcPr>
          <w:p w14:paraId="4114BDC9" w14:textId="77777777" w:rsidR="001D2670" w:rsidRPr="005D2354" w:rsidRDefault="001D2670" w:rsidP="00F50E87">
            <w:pPr>
              <w:jc w:val="both"/>
            </w:pPr>
            <w:r w:rsidRPr="005D2354">
              <w:t>1.</w:t>
            </w:r>
          </w:p>
        </w:tc>
        <w:tc>
          <w:tcPr>
            <w:tcW w:w="2962" w:type="dxa"/>
          </w:tcPr>
          <w:p w14:paraId="53C19F76" w14:textId="77777777" w:rsidR="001D2670" w:rsidRPr="005D2354" w:rsidRDefault="001D2670" w:rsidP="00F50E87">
            <w:pPr>
              <w:jc w:val="both"/>
              <w:rPr>
                <w:b/>
              </w:rPr>
            </w:pPr>
            <w:r w:rsidRPr="005D2354">
              <w:rPr>
                <w:b/>
              </w:rPr>
              <w:t>Module code:</w:t>
            </w:r>
          </w:p>
        </w:tc>
        <w:tc>
          <w:tcPr>
            <w:tcW w:w="5758" w:type="dxa"/>
            <w:gridSpan w:val="3"/>
          </w:tcPr>
          <w:p w14:paraId="460F4ABB" w14:textId="77777777" w:rsidR="001D2670" w:rsidRPr="005D2354" w:rsidRDefault="001D2670" w:rsidP="00F50E87">
            <w:pPr>
              <w:jc w:val="both"/>
            </w:pPr>
            <w:r w:rsidRPr="005D2354">
              <w:t>B19A07E</w:t>
            </w:r>
          </w:p>
        </w:tc>
      </w:tr>
      <w:tr w:rsidR="001D2670" w:rsidRPr="005D2354" w14:paraId="31F291CA" w14:textId="77777777" w:rsidTr="00F50E87">
        <w:tc>
          <w:tcPr>
            <w:tcW w:w="522" w:type="dxa"/>
          </w:tcPr>
          <w:p w14:paraId="0E333E69" w14:textId="77777777" w:rsidR="001D2670" w:rsidRPr="005D2354" w:rsidRDefault="001D2670" w:rsidP="00F50E87">
            <w:pPr>
              <w:jc w:val="both"/>
            </w:pPr>
            <w:r w:rsidRPr="005D2354">
              <w:t>2.</w:t>
            </w:r>
          </w:p>
        </w:tc>
        <w:tc>
          <w:tcPr>
            <w:tcW w:w="2962" w:type="dxa"/>
          </w:tcPr>
          <w:p w14:paraId="5EEE0B7F" w14:textId="77777777" w:rsidR="001D2670" w:rsidRPr="005D2354" w:rsidRDefault="001D2670" w:rsidP="00F50E87">
            <w:pPr>
              <w:jc w:val="both"/>
              <w:rPr>
                <w:b/>
              </w:rPr>
            </w:pPr>
            <w:r w:rsidRPr="005D2354">
              <w:rPr>
                <w:b/>
              </w:rPr>
              <w:t>Title:</w:t>
            </w:r>
          </w:p>
        </w:tc>
        <w:tc>
          <w:tcPr>
            <w:tcW w:w="5758" w:type="dxa"/>
            <w:gridSpan w:val="3"/>
          </w:tcPr>
          <w:p w14:paraId="6D3C00AB" w14:textId="77777777" w:rsidR="001D2670" w:rsidRPr="005D2354" w:rsidRDefault="001D2670" w:rsidP="00F50E87">
            <w:pPr>
              <w:jc w:val="both"/>
              <w:rPr>
                <w:b/>
              </w:rPr>
            </w:pPr>
            <w:r w:rsidRPr="005D2354">
              <w:rPr>
                <w:b/>
              </w:rPr>
              <w:t>BUSINESS STATISTICS</w:t>
            </w:r>
          </w:p>
        </w:tc>
      </w:tr>
      <w:tr w:rsidR="001D2670" w:rsidRPr="005D2354" w14:paraId="7F33B213" w14:textId="77777777" w:rsidTr="00F50E87">
        <w:tc>
          <w:tcPr>
            <w:tcW w:w="522" w:type="dxa"/>
          </w:tcPr>
          <w:p w14:paraId="41CFBAFD" w14:textId="77777777" w:rsidR="001D2670" w:rsidRPr="005D2354" w:rsidRDefault="001D2670" w:rsidP="00F50E87">
            <w:pPr>
              <w:jc w:val="both"/>
            </w:pPr>
            <w:r w:rsidRPr="005D2354">
              <w:t>3.</w:t>
            </w:r>
          </w:p>
        </w:tc>
        <w:tc>
          <w:tcPr>
            <w:tcW w:w="2962" w:type="dxa"/>
          </w:tcPr>
          <w:p w14:paraId="5945561F" w14:textId="77777777" w:rsidR="001D2670" w:rsidRPr="005D2354" w:rsidRDefault="001D2670" w:rsidP="00F50E87">
            <w:pPr>
              <w:jc w:val="both"/>
              <w:rPr>
                <w:b/>
              </w:rPr>
            </w:pPr>
            <w:r w:rsidRPr="005D2354">
              <w:rPr>
                <w:b/>
              </w:rPr>
              <w:t>Credit points:</w:t>
            </w:r>
          </w:p>
        </w:tc>
        <w:tc>
          <w:tcPr>
            <w:tcW w:w="5758" w:type="dxa"/>
            <w:gridSpan w:val="3"/>
          </w:tcPr>
          <w:p w14:paraId="5405D7C6" w14:textId="77777777" w:rsidR="001D2670" w:rsidRPr="005D2354" w:rsidRDefault="001D2670" w:rsidP="00F50E87">
            <w:pPr>
              <w:jc w:val="both"/>
            </w:pPr>
            <w:r w:rsidRPr="005D2354">
              <w:t>7</w:t>
            </w:r>
          </w:p>
        </w:tc>
      </w:tr>
      <w:tr w:rsidR="001D2670" w:rsidRPr="005D2354" w14:paraId="1BB57288" w14:textId="77777777" w:rsidTr="00F50E87">
        <w:tc>
          <w:tcPr>
            <w:tcW w:w="522" w:type="dxa"/>
          </w:tcPr>
          <w:p w14:paraId="7D43795C" w14:textId="77777777" w:rsidR="001D2670" w:rsidRPr="005D2354" w:rsidRDefault="001D2670" w:rsidP="00F50E87">
            <w:pPr>
              <w:jc w:val="both"/>
            </w:pPr>
            <w:r w:rsidRPr="005D2354">
              <w:t>4.</w:t>
            </w:r>
          </w:p>
        </w:tc>
        <w:tc>
          <w:tcPr>
            <w:tcW w:w="2962" w:type="dxa"/>
          </w:tcPr>
          <w:p w14:paraId="2093C55F" w14:textId="77777777" w:rsidR="001D2670" w:rsidRPr="005D2354" w:rsidRDefault="001D2670" w:rsidP="00F50E87">
            <w:pPr>
              <w:jc w:val="both"/>
              <w:rPr>
                <w:b/>
              </w:rPr>
            </w:pPr>
            <w:r w:rsidRPr="005D2354">
              <w:rPr>
                <w:b/>
              </w:rPr>
              <w:t>Start term:</w:t>
            </w:r>
          </w:p>
        </w:tc>
        <w:tc>
          <w:tcPr>
            <w:tcW w:w="5758" w:type="dxa"/>
            <w:gridSpan w:val="3"/>
          </w:tcPr>
          <w:p w14:paraId="6007863B" w14:textId="77777777" w:rsidR="001D2670" w:rsidRPr="005D2354" w:rsidRDefault="001D2670" w:rsidP="00F50E87">
            <w:pPr>
              <w:jc w:val="both"/>
            </w:pPr>
            <w:r w:rsidRPr="005D2354">
              <w:t>fall</w:t>
            </w:r>
          </w:p>
        </w:tc>
      </w:tr>
      <w:tr w:rsidR="001D2670" w:rsidRPr="005D2354" w14:paraId="7BF476AD" w14:textId="77777777" w:rsidTr="00F50E87">
        <w:tc>
          <w:tcPr>
            <w:tcW w:w="522" w:type="dxa"/>
          </w:tcPr>
          <w:p w14:paraId="1AF790DE" w14:textId="77777777" w:rsidR="001D2670" w:rsidRPr="005D2354" w:rsidRDefault="001D2670" w:rsidP="00F50E87">
            <w:pPr>
              <w:jc w:val="both"/>
            </w:pPr>
            <w:r w:rsidRPr="005D2354">
              <w:t>5.</w:t>
            </w:r>
          </w:p>
        </w:tc>
        <w:tc>
          <w:tcPr>
            <w:tcW w:w="2962" w:type="dxa"/>
          </w:tcPr>
          <w:p w14:paraId="267D56BD" w14:textId="77777777" w:rsidR="001D2670" w:rsidRPr="005D2354" w:rsidRDefault="001D2670" w:rsidP="00F50E87">
            <w:pPr>
              <w:jc w:val="both"/>
              <w:rPr>
                <w:b/>
              </w:rPr>
            </w:pPr>
            <w:r w:rsidRPr="005D2354">
              <w:rPr>
                <w:b/>
              </w:rPr>
              <w:t>Module leader:</w:t>
            </w:r>
          </w:p>
        </w:tc>
        <w:tc>
          <w:tcPr>
            <w:tcW w:w="5758" w:type="dxa"/>
            <w:gridSpan w:val="3"/>
          </w:tcPr>
          <w:p w14:paraId="31754C14" w14:textId="77777777" w:rsidR="001D2670" w:rsidRPr="005D2354" w:rsidRDefault="001D2670" w:rsidP="00F50E87">
            <w:pPr>
              <w:jc w:val="both"/>
              <w:rPr>
                <w:b/>
              </w:rPr>
            </w:pPr>
            <w:r w:rsidRPr="005D2354">
              <w:rPr>
                <w:b/>
              </w:rPr>
              <w:t>MÓNIKA GALAMBOSNÉ TISZBERGER, DR.</w:t>
            </w:r>
          </w:p>
        </w:tc>
      </w:tr>
      <w:tr w:rsidR="001D2670" w:rsidRPr="005D2354" w14:paraId="6060BB40" w14:textId="77777777" w:rsidTr="00F50E87">
        <w:tc>
          <w:tcPr>
            <w:tcW w:w="522" w:type="dxa"/>
          </w:tcPr>
          <w:p w14:paraId="6C79BBC3" w14:textId="77777777" w:rsidR="001D2670" w:rsidRPr="005D2354" w:rsidRDefault="001D2670" w:rsidP="00F50E87">
            <w:pPr>
              <w:jc w:val="both"/>
            </w:pPr>
            <w:r w:rsidRPr="005D2354">
              <w:t>6.</w:t>
            </w:r>
          </w:p>
        </w:tc>
        <w:tc>
          <w:tcPr>
            <w:tcW w:w="2962" w:type="dxa"/>
          </w:tcPr>
          <w:p w14:paraId="15251DDB" w14:textId="77777777" w:rsidR="001D2670" w:rsidRPr="005D2354" w:rsidRDefault="001D2670" w:rsidP="00F50E87">
            <w:pPr>
              <w:jc w:val="both"/>
              <w:rPr>
                <w:b/>
              </w:rPr>
            </w:pPr>
            <w:r w:rsidRPr="005D2354">
              <w:rPr>
                <w:b/>
              </w:rPr>
              <w:t>Accredited by:</w:t>
            </w:r>
          </w:p>
        </w:tc>
        <w:tc>
          <w:tcPr>
            <w:tcW w:w="5758" w:type="dxa"/>
            <w:gridSpan w:val="3"/>
          </w:tcPr>
          <w:p w14:paraId="4BF71155" w14:textId="77777777" w:rsidR="001D2670" w:rsidRPr="005D2354" w:rsidRDefault="001D2670" w:rsidP="00F50E87">
            <w:pPr>
              <w:jc w:val="both"/>
            </w:pPr>
            <w:r w:rsidRPr="005D2354">
              <w:t>MUBS</w:t>
            </w:r>
          </w:p>
        </w:tc>
      </w:tr>
      <w:tr w:rsidR="001D2670" w:rsidRPr="005D2354" w14:paraId="64140F38" w14:textId="77777777" w:rsidTr="00F50E87">
        <w:tc>
          <w:tcPr>
            <w:tcW w:w="522" w:type="dxa"/>
            <w:vMerge w:val="restart"/>
          </w:tcPr>
          <w:p w14:paraId="79FC6A20" w14:textId="77777777" w:rsidR="001D2670" w:rsidRPr="005D2354" w:rsidRDefault="001D2670" w:rsidP="00F50E87">
            <w:pPr>
              <w:jc w:val="both"/>
            </w:pPr>
            <w:r w:rsidRPr="005D2354">
              <w:t>7.</w:t>
            </w:r>
          </w:p>
        </w:tc>
        <w:tc>
          <w:tcPr>
            <w:tcW w:w="2962" w:type="dxa"/>
          </w:tcPr>
          <w:p w14:paraId="638052B2" w14:textId="77777777" w:rsidR="001D2670" w:rsidRPr="005D2354" w:rsidRDefault="001D2670" w:rsidP="00F50E87">
            <w:pPr>
              <w:jc w:val="both"/>
              <w:rPr>
                <w:b/>
              </w:rPr>
            </w:pPr>
            <w:r w:rsidRPr="005D2354">
              <w:rPr>
                <w:b/>
              </w:rPr>
              <w:t>Module restrictions:</w:t>
            </w:r>
          </w:p>
        </w:tc>
        <w:tc>
          <w:tcPr>
            <w:tcW w:w="5758" w:type="dxa"/>
            <w:gridSpan w:val="3"/>
          </w:tcPr>
          <w:p w14:paraId="4CF16748" w14:textId="77777777" w:rsidR="001D2670" w:rsidRPr="005D2354" w:rsidRDefault="001D2670" w:rsidP="00F50E87">
            <w:pPr>
              <w:jc w:val="both"/>
            </w:pPr>
          </w:p>
        </w:tc>
      </w:tr>
      <w:tr w:rsidR="001D2670" w:rsidRPr="005D2354" w14:paraId="41FFABFD" w14:textId="77777777" w:rsidTr="00F50E87">
        <w:tc>
          <w:tcPr>
            <w:tcW w:w="522" w:type="dxa"/>
            <w:vMerge/>
          </w:tcPr>
          <w:p w14:paraId="7098BDEB" w14:textId="77777777" w:rsidR="001D2670" w:rsidRPr="005D2354" w:rsidRDefault="001D2670" w:rsidP="00F50E87">
            <w:pPr>
              <w:jc w:val="both"/>
            </w:pPr>
          </w:p>
        </w:tc>
        <w:tc>
          <w:tcPr>
            <w:tcW w:w="2962" w:type="dxa"/>
          </w:tcPr>
          <w:p w14:paraId="2EBAD3C3" w14:textId="77777777" w:rsidR="001D2670" w:rsidRPr="00415C6C" w:rsidRDefault="001D2670" w:rsidP="00C909D2">
            <w:pPr>
              <w:pStyle w:val="Listaszerbekezds"/>
              <w:numPr>
                <w:ilvl w:val="0"/>
                <w:numId w:val="91"/>
              </w:numPr>
              <w:jc w:val="both"/>
            </w:pPr>
            <w:r w:rsidRPr="00415C6C">
              <w:t>Pre-requisite</w:t>
            </w:r>
          </w:p>
        </w:tc>
        <w:tc>
          <w:tcPr>
            <w:tcW w:w="5758" w:type="dxa"/>
            <w:gridSpan w:val="3"/>
          </w:tcPr>
          <w:p w14:paraId="505AAF30" w14:textId="77777777" w:rsidR="001D2670" w:rsidRPr="005D2354" w:rsidRDefault="001D2670" w:rsidP="00F50E87">
            <w:pPr>
              <w:jc w:val="both"/>
            </w:pPr>
            <w:r w:rsidRPr="005D2354">
              <w:t>none</w:t>
            </w:r>
          </w:p>
        </w:tc>
      </w:tr>
      <w:tr w:rsidR="001D2670" w:rsidRPr="005D2354" w14:paraId="2C0D0C31" w14:textId="77777777" w:rsidTr="00F50E87">
        <w:tc>
          <w:tcPr>
            <w:tcW w:w="522" w:type="dxa"/>
            <w:vMerge/>
          </w:tcPr>
          <w:p w14:paraId="0875E3CD" w14:textId="77777777" w:rsidR="001D2670" w:rsidRPr="005D2354" w:rsidRDefault="001D2670" w:rsidP="00F50E87">
            <w:pPr>
              <w:jc w:val="both"/>
            </w:pPr>
          </w:p>
        </w:tc>
        <w:tc>
          <w:tcPr>
            <w:tcW w:w="2962" w:type="dxa"/>
          </w:tcPr>
          <w:p w14:paraId="2DB0EF9D" w14:textId="77777777" w:rsidR="001D2670" w:rsidRPr="00415C6C" w:rsidRDefault="001D2670" w:rsidP="00C909D2">
            <w:pPr>
              <w:pStyle w:val="Listaszerbekezds"/>
              <w:numPr>
                <w:ilvl w:val="0"/>
                <w:numId w:val="91"/>
              </w:numPr>
              <w:jc w:val="both"/>
            </w:pPr>
            <w:r w:rsidRPr="00415C6C">
              <w:t>Programme restrictions</w:t>
            </w:r>
          </w:p>
        </w:tc>
        <w:tc>
          <w:tcPr>
            <w:tcW w:w="5758" w:type="dxa"/>
            <w:gridSpan w:val="3"/>
          </w:tcPr>
          <w:p w14:paraId="77E52017" w14:textId="4BAAF977" w:rsidR="001D2670" w:rsidRPr="005D2354" w:rsidRDefault="00F25CC4" w:rsidP="00F50E87">
            <w:pPr>
              <w:jc w:val="both"/>
            </w:pPr>
            <w:r>
              <w:t>BSc in Business</w:t>
            </w:r>
            <w:r w:rsidR="001D2670" w:rsidRPr="005D2354">
              <w:t xml:space="preserve"> Administration and Management</w:t>
            </w:r>
          </w:p>
        </w:tc>
      </w:tr>
      <w:tr w:rsidR="001D2670" w:rsidRPr="005D2354" w14:paraId="2E091C7C" w14:textId="77777777" w:rsidTr="00F50E87">
        <w:tc>
          <w:tcPr>
            <w:tcW w:w="522" w:type="dxa"/>
            <w:vMerge/>
          </w:tcPr>
          <w:p w14:paraId="0B9974C4" w14:textId="77777777" w:rsidR="001D2670" w:rsidRPr="005D2354" w:rsidRDefault="001D2670" w:rsidP="00F50E87">
            <w:pPr>
              <w:jc w:val="both"/>
            </w:pPr>
          </w:p>
        </w:tc>
        <w:tc>
          <w:tcPr>
            <w:tcW w:w="2962" w:type="dxa"/>
          </w:tcPr>
          <w:p w14:paraId="19214930" w14:textId="77777777" w:rsidR="001D2670" w:rsidRPr="00415C6C" w:rsidRDefault="001D2670" w:rsidP="00C909D2">
            <w:pPr>
              <w:pStyle w:val="Listaszerbekezds"/>
              <w:numPr>
                <w:ilvl w:val="0"/>
                <w:numId w:val="91"/>
              </w:numPr>
              <w:jc w:val="both"/>
            </w:pPr>
            <w:r w:rsidRPr="00415C6C">
              <w:t>Level restrictions</w:t>
            </w:r>
          </w:p>
        </w:tc>
        <w:tc>
          <w:tcPr>
            <w:tcW w:w="5758" w:type="dxa"/>
            <w:gridSpan w:val="3"/>
          </w:tcPr>
          <w:p w14:paraId="2D0182F1" w14:textId="77777777" w:rsidR="001D2670" w:rsidRPr="005D2354" w:rsidRDefault="001D2670" w:rsidP="00F50E87">
            <w:pPr>
              <w:jc w:val="both"/>
            </w:pPr>
            <w:r w:rsidRPr="005D2354">
              <w:t>5</w:t>
            </w:r>
          </w:p>
        </w:tc>
      </w:tr>
      <w:tr w:rsidR="001D2670" w:rsidRPr="005D2354" w14:paraId="6DEA2563" w14:textId="77777777" w:rsidTr="00F50E87">
        <w:tc>
          <w:tcPr>
            <w:tcW w:w="522" w:type="dxa"/>
            <w:vMerge/>
          </w:tcPr>
          <w:p w14:paraId="2E969F15" w14:textId="77777777" w:rsidR="001D2670" w:rsidRPr="005D2354" w:rsidRDefault="001D2670" w:rsidP="00F50E87">
            <w:pPr>
              <w:jc w:val="both"/>
            </w:pPr>
          </w:p>
        </w:tc>
        <w:tc>
          <w:tcPr>
            <w:tcW w:w="2962" w:type="dxa"/>
          </w:tcPr>
          <w:p w14:paraId="6361C0E5" w14:textId="77777777" w:rsidR="001D2670" w:rsidRPr="00415C6C" w:rsidRDefault="001D2670" w:rsidP="00C909D2">
            <w:pPr>
              <w:pStyle w:val="Listaszerbekezds"/>
              <w:numPr>
                <w:ilvl w:val="0"/>
                <w:numId w:val="91"/>
              </w:numPr>
              <w:jc w:val="both"/>
            </w:pPr>
            <w:r w:rsidRPr="00415C6C">
              <w:t>Other restrictions or requirements</w:t>
            </w:r>
          </w:p>
        </w:tc>
        <w:tc>
          <w:tcPr>
            <w:tcW w:w="5758" w:type="dxa"/>
            <w:gridSpan w:val="3"/>
          </w:tcPr>
          <w:p w14:paraId="3831E9FB" w14:textId="77777777" w:rsidR="001D2670" w:rsidRPr="005D2354" w:rsidRDefault="001D2670" w:rsidP="00F50E87">
            <w:pPr>
              <w:jc w:val="both"/>
            </w:pPr>
            <w:r w:rsidRPr="005D2354">
              <w:t>none</w:t>
            </w:r>
          </w:p>
        </w:tc>
      </w:tr>
      <w:tr w:rsidR="001D2670" w:rsidRPr="005D2354" w14:paraId="4C4B2C9C" w14:textId="77777777" w:rsidTr="00F50E87">
        <w:tc>
          <w:tcPr>
            <w:tcW w:w="522" w:type="dxa"/>
          </w:tcPr>
          <w:p w14:paraId="4AA933AF" w14:textId="77777777" w:rsidR="001D2670" w:rsidRPr="005D2354" w:rsidRDefault="001D2670" w:rsidP="00F50E87">
            <w:pPr>
              <w:jc w:val="both"/>
            </w:pPr>
            <w:r w:rsidRPr="005D2354">
              <w:t>8.</w:t>
            </w:r>
          </w:p>
        </w:tc>
        <w:tc>
          <w:tcPr>
            <w:tcW w:w="8720" w:type="dxa"/>
            <w:gridSpan w:val="4"/>
          </w:tcPr>
          <w:p w14:paraId="5830AFFE" w14:textId="77777777" w:rsidR="001D2670" w:rsidRPr="005D2354" w:rsidRDefault="001D2670" w:rsidP="00F50E87">
            <w:pPr>
              <w:jc w:val="both"/>
              <w:rPr>
                <w:b/>
              </w:rPr>
            </w:pPr>
            <w:r w:rsidRPr="005D2354">
              <w:rPr>
                <w:b/>
              </w:rPr>
              <w:t xml:space="preserve">Aims: </w:t>
            </w:r>
          </w:p>
          <w:p w14:paraId="5EDC80EF" w14:textId="77777777" w:rsidR="001D2670" w:rsidRPr="005D2354" w:rsidRDefault="001D2670" w:rsidP="00F50E87">
            <w:pPr>
              <w:jc w:val="both"/>
            </w:pPr>
            <w:r w:rsidRPr="005D2354">
              <w:t>The module aims to provide students with an understanding of both the theory and practice of Business Statistics. Using the MS Excel as a statistical tool, students will be able to use the special features of a commonly used program and at the same time they will get an overview over the background of the calculations. The main focus of the module is to introduce students to the complex tools of statistics to enable them to research business and management problems in their further studies and work.</w:t>
            </w:r>
          </w:p>
        </w:tc>
      </w:tr>
      <w:tr w:rsidR="001D2670" w:rsidRPr="005D2354" w14:paraId="28CEB72B" w14:textId="77777777" w:rsidTr="00F50E87">
        <w:tc>
          <w:tcPr>
            <w:tcW w:w="522" w:type="dxa"/>
          </w:tcPr>
          <w:p w14:paraId="7AFB4A10" w14:textId="77777777" w:rsidR="001D2670" w:rsidRPr="005D2354" w:rsidRDefault="001D2670" w:rsidP="00F50E87">
            <w:pPr>
              <w:jc w:val="both"/>
            </w:pPr>
            <w:r w:rsidRPr="005D2354">
              <w:t>9.</w:t>
            </w:r>
          </w:p>
        </w:tc>
        <w:tc>
          <w:tcPr>
            <w:tcW w:w="8720" w:type="dxa"/>
            <w:gridSpan w:val="4"/>
          </w:tcPr>
          <w:p w14:paraId="15554F83" w14:textId="77777777" w:rsidR="001D2670" w:rsidRPr="005D2354" w:rsidRDefault="001D2670" w:rsidP="00F50E87">
            <w:pPr>
              <w:jc w:val="both"/>
              <w:rPr>
                <w:b/>
              </w:rPr>
            </w:pPr>
            <w:r w:rsidRPr="005D2354">
              <w:rPr>
                <w:b/>
              </w:rPr>
              <w:t>Learning outcomes:</w:t>
            </w:r>
          </w:p>
          <w:p w14:paraId="04D80645" w14:textId="77777777" w:rsidR="001D2670" w:rsidRPr="005D2354" w:rsidRDefault="001D2670" w:rsidP="00F50E87">
            <w:pPr>
              <w:jc w:val="both"/>
            </w:pPr>
            <w:r w:rsidRPr="005D2354">
              <w:t>On completion of this module, the successful student will be able to:</w:t>
            </w:r>
          </w:p>
          <w:p w14:paraId="6E7548F3" w14:textId="77777777" w:rsidR="001D2670" w:rsidRPr="005D2354" w:rsidRDefault="001D2670" w:rsidP="00C909D2">
            <w:pPr>
              <w:pStyle w:val="Listaszerbekezds"/>
              <w:numPr>
                <w:ilvl w:val="0"/>
                <w:numId w:val="90"/>
              </w:numPr>
              <w:jc w:val="both"/>
            </w:pPr>
            <w:r w:rsidRPr="005D2354">
              <w:t xml:space="preserve">match statistical methods and procedures with business problems to solve them with the help of MS Excel </w:t>
            </w:r>
          </w:p>
          <w:p w14:paraId="247C81D9" w14:textId="77777777" w:rsidR="001D2670" w:rsidRPr="005D2354" w:rsidRDefault="001D2670" w:rsidP="00C909D2">
            <w:pPr>
              <w:pStyle w:val="Listaszerbekezds"/>
              <w:numPr>
                <w:ilvl w:val="0"/>
                <w:numId w:val="90"/>
              </w:numPr>
              <w:jc w:val="both"/>
            </w:pPr>
            <w:r w:rsidRPr="005D2354">
              <w:t>explain and critically evaluate outcomes of analyses</w:t>
            </w:r>
          </w:p>
          <w:p w14:paraId="578E2724" w14:textId="77777777" w:rsidR="001D2670" w:rsidRPr="005D2354" w:rsidRDefault="001D2670" w:rsidP="00C909D2">
            <w:pPr>
              <w:pStyle w:val="Listaszerbekezds"/>
              <w:numPr>
                <w:ilvl w:val="0"/>
                <w:numId w:val="90"/>
              </w:numPr>
              <w:jc w:val="both"/>
            </w:pPr>
            <w:r w:rsidRPr="005D2354">
              <w:t>illustrate results to a general audience in a proper way considering ethical issues as well</w:t>
            </w:r>
          </w:p>
          <w:p w14:paraId="03806A98" w14:textId="77777777" w:rsidR="001D2670" w:rsidRPr="005D2354" w:rsidRDefault="001D2670" w:rsidP="00C909D2">
            <w:pPr>
              <w:pStyle w:val="Listaszerbekezds"/>
              <w:numPr>
                <w:ilvl w:val="0"/>
                <w:numId w:val="90"/>
              </w:numPr>
              <w:jc w:val="both"/>
            </w:pPr>
            <w:r w:rsidRPr="005D2354">
              <w:t>construct and administer statistical datasets</w:t>
            </w:r>
          </w:p>
          <w:p w14:paraId="70860CE0" w14:textId="77777777" w:rsidR="001D2670" w:rsidRPr="005D2354" w:rsidRDefault="001D2670" w:rsidP="00C909D2">
            <w:pPr>
              <w:pStyle w:val="Listaszerbekezds"/>
              <w:numPr>
                <w:ilvl w:val="0"/>
                <w:numId w:val="90"/>
              </w:numPr>
              <w:jc w:val="both"/>
            </w:pPr>
            <w:r w:rsidRPr="005D2354">
              <w:t>propose effective quantitative research</w:t>
            </w:r>
          </w:p>
          <w:p w14:paraId="61A8EE66" w14:textId="77777777" w:rsidR="001D2670" w:rsidRPr="005D2354" w:rsidRDefault="001D2670" w:rsidP="00C909D2">
            <w:pPr>
              <w:pStyle w:val="Listaszerbekezds"/>
              <w:numPr>
                <w:ilvl w:val="0"/>
                <w:numId w:val="90"/>
              </w:numPr>
              <w:jc w:val="both"/>
            </w:pPr>
            <w:r w:rsidRPr="005D2354">
              <w:t>explain numerical results</w:t>
            </w:r>
          </w:p>
        </w:tc>
      </w:tr>
      <w:tr w:rsidR="001D2670" w:rsidRPr="005D2354" w14:paraId="4C380D57" w14:textId="77777777" w:rsidTr="00F50E87">
        <w:tc>
          <w:tcPr>
            <w:tcW w:w="522" w:type="dxa"/>
          </w:tcPr>
          <w:p w14:paraId="1D55A69E" w14:textId="77777777" w:rsidR="001D2670" w:rsidRPr="005D2354" w:rsidRDefault="001D2670" w:rsidP="00F50E87">
            <w:pPr>
              <w:jc w:val="both"/>
            </w:pPr>
            <w:r w:rsidRPr="005D2354">
              <w:t>10.</w:t>
            </w:r>
          </w:p>
        </w:tc>
        <w:tc>
          <w:tcPr>
            <w:tcW w:w="8720" w:type="dxa"/>
            <w:gridSpan w:val="4"/>
          </w:tcPr>
          <w:p w14:paraId="79E5C580" w14:textId="77777777" w:rsidR="001D2670" w:rsidRPr="005D2354" w:rsidRDefault="001D2670" w:rsidP="00F50E87">
            <w:pPr>
              <w:jc w:val="both"/>
              <w:rPr>
                <w:b/>
              </w:rPr>
            </w:pPr>
            <w:r w:rsidRPr="005D2354">
              <w:rPr>
                <w:b/>
              </w:rPr>
              <w:t>Syllabus:</w:t>
            </w:r>
          </w:p>
          <w:p w14:paraId="7ED6B1FD" w14:textId="77777777" w:rsidR="001D2670" w:rsidRPr="005D2354" w:rsidRDefault="001D2670" w:rsidP="00C909D2">
            <w:pPr>
              <w:pStyle w:val="Listaszerbekezds"/>
              <w:numPr>
                <w:ilvl w:val="0"/>
                <w:numId w:val="89"/>
              </w:numPr>
              <w:jc w:val="both"/>
            </w:pPr>
            <w:r w:rsidRPr="005D2354">
              <w:t>Recall of descriptive and inferential statistics</w:t>
            </w:r>
          </w:p>
          <w:p w14:paraId="0D7725BC" w14:textId="77777777" w:rsidR="001D2670" w:rsidRPr="005D2354" w:rsidRDefault="001D2670" w:rsidP="00C909D2">
            <w:pPr>
              <w:pStyle w:val="Listaszerbekezds"/>
              <w:numPr>
                <w:ilvl w:val="0"/>
                <w:numId w:val="89"/>
              </w:numPr>
              <w:jc w:val="both"/>
            </w:pPr>
            <w:r w:rsidRPr="005D2354">
              <w:t>Analysis of Variance</w:t>
            </w:r>
          </w:p>
          <w:p w14:paraId="2EEF4349" w14:textId="77777777" w:rsidR="001D2670" w:rsidRPr="005D2354" w:rsidRDefault="001D2670" w:rsidP="00C909D2">
            <w:pPr>
              <w:pStyle w:val="Listaszerbekezds"/>
              <w:numPr>
                <w:ilvl w:val="0"/>
                <w:numId w:val="89"/>
              </w:numPr>
              <w:jc w:val="both"/>
            </w:pPr>
            <w:r w:rsidRPr="005D2354">
              <w:t>Chi-square test</w:t>
            </w:r>
          </w:p>
          <w:p w14:paraId="2BF524E2" w14:textId="77777777" w:rsidR="001D2670" w:rsidRPr="005D2354" w:rsidRDefault="001D2670" w:rsidP="00C909D2">
            <w:pPr>
              <w:pStyle w:val="Listaszerbekezds"/>
              <w:numPr>
                <w:ilvl w:val="0"/>
                <w:numId w:val="89"/>
              </w:numPr>
              <w:jc w:val="both"/>
            </w:pPr>
            <w:r w:rsidRPr="005D2354">
              <w:t>Nonparametric procedures</w:t>
            </w:r>
          </w:p>
          <w:p w14:paraId="7694B203" w14:textId="77777777" w:rsidR="001D2670" w:rsidRPr="005D2354" w:rsidRDefault="001D2670" w:rsidP="00C909D2">
            <w:pPr>
              <w:pStyle w:val="Listaszerbekezds"/>
              <w:numPr>
                <w:ilvl w:val="0"/>
                <w:numId w:val="89"/>
              </w:numPr>
              <w:jc w:val="both"/>
            </w:pPr>
            <w:r w:rsidRPr="005D2354">
              <w:t>Correlation</w:t>
            </w:r>
          </w:p>
          <w:p w14:paraId="417E1AF8" w14:textId="77777777" w:rsidR="001D2670" w:rsidRPr="005D2354" w:rsidRDefault="001D2670" w:rsidP="00C909D2">
            <w:pPr>
              <w:pStyle w:val="Listaszerbekezds"/>
              <w:numPr>
                <w:ilvl w:val="0"/>
                <w:numId w:val="89"/>
              </w:numPr>
              <w:jc w:val="both"/>
            </w:pPr>
            <w:r w:rsidRPr="005D2354">
              <w:t>Simple Linear Regression</w:t>
            </w:r>
          </w:p>
          <w:p w14:paraId="1DDD7BEE" w14:textId="77777777" w:rsidR="001D2670" w:rsidRPr="005D2354" w:rsidRDefault="001D2670" w:rsidP="00C909D2">
            <w:pPr>
              <w:pStyle w:val="Listaszerbekezds"/>
              <w:numPr>
                <w:ilvl w:val="0"/>
                <w:numId w:val="89"/>
              </w:numPr>
              <w:jc w:val="both"/>
            </w:pPr>
            <w:r w:rsidRPr="005D2354">
              <w:t>Multiple Linear Regression</w:t>
            </w:r>
          </w:p>
          <w:p w14:paraId="54E81926" w14:textId="77777777" w:rsidR="001D2670" w:rsidRPr="005D2354" w:rsidRDefault="001D2670" w:rsidP="00C909D2">
            <w:pPr>
              <w:pStyle w:val="Listaszerbekezds"/>
              <w:numPr>
                <w:ilvl w:val="0"/>
                <w:numId w:val="89"/>
              </w:numPr>
              <w:jc w:val="both"/>
            </w:pPr>
            <w:r w:rsidRPr="005D2354">
              <w:t>Non-linear regression</w:t>
            </w:r>
          </w:p>
          <w:p w14:paraId="6719AFC7" w14:textId="77777777" w:rsidR="001D2670" w:rsidRPr="005D2354" w:rsidRDefault="001D2670" w:rsidP="00C909D2">
            <w:pPr>
              <w:pStyle w:val="Listaszerbekezds"/>
              <w:numPr>
                <w:ilvl w:val="0"/>
                <w:numId w:val="89"/>
              </w:numPr>
              <w:jc w:val="both"/>
            </w:pPr>
            <w:r w:rsidRPr="005D2354">
              <w:t>Time series analysis (trends and forecasting)</w:t>
            </w:r>
          </w:p>
          <w:p w14:paraId="5F79517D" w14:textId="77777777" w:rsidR="001D2670" w:rsidRPr="005D2354" w:rsidRDefault="001D2670" w:rsidP="00C909D2">
            <w:pPr>
              <w:pStyle w:val="Listaszerbekezds"/>
              <w:numPr>
                <w:ilvl w:val="0"/>
                <w:numId w:val="89"/>
              </w:numPr>
              <w:jc w:val="both"/>
            </w:pPr>
            <w:r w:rsidRPr="005D2354">
              <w:t>Seasonal changes in time series</w:t>
            </w:r>
          </w:p>
        </w:tc>
      </w:tr>
      <w:tr w:rsidR="001D2670" w:rsidRPr="005D2354" w14:paraId="1FF26790" w14:textId="77777777" w:rsidTr="00F50E87">
        <w:tc>
          <w:tcPr>
            <w:tcW w:w="522" w:type="dxa"/>
          </w:tcPr>
          <w:p w14:paraId="1D648FC9" w14:textId="77777777" w:rsidR="001D2670" w:rsidRPr="005D2354" w:rsidRDefault="001D2670" w:rsidP="00F50E87">
            <w:pPr>
              <w:jc w:val="both"/>
            </w:pPr>
            <w:r w:rsidRPr="005D2354">
              <w:t>11.</w:t>
            </w:r>
          </w:p>
        </w:tc>
        <w:tc>
          <w:tcPr>
            <w:tcW w:w="8720" w:type="dxa"/>
            <w:gridSpan w:val="4"/>
          </w:tcPr>
          <w:p w14:paraId="35ECC8F1" w14:textId="77777777" w:rsidR="001D2670" w:rsidRPr="005D2354" w:rsidRDefault="001D2670" w:rsidP="00F50E87">
            <w:pPr>
              <w:jc w:val="both"/>
              <w:rPr>
                <w:b/>
              </w:rPr>
            </w:pPr>
            <w:r w:rsidRPr="005D2354">
              <w:rPr>
                <w:b/>
              </w:rPr>
              <w:t>Learning and teaching strategy:</w:t>
            </w:r>
          </w:p>
          <w:p w14:paraId="57E5A4DC" w14:textId="77777777" w:rsidR="001D2670" w:rsidRPr="005D2354" w:rsidRDefault="001D2670" w:rsidP="00F50E87">
            <w:pPr>
              <w:jc w:val="both"/>
            </w:pPr>
            <w:r w:rsidRPr="005D2354">
              <w:t xml:space="preserve">This module will be taught through joint application of theoretical and practical teaching methods, which should enable students to understand mechanisms of business decision making applying statistical methods. To achieve this objective “flipped classroom” techniques are applied. Before the lecture the students have to prepare from the coming topic and fill in the online quiz. Feedback on quiz will be given weekly for the class in general and individually if necessary. During the lecture time students work in random </w:t>
            </w:r>
            <w:r w:rsidRPr="005D2354">
              <w:lastRenderedPageBreak/>
              <w:t>groups of 3-4 and work out the guiding questions of the topic. At the end of the class they also have to solve a group work exercise. Feedback is given weekly. At the tutorials the teacher and the students solve the exercises together with MS Excel. Continuous learning is necessary to keep up with the course.</w:t>
            </w:r>
          </w:p>
        </w:tc>
      </w:tr>
      <w:tr w:rsidR="001D2670" w:rsidRPr="005D2354" w14:paraId="7A04CDEF" w14:textId="77777777" w:rsidTr="00F50E87">
        <w:trPr>
          <w:trHeight w:val="1266"/>
        </w:trPr>
        <w:tc>
          <w:tcPr>
            <w:tcW w:w="522" w:type="dxa"/>
          </w:tcPr>
          <w:p w14:paraId="317BB869" w14:textId="77777777" w:rsidR="001D2670" w:rsidRPr="005D2354" w:rsidRDefault="001D2670" w:rsidP="00F50E87">
            <w:pPr>
              <w:jc w:val="both"/>
            </w:pPr>
            <w:r w:rsidRPr="005D2354">
              <w:lastRenderedPageBreak/>
              <w:t>12.</w:t>
            </w:r>
          </w:p>
        </w:tc>
        <w:tc>
          <w:tcPr>
            <w:tcW w:w="3159" w:type="dxa"/>
            <w:gridSpan w:val="3"/>
          </w:tcPr>
          <w:p w14:paraId="725E575A" w14:textId="77777777" w:rsidR="001D2670" w:rsidRPr="005D2354" w:rsidRDefault="001D2670" w:rsidP="00F50E87">
            <w:pPr>
              <w:jc w:val="both"/>
              <w:rPr>
                <w:b/>
              </w:rPr>
            </w:pPr>
            <w:r w:rsidRPr="005D2354">
              <w:rPr>
                <w:b/>
              </w:rPr>
              <w:t>Formative assessment scheme</w:t>
            </w:r>
          </w:p>
          <w:p w14:paraId="284A1547" w14:textId="77777777" w:rsidR="001D2670" w:rsidRPr="005D2354" w:rsidRDefault="001D2670" w:rsidP="00F50E87">
            <w:pPr>
              <w:jc w:val="both"/>
            </w:pPr>
            <w:r w:rsidRPr="005D2354">
              <w:t xml:space="preserve">QA sessions before midterm tests and drop-in office hours </w:t>
            </w:r>
          </w:p>
          <w:p w14:paraId="3D1F08C1" w14:textId="77777777" w:rsidR="001D2670" w:rsidRPr="005D2354" w:rsidRDefault="001D2670" w:rsidP="00F50E87">
            <w:pPr>
              <w:jc w:val="both"/>
            </w:pPr>
          </w:p>
          <w:p w14:paraId="6A9FA449" w14:textId="77777777" w:rsidR="001D2670" w:rsidRPr="005D2354" w:rsidRDefault="001D2670" w:rsidP="00F50E87">
            <w:pPr>
              <w:jc w:val="both"/>
            </w:pPr>
          </w:p>
        </w:tc>
        <w:tc>
          <w:tcPr>
            <w:tcW w:w="5561" w:type="dxa"/>
          </w:tcPr>
          <w:p w14:paraId="096E6C00" w14:textId="77777777" w:rsidR="001D2670" w:rsidRPr="005D2354" w:rsidRDefault="001D2670" w:rsidP="00F50E87">
            <w:pPr>
              <w:jc w:val="both"/>
              <w:rPr>
                <w:b/>
              </w:rPr>
            </w:pPr>
            <w:r w:rsidRPr="005D2354">
              <w:rPr>
                <w:b/>
              </w:rPr>
              <w:t>Summative assessment scheme</w:t>
            </w:r>
          </w:p>
          <w:p w14:paraId="6C31E98E" w14:textId="77777777" w:rsidR="001D2670" w:rsidRPr="005D2354" w:rsidRDefault="001D2670" w:rsidP="00F50E87">
            <w:pPr>
              <w:jc w:val="both"/>
            </w:pPr>
            <w:r w:rsidRPr="005D2354">
              <w:t>Online quiz (10%) weekly</w:t>
            </w:r>
          </w:p>
          <w:p w14:paraId="51D9D735" w14:textId="77777777" w:rsidR="001D2670" w:rsidRPr="005D2354" w:rsidRDefault="001D2670" w:rsidP="00F50E87">
            <w:pPr>
              <w:jc w:val="both"/>
            </w:pPr>
            <w:r w:rsidRPr="005D2354">
              <w:t xml:space="preserve">Online quiz through Neptun (multiple choice, T/F) before and after the topics. 10 questions for 10 minutes. It is a readiness/reading assessment. </w:t>
            </w:r>
          </w:p>
          <w:p w14:paraId="2D21F860" w14:textId="77777777" w:rsidR="001D2670" w:rsidRPr="005D2354" w:rsidRDefault="001D2670" w:rsidP="00F50E87">
            <w:pPr>
              <w:jc w:val="both"/>
            </w:pPr>
            <w:r w:rsidRPr="005D2354">
              <w:t>(LOs 1 and 2)</w:t>
            </w:r>
          </w:p>
          <w:p w14:paraId="0B4258D7" w14:textId="77777777" w:rsidR="001D2670" w:rsidRPr="005D2354" w:rsidRDefault="001D2670" w:rsidP="00F50E87">
            <w:pPr>
              <w:jc w:val="both"/>
            </w:pPr>
            <w:r w:rsidRPr="005D2354">
              <w:t>Group work (10%) weekly</w:t>
            </w:r>
          </w:p>
          <w:p w14:paraId="0B56DB0B" w14:textId="77777777" w:rsidR="001D2670" w:rsidRPr="005D2354" w:rsidRDefault="001D2670" w:rsidP="00F50E87">
            <w:pPr>
              <w:jc w:val="both"/>
            </w:pPr>
            <w:r w:rsidRPr="005D2354">
              <w:t>Topic related problem solution in 10-15 minutes at the end of the lecture part.</w:t>
            </w:r>
          </w:p>
          <w:p w14:paraId="1E1DEB8C" w14:textId="77777777" w:rsidR="001D2670" w:rsidRPr="005D2354" w:rsidRDefault="001D2670" w:rsidP="00F50E87">
            <w:pPr>
              <w:jc w:val="both"/>
            </w:pPr>
            <w:r w:rsidRPr="005D2354">
              <w:t>(LOs 3)</w:t>
            </w:r>
          </w:p>
          <w:p w14:paraId="7CE21653" w14:textId="77777777" w:rsidR="001D2670" w:rsidRPr="005D2354" w:rsidRDefault="001D2670" w:rsidP="00F50E87">
            <w:pPr>
              <w:jc w:val="both"/>
            </w:pPr>
            <w:r w:rsidRPr="005D2354">
              <w:t>Midterm test 1 (15%) in Week 6</w:t>
            </w:r>
          </w:p>
          <w:p w14:paraId="087F5E66" w14:textId="77777777" w:rsidR="001D2670" w:rsidRPr="005D2354" w:rsidRDefault="001D2670" w:rsidP="00F50E87">
            <w:pPr>
              <w:jc w:val="both"/>
            </w:pPr>
            <w:r w:rsidRPr="005D2354">
              <w:t>Problem solution with the help of MS Excel from the first four new topics. Solutions are detailed and explained in the midterm paper. 4-5 problems for 70 minutes. (LOs 1, 2, 5 and 6)</w:t>
            </w:r>
          </w:p>
          <w:p w14:paraId="1955266E" w14:textId="77777777" w:rsidR="001D2670" w:rsidRPr="005D2354" w:rsidRDefault="001D2670" w:rsidP="00F50E87">
            <w:pPr>
              <w:jc w:val="both"/>
            </w:pPr>
            <w:r w:rsidRPr="005D2354">
              <w:t>Midterm test 2 (15%) in Week 13</w:t>
            </w:r>
          </w:p>
          <w:p w14:paraId="72B0065A" w14:textId="77777777" w:rsidR="001D2670" w:rsidRPr="005D2354" w:rsidRDefault="001D2670" w:rsidP="00F50E87">
            <w:pPr>
              <w:jc w:val="both"/>
            </w:pPr>
            <w:r w:rsidRPr="005D2354">
              <w:t>Problem solution with the help of MS Excel from topics of regression and time series analysis. Solutions are detailed and explained in the midterm paper. 4-5 problems for 70 minutes. (LOs 1, 2, 5 and 6)</w:t>
            </w:r>
          </w:p>
          <w:p w14:paraId="65F093F8" w14:textId="77777777" w:rsidR="001D2670" w:rsidRPr="005D2354" w:rsidRDefault="001D2670" w:rsidP="00F50E87">
            <w:pPr>
              <w:jc w:val="both"/>
            </w:pPr>
            <w:r w:rsidRPr="005D2354">
              <w:t>Elements 1-4. cannot be resat.</w:t>
            </w:r>
          </w:p>
          <w:p w14:paraId="596972E0" w14:textId="77777777" w:rsidR="001D2670" w:rsidRPr="005D2354" w:rsidRDefault="001D2670" w:rsidP="00F50E87">
            <w:pPr>
              <w:jc w:val="both"/>
            </w:pPr>
            <w:r w:rsidRPr="005D2354">
              <w:t>Final exam (50%) in Exam Period</w:t>
            </w:r>
          </w:p>
          <w:p w14:paraId="3D68D6CA" w14:textId="77777777" w:rsidR="001D2670" w:rsidRPr="005D2354" w:rsidRDefault="001D2670" w:rsidP="00F50E87">
            <w:pPr>
              <w:jc w:val="both"/>
            </w:pPr>
            <w:r w:rsidRPr="005D2354">
              <w:t>Problem solution with the help of MS Excel. Problems are more complex; students have to be able to match the problems with the proper methodology. Solutions are detailed and explained in the midterm paper. 4-5 problems for 70 minutes. (LOs 1, 2, 4, 5 and 6) It can be resat during the exam period.</w:t>
            </w:r>
          </w:p>
        </w:tc>
      </w:tr>
      <w:tr w:rsidR="001D2670" w:rsidRPr="005D2354" w14:paraId="63500DBD" w14:textId="77777777" w:rsidTr="00F50E87">
        <w:tc>
          <w:tcPr>
            <w:tcW w:w="522" w:type="dxa"/>
            <w:vMerge w:val="restart"/>
          </w:tcPr>
          <w:p w14:paraId="255D3FC3" w14:textId="77777777" w:rsidR="001D2670" w:rsidRPr="005D2354" w:rsidRDefault="001D2670" w:rsidP="00F50E87">
            <w:pPr>
              <w:jc w:val="both"/>
            </w:pPr>
          </w:p>
        </w:tc>
        <w:tc>
          <w:tcPr>
            <w:tcW w:w="3144" w:type="dxa"/>
            <w:gridSpan w:val="2"/>
          </w:tcPr>
          <w:p w14:paraId="0563F216" w14:textId="77777777" w:rsidR="001D2670" w:rsidRPr="005D2354" w:rsidRDefault="001D2670" w:rsidP="00F50E87">
            <w:pPr>
              <w:jc w:val="both"/>
              <w:rPr>
                <w:b/>
              </w:rPr>
            </w:pPr>
            <w:r w:rsidRPr="005D2354">
              <w:rPr>
                <w:b/>
              </w:rPr>
              <w:t>Seen examination</w:t>
            </w:r>
          </w:p>
        </w:tc>
        <w:tc>
          <w:tcPr>
            <w:tcW w:w="5576" w:type="dxa"/>
            <w:gridSpan w:val="2"/>
          </w:tcPr>
          <w:p w14:paraId="664AEC17" w14:textId="77777777" w:rsidR="001D2670" w:rsidRPr="005D2354" w:rsidRDefault="001D2670" w:rsidP="00F50E87">
            <w:pPr>
              <w:jc w:val="both"/>
            </w:pPr>
            <w:r w:rsidRPr="005D2354">
              <w:t xml:space="preserve">0% </w:t>
            </w:r>
          </w:p>
        </w:tc>
      </w:tr>
      <w:tr w:rsidR="001D2670" w:rsidRPr="005D2354" w14:paraId="21B55ED3" w14:textId="77777777" w:rsidTr="00F50E87">
        <w:tc>
          <w:tcPr>
            <w:tcW w:w="522" w:type="dxa"/>
            <w:vMerge/>
          </w:tcPr>
          <w:p w14:paraId="112BEE45" w14:textId="77777777" w:rsidR="001D2670" w:rsidRPr="005D2354" w:rsidRDefault="001D2670" w:rsidP="00F50E87">
            <w:pPr>
              <w:jc w:val="both"/>
            </w:pPr>
          </w:p>
        </w:tc>
        <w:tc>
          <w:tcPr>
            <w:tcW w:w="3144" w:type="dxa"/>
            <w:gridSpan w:val="2"/>
          </w:tcPr>
          <w:p w14:paraId="5D60820A" w14:textId="77777777" w:rsidR="001D2670" w:rsidRPr="005D2354" w:rsidRDefault="001D2670" w:rsidP="00F50E87">
            <w:pPr>
              <w:jc w:val="both"/>
              <w:rPr>
                <w:b/>
              </w:rPr>
            </w:pPr>
            <w:r w:rsidRPr="005D2354">
              <w:rPr>
                <w:b/>
              </w:rPr>
              <w:t>Unseen examination</w:t>
            </w:r>
          </w:p>
        </w:tc>
        <w:tc>
          <w:tcPr>
            <w:tcW w:w="5576" w:type="dxa"/>
            <w:gridSpan w:val="2"/>
          </w:tcPr>
          <w:p w14:paraId="5A69A395" w14:textId="77777777" w:rsidR="001D2670" w:rsidRPr="005D2354" w:rsidRDefault="001D2670" w:rsidP="00F50E87">
            <w:pPr>
              <w:jc w:val="both"/>
            </w:pPr>
            <w:r w:rsidRPr="005D2354">
              <w:t>80% (LOs 1, 2, 4, 5 and 6)</w:t>
            </w:r>
          </w:p>
        </w:tc>
      </w:tr>
      <w:tr w:rsidR="001D2670" w:rsidRPr="005D2354" w14:paraId="5C8688E8" w14:textId="77777777" w:rsidTr="00F50E87">
        <w:tc>
          <w:tcPr>
            <w:tcW w:w="522" w:type="dxa"/>
            <w:vMerge/>
          </w:tcPr>
          <w:p w14:paraId="46039A5F" w14:textId="77777777" w:rsidR="001D2670" w:rsidRPr="005D2354" w:rsidRDefault="001D2670" w:rsidP="00F50E87">
            <w:pPr>
              <w:jc w:val="both"/>
            </w:pPr>
          </w:p>
        </w:tc>
        <w:tc>
          <w:tcPr>
            <w:tcW w:w="3144" w:type="dxa"/>
            <w:gridSpan w:val="2"/>
          </w:tcPr>
          <w:p w14:paraId="13460090" w14:textId="77777777" w:rsidR="001D2670" w:rsidRPr="005D2354" w:rsidRDefault="001D2670" w:rsidP="00F50E87">
            <w:pPr>
              <w:jc w:val="both"/>
              <w:rPr>
                <w:b/>
              </w:rPr>
            </w:pPr>
            <w:r w:rsidRPr="005D2354">
              <w:rPr>
                <w:b/>
              </w:rPr>
              <w:t>Coursework (no examination)</w:t>
            </w:r>
          </w:p>
        </w:tc>
        <w:tc>
          <w:tcPr>
            <w:tcW w:w="5576" w:type="dxa"/>
            <w:gridSpan w:val="2"/>
          </w:tcPr>
          <w:p w14:paraId="7F9043D0" w14:textId="77777777" w:rsidR="001D2670" w:rsidRPr="005D2354" w:rsidRDefault="001D2670" w:rsidP="00F50E87">
            <w:pPr>
              <w:jc w:val="both"/>
            </w:pPr>
            <w:r w:rsidRPr="005D2354">
              <w:t>20% (LOs 1, 2, and 3)</w:t>
            </w:r>
          </w:p>
        </w:tc>
      </w:tr>
      <w:tr w:rsidR="001D2670" w:rsidRPr="005D2354" w14:paraId="0613392E" w14:textId="77777777" w:rsidTr="00F50E87">
        <w:tc>
          <w:tcPr>
            <w:tcW w:w="522" w:type="dxa"/>
          </w:tcPr>
          <w:p w14:paraId="303F2059" w14:textId="77777777" w:rsidR="001D2670" w:rsidRPr="005D2354" w:rsidRDefault="001D2670" w:rsidP="00F50E87">
            <w:pPr>
              <w:jc w:val="both"/>
            </w:pPr>
            <w:r w:rsidRPr="005D2354">
              <w:t>13.</w:t>
            </w:r>
          </w:p>
        </w:tc>
        <w:tc>
          <w:tcPr>
            <w:tcW w:w="3144" w:type="dxa"/>
            <w:gridSpan w:val="2"/>
          </w:tcPr>
          <w:p w14:paraId="00C8B7AC" w14:textId="77777777" w:rsidR="001D2670" w:rsidRPr="005D2354" w:rsidRDefault="001D2670" w:rsidP="00F50E87">
            <w:pPr>
              <w:jc w:val="both"/>
              <w:rPr>
                <w:b/>
              </w:rPr>
            </w:pPr>
            <w:r w:rsidRPr="005D2354">
              <w:rPr>
                <w:b/>
              </w:rPr>
              <w:t>Timetabled examination required</w:t>
            </w:r>
          </w:p>
        </w:tc>
        <w:tc>
          <w:tcPr>
            <w:tcW w:w="5576" w:type="dxa"/>
            <w:gridSpan w:val="2"/>
          </w:tcPr>
          <w:p w14:paraId="2F3B03F2" w14:textId="77777777" w:rsidR="001D2670" w:rsidRPr="005D2354" w:rsidRDefault="001D2670" w:rsidP="00F50E87">
            <w:pPr>
              <w:jc w:val="both"/>
            </w:pPr>
            <w:r w:rsidRPr="005D2354">
              <w:t>YES</w:t>
            </w:r>
          </w:p>
        </w:tc>
      </w:tr>
      <w:tr w:rsidR="001D2670" w:rsidRPr="005D2354" w14:paraId="222FC133" w14:textId="77777777" w:rsidTr="00F50E87">
        <w:tc>
          <w:tcPr>
            <w:tcW w:w="522" w:type="dxa"/>
          </w:tcPr>
          <w:p w14:paraId="2A8545A8" w14:textId="77777777" w:rsidR="001D2670" w:rsidRPr="005D2354" w:rsidRDefault="001D2670" w:rsidP="00F50E87">
            <w:pPr>
              <w:jc w:val="both"/>
            </w:pPr>
            <w:r w:rsidRPr="005D2354">
              <w:t>14.</w:t>
            </w:r>
          </w:p>
        </w:tc>
        <w:tc>
          <w:tcPr>
            <w:tcW w:w="3144" w:type="dxa"/>
            <w:gridSpan w:val="2"/>
          </w:tcPr>
          <w:p w14:paraId="55CE191B" w14:textId="77777777" w:rsidR="001D2670" w:rsidRPr="005D2354" w:rsidRDefault="001D2670" w:rsidP="00F50E87">
            <w:pPr>
              <w:jc w:val="both"/>
              <w:rPr>
                <w:b/>
              </w:rPr>
            </w:pPr>
            <w:r w:rsidRPr="005D2354">
              <w:rPr>
                <w:b/>
              </w:rPr>
              <w:t>Length of exam</w:t>
            </w:r>
          </w:p>
        </w:tc>
        <w:tc>
          <w:tcPr>
            <w:tcW w:w="5576" w:type="dxa"/>
            <w:gridSpan w:val="2"/>
          </w:tcPr>
          <w:p w14:paraId="5EA6058C" w14:textId="77777777" w:rsidR="001D2670" w:rsidRPr="005D2354" w:rsidRDefault="001D2670" w:rsidP="00F50E87">
            <w:pPr>
              <w:jc w:val="both"/>
            </w:pPr>
            <w:r w:rsidRPr="005D2354">
              <w:t>1.5 hours</w:t>
            </w:r>
          </w:p>
        </w:tc>
      </w:tr>
      <w:tr w:rsidR="001D2670" w:rsidRPr="005D2354" w14:paraId="1F91B2F8" w14:textId="77777777" w:rsidTr="00F50E87">
        <w:tc>
          <w:tcPr>
            <w:tcW w:w="522" w:type="dxa"/>
            <w:vMerge w:val="restart"/>
          </w:tcPr>
          <w:p w14:paraId="1D13863D" w14:textId="77777777" w:rsidR="001D2670" w:rsidRPr="005D2354" w:rsidRDefault="001D2670" w:rsidP="00F50E87">
            <w:pPr>
              <w:jc w:val="both"/>
            </w:pPr>
            <w:r w:rsidRPr="005D2354">
              <w:t>15.</w:t>
            </w:r>
          </w:p>
          <w:p w14:paraId="11119B4B" w14:textId="77777777" w:rsidR="001D2670" w:rsidRPr="005D2354" w:rsidRDefault="001D2670" w:rsidP="00F50E87">
            <w:pPr>
              <w:jc w:val="both"/>
            </w:pPr>
          </w:p>
        </w:tc>
        <w:tc>
          <w:tcPr>
            <w:tcW w:w="3159" w:type="dxa"/>
            <w:gridSpan w:val="3"/>
          </w:tcPr>
          <w:p w14:paraId="6B7F4A82" w14:textId="77777777" w:rsidR="001D2670" w:rsidRPr="005D2354" w:rsidRDefault="001D2670" w:rsidP="00F50E87">
            <w:pPr>
              <w:jc w:val="both"/>
              <w:rPr>
                <w:b/>
              </w:rPr>
            </w:pPr>
            <w:r w:rsidRPr="005D2354">
              <w:rPr>
                <w:b/>
              </w:rPr>
              <w:t>Learning materials</w:t>
            </w:r>
          </w:p>
          <w:p w14:paraId="0D5A5B42" w14:textId="77777777" w:rsidR="001D2670" w:rsidRPr="005D2354" w:rsidRDefault="001D2670" w:rsidP="00F50E87">
            <w:pPr>
              <w:jc w:val="both"/>
              <w:rPr>
                <w:b/>
              </w:rPr>
            </w:pPr>
            <w:r w:rsidRPr="005D2354">
              <w:rPr>
                <w:b/>
              </w:rPr>
              <w:t>Essential</w:t>
            </w:r>
          </w:p>
          <w:p w14:paraId="5E6BBA88" w14:textId="77777777" w:rsidR="001D2670" w:rsidRPr="005D2354" w:rsidRDefault="001D2670" w:rsidP="00F50E87">
            <w:pPr>
              <w:jc w:val="both"/>
              <w:rPr>
                <w:b/>
              </w:rPr>
            </w:pPr>
          </w:p>
          <w:p w14:paraId="65DFDF27" w14:textId="77777777" w:rsidR="001D2670" w:rsidRPr="005D2354" w:rsidRDefault="001D2670" w:rsidP="00F50E87">
            <w:pPr>
              <w:jc w:val="both"/>
              <w:rPr>
                <w:b/>
              </w:rPr>
            </w:pPr>
          </w:p>
        </w:tc>
        <w:tc>
          <w:tcPr>
            <w:tcW w:w="5561" w:type="dxa"/>
          </w:tcPr>
          <w:p w14:paraId="5880BCA6" w14:textId="77777777" w:rsidR="001D2670" w:rsidRPr="005D2354" w:rsidRDefault="001D2670" w:rsidP="00F50E87">
            <w:pPr>
              <w:jc w:val="both"/>
            </w:pPr>
          </w:p>
          <w:p w14:paraId="5DD21235" w14:textId="77777777" w:rsidR="001D2670" w:rsidRPr="005D2354" w:rsidRDefault="001D2670" w:rsidP="00F50E87">
            <w:pPr>
              <w:jc w:val="both"/>
            </w:pPr>
            <w:r w:rsidRPr="005D2354">
              <w:t>Essential reading</w:t>
            </w:r>
          </w:p>
          <w:p w14:paraId="5F11564A" w14:textId="77777777" w:rsidR="001D2670" w:rsidRPr="005D2354" w:rsidRDefault="001D2670" w:rsidP="00F50E87">
            <w:pPr>
              <w:jc w:val="both"/>
            </w:pPr>
            <w:r w:rsidRPr="005D2354">
              <w:t>Berenson, M.L. – Levine, D.M. – Szabat, K.A. (2015): Basic Business Statistics: Concepts and Applications, 13th Edition, Pearson</w:t>
            </w:r>
          </w:p>
          <w:p w14:paraId="37284952" w14:textId="77777777" w:rsidR="001D2670" w:rsidRPr="005D2354" w:rsidRDefault="001D2670" w:rsidP="00F50E87">
            <w:pPr>
              <w:jc w:val="both"/>
            </w:pPr>
          </w:p>
        </w:tc>
      </w:tr>
      <w:tr w:rsidR="001D2670" w:rsidRPr="005D2354" w14:paraId="6FFA89C7" w14:textId="77777777" w:rsidTr="00F50E87">
        <w:tc>
          <w:tcPr>
            <w:tcW w:w="522" w:type="dxa"/>
            <w:vMerge/>
          </w:tcPr>
          <w:p w14:paraId="338BA850" w14:textId="77777777" w:rsidR="001D2670" w:rsidRPr="005D2354" w:rsidRDefault="001D2670" w:rsidP="00F50E87">
            <w:pPr>
              <w:jc w:val="both"/>
            </w:pPr>
          </w:p>
        </w:tc>
        <w:tc>
          <w:tcPr>
            <w:tcW w:w="3159" w:type="dxa"/>
            <w:gridSpan w:val="3"/>
          </w:tcPr>
          <w:p w14:paraId="0FC4E533" w14:textId="77777777" w:rsidR="001D2670" w:rsidRPr="005D2354" w:rsidRDefault="001D2670" w:rsidP="00F50E87">
            <w:pPr>
              <w:jc w:val="both"/>
              <w:rPr>
                <w:b/>
              </w:rPr>
            </w:pPr>
            <w:r w:rsidRPr="005D2354">
              <w:rPr>
                <w:b/>
              </w:rPr>
              <w:t>Recommended</w:t>
            </w:r>
          </w:p>
          <w:p w14:paraId="0F998ABB" w14:textId="77777777" w:rsidR="001D2670" w:rsidRPr="005D2354" w:rsidRDefault="001D2670" w:rsidP="00F50E87">
            <w:pPr>
              <w:jc w:val="both"/>
              <w:rPr>
                <w:b/>
              </w:rPr>
            </w:pPr>
          </w:p>
        </w:tc>
        <w:tc>
          <w:tcPr>
            <w:tcW w:w="5561" w:type="dxa"/>
          </w:tcPr>
          <w:p w14:paraId="106BDA10" w14:textId="77777777" w:rsidR="001D2670" w:rsidRPr="005D2354" w:rsidRDefault="001D2670" w:rsidP="00F50E87">
            <w:pPr>
              <w:jc w:val="both"/>
            </w:pPr>
            <w:r w:rsidRPr="005D2354">
              <w:t>Recommended books</w:t>
            </w:r>
          </w:p>
          <w:p w14:paraId="14995F26" w14:textId="77777777" w:rsidR="001D2670" w:rsidRPr="005D2354" w:rsidRDefault="001D2670" w:rsidP="00F50E87">
            <w:pPr>
              <w:jc w:val="both"/>
            </w:pPr>
            <w:r w:rsidRPr="005D2354">
              <w:t>Levine, D.M. – Stephan, D.F. – Szabat, K.A. (2017): Statistics for Managers Using Microsoft Excel, 8th Edition, Pearson</w:t>
            </w:r>
          </w:p>
          <w:p w14:paraId="5AE3E548" w14:textId="77777777" w:rsidR="001D2670" w:rsidRPr="005D2354" w:rsidRDefault="001D2670" w:rsidP="00F50E87">
            <w:pPr>
              <w:jc w:val="both"/>
            </w:pPr>
          </w:p>
          <w:p w14:paraId="73DFE900" w14:textId="77777777" w:rsidR="001D2670" w:rsidRPr="005D2354" w:rsidRDefault="001D2670" w:rsidP="00F50E87">
            <w:pPr>
              <w:jc w:val="both"/>
            </w:pPr>
          </w:p>
        </w:tc>
      </w:tr>
    </w:tbl>
    <w:p w14:paraId="79847CF8" w14:textId="77777777" w:rsidR="001D2670" w:rsidRDefault="001D2670" w:rsidP="001D2670"/>
    <w:p w14:paraId="6ABB22AA" w14:textId="77777777" w:rsidR="001D2670" w:rsidRDefault="001D2670">
      <w:r>
        <w:br w:type="page"/>
      </w:r>
    </w:p>
    <w:tbl>
      <w:tblPr>
        <w:tblStyle w:val="Rcsostblzat93"/>
        <w:tblW w:w="0" w:type="auto"/>
        <w:tblLayout w:type="fixed"/>
        <w:tblLook w:val="04A0" w:firstRow="1" w:lastRow="0" w:firstColumn="1" w:lastColumn="0" w:noHBand="0" w:noVBand="1"/>
      </w:tblPr>
      <w:tblGrid>
        <w:gridCol w:w="522"/>
        <w:gridCol w:w="2962"/>
        <w:gridCol w:w="182"/>
        <w:gridCol w:w="5576"/>
      </w:tblGrid>
      <w:tr w:rsidR="00F50E87" w:rsidRPr="00F50E87" w14:paraId="60341C58" w14:textId="77777777" w:rsidTr="00F50E87">
        <w:tc>
          <w:tcPr>
            <w:tcW w:w="522" w:type="dxa"/>
          </w:tcPr>
          <w:p w14:paraId="282DB53E" w14:textId="77777777" w:rsidR="00F50E87" w:rsidRPr="00F50E87" w:rsidRDefault="00F50E87" w:rsidP="00F50E87">
            <w:r w:rsidRPr="00F50E87">
              <w:lastRenderedPageBreak/>
              <w:t>1.</w:t>
            </w:r>
          </w:p>
        </w:tc>
        <w:tc>
          <w:tcPr>
            <w:tcW w:w="2962" w:type="dxa"/>
          </w:tcPr>
          <w:p w14:paraId="7C8ECB0F" w14:textId="77777777" w:rsidR="00F50E87" w:rsidRPr="00F50E87" w:rsidRDefault="00F50E87" w:rsidP="00F50E87">
            <w:pPr>
              <w:rPr>
                <w:b/>
                <w:bCs/>
              </w:rPr>
            </w:pPr>
            <w:r w:rsidRPr="00F50E87">
              <w:rPr>
                <w:b/>
                <w:bCs/>
              </w:rPr>
              <w:t>Module code:</w:t>
            </w:r>
          </w:p>
        </w:tc>
        <w:tc>
          <w:tcPr>
            <w:tcW w:w="5758" w:type="dxa"/>
            <w:gridSpan w:val="2"/>
          </w:tcPr>
          <w:p w14:paraId="0D10FFDB" w14:textId="77777777" w:rsidR="00F50E87" w:rsidRPr="00F50E87" w:rsidRDefault="00F50E87" w:rsidP="00F50E87">
            <w:r w:rsidRPr="00F50E87">
              <w:t>B19A08E</w:t>
            </w:r>
          </w:p>
        </w:tc>
      </w:tr>
      <w:tr w:rsidR="00F50E87" w:rsidRPr="00F50E87" w14:paraId="7AA15F7B" w14:textId="77777777" w:rsidTr="00F50E87">
        <w:tc>
          <w:tcPr>
            <w:tcW w:w="522" w:type="dxa"/>
          </w:tcPr>
          <w:p w14:paraId="4A30471E" w14:textId="77777777" w:rsidR="00F50E87" w:rsidRPr="00F50E87" w:rsidRDefault="00F50E87" w:rsidP="00F50E87">
            <w:r w:rsidRPr="00F50E87">
              <w:t>2.</w:t>
            </w:r>
          </w:p>
        </w:tc>
        <w:tc>
          <w:tcPr>
            <w:tcW w:w="2962" w:type="dxa"/>
          </w:tcPr>
          <w:p w14:paraId="392519FF" w14:textId="77777777" w:rsidR="00F50E87" w:rsidRPr="00F50E87" w:rsidRDefault="00F50E87" w:rsidP="00F50E87">
            <w:pPr>
              <w:rPr>
                <w:b/>
                <w:bCs/>
              </w:rPr>
            </w:pPr>
            <w:r w:rsidRPr="00F50E87">
              <w:rPr>
                <w:b/>
                <w:bCs/>
              </w:rPr>
              <w:t>Title:</w:t>
            </w:r>
          </w:p>
        </w:tc>
        <w:tc>
          <w:tcPr>
            <w:tcW w:w="5758" w:type="dxa"/>
            <w:gridSpan w:val="2"/>
          </w:tcPr>
          <w:p w14:paraId="5F632C25" w14:textId="77777777" w:rsidR="00F50E87" w:rsidRPr="00F50E87" w:rsidRDefault="00F50E87" w:rsidP="00F50E87">
            <w:pPr>
              <w:rPr>
                <w:b/>
              </w:rPr>
            </w:pPr>
            <w:r w:rsidRPr="00F50E87">
              <w:rPr>
                <w:b/>
              </w:rPr>
              <w:t>INTRODUCTION TO ACCOUNTING</w:t>
            </w:r>
          </w:p>
        </w:tc>
      </w:tr>
      <w:tr w:rsidR="00F50E87" w:rsidRPr="00F50E87" w14:paraId="76B15567" w14:textId="77777777" w:rsidTr="00F50E87">
        <w:tc>
          <w:tcPr>
            <w:tcW w:w="522" w:type="dxa"/>
          </w:tcPr>
          <w:p w14:paraId="1BD8DBEF" w14:textId="77777777" w:rsidR="00F50E87" w:rsidRPr="00F50E87" w:rsidRDefault="00F50E87" w:rsidP="00F50E87">
            <w:r w:rsidRPr="00F50E87">
              <w:t>3.</w:t>
            </w:r>
          </w:p>
        </w:tc>
        <w:tc>
          <w:tcPr>
            <w:tcW w:w="2962" w:type="dxa"/>
          </w:tcPr>
          <w:p w14:paraId="697A292D" w14:textId="77777777" w:rsidR="00F50E87" w:rsidRPr="00F50E87" w:rsidRDefault="00F50E87" w:rsidP="00F50E87">
            <w:pPr>
              <w:rPr>
                <w:b/>
                <w:bCs/>
              </w:rPr>
            </w:pPr>
            <w:r w:rsidRPr="00F50E87">
              <w:rPr>
                <w:b/>
                <w:bCs/>
              </w:rPr>
              <w:t>Credit points:</w:t>
            </w:r>
          </w:p>
        </w:tc>
        <w:tc>
          <w:tcPr>
            <w:tcW w:w="5758" w:type="dxa"/>
            <w:gridSpan w:val="2"/>
          </w:tcPr>
          <w:p w14:paraId="0E8A9CE2" w14:textId="77777777" w:rsidR="00F50E87" w:rsidRPr="00F50E87" w:rsidRDefault="00F50E87" w:rsidP="00F50E87">
            <w:r w:rsidRPr="00F50E87">
              <w:t>7</w:t>
            </w:r>
          </w:p>
        </w:tc>
      </w:tr>
      <w:tr w:rsidR="00F50E87" w:rsidRPr="00F50E87" w14:paraId="6F19A7DD" w14:textId="77777777" w:rsidTr="00F50E87">
        <w:tc>
          <w:tcPr>
            <w:tcW w:w="522" w:type="dxa"/>
          </w:tcPr>
          <w:p w14:paraId="0C263F51" w14:textId="77777777" w:rsidR="00F50E87" w:rsidRPr="00F50E87" w:rsidRDefault="00F50E87" w:rsidP="00F50E87">
            <w:r w:rsidRPr="00F50E87">
              <w:t>4.</w:t>
            </w:r>
          </w:p>
        </w:tc>
        <w:tc>
          <w:tcPr>
            <w:tcW w:w="2962" w:type="dxa"/>
          </w:tcPr>
          <w:p w14:paraId="3257B34F" w14:textId="77777777" w:rsidR="00F50E87" w:rsidRPr="00F50E87" w:rsidRDefault="00F50E87" w:rsidP="00F50E87">
            <w:pPr>
              <w:rPr>
                <w:b/>
                <w:bCs/>
              </w:rPr>
            </w:pPr>
            <w:r w:rsidRPr="00F50E87">
              <w:rPr>
                <w:b/>
                <w:bCs/>
              </w:rPr>
              <w:t>Start term:</w:t>
            </w:r>
          </w:p>
        </w:tc>
        <w:tc>
          <w:tcPr>
            <w:tcW w:w="5758" w:type="dxa"/>
            <w:gridSpan w:val="2"/>
          </w:tcPr>
          <w:p w14:paraId="6986AFF8" w14:textId="77777777" w:rsidR="00F50E87" w:rsidRPr="00F50E87" w:rsidRDefault="00F50E87" w:rsidP="00F50E87">
            <w:r w:rsidRPr="00F50E87">
              <w:t>fall</w:t>
            </w:r>
          </w:p>
        </w:tc>
      </w:tr>
      <w:tr w:rsidR="00F50E87" w:rsidRPr="00F50E87" w14:paraId="3750D236" w14:textId="77777777" w:rsidTr="00F50E87">
        <w:tc>
          <w:tcPr>
            <w:tcW w:w="522" w:type="dxa"/>
          </w:tcPr>
          <w:p w14:paraId="4649C345" w14:textId="77777777" w:rsidR="00F50E87" w:rsidRPr="00F50E87" w:rsidRDefault="00F50E87" w:rsidP="00F50E87">
            <w:r w:rsidRPr="00F50E87">
              <w:t>5.</w:t>
            </w:r>
          </w:p>
        </w:tc>
        <w:tc>
          <w:tcPr>
            <w:tcW w:w="2962" w:type="dxa"/>
          </w:tcPr>
          <w:p w14:paraId="16D4FCD2" w14:textId="77777777" w:rsidR="00F50E87" w:rsidRPr="00F50E87" w:rsidRDefault="00F50E87" w:rsidP="00F50E87">
            <w:pPr>
              <w:rPr>
                <w:b/>
                <w:bCs/>
              </w:rPr>
            </w:pPr>
            <w:r w:rsidRPr="00F50E87">
              <w:rPr>
                <w:b/>
                <w:bCs/>
              </w:rPr>
              <w:t>Module leader:</w:t>
            </w:r>
          </w:p>
        </w:tc>
        <w:tc>
          <w:tcPr>
            <w:tcW w:w="5758" w:type="dxa"/>
            <w:gridSpan w:val="2"/>
          </w:tcPr>
          <w:p w14:paraId="03F3B419" w14:textId="77777777" w:rsidR="00F50E87" w:rsidRPr="00F50E87" w:rsidRDefault="00F50E87" w:rsidP="00F50E87">
            <w:pPr>
              <w:rPr>
                <w:b/>
              </w:rPr>
            </w:pPr>
            <w:r w:rsidRPr="00F50E87">
              <w:rPr>
                <w:b/>
              </w:rPr>
              <w:t>ANDRÁS TAKÁCS, DR.</w:t>
            </w:r>
          </w:p>
        </w:tc>
      </w:tr>
      <w:tr w:rsidR="00F50E87" w:rsidRPr="00F50E87" w14:paraId="5096370B" w14:textId="77777777" w:rsidTr="00F50E87">
        <w:tc>
          <w:tcPr>
            <w:tcW w:w="522" w:type="dxa"/>
          </w:tcPr>
          <w:p w14:paraId="329D4520" w14:textId="77777777" w:rsidR="00F50E87" w:rsidRPr="00F50E87" w:rsidRDefault="00F50E87" w:rsidP="00F50E87">
            <w:r w:rsidRPr="00F50E87">
              <w:t>6.</w:t>
            </w:r>
          </w:p>
        </w:tc>
        <w:tc>
          <w:tcPr>
            <w:tcW w:w="2962" w:type="dxa"/>
          </w:tcPr>
          <w:p w14:paraId="5671987E" w14:textId="77777777" w:rsidR="00F50E87" w:rsidRPr="00F50E87" w:rsidRDefault="00F50E87" w:rsidP="00F50E87">
            <w:pPr>
              <w:rPr>
                <w:b/>
                <w:bCs/>
              </w:rPr>
            </w:pPr>
            <w:r w:rsidRPr="00F50E87">
              <w:rPr>
                <w:b/>
                <w:bCs/>
              </w:rPr>
              <w:t>Accredited by:</w:t>
            </w:r>
          </w:p>
        </w:tc>
        <w:tc>
          <w:tcPr>
            <w:tcW w:w="5758" w:type="dxa"/>
            <w:gridSpan w:val="2"/>
          </w:tcPr>
          <w:p w14:paraId="5EF3F8A2" w14:textId="77777777" w:rsidR="00F50E87" w:rsidRPr="00F50E87" w:rsidRDefault="00F50E87" w:rsidP="00F50E87">
            <w:r w:rsidRPr="00F50E87">
              <w:t>MUBS</w:t>
            </w:r>
          </w:p>
        </w:tc>
      </w:tr>
      <w:tr w:rsidR="00F50E87" w:rsidRPr="00F50E87" w14:paraId="50954C15" w14:textId="77777777" w:rsidTr="00F50E87">
        <w:tc>
          <w:tcPr>
            <w:tcW w:w="522" w:type="dxa"/>
            <w:vMerge w:val="restart"/>
          </w:tcPr>
          <w:p w14:paraId="2DCA72D2" w14:textId="77777777" w:rsidR="00F50E87" w:rsidRPr="00F50E87" w:rsidRDefault="00F50E87" w:rsidP="00F50E87">
            <w:r w:rsidRPr="00F50E87">
              <w:t>7.</w:t>
            </w:r>
          </w:p>
        </w:tc>
        <w:tc>
          <w:tcPr>
            <w:tcW w:w="2962" w:type="dxa"/>
          </w:tcPr>
          <w:p w14:paraId="4AA3A340" w14:textId="77777777" w:rsidR="00F50E87" w:rsidRPr="00F50E87" w:rsidRDefault="00F50E87" w:rsidP="00F50E87">
            <w:pPr>
              <w:rPr>
                <w:b/>
                <w:bCs/>
              </w:rPr>
            </w:pPr>
            <w:r w:rsidRPr="00F50E87">
              <w:rPr>
                <w:b/>
                <w:bCs/>
              </w:rPr>
              <w:t>Module restrictions:</w:t>
            </w:r>
          </w:p>
        </w:tc>
        <w:tc>
          <w:tcPr>
            <w:tcW w:w="5758" w:type="dxa"/>
            <w:gridSpan w:val="2"/>
          </w:tcPr>
          <w:p w14:paraId="02BABA9A" w14:textId="77777777" w:rsidR="00F50E87" w:rsidRPr="00F50E87" w:rsidRDefault="00F50E87" w:rsidP="00F50E87"/>
        </w:tc>
      </w:tr>
      <w:tr w:rsidR="00F50E87" w:rsidRPr="00F50E87" w14:paraId="275800A0" w14:textId="77777777" w:rsidTr="00F50E87">
        <w:tc>
          <w:tcPr>
            <w:tcW w:w="522" w:type="dxa"/>
            <w:vMerge/>
          </w:tcPr>
          <w:p w14:paraId="0A94ACEF" w14:textId="77777777" w:rsidR="00F50E87" w:rsidRPr="00F50E87" w:rsidRDefault="00F50E87" w:rsidP="00F50E87"/>
        </w:tc>
        <w:tc>
          <w:tcPr>
            <w:tcW w:w="2962" w:type="dxa"/>
          </w:tcPr>
          <w:p w14:paraId="04BAF524" w14:textId="77777777" w:rsidR="00F50E87" w:rsidRPr="00415C6C" w:rsidRDefault="00F50E87" w:rsidP="00C909D2">
            <w:pPr>
              <w:pStyle w:val="Listaszerbekezds"/>
              <w:numPr>
                <w:ilvl w:val="0"/>
                <w:numId w:val="92"/>
              </w:numPr>
            </w:pPr>
            <w:r w:rsidRPr="00415C6C">
              <w:t>Pre-requisite</w:t>
            </w:r>
          </w:p>
        </w:tc>
        <w:tc>
          <w:tcPr>
            <w:tcW w:w="5758" w:type="dxa"/>
            <w:gridSpan w:val="2"/>
          </w:tcPr>
          <w:p w14:paraId="135B0EEB" w14:textId="77777777" w:rsidR="00F50E87" w:rsidRPr="00F50E87" w:rsidRDefault="00F50E87" w:rsidP="00F50E87">
            <w:r w:rsidRPr="00F50E87">
              <w:t>none</w:t>
            </w:r>
          </w:p>
        </w:tc>
      </w:tr>
      <w:tr w:rsidR="00F50E87" w:rsidRPr="00F50E87" w14:paraId="7347887D" w14:textId="77777777" w:rsidTr="00F50E87">
        <w:tc>
          <w:tcPr>
            <w:tcW w:w="522" w:type="dxa"/>
            <w:vMerge/>
          </w:tcPr>
          <w:p w14:paraId="761CB6E4" w14:textId="77777777" w:rsidR="00F50E87" w:rsidRPr="00F50E87" w:rsidRDefault="00F50E87" w:rsidP="00F50E87"/>
        </w:tc>
        <w:tc>
          <w:tcPr>
            <w:tcW w:w="2962" w:type="dxa"/>
          </w:tcPr>
          <w:p w14:paraId="46A12E95" w14:textId="77777777" w:rsidR="00F50E87" w:rsidRPr="00415C6C" w:rsidRDefault="00F50E87" w:rsidP="00C909D2">
            <w:pPr>
              <w:pStyle w:val="Listaszerbekezds"/>
              <w:numPr>
                <w:ilvl w:val="0"/>
                <w:numId w:val="92"/>
              </w:numPr>
            </w:pPr>
            <w:r w:rsidRPr="00415C6C">
              <w:t>Programme restrictions</w:t>
            </w:r>
          </w:p>
        </w:tc>
        <w:tc>
          <w:tcPr>
            <w:tcW w:w="5758" w:type="dxa"/>
            <w:gridSpan w:val="2"/>
          </w:tcPr>
          <w:p w14:paraId="3084D762" w14:textId="706673FF" w:rsidR="00F50E87" w:rsidRPr="00F50E87" w:rsidRDefault="00F25CC4" w:rsidP="00F50E87">
            <w:r>
              <w:t>BSc in Business</w:t>
            </w:r>
            <w:r w:rsidR="00F50E87" w:rsidRPr="00F50E87">
              <w:t xml:space="preserve"> Administration and Management</w:t>
            </w:r>
          </w:p>
        </w:tc>
      </w:tr>
      <w:tr w:rsidR="00F50E87" w:rsidRPr="00F50E87" w14:paraId="3587A335" w14:textId="77777777" w:rsidTr="00F50E87">
        <w:tc>
          <w:tcPr>
            <w:tcW w:w="522" w:type="dxa"/>
            <w:vMerge/>
          </w:tcPr>
          <w:p w14:paraId="1A4C24F7" w14:textId="77777777" w:rsidR="00F50E87" w:rsidRPr="00F50E87" w:rsidRDefault="00F50E87" w:rsidP="00F50E87"/>
        </w:tc>
        <w:tc>
          <w:tcPr>
            <w:tcW w:w="2962" w:type="dxa"/>
          </w:tcPr>
          <w:p w14:paraId="7632CD73" w14:textId="77777777" w:rsidR="00F50E87" w:rsidRPr="00415C6C" w:rsidRDefault="00F50E87" w:rsidP="00C909D2">
            <w:pPr>
              <w:pStyle w:val="Listaszerbekezds"/>
              <w:numPr>
                <w:ilvl w:val="0"/>
                <w:numId w:val="92"/>
              </w:numPr>
            </w:pPr>
            <w:r w:rsidRPr="00415C6C">
              <w:t>Level restrictions</w:t>
            </w:r>
          </w:p>
        </w:tc>
        <w:tc>
          <w:tcPr>
            <w:tcW w:w="5758" w:type="dxa"/>
            <w:gridSpan w:val="2"/>
          </w:tcPr>
          <w:p w14:paraId="1600BE0D" w14:textId="77777777" w:rsidR="00F50E87" w:rsidRPr="00F50E87" w:rsidRDefault="00F50E87" w:rsidP="00F50E87">
            <w:r w:rsidRPr="00F50E87">
              <w:t>5</w:t>
            </w:r>
          </w:p>
        </w:tc>
      </w:tr>
      <w:tr w:rsidR="00F50E87" w:rsidRPr="00F50E87" w14:paraId="36DB750E" w14:textId="77777777" w:rsidTr="00F50E87">
        <w:tc>
          <w:tcPr>
            <w:tcW w:w="522" w:type="dxa"/>
            <w:vMerge/>
          </w:tcPr>
          <w:p w14:paraId="2F8D01B8" w14:textId="77777777" w:rsidR="00F50E87" w:rsidRPr="00F50E87" w:rsidRDefault="00F50E87" w:rsidP="00F50E87"/>
        </w:tc>
        <w:tc>
          <w:tcPr>
            <w:tcW w:w="2962" w:type="dxa"/>
          </w:tcPr>
          <w:p w14:paraId="4F87C509" w14:textId="77777777" w:rsidR="00F50E87" w:rsidRPr="00415C6C" w:rsidRDefault="00F50E87" w:rsidP="00C909D2">
            <w:pPr>
              <w:pStyle w:val="Listaszerbekezds"/>
              <w:numPr>
                <w:ilvl w:val="0"/>
                <w:numId w:val="92"/>
              </w:numPr>
            </w:pPr>
            <w:r w:rsidRPr="00415C6C">
              <w:t>Other restrictions or requirements</w:t>
            </w:r>
          </w:p>
        </w:tc>
        <w:tc>
          <w:tcPr>
            <w:tcW w:w="5758" w:type="dxa"/>
            <w:gridSpan w:val="2"/>
          </w:tcPr>
          <w:p w14:paraId="269ED844" w14:textId="77777777" w:rsidR="00F50E87" w:rsidRPr="00F50E87" w:rsidRDefault="00F50E87" w:rsidP="00F50E87">
            <w:r w:rsidRPr="00F50E87">
              <w:t>none</w:t>
            </w:r>
          </w:p>
        </w:tc>
      </w:tr>
      <w:tr w:rsidR="00F50E87" w:rsidRPr="00F50E87" w14:paraId="30D860C3" w14:textId="77777777" w:rsidTr="00F50E87">
        <w:tc>
          <w:tcPr>
            <w:tcW w:w="522" w:type="dxa"/>
          </w:tcPr>
          <w:p w14:paraId="1C267773" w14:textId="77777777" w:rsidR="00F50E87" w:rsidRPr="00F50E87" w:rsidRDefault="00F50E87" w:rsidP="00F50E87">
            <w:r w:rsidRPr="00F50E87">
              <w:t>8.</w:t>
            </w:r>
          </w:p>
        </w:tc>
        <w:tc>
          <w:tcPr>
            <w:tcW w:w="8720" w:type="dxa"/>
            <w:gridSpan w:val="3"/>
          </w:tcPr>
          <w:p w14:paraId="0AC136B2" w14:textId="77777777" w:rsidR="00F50E87" w:rsidRPr="00F50E87" w:rsidRDefault="00F50E87" w:rsidP="00F50E87">
            <w:pPr>
              <w:rPr>
                <w:b/>
                <w:bCs/>
              </w:rPr>
            </w:pPr>
            <w:r w:rsidRPr="00F50E87">
              <w:rPr>
                <w:b/>
                <w:bCs/>
              </w:rPr>
              <w:t>Aims:</w:t>
            </w:r>
          </w:p>
          <w:p w14:paraId="315BFBD1" w14:textId="77777777" w:rsidR="00F50E87" w:rsidRPr="00F50E87" w:rsidRDefault="00F50E87" w:rsidP="00F50E87">
            <w:pPr>
              <w:jc w:val="both"/>
            </w:pPr>
            <w:r w:rsidRPr="00F50E87">
              <w:t xml:space="preserve">This module aims to examine basic theories and practices of accounting. Based on the discussion of the related key expressions and techniques, it helps students understand the book-keeping system and the financial statements of companies, as well as the relationship between them. This module also assists students in developing practical skills such as recording book-keeping entries, preparing financial statements, comparing different methods (i.e. inventory costing, depreciation) and showing their effects on the financial statements of the firm. </w:t>
            </w:r>
          </w:p>
        </w:tc>
      </w:tr>
      <w:tr w:rsidR="00F50E87" w:rsidRPr="00F50E87" w14:paraId="718F74DB" w14:textId="77777777" w:rsidTr="00F50E87">
        <w:tc>
          <w:tcPr>
            <w:tcW w:w="522" w:type="dxa"/>
          </w:tcPr>
          <w:p w14:paraId="7804D887" w14:textId="77777777" w:rsidR="00F50E87" w:rsidRPr="00F50E87" w:rsidRDefault="00F50E87" w:rsidP="00F50E87">
            <w:r w:rsidRPr="00F50E87">
              <w:t>9.</w:t>
            </w:r>
          </w:p>
        </w:tc>
        <w:tc>
          <w:tcPr>
            <w:tcW w:w="8720" w:type="dxa"/>
            <w:gridSpan w:val="3"/>
          </w:tcPr>
          <w:p w14:paraId="6CF39C04" w14:textId="77777777" w:rsidR="00F50E87" w:rsidRPr="00F50E87" w:rsidRDefault="00F50E87" w:rsidP="00F50E87">
            <w:pPr>
              <w:rPr>
                <w:b/>
                <w:bCs/>
              </w:rPr>
            </w:pPr>
            <w:r w:rsidRPr="00F50E87">
              <w:rPr>
                <w:b/>
                <w:bCs/>
              </w:rPr>
              <w:t>Learning outcomes:</w:t>
            </w:r>
          </w:p>
          <w:p w14:paraId="58B531B9" w14:textId="77777777" w:rsidR="00F50E87" w:rsidRPr="00F50E87" w:rsidRDefault="00F50E87" w:rsidP="00F50E87"/>
          <w:p w14:paraId="3A41722E" w14:textId="77777777" w:rsidR="00F50E87" w:rsidRPr="00F50E87" w:rsidRDefault="00F50E87" w:rsidP="00F50E87">
            <w:r w:rsidRPr="00F50E87">
              <w:t>On completion of this module, the successful student will be able to:</w:t>
            </w:r>
          </w:p>
          <w:p w14:paraId="7BC61EBB" w14:textId="77777777" w:rsidR="00F50E87" w:rsidRPr="00F50E87" w:rsidRDefault="00F50E87" w:rsidP="00C909D2">
            <w:pPr>
              <w:numPr>
                <w:ilvl w:val="0"/>
                <w:numId w:val="21"/>
              </w:numPr>
              <w:autoSpaceDE w:val="0"/>
              <w:autoSpaceDN w:val="0"/>
              <w:contextualSpacing/>
            </w:pPr>
            <w:r w:rsidRPr="00F50E87">
              <w:t>Use the main principles and key expressions of accounting, and the content of financial statements,</w:t>
            </w:r>
          </w:p>
          <w:p w14:paraId="7A95EBD5" w14:textId="77777777" w:rsidR="00F50E87" w:rsidRPr="00F50E87" w:rsidRDefault="00F50E87" w:rsidP="00C909D2">
            <w:pPr>
              <w:numPr>
                <w:ilvl w:val="0"/>
                <w:numId w:val="21"/>
              </w:numPr>
              <w:autoSpaceDE w:val="0"/>
              <w:autoSpaceDN w:val="0"/>
              <w:contextualSpacing/>
            </w:pPr>
            <w:r w:rsidRPr="00F50E87">
              <w:t>Compare different accounting methods (depreciation, inventory costing etc.),</w:t>
            </w:r>
          </w:p>
          <w:p w14:paraId="64854CFA" w14:textId="77777777" w:rsidR="00F50E87" w:rsidRPr="00F50E87" w:rsidRDefault="00F50E87" w:rsidP="00C909D2">
            <w:pPr>
              <w:numPr>
                <w:ilvl w:val="0"/>
                <w:numId w:val="21"/>
              </w:numPr>
              <w:autoSpaceDE w:val="0"/>
              <w:autoSpaceDN w:val="0"/>
              <w:contextualSpacing/>
            </w:pPr>
            <w:r w:rsidRPr="00F50E87">
              <w:t>Evaluate the impact of transactions on the firm’s assets, equity, liabilities, revenues and/or expenses,</w:t>
            </w:r>
          </w:p>
          <w:p w14:paraId="68E703BC" w14:textId="77777777" w:rsidR="00F50E87" w:rsidRPr="00F50E87" w:rsidRDefault="00F50E87" w:rsidP="00C909D2">
            <w:pPr>
              <w:numPr>
                <w:ilvl w:val="0"/>
                <w:numId w:val="21"/>
              </w:numPr>
              <w:autoSpaceDE w:val="0"/>
              <w:autoSpaceDN w:val="0"/>
              <w:contextualSpacing/>
            </w:pPr>
            <w:r w:rsidRPr="00F50E87">
              <w:t>Explain the relationship between the book-keeping system and the financial statements of the firm,</w:t>
            </w:r>
          </w:p>
          <w:p w14:paraId="0187393D" w14:textId="77777777" w:rsidR="00F50E87" w:rsidRPr="00F50E87" w:rsidRDefault="00F50E87" w:rsidP="00C909D2">
            <w:pPr>
              <w:numPr>
                <w:ilvl w:val="0"/>
                <w:numId w:val="21"/>
              </w:numPr>
              <w:autoSpaceDE w:val="0"/>
              <w:autoSpaceDN w:val="0"/>
              <w:contextualSpacing/>
            </w:pPr>
            <w:r w:rsidRPr="00F50E87">
              <w:t>Record usual transactions in the book-keeping system,</w:t>
            </w:r>
          </w:p>
          <w:p w14:paraId="3BAB88E4" w14:textId="77777777" w:rsidR="00F50E87" w:rsidRPr="00F50E87" w:rsidRDefault="00F50E87" w:rsidP="00C909D2">
            <w:pPr>
              <w:numPr>
                <w:ilvl w:val="0"/>
                <w:numId w:val="21"/>
              </w:numPr>
              <w:autoSpaceDE w:val="0"/>
              <w:autoSpaceDN w:val="0"/>
              <w:contextualSpacing/>
            </w:pPr>
            <w:r w:rsidRPr="00F50E87">
              <w:t>Categorise book-keeping information and prepare financial statements,</w:t>
            </w:r>
          </w:p>
          <w:p w14:paraId="3EAF615B" w14:textId="77777777" w:rsidR="00F50E87" w:rsidRPr="00F50E87" w:rsidRDefault="00F50E87" w:rsidP="00C909D2">
            <w:pPr>
              <w:numPr>
                <w:ilvl w:val="0"/>
                <w:numId w:val="21"/>
              </w:numPr>
              <w:autoSpaceDE w:val="0"/>
              <w:autoSpaceDN w:val="0"/>
              <w:contextualSpacing/>
            </w:pPr>
            <w:r w:rsidRPr="00F50E87">
              <w:t>Compare different accounting methods and assess their effects on financial statements.</w:t>
            </w:r>
          </w:p>
          <w:p w14:paraId="6936ACC8" w14:textId="77777777" w:rsidR="00F50E87" w:rsidRPr="00F50E87" w:rsidRDefault="00F50E87" w:rsidP="00F50E87">
            <w:pPr>
              <w:autoSpaceDE w:val="0"/>
              <w:autoSpaceDN w:val="0"/>
            </w:pPr>
          </w:p>
        </w:tc>
      </w:tr>
      <w:tr w:rsidR="00F50E87" w:rsidRPr="00F50E87" w14:paraId="6414CFAC" w14:textId="77777777" w:rsidTr="00F50E87">
        <w:tc>
          <w:tcPr>
            <w:tcW w:w="522" w:type="dxa"/>
          </w:tcPr>
          <w:p w14:paraId="2782ED98" w14:textId="77777777" w:rsidR="00F50E87" w:rsidRPr="00F50E87" w:rsidRDefault="00F50E87" w:rsidP="00F50E87">
            <w:r w:rsidRPr="00F50E87">
              <w:t>10.</w:t>
            </w:r>
          </w:p>
        </w:tc>
        <w:tc>
          <w:tcPr>
            <w:tcW w:w="8720" w:type="dxa"/>
            <w:gridSpan w:val="3"/>
          </w:tcPr>
          <w:p w14:paraId="64E1B9C2" w14:textId="77777777" w:rsidR="00F50E87" w:rsidRPr="00F50E87" w:rsidRDefault="00F50E87" w:rsidP="00F50E87">
            <w:pPr>
              <w:rPr>
                <w:b/>
                <w:bCs/>
              </w:rPr>
            </w:pPr>
            <w:r w:rsidRPr="00F50E87">
              <w:rPr>
                <w:b/>
                <w:bCs/>
              </w:rPr>
              <w:t>Syllabus:</w:t>
            </w:r>
          </w:p>
          <w:p w14:paraId="42A023A3" w14:textId="77777777" w:rsidR="00F50E87" w:rsidRPr="00F50E87" w:rsidRDefault="00F50E87" w:rsidP="00F50E87">
            <w:pPr>
              <w:rPr>
                <w:b/>
                <w:bCs/>
              </w:rPr>
            </w:pPr>
          </w:p>
          <w:p w14:paraId="14840E17" w14:textId="77777777" w:rsidR="00F50E87" w:rsidRPr="00F50E87" w:rsidRDefault="00F50E87" w:rsidP="00C909D2">
            <w:pPr>
              <w:numPr>
                <w:ilvl w:val="0"/>
                <w:numId w:val="55"/>
              </w:numPr>
              <w:autoSpaceDE w:val="0"/>
              <w:autoSpaceDN w:val="0"/>
              <w:contextualSpacing/>
            </w:pPr>
            <w:r w:rsidRPr="00F50E87">
              <w:t>Definition and basic principles of accounting, content of annual reports</w:t>
            </w:r>
          </w:p>
          <w:p w14:paraId="291D5515" w14:textId="77777777" w:rsidR="00F50E87" w:rsidRPr="00F50E87" w:rsidRDefault="00F50E87" w:rsidP="00C909D2">
            <w:pPr>
              <w:numPr>
                <w:ilvl w:val="0"/>
                <w:numId w:val="55"/>
              </w:numPr>
              <w:autoSpaceDE w:val="0"/>
              <w:autoSpaceDN w:val="0"/>
              <w:contextualSpacing/>
            </w:pPr>
            <w:r w:rsidRPr="00F50E87">
              <w:t>The balance sheet</w:t>
            </w:r>
          </w:p>
          <w:p w14:paraId="6555E077" w14:textId="77777777" w:rsidR="00F50E87" w:rsidRPr="00F50E87" w:rsidRDefault="00F50E87" w:rsidP="00C909D2">
            <w:pPr>
              <w:numPr>
                <w:ilvl w:val="0"/>
                <w:numId w:val="55"/>
              </w:numPr>
              <w:autoSpaceDE w:val="0"/>
              <w:autoSpaceDN w:val="0"/>
              <w:contextualSpacing/>
            </w:pPr>
            <w:r w:rsidRPr="00F50E87">
              <w:t>Valuation of items in the balance sheet</w:t>
            </w:r>
          </w:p>
          <w:p w14:paraId="2A912D44" w14:textId="77777777" w:rsidR="00F50E87" w:rsidRPr="00F50E87" w:rsidRDefault="00F50E87" w:rsidP="00C909D2">
            <w:pPr>
              <w:numPr>
                <w:ilvl w:val="0"/>
                <w:numId w:val="55"/>
              </w:numPr>
              <w:autoSpaceDE w:val="0"/>
              <w:autoSpaceDN w:val="0"/>
              <w:contextualSpacing/>
            </w:pPr>
            <w:r w:rsidRPr="00F50E87">
              <w:t>The income statement</w:t>
            </w:r>
          </w:p>
          <w:p w14:paraId="1E826318" w14:textId="77777777" w:rsidR="00F50E87" w:rsidRPr="00F50E87" w:rsidRDefault="00F50E87" w:rsidP="00C909D2">
            <w:pPr>
              <w:numPr>
                <w:ilvl w:val="0"/>
                <w:numId w:val="55"/>
              </w:numPr>
              <w:autoSpaceDE w:val="0"/>
              <w:autoSpaceDN w:val="0"/>
              <w:contextualSpacing/>
            </w:pPr>
            <w:r w:rsidRPr="00F50E87">
              <w:t>Deferrals and accruals</w:t>
            </w:r>
          </w:p>
          <w:p w14:paraId="0B205DF3" w14:textId="77777777" w:rsidR="00F50E87" w:rsidRPr="00F50E87" w:rsidRDefault="00F50E87" w:rsidP="00C909D2">
            <w:pPr>
              <w:numPr>
                <w:ilvl w:val="0"/>
                <w:numId w:val="55"/>
              </w:numPr>
              <w:autoSpaceDE w:val="0"/>
              <w:autoSpaceDN w:val="0"/>
              <w:contextualSpacing/>
            </w:pPr>
            <w:r w:rsidRPr="00F50E87">
              <w:t>The basics of book-keeping: the accounting cycle, T-accounts, journal</w:t>
            </w:r>
          </w:p>
          <w:p w14:paraId="73C0D8AA" w14:textId="77777777" w:rsidR="00F50E87" w:rsidRPr="00F50E87" w:rsidRDefault="00F50E87" w:rsidP="00C909D2">
            <w:pPr>
              <w:numPr>
                <w:ilvl w:val="0"/>
                <w:numId w:val="55"/>
              </w:numPr>
              <w:autoSpaceDE w:val="0"/>
              <w:autoSpaceDN w:val="0"/>
              <w:contextualSpacing/>
            </w:pPr>
            <w:r w:rsidRPr="00F50E87">
              <w:t>Accounting for fixed assets</w:t>
            </w:r>
          </w:p>
          <w:p w14:paraId="4844E419" w14:textId="77777777" w:rsidR="00F50E87" w:rsidRPr="00F50E87" w:rsidRDefault="00F50E87" w:rsidP="00C909D2">
            <w:pPr>
              <w:numPr>
                <w:ilvl w:val="0"/>
                <w:numId w:val="55"/>
              </w:numPr>
              <w:autoSpaceDE w:val="0"/>
              <w:autoSpaceDN w:val="0"/>
              <w:contextualSpacing/>
            </w:pPr>
            <w:r w:rsidRPr="00F50E87">
              <w:t>Accounting for current assets</w:t>
            </w:r>
          </w:p>
          <w:p w14:paraId="15EF741E" w14:textId="77777777" w:rsidR="00F50E87" w:rsidRPr="00F50E87" w:rsidRDefault="00F50E87" w:rsidP="00C909D2">
            <w:pPr>
              <w:numPr>
                <w:ilvl w:val="0"/>
                <w:numId w:val="55"/>
              </w:numPr>
              <w:autoSpaceDE w:val="0"/>
              <w:autoSpaceDN w:val="0"/>
              <w:contextualSpacing/>
            </w:pPr>
            <w:r w:rsidRPr="00F50E87">
              <w:t>Accounting for liabilities and shareholders’ equity</w:t>
            </w:r>
          </w:p>
          <w:p w14:paraId="1E465EFE" w14:textId="77777777" w:rsidR="00F50E87" w:rsidRPr="00F50E87" w:rsidRDefault="00F50E87" w:rsidP="00C909D2">
            <w:pPr>
              <w:numPr>
                <w:ilvl w:val="0"/>
                <w:numId w:val="55"/>
              </w:numPr>
              <w:autoSpaceDE w:val="0"/>
              <w:autoSpaceDN w:val="0"/>
              <w:contextualSpacing/>
            </w:pPr>
            <w:r w:rsidRPr="00F50E87">
              <w:t>Summary of the accounting cycle, relationship between book-keeping information and financial statements</w:t>
            </w:r>
          </w:p>
          <w:p w14:paraId="0CB703AE" w14:textId="77777777" w:rsidR="00F50E87" w:rsidRPr="00F50E87" w:rsidRDefault="00F50E87" w:rsidP="00F50E87">
            <w:pPr>
              <w:autoSpaceDE w:val="0"/>
              <w:autoSpaceDN w:val="0"/>
            </w:pPr>
          </w:p>
        </w:tc>
      </w:tr>
      <w:tr w:rsidR="00F50E87" w:rsidRPr="00F50E87" w14:paraId="6A43519F" w14:textId="77777777" w:rsidTr="00F50E87">
        <w:tc>
          <w:tcPr>
            <w:tcW w:w="522" w:type="dxa"/>
          </w:tcPr>
          <w:p w14:paraId="0D6FF2CC" w14:textId="77777777" w:rsidR="00F50E87" w:rsidRPr="00F50E87" w:rsidRDefault="00F50E87" w:rsidP="00F50E87">
            <w:r w:rsidRPr="00F50E87">
              <w:t>11.</w:t>
            </w:r>
          </w:p>
        </w:tc>
        <w:tc>
          <w:tcPr>
            <w:tcW w:w="8720" w:type="dxa"/>
            <w:gridSpan w:val="3"/>
          </w:tcPr>
          <w:p w14:paraId="1AC23283" w14:textId="77777777" w:rsidR="00F50E87" w:rsidRPr="00F50E87" w:rsidRDefault="00F50E87" w:rsidP="00F50E87">
            <w:pPr>
              <w:rPr>
                <w:b/>
                <w:bCs/>
              </w:rPr>
            </w:pPr>
            <w:r w:rsidRPr="00F50E87">
              <w:rPr>
                <w:b/>
                <w:bCs/>
              </w:rPr>
              <w:t>Learning and teaching strategy:</w:t>
            </w:r>
          </w:p>
          <w:p w14:paraId="27187A1F" w14:textId="77777777" w:rsidR="00F50E87" w:rsidRPr="00F50E87" w:rsidRDefault="00F50E87" w:rsidP="00F50E87"/>
          <w:p w14:paraId="7111C961" w14:textId="77777777" w:rsidR="00F50E87" w:rsidRPr="00F50E87" w:rsidRDefault="00F50E87" w:rsidP="00F50E87">
            <w:r w:rsidRPr="00F50E87">
              <w:lastRenderedPageBreak/>
              <w:t xml:space="preserve">This module will be delivered via a combination of lectures and practical exercises. The weekly classes will be divided into two parts: the first part is a lecture, which will be deployed to introduce the theoretical background, main concepts and issues related to the given topic, while the second part will be used to discuss practical problems and to solve practical exercises. </w:t>
            </w:r>
          </w:p>
          <w:p w14:paraId="52679170" w14:textId="77777777" w:rsidR="00F50E87" w:rsidRPr="00F50E87" w:rsidRDefault="00F50E87" w:rsidP="00F50E87"/>
        </w:tc>
      </w:tr>
      <w:tr w:rsidR="00F50E87" w:rsidRPr="00F50E87" w14:paraId="3C3D06EA" w14:textId="77777777" w:rsidTr="00F50E87">
        <w:tc>
          <w:tcPr>
            <w:tcW w:w="522" w:type="dxa"/>
            <w:vMerge w:val="restart"/>
          </w:tcPr>
          <w:p w14:paraId="339F3C18" w14:textId="77777777" w:rsidR="00F50E87" w:rsidRPr="00F50E87" w:rsidRDefault="00F50E87" w:rsidP="00F50E87">
            <w:r w:rsidRPr="00F50E87">
              <w:lastRenderedPageBreak/>
              <w:t>12.</w:t>
            </w:r>
          </w:p>
        </w:tc>
        <w:tc>
          <w:tcPr>
            <w:tcW w:w="8720" w:type="dxa"/>
            <w:gridSpan w:val="3"/>
          </w:tcPr>
          <w:p w14:paraId="7ED13DCE" w14:textId="77777777" w:rsidR="00F50E87" w:rsidRPr="00F50E87" w:rsidRDefault="00F50E87" w:rsidP="00F50E87">
            <w:pPr>
              <w:rPr>
                <w:b/>
                <w:bCs/>
              </w:rPr>
            </w:pPr>
            <w:r w:rsidRPr="00F50E87">
              <w:rPr>
                <w:b/>
                <w:bCs/>
              </w:rPr>
              <w:t>Assessment scheme:</w:t>
            </w:r>
          </w:p>
        </w:tc>
      </w:tr>
      <w:tr w:rsidR="00F50E87" w:rsidRPr="00F50E87" w14:paraId="019218CD" w14:textId="77777777" w:rsidTr="00F50E87">
        <w:tc>
          <w:tcPr>
            <w:tcW w:w="522" w:type="dxa"/>
            <w:vMerge/>
          </w:tcPr>
          <w:p w14:paraId="0C3F1B3F" w14:textId="77777777" w:rsidR="00F50E87" w:rsidRPr="00F50E87" w:rsidRDefault="00F50E87" w:rsidP="00F50E87"/>
        </w:tc>
        <w:tc>
          <w:tcPr>
            <w:tcW w:w="8720" w:type="dxa"/>
            <w:gridSpan w:val="3"/>
          </w:tcPr>
          <w:p w14:paraId="6C050A5D" w14:textId="77777777" w:rsidR="00F50E87" w:rsidRPr="00F50E87" w:rsidRDefault="00F50E87" w:rsidP="00C909D2">
            <w:pPr>
              <w:numPr>
                <w:ilvl w:val="0"/>
                <w:numId w:val="32"/>
              </w:numPr>
              <w:contextualSpacing/>
              <w:rPr>
                <w:b/>
                <w:bCs/>
              </w:rPr>
            </w:pPr>
            <w:r w:rsidRPr="00F50E87">
              <w:rPr>
                <w:b/>
                <w:bCs/>
              </w:rPr>
              <w:t>Formative assessment scheme</w:t>
            </w:r>
          </w:p>
          <w:p w14:paraId="186B80C2" w14:textId="77777777" w:rsidR="00F50E87" w:rsidRPr="00F50E87" w:rsidRDefault="00F50E87" w:rsidP="00F50E87"/>
          <w:p w14:paraId="6F374666" w14:textId="77777777" w:rsidR="00F50E87" w:rsidRPr="00F50E87" w:rsidRDefault="00F50E87" w:rsidP="00F50E87">
            <w:r w:rsidRPr="00F50E87">
              <w:t>Oral feedback on in-class activities, discussion of the solution of practical exercises solved during the classes, online quiz game (Kahoot) at the end of each chapter.</w:t>
            </w:r>
          </w:p>
          <w:p w14:paraId="3694B28A" w14:textId="77777777" w:rsidR="00F50E87" w:rsidRPr="00F50E87" w:rsidRDefault="00F50E87" w:rsidP="00F50E87"/>
        </w:tc>
      </w:tr>
      <w:tr w:rsidR="00F50E87" w:rsidRPr="00F50E87" w14:paraId="6568265D" w14:textId="77777777" w:rsidTr="00F50E87">
        <w:tc>
          <w:tcPr>
            <w:tcW w:w="522" w:type="dxa"/>
            <w:vMerge w:val="restart"/>
          </w:tcPr>
          <w:p w14:paraId="5CCE1A95" w14:textId="77777777" w:rsidR="00F50E87" w:rsidRPr="00F50E87" w:rsidRDefault="00F50E87" w:rsidP="00F50E87"/>
        </w:tc>
        <w:tc>
          <w:tcPr>
            <w:tcW w:w="8720" w:type="dxa"/>
            <w:gridSpan w:val="3"/>
          </w:tcPr>
          <w:p w14:paraId="69DEA31D" w14:textId="77777777" w:rsidR="00F50E87" w:rsidRPr="00F50E87" w:rsidRDefault="00F50E87" w:rsidP="00C909D2">
            <w:pPr>
              <w:numPr>
                <w:ilvl w:val="0"/>
                <w:numId w:val="32"/>
              </w:numPr>
              <w:contextualSpacing/>
              <w:rPr>
                <w:b/>
                <w:bCs/>
              </w:rPr>
            </w:pPr>
            <w:r w:rsidRPr="00F50E87">
              <w:rPr>
                <w:b/>
                <w:bCs/>
              </w:rPr>
              <w:t>Summative assessment scheme</w:t>
            </w:r>
          </w:p>
          <w:p w14:paraId="1D2484CD" w14:textId="77777777" w:rsidR="00F50E87" w:rsidRPr="00F50E87" w:rsidRDefault="00F50E87" w:rsidP="00F50E87">
            <w:pPr>
              <w:rPr>
                <w:i/>
                <w:iCs/>
                <w:sz w:val="18"/>
                <w:szCs w:val="18"/>
              </w:rPr>
            </w:pPr>
          </w:p>
          <w:p w14:paraId="1D076A37" w14:textId="77777777" w:rsidR="00F50E87" w:rsidRPr="00F50E87" w:rsidRDefault="00F50E87" w:rsidP="00C909D2">
            <w:pPr>
              <w:numPr>
                <w:ilvl w:val="0"/>
                <w:numId w:val="56"/>
              </w:numPr>
              <w:autoSpaceDE w:val="0"/>
              <w:autoSpaceDN w:val="0"/>
              <w:contextualSpacing/>
              <w:rPr>
                <w:b/>
              </w:rPr>
            </w:pPr>
            <w:r w:rsidRPr="00F50E87">
              <w:rPr>
                <w:b/>
              </w:rPr>
              <w:t>Midterm exam (40%) in Week 7</w:t>
            </w:r>
          </w:p>
          <w:p w14:paraId="40828D3B" w14:textId="77777777" w:rsidR="00F50E87" w:rsidRPr="00F50E87" w:rsidRDefault="00F50E87" w:rsidP="00F50E87">
            <w:pPr>
              <w:autoSpaceDE w:val="0"/>
              <w:autoSpaceDN w:val="0"/>
              <w:ind w:left="720"/>
              <w:contextualSpacing/>
            </w:pPr>
            <w:r w:rsidRPr="00F50E87">
              <w:t>A written exam, which contains 3-5 questions.</w:t>
            </w:r>
          </w:p>
          <w:p w14:paraId="6B70F4AF" w14:textId="77777777" w:rsidR="00F50E87" w:rsidRPr="00F50E87" w:rsidRDefault="00F50E87" w:rsidP="00F50E87">
            <w:pPr>
              <w:autoSpaceDE w:val="0"/>
              <w:autoSpaceDN w:val="0"/>
              <w:ind w:left="720"/>
              <w:contextualSpacing/>
            </w:pPr>
            <w:r w:rsidRPr="00F50E87">
              <w:t>(LOs 1, 2, 6 and 7)</w:t>
            </w:r>
          </w:p>
          <w:p w14:paraId="6767DF20" w14:textId="77777777" w:rsidR="00F50E87" w:rsidRPr="00F50E87" w:rsidRDefault="00F50E87" w:rsidP="00C909D2">
            <w:pPr>
              <w:numPr>
                <w:ilvl w:val="0"/>
                <w:numId w:val="56"/>
              </w:numPr>
              <w:contextualSpacing/>
              <w:rPr>
                <w:b/>
                <w:iCs/>
              </w:rPr>
            </w:pPr>
            <w:r w:rsidRPr="00F50E87">
              <w:rPr>
                <w:b/>
              </w:rPr>
              <w:t>Final exam (60%) in the Exam Period</w:t>
            </w:r>
          </w:p>
          <w:p w14:paraId="16E7AAB7" w14:textId="77777777" w:rsidR="00F50E87" w:rsidRPr="00F50E87" w:rsidRDefault="00F50E87" w:rsidP="00F50E87">
            <w:pPr>
              <w:ind w:left="720"/>
              <w:contextualSpacing/>
              <w:rPr>
                <w:iCs/>
              </w:rPr>
            </w:pPr>
            <w:r w:rsidRPr="00F50E87">
              <w:rPr>
                <w:iCs/>
              </w:rPr>
              <w:t>A written exam, which contains 5-6 questions.</w:t>
            </w:r>
          </w:p>
          <w:p w14:paraId="508CEB06" w14:textId="77777777" w:rsidR="00F50E87" w:rsidRPr="00F50E87" w:rsidRDefault="00F50E87" w:rsidP="00F50E87">
            <w:pPr>
              <w:ind w:left="720"/>
              <w:contextualSpacing/>
              <w:rPr>
                <w:iCs/>
              </w:rPr>
            </w:pPr>
            <w:r w:rsidRPr="00F50E87">
              <w:rPr>
                <w:iCs/>
              </w:rPr>
              <w:t>(Los 1, 2, 3, 4, 5, 6 and 7)</w:t>
            </w:r>
          </w:p>
          <w:p w14:paraId="49211607" w14:textId="77777777" w:rsidR="00F50E87" w:rsidRPr="00F50E87" w:rsidRDefault="00F50E87" w:rsidP="00F50E87">
            <w:pPr>
              <w:ind w:left="720"/>
              <w:contextualSpacing/>
              <w:rPr>
                <w:iCs/>
              </w:rPr>
            </w:pPr>
          </w:p>
          <w:p w14:paraId="1556E403" w14:textId="77777777" w:rsidR="00F50E87" w:rsidRPr="00F50E87" w:rsidRDefault="00F50E87" w:rsidP="00F50E87">
            <w:pPr>
              <w:ind w:left="357"/>
              <w:rPr>
                <w:iCs/>
              </w:rPr>
            </w:pPr>
            <w:r w:rsidRPr="00F50E87">
              <w:rPr>
                <w:iCs/>
              </w:rPr>
              <w:t>Students have one resit opportunity in each assessment element.</w:t>
            </w:r>
          </w:p>
          <w:p w14:paraId="4175F5EC" w14:textId="77777777" w:rsidR="00F50E87" w:rsidRPr="00F50E87" w:rsidRDefault="00F50E87" w:rsidP="00F50E87">
            <w:pPr>
              <w:ind w:left="357"/>
              <w:rPr>
                <w:iCs/>
              </w:rPr>
            </w:pPr>
          </w:p>
        </w:tc>
      </w:tr>
      <w:tr w:rsidR="00F50E87" w:rsidRPr="00F50E87" w14:paraId="3261350B" w14:textId="77777777" w:rsidTr="00F50E87">
        <w:tc>
          <w:tcPr>
            <w:tcW w:w="522" w:type="dxa"/>
            <w:vMerge/>
          </w:tcPr>
          <w:p w14:paraId="6794B080" w14:textId="77777777" w:rsidR="00F50E87" w:rsidRPr="00F50E87" w:rsidRDefault="00F50E87" w:rsidP="00F50E87"/>
        </w:tc>
        <w:tc>
          <w:tcPr>
            <w:tcW w:w="3144" w:type="dxa"/>
            <w:gridSpan w:val="2"/>
          </w:tcPr>
          <w:p w14:paraId="4E43FBDC" w14:textId="77777777" w:rsidR="00F50E87" w:rsidRPr="00F50E87" w:rsidRDefault="00F50E87" w:rsidP="00F50E87">
            <w:r w:rsidRPr="00F50E87">
              <w:t>Seen examination</w:t>
            </w:r>
          </w:p>
        </w:tc>
        <w:tc>
          <w:tcPr>
            <w:tcW w:w="5576" w:type="dxa"/>
          </w:tcPr>
          <w:p w14:paraId="21220D34" w14:textId="77777777" w:rsidR="00F50E87" w:rsidRPr="00F50E87" w:rsidRDefault="00F50E87" w:rsidP="00F50E87">
            <w:r w:rsidRPr="00F50E87">
              <w:t>0 %</w:t>
            </w:r>
          </w:p>
        </w:tc>
      </w:tr>
      <w:tr w:rsidR="00F50E87" w:rsidRPr="00F50E87" w14:paraId="7C3F4013" w14:textId="77777777" w:rsidTr="00F50E87">
        <w:tc>
          <w:tcPr>
            <w:tcW w:w="522" w:type="dxa"/>
            <w:vMerge/>
          </w:tcPr>
          <w:p w14:paraId="563CC6D4" w14:textId="77777777" w:rsidR="00F50E87" w:rsidRPr="00F50E87" w:rsidRDefault="00F50E87" w:rsidP="00F50E87"/>
        </w:tc>
        <w:tc>
          <w:tcPr>
            <w:tcW w:w="3144" w:type="dxa"/>
            <w:gridSpan w:val="2"/>
          </w:tcPr>
          <w:p w14:paraId="74A49911" w14:textId="77777777" w:rsidR="00F50E87" w:rsidRPr="00F50E87" w:rsidRDefault="00F50E87" w:rsidP="00F50E87">
            <w:r w:rsidRPr="00F50E87">
              <w:t>Unseen examination</w:t>
            </w:r>
          </w:p>
        </w:tc>
        <w:tc>
          <w:tcPr>
            <w:tcW w:w="5576" w:type="dxa"/>
          </w:tcPr>
          <w:p w14:paraId="69910A26" w14:textId="77777777" w:rsidR="00F50E87" w:rsidRPr="00F50E87" w:rsidRDefault="00F50E87" w:rsidP="00F50E87">
            <w:r w:rsidRPr="00F50E87">
              <w:t>100 %</w:t>
            </w:r>
          </w:p>
        </w:tc>
      </w:tr>
      <w:tr w:rsidR="00F50E87" w:rsidRPr="00F50E87" w14:paraId="58F4EA2D" w14:textId="77777777" w:rsidTr="00F50E87">
        <w:tc>
          <w:tcPr>
            <w:tcW w:w="522" w:type="dxa"/>
            <w:vMerge/>
          </w:tcPr>
          <w:p w14:paraId="218A04CD" w14:textId="77777777" w:rsidR="00F50E87" w:rsidRPr="00F50E87" w:rsidRDefault="00F50E87" w:rsidP="00F50E87"/>
        </w:tc>
        <w:tc>
          <w:tcPr>
            <w:tcW w:w="3144" w:type="dxa"/>
            <w:gridSpan w:val="2"/>
          </w:tcPr>
          <w:p w14:paraId="46E6F587" w14:textId="77777777" w:rsidR="00F50E87" w:rsidRPr="00F50E87" w:rsidRDefault="00F50E87" w:rsidP="00F50E87">
            <w:r w:rsidRPr="00F50E87">
              <w:t>Coursework (no examination)</w:t>
            </w:r>
          </w:p>
        </w:tc>
        <w:tc>
          <w:tcPr>
            <w:tcW w:w="5576" w:type="dxa"/>
          </w:tcPr>
          <w:p w14:paraId="256619B5" w14:textId="77777777" w:rsidR="00F50E87" w:rsidRPr="00F50E87" w:rsidRDefault="00F50E87" w:rsidP="00F50E87">
            <w:r w:rsidRPr="00F50E87">
              <w:t>0 %</w:t>
            </w:r>
          </w:p>
        </w:tc>
      </w:tr>
      <w:tr w:rsidR="00F50E87" w:rsidRPr="00F50E87" w14:paraId="22EB8376" w14:textId="77777777" w:rsidTr="00F50E87">
        <w:tc>
          <w:tcPr>
            <w:tcW w:w="522" w:type="dxa"/>
          </w:tcPr>
          <w:p w14:paraId="46C8ADBE" w14:textId="77777777" w:rsidR="00F50E87" w:rsidRPr="00F50E87" w:rsidRDefault="00F50E87" w:rsidP="00F50E87">
            <w:r w:rsidRPr="00F50E87">
              <w:t>13.</w:t>
            </w:r>
          </w:p>
        </w:tc>
        <w:tc>
          <w:tcPr>
            <w:tcW w:w="3144" w:type="dxa"/>
            <w:gridSpan w:val="2"/>
          </w:tcPr>
          <w:p w14:paraId="1BBE335C" w14:textId="77777777" w:rsidR="00F50E87" w:rsidRPr="00F50E87" w:rsidRDefault="00F50E87" w:rsidP="00F50E87">
            <w:pPr>
              <w:rPr>
                <w:b/>
                <w:bCs/>
              </w:rPr>
            </w:pPr>
            <w:r w:rsidRPr="00F50E87">
              <w:rPr>
                <w:b/>
                <w:bCs/>
              </w:rPr>
              <w:t>Timetabled examination required</w:t>
            </w:r>
          </w:p>
        </w:tc>
        <w:tc>
          <w:tcPr>
            <w:tcW w:w="5576" w:type="dxa"/>
          </w:tcPr>
          <w:p w14:paraId="6AC50206" w14:textId="77777777" w:rsidR="00F50E87" w:rsidRPr="00F50E87" w:rsidRDefault="00F50E87" w:rsidP="00F50E87">
            <w:r w:rsidRPr="00F50E87">
              <w:t>YES</w:t>
            </w:r>
          </w:p>
        </w:tc>
      </w:tr>
      <w:tr w:rsidR="00F50E87" w:rsidRPr="00F50E87" w14:paraId="7C537437" w14:textId="77777777" w:rsidTr="00F50E87">
        <w:tc>
          <w:tcPr>
            <w:tcW w:w="522" w:type="dxa"/>
          </w:tcPr>
          <w:p w14:paraId="401F1345" w14:textId="77777777" w:rsidR="00F50E87" w:rsidRPr="00F50E87" w:rsidRDefault="00F50E87" w:rsidP="00F50E87">
            <w:r w:rsidRPr="00F50E87">
              <w:t>14.</w:t>
            </w:r>
          </w:p>
        </w:tc>
        <w:tc>
          <w:tcPr>
            <w:tcW w:w="3144" w:type="dxa"/>
            <w:gridSpan w:val="2"/>
          </w:tcPr>
          <w:p w14:paraId="033309E6" w14:textId="77777777" w:rsidR="00F50E87" w:rsidRPr="00F50E87" w:rsidRDefault="00F50E87" w:rsidP="00F50E87">
            <w:pPr>
              <w:rPr>
                <w:b/>
                <w:bCs/>
              </w:rPr>
            </w:pPr>
            <w:r w:rsidRPr="00F50E87">
              <w:rPr>
                <w:b/>
                <w:bCs/>
              </w:rPr>
              <w:t>Length of exam</w:t>
            </w:r>
          </w:p>
        </w:tc>
        <w:tc>
          <w:tcPr>
            <w:tcW w:w="5576" w:type="dxa"/>
          </w:tcPr>
          <w:p w14:paraId="580F6923" w14:textId="77777777" w:rsidR="00F50E87" w:rsidRPr="00F50E87" w:rsidRDefault="00F50E87" w:rsidP="00F50E87">
            <w:r w:rsidRPr="00F50E87">
              <w:t>Midterm exam: 45 minutes</w:t>
            </w:r>
          </w:p>
          <w:p w14:paraId="6241407A" w14:textId="77777777" w:rsidR="00F50E87" w:rsidRPr="00F50E87" w:rsidRDefault="00F50E87" w:rsidP="00F50E87">
            <w:r w:rsidRPr="00F50E87">
              <w:t>Final exam: 75 minutes</w:t>
            </w:r>
          </w:p>
        </w:tc>
      </w:tr>
      <w:tr w:rsidR="00F50E87" w:rsidRPr="00F50E87" w14:paraId="50129425" w14:textId="77777777" w:rsidTr="00F50E87">
        <w:tc>
          <w:tcPr>
            <w:tcW w:w="522" w:type="dxa"/>
          </w:tcPr>
          <w:p w14:paraId="289E5167" w14:textId="77777777" w:rsidR="00F50E87" w:rsidRPr="00F50E87" w:rsidRDefault="00F50E87" w:rsidP="00F50E87">
            <w:r w:rsidRPr="00F50E87">
              <w:t>15.</w:t>
            </w:r>
          </w:p>
        </w:tc>
        <w:tc>
          <w:tcPr>
            <w:tcW w:w="3144" w:type="dxa"/>
            <w:gridSpan w:val="2"/>
          </w:tcPr>
          <w:p w14:paraId="5CA593CA" w14:textId="77777777" w:rsidR="00F50E87" w:rsidRPr="00F50E87" w:rsidRDefault="00F50E87" w:rsidP="00F50E87">
            <w:pPr>
              <w:rPr>
                <w:b/>
                <w:bCs/>
              </w:rPr>
            </w:pPr>
            <w:r w:rsidRPr="00F50E87">
              <w:rPr>
                <w:b/>
                <w:bCs/>
              </w:rPr>
              <w:t>Learning materials</w:t>
            </w:r>
          </w:p>
          <w:p w14:paraId="57238F23" w14:textId="77777777" w:rsidR="00F50E87" w:rsidRPr="00F50E87" w:rsidRDefault="00F50E87" w:rsidP="00F50E87"/>
          <w:p w14:paraId="0A371AFE" w14:textId="77777777" w:rsidR="00F50E87" w:rsidRPr="00F50E87" w:rsidRDefault="00F50E87" w:rsidP="00C909D2">
            <w:pPr>
              <w:numPr>
                <w:ilvl w:val="0"/>
                <w:numId w:val="33"/>
              </w:numPr>
              <w:contextualSpacing/>
            </w:pPr>
            <w:r w:rsidRPr="00F50E87">
              <w:t>Essential</w:t>
            </w:r>
          </w:p>
          <w:p w14:paraId="7F133D9D" w14:textId="77777777" w:rsidR="00F50E87" w:rsidRPr="00F50E87" w:rsidRDefault="00F50E87" w:rsidP="00F50E87"/>
          <w:p w14:paraId="202FAAD8" w14:textId="77777777" w:rsidR="00F50E87" w:rsidRPr="00F50E87" w:rsidRDefault="00F50E87" w:rsidP="00F50E87"/>
          <w:p w14:paraId="5FB9EF37" w14:textId="77777777" w:rsidR="00F50E87" w:rsidRPr="00F50E87" w:rsidRDefault="00F50E87" w:rsidP="00F50E87"/>
          <w:p w14:paraId="7B1B0D82" w14:textId="77777777" w:rsidR="00F50E87" w:rsidRPr="00F50E87" w:rsidRDefault="00F50E87" w:rsidP="00F50E87"/>
          <w:p w14:paraId="57E23015" w14:textId="77777777" w:rsidR="00F50E87" w:rsidRPr="00F50E87" w:rsidRDefault="00F50E87" w:rsidP="00C909D2">
            <w:pPr>
              <w:numPr>
                <w:ilvl w:val="0"/>
                <w:numId w:val="33"/>
              </w:numPr>
              <w:contextualSpacing/>
            </w:pPr>
            <w:r w:rsidRPr="00F50E87">
              <w:t>Recommended</w:t>
            </w:r>
          </w:p>
          <w:p w14:paraId="1B5B7936" w14:textId="77777777" w:rsidR="00F50E87" w:rsidRPr="00F50E87" w:rsidRDefault="00F50E87" w:rsidP="00F50E87"/>
          <w:p w14:paraId="1F45CF75" w14:textId="77777777" w:rsidR="00F50E87" w:rsidRPr="00F50E87" w:rsidRDefault="00F50E87" w:rsidP="00F50E87"/>
        </w:tc>
        <w:tc>
          <w:tcPr>
            <w:tcW w:w="5576" w:type="dxa"/>
          </w:tcPr>
          <w:p w14:paraId="54346FE1" w14:textId="77777777" w:rsidR="00F50E87" w:rsidRPr="00F50E87" w:rsidRDefault="00F50E87" w:rsidP="00F50E87">
            <w:pPr>
              <w:spacing w:before="60" w:after="60" w:line="22" w:lineRule="atLeast"/>
              <w:ind w:left="57" w:right="113"/>
              <w:jc w:val="both"/>
              <w:rPr>
                <w:i/>
                <w:iCs/>
              </w:rPr>
            </w:pPr>
          </w:p>
          <w:p w14:paraId="7AB4E34D" w14:textId="77777777" w:rsidR="00F50E87" w:rsidRPr="00F50E87" w:rsidRDefault="00F50E87" w:rsidP="00F50E87">
            <w:pPr>
              <w:spacing w:before="60" w:after="60" w:line="22" w:lineRule="atLeast"/>
              <w:ind w:right="113"/>
              <w:jc w:val="both"/>
            </w:pPr>
            <w:r w:rsidRPr="00F50E87">
              <w:rPr>
                <w:i/>
                <w:iCs/>
              </w:rPr>
              <w:t xml:space="preserve">TAKÁCS, A.: </w:t>
            </w:r>
            <w:r w:rsidRPr="00F50E87">
              <w:t>“Introduction to Accounting” e-book, University of Pécs, Faculty of Business and Economics, 2019</w:t>
            </w:r>
          </w:p>
          <w:p w14:paraId="0880F5A4" w14:textId="77777777" w:rsidR="00F50E87" w:rsidRPr="00F50E87" w:rsidRDefault="00F50E87" w:rsidP="00F50E87">
            <w:pPr>
              <w:spacing w:before="60" w:after="60" w:line="22" w:lineRule="atLeast"/>
              <w:ind w:left="57" w:right="113"/>
              <w:jc w:val="both"/>
            </w:pPr>
            <w:r w:rsidRPr="00F50E87">
              <w:t>[downloadable in pdf format from the Neptun system]</w:t>
            </w:r>
          </w:p>
          <w:p w14:paraId="565C4102" w14:textId="77777777" w:rsidR="00F50E87" w:rsidRPr="00F50E87" w:rsidRDefault="00F50E87" w:rsidP="00F50E87"/>
          <w:p w14:paraId="2C36DEEA" w14:textId="77777777" w:rsidR="00F50E87" w:rsidRPr="00F50E87" w:rsidRDefault="00F50E87" w:rsidP="00F50E87">
            <w:r w:rsidRPr="00F50E87">
              <w:rPr>
                <w:i/>
                <w:iCs/>
              </w:rPr>
              <w:t xml:space="preserve">Frank Wood – Sheila Robinson: </w:t>
            </w:r>
            <w:r w:rsidRPr="00F50E87">
              <w:rPr>
                <w:iCs/>
              </w:rPr>
              <w:t>“Book-keeping and Accounts”, 7nd Edition, Pearson, 2008</w:t>
            </w:r>
          </w:p>
        </w:tc>
      </w:tr>
    </w:tbl>
    <w:p w14:paraId="73CA20D0" w14:textId="77777777" w:rsidR="00F50E87" w:rsidRDefault="00F50E87" w:rsidP="00F50E87">
      <w:pPr>
        <w:spacing w:after="0" w:line="240" w:lineRule="auto"/>
        <w:rPr>
          <w:rFonts w:ascii="Arial" w:hAnsi="Arial" w:cs="Arial"/>
        </w:rPr>
      </w:pPr>
    </w:p>
    <w:p w14:paraId="2C59AF72" w14:textId="77777777" w:rsidR="00F50E87" w:rsidRDefault="00F50E87">
      <w:pPr>
        <w:rPr>
          <w:rFonts w:ascii="Arial" w:hAnsi="Arial" w:cs="Arial"/>
        </w:rPr>
      </w:pPr>
      <w:r>
        <w:rPr>
          <w:rFonts w:ascii="Arial" w:hAnsi="Arial" w:cs="Arial"/>
        </w:rPr>
        <w:br w:type="page"/>
      </w:r>
    </w:p>
    <w:p w14:paraId="07AC60D7" w14:textId="77777777" w:rsidR="00F50E87" w:rsidRPr="00F50E87" w:rsidRDefault="00F50E87" w:rsidP="00F50E87">
      <w:pPr>
        <w:spacing w:after="0" w:line="240" w:lineRule="auto"/>
        <w:rPr>
          <w:rFonts w:ascii="Arial" w:hAnsi="Arial" w:cs="Arial"/>
        </w:rPr>
      </w:pPr>
    </w:p>
    <w:tbl>
      <w:tblPr>
        <w:tblStyle w:val="Rcsostblzat94"/>
        <w:tblW w:w="0" w:type="auto"/>
        <w:tblLayout w:type="fixed"/>
        <w:tblLook w:val="04A0" w:firstRow="1" w:lastRow="0" w:firstColumn="1" w:lastColumn="0" w:noHBand="0" w:noVBand="1"/>
      </w:tblPr>
      <w:tblGrid>
        <w:gridCol w:w="522"/>
        <w:gridCol w:w="2962"/>
        <w:gridCol w:w="182"/>
        <w:gridCol w:w="5576"/>
      </w:tblGrid>
      <w:tr w:rsidR="00AF0570" w:rsidRPr="00AF0570" w14:paraId="40FE7610" w14:textId="77777777" w:rsidTr="00B5593D">
        <w:tc>
          <w:tcPr>
            <w:tcW w:w="522" w:type="dxa"/>
          </w:tcPr>
          <w:p w14:paraId="7B0BC2F6" w14:textId="77777777" w:rsidR="00AF0570" w:rsidRPr="00AF0570" w:rsidRDefault="00AF0570" w:rsidP="00AF0570">
            <w:r w:rsidRPr="00AF0570">
              <w:t>1.</w:t>
            </w:r>
          </w:p>
        </w:tc>
        <w:tc>
          <w:tcPr>
            <w:tcW w:w="2962" w:type="dxa"/>
          </w:tcPr>
          <w:p w14:paraId="0D4353AD" w14:textId="77777777" w:rsidR="00AF0570" w:rsidRPr="00AF0570" w:rsidRDefault="00AF0570" w:rsidP="00AF0570">
            <w:pPr>
              <w:rPr>
                <w:b/>
                <w:bCs/>
              </w:rPr>
            </w:pPr>
            <w:r w:rsidRPr="00AF0570">
              <w:rPr>
                <w:b/>
                <w:bCs/>
              </w:rPr>
              <w:t>Module code:</w:t>
            </w:r>
          </w:p>
        </w:tc>
        <w:tc>
          <w:tcPr>
            <w:tcW w:w="5758" w:type="dxa"/>
            <w:gridSpan w:val="2"/>
          </w:tcPr>
          <w:p w14:paraId="6AEDD482" w14:textId="77777777" w:rsidR="00AF0570" w:rsidRPr="00AF0570" w:rsidRDefault="00AF0570" w:rsidP="00AF0570">
            <w:r w:rsidRPr="00AF0570">
              <w:t>B19B04E</w:t>
            </w:r>
          </w:p>
        </w:tc>
      </w:tr>
      <w:tr w:rsidR="00AF0570" w:rsidRPr="00AF0570" w14:paraId="5434D086" w14:textId="77777777" w:rsidTr="00B5593D">
        <w:tc>
          <w:tcPr>
            <w:tcW w:w="522" w:type="dxa"/>
          </w:tcPr>
          <w:p w14:paraId="7D0420F2" w14:textId="77777777" w:rsidR="00AF0570" w:rsidRPr="00AF0570" w:rsidRDefault="00AF0570" w:rsidP="00AF0570">
            <w:r w:rsidRPr="00AF0570">
              <w:t>2.</w:t>
            </w:r>
          </w:p>
        </w:tc>
        <w:tc>
          <w:tcPr>
            <w:tcW w:w="2962" w:type="dxa"/>
          </w:tcPr>
          <w:p w14:paraId="2270DBA7" w14:textId="77777777" w:rsidR="00AF0570" w:rsidRPr="00AF0570" w:rsidRDefault="00AF0570" w:rsidP="00AF0570">
            <w:pPr>
              <w:rPr>
                <w:b/>
                <w:bCs/>
              </w:rPr>
            </w:pPr>
            <w:r w:rsidRPr="00AF0570">
              <w:rPr>
                <w:b/>
                <w:bCs/>
              </w:rPr>
              <w:t>Title:</w:t>
            </w:r>
          </w:p>
        </w:tc>
        <w:tc>
          <w:tcPr>
            <w:tcW w:w="5758" w:type="dxa"/>
            <w:gridSpan w:val="2"/>
          </w:tcPr>
          <w:p w14:paraId="5EA75355" w14:textId="77777777" w:rsidR="00AF0570" w:rsidRPr="00AF0570" w:rsidRDefault="00AF0570" w:rsidP="00AF0570">
            <w:pPr>
              <w:rPr>
                <w:b/>
              </w:rPr>
            </w:pPr>
            <w:r w:rsidRPr="00AF0570">
              <w:rPr>
                <w:b/>
              </w:rPr>
              <w:t>CORPORATE FINANCE</w:t>
            </w:r>
          </w:p>
        </w:tc>
      </w:tr>
      <w:tr w:rsidR="00AF0570" w:rsidRPr="00AF0570" w14:paraId="6A6B6388" w14:textId="77777777" w:rsidTr="00B5593D">
        <w:tc>
          <w:tcPr>
            <w:tcW w:w="522" w:type="dxa"/>
          </w:tcPr>
          <w:p w14:paraId="09308D0F" w14:textId="77777777" w:rsidR="00AF0570" w:rsidRPr="00AF0570" w:rsidRDefault="00AF0570" w:rsidP="00AF0570">
            <w:r w:rsidRPr="00AF0570">
              <w:t>3.</w:t>
            </w:r>
          </w:p>
        </w:tc>
        <w:tc>
          <w:tcPr>
            <w:tcW w:w="2962" w:type="dxa"/>
          </w:tcPr>
          <w:p w14:paraId="26A02CE7" w14:textId="77777777" w:rsidR="00AF0570" w:rsidRPr="00AF0570" w:rsidRDefault="00AF0570" w:rsidP="00AF0570">
            <w:pPr>
              <w:rPr>
                <w:b/>
                <w:bCs/>
              </w:rPr>
            </w:pPr>
            <w:r w:rsidRPr="00AF0570">
              <w:rPr>
                <w:b/>
                <w:bCs/>
              </w:rPr>
              <w:t>Credit points:</w:t>
            </w:r>
          </w:p>
        </w:tc>
        <w:tc>
          <w:tcPr>
            <w:tcW w:w="5758" w:type="dxa"/>
            <w:gridSpan w:val="2"/>
          </w:tcPr>
          <w:p w14:paraId="69E75316" w14:textId="77777777" w:rsidR="00AF0570" w:rsidRPr="00AF0570" w:rsidRDefault="00AF0570" w:rsidP="00AF0570">
            <w:r w:rsidRPr="00AF0570">
              <w:t>7</w:t>
            </w:r>
          </w:p>
        </w:tc>
      </w:tr>
      <w:tr w:rsidR="00AF0570" w:rsidRPr="00AF0570" w14:paraId="0356A467" w14:textId="77777777" w:rsidTr="00B5593D">
        <w:tc>
          <w:tcPr>
            <w:tcW w:w="522" w:type="dxa"/>
          </w:tcPr>
          <w:p w14:paraId="34D651DE" w14:textId="77777777" w:rsidR="00AF0570" w:rsidRPr="00AF0570" w:rsidRDefault="00AF0570" w:rsidP="00AF0570">
            <w:r w:rsidRPr="00AF0570">
              <w:t>4.</w:t>
            </w:r>
          </w:p>
        </w:tc>
        <w:tc>
          <w:tcPr>
            <w:tcW w:w="2962" w:type="dxa"/>
          </w:tcPr>
          <w:p w14:paraId="1D0F75FC" w14:textId="77777777" w:rsidR="00AF0570" w:rsidRPr="00AF0570" w:rsidRDefault="00AF0570" w:rsidP="00AF0570">
            <w:pPr>
              <w:rPr>
                <w:b/>
                <w:bCs/>
              </w:rPr>
            </w:pPr>
            <w:r w:rsidRPr="00AF0570">
              <w:rPr>
                <w:b/>
                <w:bCs/>
              </w:rPr>
              <w:t>Start term:</w:t>
            </w:r>
          </w:p>
        </w:tc>
        <w:tc>
          <w:tcPr>
            <w:tcW w:w="5758" w:type="dxa"/>
            <w:gridSpan w:val="2"/>
          </w:tcPr>
          <w:p w14:paraId="752E1132" w14:textId="77777777" w:rsidR="00AF0570" w:rsidRPr="00AF0570" w:rsidRDefault="00AF0570" w:rsidP="00AF0570">
            <w:r w:rsidRPr="00AF0570">
              <w:t>2021/22/2</w:t>
            </w:r>
          </w:p>
        </w:tc>
      </w:tr>
      <w:tr w:rsidR="00AF0570" w:rsidRPr="006121E1" w14:paraId="41F36B87" w14:textId="77777777" w:rsidTr="00B5593D">
        <w:tc>
          <w:tcPr>
            <w:tcW w:w="522" w:type="dxa"/>
          </w:tcPr>
          <w:p w14:paraId="2DEDB300" w14:textId="77777777" w:rsidR="00AF0570" w:rsidRPr="00AF0570" w:rsidRDefault="00AF0570" w:rsidP="00AF0570">
            <w:r w:rsidRPr="00AF0570">
              <w:t>5.</w:t>
            </w:r>
          </w:p>
        </w:tc>
        <w:tc>
          <w:tcPr>
            <w:tcW w:w="2962" w:type="dxa"/>
          </w:tcPr>
          <w:p w14:paraId="12F8C797" w14:textId="77777777" w:rsidR="00AF0570" w:rsidRPr="00AF0570" w:rsidRDefault="00AF0570" w:rsidP="00AF0570">
            <w:pPr>
              <w:rPr>
                <w:b/>
                <w:bCs/>
              </w:rPr>
            </w:pPr>
            <w:r w:rsidRPr="00AF0570">
              <w:rPr>
                <w:b/>
                <w:bCs/>
              </w:rPr>
              <w:t>Module leader:</w:t>
            </w:r>
          </w:p>
        </w:tc>
        <w:tc>
          <w:tcPr>
            <w:tcW w:w="5758" w:type="dxa"/>
            <w:gridSpan w:val="2"/>
          </w:tcPr>
          <w:p w14:paraId="6D0DB55C" w14:textId="77777777" w:rsidR="00AF0570" w:rsidRPr="00E5552A" w:rsidRDefault="00AF0570" w:rsidP="00AF0570">
            <w:pPr>
              <w:rPr>
                <w:b/>
                <w:lang w:val="de-DE"/>
              </w:rPr>
            </w:pPr>
            <w:r w:rsidRPr="00E5552A">
              <w:rPr>
                <w:b/>
                <w:lang w:val="de-DE"/>
              </w:rPr>
              <w:t>MÓNIKA KUTI, DR./ALEXANDRA POSZA</w:t>
            </w:r>
          </w:p>
        </w:tc>
      </w:tr>
      <w:tr w:rsidR="00AF0570" w:rsidRPr="00AF0570" w14:paraId="5A31B930" w14:textId="77777777" w:rsidTr="00B5593D">
        <w:tc>
          <w:tcPr>
            <w:tcW w:w="522" w:type="dxa"/>
          </w:tcPr>
          <w:p w14:paraId="32710378" w14:textId="77777777" w:rsidR="00AF0570" w:rsidRPr="00AF0570" w:rsidRDefault="00AF0570" w:rsidP="00AF0570">
            <w:r w:rsidRPr="00AF0570">
              <w:t>6.</w:t>
            </w:r>
          </w:p>
        </w:tc>
        <w:tc>
          <w:tcPr>
            <w:tcW w:w="2962" w:type="dxa"/>
          </w:tcPr>
          <w:p w14:paraId="349EDBE0" w14:textId="77777777" w:rsidR="00AF0570" w:rsidRPr="00AF0570" w:rsidRDefault="00AF0570" w:rsidP="00AF0570">
            <w:pPr>
              <w:rPr>
                <w:b/>
                <w:bCs/>
              </w:rPr>
            </w:pPr>
            <w:r w:rsidRPr="00AF0570">
              <w:rPr>
                <w:b/>
                <w:bCs/>
              </w:rPr>
              <w:t>Accredited by:</w:t>
            </w:r>
          </w:p>
        </w:tc>
        <w:tc>
          <w:tcPr>
            <w:tcW w:w="5758" w:type="dxa"/>
            <w:gridSpan w:val="2"/>
          </w:tcPr>
          <w:p w14:paraId="4D65EC94" w14:textId="77777777" w:rsidR="00AF0570" w:rsidRPr="00AF0570" w:rsidRDefault="00AF0570" w:rsidP="00AF0570">
            <w:r w:rsidRPr="00AF0570">
              <w:t>MUBS</w:t>
            </w:r>
          </w:p>
        </w:tc>
      </w:tr>
      <w:tr w:rsidR="00AF0570" w:rsidRPr="00AF0570" w14:paraId="78336D06" w14:textId="77777777" w:rsidTr="00B5593D">
        <w:tc>
          <w:tcPr>
            <w:tcW w:w="522" w:type="dxa"/>
            <w:vMerge w:val="restart"/>
          </w:tcPr>
          <w:p w14:paraId="409A54F5" w14:textId="77777777" w:rsidR="00AF0570" w:rsidRPr="00AF0570" w:rsidRDefault="00AF0570" w:rsidP="00AF0570">
            <w:r w:rsidRPr="00AF0570">
              <w:t>7.</w:t>
            </w:r>
          </w:p>
        </w:tc>
        <w:tc>
          <w:tcPr>
            <w:tcW w:w="2962" w:type="dxa"/>
          </w:tcPr>
          <w:p w14:paraId="7BBA11C4" w14:textId="77777777" w:rsidR="00AF0570" w:rsidRPr="00AF0570" w:rsidRDefault="00AF0570" w:rsidP="00AF0570">
            <w:pPr>
              <w:rPr>
                <w:b/>
                <w:bCs/>
              </w:rPr>
            </w:pPr>
            <w:r w:rsidRPr="00AF0570">
              <w:rPr>
                <w:b/>
                <w:bCs/>
              </w:rPr>
              <w:t>Module restrictions:</w:t>
            </w:r>
          </w:p>
        </w:tc>
        <w:tc>
          <w:tcPr>
            <w:tcW w:w="5758" w:type="dxa"/>
            <w:gridSpan w:val="2"/>
          </w:tcPr>
          <w:p w14:paraId="2C489972" w14:textId="77777777" w:rsidR="00AF0570" w:rsidRPr="00AF0570" w:rsidRDefault="00AF0570" w:rsidP="00AF0570"/>
        </w:tc>
      </w:tr>
      <w:tr w:rsidR="00AF0570" w:rsidRPr="00AF0570" w14:paraId="3674A260" w14:textId="77777777" w:rsidTr="00B5593D">
        <w:tc>
          <w:tcPr>
            <w:tcW w:w="522" w:type="dxa"/>
            <w:vMerge/>
          </w:tcPr>
          <w:p w14:paraId="67EA6B60" w14:textId="77777777" w:rsidR="00AF0570" w:rsidRPr="00AF0570" w:rsidRDefault="00AF0570" w:rsidP="00AF0570"/>
        </w:tc>
        <w:tc>
          <w:tcPr>
            <w:tcW w:w="2962" w:type="dxa"/>
          </w:tcPr>
          <w:p w14:paraId="272626CE" w14:textId="77777777" w:rsidR="00AF0570" w:rsidRPr="00415C6C" w:rsidRDefault="00AF0570" w:rsidP="00C909D2">
            <w:pPr>
              <w:pStyle w:val="Listaszerbekezds"/>
              <w:numPr>
                <w:ilvl w:val="0"/>
                <w:numId w:val="93"/>
              </w:numPr>
            </w:pPr>
            <w:r w:rsidRPr="00415C6C">
              <w:t>Pre-requisite</w:t>
            </w:r>
          </w:p>
        </w:tc>
        <w:tc>
          <w:tcPr>
            <w:tcW w:w="5758" w:type="dxa"/>
            <w:gridSpan w:val="2"/>
          </w:tcPr>
          <w:p w14:paraId="7DAB7A02" w14:textId="77777777" w:rsidR="00AF0570" w:rsidRPr="00AF0570" w:rsidRDefault="00AF0570" w:rsidP="00AF0570">
            <w:r w:rsidRPr="00AF0570">
              <w:t>none</w:t>
            </w:r>
          </w:p>
        </w:tc>
      </w:tr>
      <w:tr w:rsidR="00AF0570" w:rsidRPr="00AF0570" w14:paraId="5A6ED42E" w14:textId="77777777" w:rsidTr="00B5593D">
        <w:tc>
          <w:tcPr>
            <w:tcW w:w="522" w:type="dxa"/>
            <w:vMerge/>
          </w:tcPr>
          <w:p w14:paraId="33861C43" w14:textId="77777777" w:rsidR="00AF0570" w:rsidRPr="00AF0570" w:rsidRDefault="00AF0570" w:rsidP="00AF0570"/>
        </w:tc>
        <w:tc>
          <w:tcPr>
            <w:tcW w:w="2962" w:type="dxa"/>
          </w:tcPr>
          <w:p w14:paraId="3AF6F295" w14:textId="77777777" w:rsidR="00AF0570" w:rsidRPr="00415C6C" w:rsidRDefault="00AF0570" w:rsidP="00C909D2">
            <w:pPr>
              <w:pStyle w:val="Listaszerbekezds"/>
              <w:numPr>
                <w:ilvl w:val="0"/>
                <w:numId w:val="93"/>
              </w:numPr>
            </w:pPr>
            <w:r w:rsidRPr="00415C6C">
              <w:t>Programme restrictions</w:t>
            </w:r>
          </w:p>
        </w:tc>
        <w:tc>
          <w:tcPr>
            <w:tcW w:w="5758" w:type="dxa"/>
            <w:gridSpan w:val="2"/>
          </w:tcPr>
          <w:p w14:paraId="2EC51978" w14:textId="46A4788B" w:rsidR="00AF0570" w:rsidRPr="00AF0570" w:rsidRDefault="00F25CC4" w:rsidP="00AF0570">
            <w:r>
              <w:t>BSc in Business</w:t>
            </w:r>
            <w:r w:rsidR="00AF0570" w:rsidRPr="00AF0570">
              <w:t xml:space="preserve"> Administration and Management</w:t>
            </w:r>
          </w:p>
        </w:tc>
      </w:tr>
      <w:tr w:rsidR="00AF0570" w:rsidRPr="00AF0570" w14:paraId="51FA7FBA" w14:textId="77777777" w:rsidTr="00B5593D">
        <w:tc>
          <w:tcPr>
            <w:tcW w:w="522" w:type="dxa"/>
            <w:vMerge/>
          </w:tcPr>
          <w:p w14:paraId="68CEBC67" w14:textId="77777777" w:rsidR="00AF0570" w:rsidRPr="00AF0570" w:rsidRDefault="00AF0570" w:rsidP="00AF0570"/>
        </w:tc>
        <w:tc>
          <w:tcPr>
            <w:tcW w:w="2962" w:type="dxa"/>
          </w:tcPr>
          <w:p w14:paraId="5E1EB77F" w14:textId="77777777" w:rsidR="00AF0570" w:rsidRPr="00415C6C" w:rsidRDefault="00AF0570" w:rsidP="00C909D2">
            <w:pPr>
              <w:pStyle w:val="Listaszerbekezds"/>
              <w:numPr>
                <w:ilvl w:val="0"/>
                <w:numId w:val="93"/>
              </w:numPr>
            </w:pPr>
            <w:r w:rsidRPr="00415C6C">
              <w:t>Level restrictions</w:t>
            </w:r>
          </w:p>
        </w:tc>
        <w:tc>
          <w:tcPr>
            <w:tcW w:w="5758" w:type="dxa"/>
            <w:gridSpan w:val="2"/>
          </w:tcPr>
          <w:p w14:paraId="5B727B8C" w14:textId="77777777" w:rsidR="00AF0570" w:rsidRPr="00AF0570" w:rsidRDefault="00AF0570" w:rsidP="00AF0570">
            <w:r w:rsidRPr="00AF0570">
              <w:t>4</w:t>
            </w:r>
          </w:p>
        </w:tc>
      </w:tr>
      <w:tr w:rsidR="00AF0570" w:rsidRPr="00AF0570" w14:paraId="116A4248" w14:textId="77777777" w:rsidTr="00B5593D">
        <w:tc>
          <w:tcPr>
            <w:tcW w:w="522" w:type="dxa"/>
            <w:vMerge/>
          </w:tcPr>
          <w:p w14:paraId="1202E28E" w14:textId="77777777" w:rsidR="00AF0570" w:rsidRPr="00AF0570" w:rsidRDefault="00AF0570" w:rsidP="00AF0570"/>
        </w:tc>
        <w:tc>
          <w:tcPr>
            <w:tcW w:w="2962" w:type="dxa"/>
          </w:tcPr>
          <w:p w14:paraId="13BA2F37" w14:textId="77777777" w:rsidR="00AF0570" w:rsidRPr="00415C6C" w:rsidRDefault="00AF0570" w:rsidP="00C909D2">
            <w:pPr>
              <w:pStyle w:val="Listaszerbekezds"/>
              <w:numPr>
                <w:ilvl w:val="0"/>
                <w:numId w:val="93"/>
              </w:numPr>
            </w:pPr>
            <w:r w:rsidRPr="00415C6C">
              <w:t>Other restrictions or requirements</w:t>
            </w:r>
          </w:p>
        </w:tc>
        <w:tc>
          <w:tcPr>
            <w:tcW w:w="5758" w:type="dxa"/>
            <w:gridSpan w:val="2"/>
          </w:tcPr>
          <w:p w14:paraId="68B20B59" w14:textId="77777777" w:rsidR="00AF0570" w:rsidRPr="00AF0570" w:rsidRDefault="00AF0570" w:rsidP="00AF0570">
            <w:r w:rsidRPr="00AF0570">
              <w:t>none</w:t>
            </w:r>
          </w:p>
        </w:tc>
      </w:tr>
      <w:tr w:rsidR="00AF0570" w:rsidRPr="00AF0570" w14:paraId="4E42D044" w14:textId="77777777" w:rsidTr="00B5593D">
        <w:tc>
          <w:tcPr>
            <w:tcW w:w="522" w:type="dxa"/>
          </w:tcPr>
          <w:p w14:paraId="347D7BAE" w14:textId="77777777" w:rsidR="00AF0570" w:rsidRPr="00AF0570" w:rsidRDefault="00AF0570" w:rsidP="00AF0570">
            <w:r w:rsidRPr="00AF0570">
              <w:t>8.</w:t>
            </w:r>
          </w:p>
        </w:tc>
        <w:tc>
          <w:tcPr>
            <w:tcW w:w="8720" w:type="dxa"/>
            <w:gridSpan w:val="3"/>
          </w:tcPr>
          <w:p w14:paraId="4CFE8C8A" w14:textId="77777777" w:rsidR="00AF0570" w:rsidRPr="00AF0570" w:rsidRDefault="00AF0570" w:rsidP="00AF0570">
            <w:pPr>
              <w:rPr>
                <w:b/>
                <w:bCs/>
              </w:rPr>
            </w:pPr>
            <w:r w:rsidRPr="00AF0570">
              <w:rPr>
                <w:b/>
                <w:bCs/>
              </w:rPr>
              <w:t>Aims:</w:t>
            </w:r>
          </w:p>
          <w:p w14:paraId="5C626B2A" w14:textId="77777777" w:rsidR="00AF0570" w:rsidRPr="00AF0570" w:rsidRDefault="00AF0570" w:rsidP="00AF0570"/>
          <w:p w14:paraId="46B60CB7" w14:textId="77777777" w:rsidR="00AF0570" w:rsidRPr="00AF0570" w:rsidRDefault="00AF0570" w:rsidP="00AF0570">
            <w:pPr>
              <w:spacing w:before="60" w:after="60"/>
              <w:rPr>
                <w:lang w:val="en-US" w:bidi="th-TH"/>
              </w:rPr>
            </w:pPr>
            <w:r w:rsidRPr="00AF0570">
              <w:rPr>
                <w:spacing w:val="-3"/>
                <w:lang w:val="en-US" w:bidi="th-TH"/>
              </w:rPr>
              <w:t>The module aims</w:t>
            </w:r>
          </w:p>
          <w:p w14:paraId="511295E1" w14:textId="77777777" w:rsidR="00AF0570" w:rsidRPr="00AF0570" w:rsidRDefault="00AF0570" w:rsidP="00C909D2">
            <w:pPr>
              <w:numPr>
                <w:ilvl w:val="0"/>
                <w:numId w:val="24"/>
              </w:numPr>
              <w:jc w:val="both"/>
              <w:rPr>
                <w:spacing w:val="-3"/>
                <w:lang w:val="en-US" w:bidi="th-TH"/>
              </w:rPr>
            </w:pPr>
            <w:r w:rsidRPr="00AF0570">
              <w:rPr>
                <w:spacing w:val="-3"/>
                <w:lang w:val="en-US" w:bidi="th-TH"/>
              </w:rPr>
              <w:t>to provide students with deepened knowledge and skills to equip them for a career in finance;</w:t>
            </w:r>
          </w:p>
          <w:p w14:paraId="510CCAEE" w14:textId="77777777" w:rsidR="00AF0570" w:rsidRPr="00AF0570" w:rsidRDefault="00AF0570" w:rsidP="00C909D2">
            <w:pPr>
              <w:numPr>
                <w:ilvl w:val="0"/>
                <w:numId w:val="24"/>
              </w:numPr>
              <w:jc w:val="both"/>
              <w:rPr>
                <w:spacing w:val="-3"/>
                <w:lang w:val="en-US" w:bidi="th-TH"/>
              </w:rPr>
            </w:pPr>
            <w:r w:rsidRPr="00AF0570">
              <w:rPr>
                <w:spacing w:val="-3"/>
                <w:lang w:val="en-US" w:bidi="th-TH"/>
              </w:rPr>
              <w:t>to develop the student’s competence in applying a range of financial analytical skills and valuation techniques;</w:t>
            </w:r>
          </w:p>
          <w:p w14:paraId="72D1DF67" w14:textId="77777777" w:rsidR="00AF0570" w:rsidRPr="00AF0570" w:rsidRDefault="00AF0570" w:rsidP="00C909D2">
            <w:pPr>
              <w:numPr>
                <w:ilvl w:val="0"/>
                <w:numId w:val="24"/>
              </w:numPr>
              <w:jc w:val="both"/>
              <w:rPr>
                <w:spacing w:val="-3"/>
                <w:lang w:val="en-US" w:bidi="th-TH"/>
              </w:rPr>
            </w:pPr>
            <w:r w:rsidRPr="00AF0570">
              <w:rPr>
                <w:spacing w:val="-3"/>
                <w:lang w:val="en-US" w:bidi="th-TH"/>
              </w:rPr>
              <w:t>to help students understand the complexity of financial statements;</w:t>
            </w:r>
          </w:p>
          <w:p w14:paraId="7874758A" w14:textId="77777777" w:rsidR="00AF0570" w:rsidRPr="00AF0570" w:rsidRDefault="00AF0570" w:rsidP="00C909D2">
            <w:pPr>
              <w:numPr>
                <w:ilvl w:val="0"/>
                <w:numId w:val="24"/>
              </w:numPr>
              <w:jc w:val="both"/>
              <w:rPr>
                <w:spacing w:val="-3"/>
                <w:lang w:val="en-US" w:bidi="th-TH"/>
              </w:rPr>
            </w:pPr>
            <w:r w:rsidRPr="00AF0570">
              <w:rPr>
                <w:spacing w:val="-3"/>
                <w:lang w:val="en-US" w:bidi="th-TH"/>
              </w:rPr>
              <w:t>to enhance the development of the students’ existing skills base, allowing for a </w:t>
            </w:r>
            <w:r w:rsidRPr="00AF0570">
              <w:rPr>
                <w:lang w:val="en-US" w:bidi="th-TH"/>
              </w:rPr>
              <w:t>cumulative learning experience.</w:t>
            </w:r>
          </w:p>
          <w:p w14:paraId="26CE2A8B" w14:textId="77777777" w:rsidR="00AF0570" w:rsidRPr="00AF0570" w:rsidRDefault="00AF0570" w:rsidP="00AF0570"/>
        </w:tc>
      </w:tr>
      <w:tr w:rsidR="00AF0570" w:rsidRPr="00AF0570" w14:paraId="66AFD79B" w14:textId="77777777" w:rsidTr="00B5593D">
        <w:tc>
          <w:tcPr>
            <w:tcW w:w="522" w:type="dxa"/>
          </w:tcPr>
          <w:p w14:paraId="743C9C43" w14:textId="77777777" w:rsidR="00AF0570" w:rsidRPr="00AF0570" w:rsidRDefault="00AF0570" w:rsidP="00AF0570">
            <w:r w:rsidRPr="00AF0570">
              <w:t>9.</w:t>
            </w:r>
          </w:p>
        </w:tc>
        <w:tc>
          <w:tcPr>
            <w:tcW w:w="8720" w:type="dxa"/>
            <w:gridSpan w:val="3"/>
          </w:tcPr>
          <w:p w14:paraId="5443B531" w14:textId="77777777" w:rsidR="00AF0570" w:rsidRPr="00AF0570" w:rsidRDefault="00AF0570" w:rsidP="00AF0570">
            <w:pPr>
              <w:rPr>
                <w:b/>
                <w:bCs/>
              </w:rPr>
            </w:pPr>
            <w:r w:rsidRPr="00AF0570">
              <w:rPr>
                <w:b/>
                <w:bCs/>
              </w:rPr>
              <w:t>Learning outcomes:</w:t>
            </w:r>
          </w:p>
          <w:p w14:paraId="448B0692" w14:textId="77777777" w:rsidR="00AF0570" w:rsidRPr="00AF0570" w:rsidRDefault="00AF0570" w:rsidP="00AF0570"/>
          <w:p w14:paraId="2487ECDA" w14:textId="77777777" w:rsidR="00AF0570" w:rsidRPr="00AF0570" w:rsidRDefault="00AF0570" w:rsidP="00AF0570">
            <w:r w:rsidRPr="00AF0570">
              <w:t>On completion of this module, the successful student will be able to:</w:t>
            </w:r>
          </w:p>
          <w:p w14:paraId="0D962A8F" w14:textId="77777777" w:rsidR="00AF0570" w:rsidRPr="00AF0570" w:rsidRDefault="00AF0570" w:rsidP="00C909D2">
            <w:pPr>
              <w:numPr>
                <w:ilvl w:val="0"/>
                <w:numId w:val="26"/>
              </w:numPr>
              <w:autoSpaceDE w:val="0"/>
              <w:autoSpaceDN w:val="0"/>
              <w:ind w:right="113"/>
              <w:jc w:val="both"/>
            </w:pPr>
            <w:r w:rsidRPr="00AF0570">
              <w:rPr>
                <w:lang w:val="en-US"/>
              </w:rPr>
              <w:t>Analyze the development of financial theories;</w:t>
            </w:r>
          </w:p>
          <w:p w14:paraId="54EB6EBD" w14:textId="77777777" w:rsidR="00AF0570" w:rsidRPr="00AF0570" w:rsidRDefault="00AF0570" w:rsidP="00C909D2">
            <w:pPr>
              <w:numPr>
                <w:ilvl w:val="0"/>
                <w:numId w:val="26"/>
              </w:numPr>
              <w:autoSpaceDE w:val="0"/>
              <w:autoSpaceDN w:val="0"/>
              <w:ind w:right="113"/>
              <w:jc w:val="both"/>
            </w:pPr>
            <w:r w:rsidRPr="00AF0570">
              <w:t>A</w:t>
            </w:r>
            <w:r w:rsidRPr="00AF0570">
              <w:rPr>
                <w:lang w:val="en-US"/>
              </w:rPr>
              <w:t>nalyze risks imbedded in operating, investment and financial decisions;</w:t>
            </w:r>
          </w:p>
          <w:p w14:paraId="67042ABD" w14:textId="77777777" w:rsidR="00AF0570" w:rsidRPr="00AF0570" w:rsidRDefault="00AF0570" w:rsidP="00C909D2">
            <w:pPr>
              <w:numPr>
                <w:ilvl w:val="0"/>
                <w:numId w:val="26"/>
              </w:numPr>
              <w:autoSpaceDE w:val="0"/>
              <w:autoSpaceDN w:val="0"/>
              <w:ind w:right="113"/>
              <w:jc w:val="both"/>
            </w:pPr>
            <w:r w:rsidRPr="00AF0570">
              <w:rPr>
                <w:lang w:val="en-US"/>
              </w:rPr>
              <w:t>Compare the results of financial statement analysis, capital budgeting, and security valuation models;</w:t>
            </w:r>
          </w:p>
          <w:p w14:paraId="25E88BF3" w14:textId="77777777" w:rsidR="00AF0570" w:rsidRPr="00AF0570" w:rsidRDefault="00AF0570" w:rsidP="00C909D2">
            <w:pPr>
              <w:numPr>
                <w:ilvl w:val="0"/>
                <w:numId w:val="26"/>
              </w:numPr>
              <w:autoSpaceDE w:val="0"/>
              <w:autoSpaceDN w:val="0"/>
              <w:ind w:right="113"/>
              <w:jc w:val="both"/>
            </w:pPr>
            <w:r w:rsidRPr="00AF0570">
              <w:rPr>
                <w:lang w:val="en-US"/>
              </w:rPr>
              <w:t>Examine the applicability and the limitations of financial models in practice.</w:t>
            </w:r>
          </w:p>
          <w:p w14:paraId="654DA358" w14:textId="77777777" w:rsidR="00AF0570" w:rsidRPr="00AF0570" w:rsidRDefault="00AF0570" w:rsidP="00C909D2">
            <w:pPr>
              <w:numPr>
                <w:ilvl w:val="0"/>
                <w:numId w:val="26"/>
              </w:numPr>
              <w:autoSpaceDE w:val="0"/>
              <w:autoSpaceDN w:val="0"/>
              <w:ind w:right="113"/>
              <w:jc w:val="both"/>
            </w:pPr>
            <w:r w:rsidRPr="00AF0570">
              <w:t>Construct effective small-scale research (library use, information elicitation and handling, etc.);</w:t>
            </w:r>
          </w:p>
          <w:p w14:paraId="6E805E67" w14:textId="77777777" w:rsidR="00AF0570" w:rsidRPr="00AF0570" w:rsidRDefault="00AF0570" w:rsidP="00C909D2">
            <w:pPr>
              <w:numPr>
                <w:ilvl w:val="0"/>
                <w:numId w:val="26"/>
              </w:numPr>
            </w:pPr>
            <w:r w:rsidRPr="00AF0570">
              <w:t>Test and analyse financial models and theories on datasets;</w:t>
            </w:r>
          </w:p>
          <w:p w14:paraId="4DB283C9" w14:textId="77777777" w:rsidR="00AF0570" w:rsidRPr="00AF0570" w:rsidRDefault="00AF0570" w:rsidP="00C909D2">
            <w:pPr>
              <w:numPr>
                <w:ilvl w:val="0"/>
                <w:numId w:val="26"/>
              </w:numPr>
            </w:pPr>
            <w:r w:rsidRPr="00AF0570">
              <w:t>Examine metrics to cope with uncertainty in financial decision making.</w:t>
            </w:r>
          </w:p>
          <w:p w14:paraId="5476A54A" w14:textId="77777777" w:rsidR="00AF0570" w:rsidRPr="00AF0570" w:rsidRDefault="00AF0570" w:rsidP="00AF0570">
            <w:pPr>
              <w:ind w:left="360"/>
            </w:pPr>
          </w:p>
        </w:tc>
      </w:tr>
      <w:tr w:rsidR="00AF0570" w:rsidRPr="00AF0570" w14:paraId="63A68251" w14:textId="77777777" w:rsidTr="00B5593D">
        <w:tc>
          <w:tcPr>
            <w:tcW w:w="522" w:type="dxa"/>
          </w:tcPr>
          <w:p w14:paraId="02EF3958" w14:textId="77777777" w:rsidR="00AF0570" w:rsidRPr="00AF0570" w:rsidRDefault="00AF0570" w:rsidP="00AF0570">
            <w:r w:rsidRPr="00AF0570">
              <w:t>10.</w:t>
            </w:r>
          </w:p>
        </w:tc>
        <w:tc>
          <w:tcPr>
            <w:tcW w:w="8720" w:type="dxa"/>
            <w:gridSpan w:val="3"/>
          </w:tcPr>
          <w:p w14:paraId="2E7784E4" w14:textId="77777777" w:rsidR="00AF0570" w:rsidRPr="00AF0570" w:rsidRDefault="00AF0570" w:rsidP="00AF0570">
            <w:pPr>
              <w:rPr>
                <w:b/>
                <w:bCs/>
              </w:rPr>
            </w:pPr>
            <w:r w:rsidRPr="00AF0570">
              <w:rPr>
                <w:b/>
                <w:bCs/>
              </w:rPr>
              <w:t>Syllabus:</w:t>
            </w:r>
          </w:p>
          <w:p w14:paraId="3A31E0D8" w14:textId="77777777" w:rsidR="00AF0570" w:rsidRPr="00AF0570" w:rsidRDefault="00AF0570" w:rsidP="00AF0570"/>
          <w:p w14:paraId="268B89EC" w14:textId="77777777" w:rsidR="00AF0570" w:rsidRPr="00AF0570" w:rsidRDefault="00AF0570" w:rsidP="00AF0570">
            <w:pPr>
              <w:autoSpaceDE w:val="0"/>
              <w:autoSpaceDN w:val="0"/>
              <w:spacing w:before="60" w:after="60" w:line="264" w:lineRule="auto"/>
              <w:ind w:right="113"/>
              <w:jc w:val="both"/>
              <w:rPr>
                <w:rFonts w:eastAsia="Times New Roman"/>
              </w:rPr>
            </w:pPr>
            <w:r w:rsidRPr="00AF0570">
              <w:rPr>
                <w:rFonts w:eastAsia="Times New Roman"/>
              </w:rPr>
              <w:t>Introduction to Finance</w:t>
            </w:r>
          </w:p>
          <w:p w14:paraId="5236F933" w14:textId="77777777" w:rsidR="00AF0570" w:rsidRPr="00AF0570" w:rsidRDefault="00AF0570" w:rsidP="00AF0570">
            <w:pPr>
              <w:spacing w:before="60" w:after="60" w:line="264" w:lineRule="auto"/>
              <w:ind w:right="113"/>
              <w:jc w:val="both"/>
              <w:rPr>
                <w:bCs/>
                <w:lang w:val="en-US"/>
              </w:rPr>
            </w:pPr>
            <w:r w:rsidRPr="00AF0570">
              <w:rPr>
                <w:bCs/>
                <w:lang w:val="en-US"/>
              </w:rPr>
              <w:t>Financial Statement Analysis and Growth</w:t>
            </w:r>
          </w:p>
          <w:p w14:paraId="22030AE5" w14:textId="77777777" w:rsidR="00AF0570" w:rsidRPr="00AF0570" w:rsidRDefault="00AF0570" w:rsidP="00AF0570">
            <w:pPr>
              <w:tabs>
                <w:tab w:val="left" w:pos="1739"/>
              </w:tabs>
              <w:spacing w:before="60" w:after="60" w:line="264" w:lineRule="auto"/>
              <w:ind w:right="113"/>
              <w:jc w:val="both"/>
              <w:rPr>
                <w:bCs/>
                <w:lang w:val="en-US"/>
              </w:rPr>
            </w:pPr>
            <w:r w:rsidRPr="00AF0570">
              <w:rPr>
                <w:bCs/>
                <w:lang w:val="en-US"/>
              </w:rPr>
              <w:t>Working Capital Management</w:t>
            </w:r>
          </w:p>
          <w:p w14:paraId="69C5C636" w14:textId="77777777" w:rsidR="00AF0570" w:rsidRPr="00AF0570" w:rsidRDefault="00AF0570" w:rsidP="00AF0570">
            <w:pPr>
              <w:spacing w:before="60" w:after="60" w:line="264" w:lineRule="auto"/>
              <w:ind w:right="113"/>
              <w:jc w:val="both"/>
              <w:rPr>
                <w:bCs/>
                <w:lang w:val="en-US"/>
              </w:rPr>
            </w:pPr>
            <w:r w:rsidRPr="00AF0570">
              <w:rPr>
                <w:bCs/>
                <w:lang w:val="en-US"/>
              </w:rPr>
              <w:t>Long-Term Finance and Financial Markets</w:t>
            </w:r>
          </w:p>
          <w:p w14:paraId="6351E958" w14:textId="77777777" w:rsidR="00AF0570" w:rsidRPr="00AF0570" w:rsidRDefault="00AF0570" w:rsidP="00AF0570">
            <w:pPr>
              <w:spacing w:before="60" w:after="60" w:line="264" w:lineRule="auto"/>
              <w:ind w:right="113"/>
              <w:jc w:val="both"/>
              <w:rPr>
                <w:bCs/>
                <w:lang w:val="en-US"/>
              </w:rPr>
            </w:pPr>
            <w:r w:rsidRPr="00AF0570">
              <w:rPr>
                <w:bCs/>
                <w:lang w:val="en-US"/>
              </w:rPr>
              <w:t>Capital Structure and Leverage</w:t>
            </w:r>
          </w:p>
          <w:p w14:paraId="5871CC1B" w14:textId="77777777" w:rsidR="00AF0570" w:rsidRPr="00AF0570" w:rsidRDefault="00AF0570" w:rsidP="00AF0570">
            <w:pPr>
              <w:spacing w:before="60" w:after="60" w:line="264" w:lineRule="auto"/>
              <w:ind w:right="113"/>
              <w:jc w:val="both"/>
              <w:rPr>
                <w:bCs/>
                <w:lang w:val="en-US"/>
              </w:rPr>
            </w:pPr>
            <w:r w:rsidRPr="00AF0570">
              <w:rPr>
                <w:bCs/>
                <w:lang w:val="en-US"/>
              </w:rPr>
              <w:t>Dividend Policy</w:t>
            </w:r>
          </w:p>
          <w:p w14:paraId="20AFFA4F" w14:textId="77777777" w:rsidR="00AF0570" w:rsidRPr="00AF0570" w:rsidRDefault="00AF0570" w:rsidP="00AF0570">
            <w:pPr>
              <w:spacing w:before="60" w:after="60" w:line="264" w:lineRule="auto"/>
              <w:ind w:right="113"/>
              <w:jc w:val="both"/>
              <w:rPr>
                <w:bCs/>
                <w:lang w:val="en-US"/>
              </w:rPr>
            </w:pPr>
            <w:r w:rsidRPr="00AF0570">
              <w:rPr>
                <w:bCs/>
                <w:lang w:val="en-US"/>
              </w:rPr>
              <w:t>Time Value of Money</w:t>
            </w:r>
          </w:p>
          <w:p w14:paraId="1A225BA7" w14:textId="77777777" w:rsidR="00AF0570" w:rsidRPr="00AF0570" w:rsidRDefault="00AF0570" w:rsidP="00AF0570">
            <w:pPr>
              <w:spacing w:before="60" w:after="60" w:line="264" w:lineRule="auto"/>
              <w:ind w:right="113"/>
              <w:jc w:val="both"/>
              <w:rPr>
                <w:bCs/>
                <w:lang w:val="en-US"/>
              </w:rPr>
            </w:pPr>
            <w:r w:rsidRPr="00AF0570">
              <w:rPr>
                <w:bCs/>
                <w:lang w:val="en-US"/>
              </w:rPr>
              <w:t>Risk and Return</w:t>
            </w:r>
          </w:p>
          <w:p w14:paraId="3322DCED" w14:textId="77777777" w:rsidR="00AF0570" w:rsidRPr="00AF0570" w:rsidRDefault="00AF0570" w:rsidP="00AF0570">
            <w:pPr>
              <w:spacing w:before="60" w:after="60" w:line="264" w:lineRule="auto"/>
              <w:ind w:right="113"/>
              <w:jc w:val="both"/>
              <w:rPr>
                <w:bCs/>
                <w:lang w:val="en-US"/>
              </w:rPr>
            </w:pPr>
            <w:r w:rsidRPr="00AF0570">
              <w:rPr>
                <w:bCs/>
                <w:lang w:val="en-US"/>
              </w:rPr>
              <w:t>Bond and Stock Valuation</w:t>
            </w:r>
          </w:p>
          <w:p w14:paraId="5B823FF8" w14:textId="77777777" w:rsidR="00AF0570" w:rsidRPr="00AF0570" w:rsidRDefault="00AF0570" w:rsidP="00AF0570">
            <w:pPr>
              <w:spacing w:before="60" w:after="60" w:line="264" w:lineRule="auto"/>
              <w:ind w:right="113"/>
              <w:jc w:val="both"/>
              <w:rPr>
                <w:bCs/>
                <w:lang w:val="en-US"/>
              </w:rPr>
            </w:pPr>
            <w:r w:rsidRPr="00AF0570">
              <w:rPr>
                <w:bCs/>
                <w:lang w:val="en-US"/>
              </w:rPr>
              <w:t>Cost of Capital (WACC)</w:t>
            </w:r>
          </w:p>
          <w:p w14:paraId="2EDCFF10" w14:textId="77777777" w:rsidR="00AF0570" w:rsidRPr="00AF0570" w:rsidRDefault="00AF0570" w:rsidP="00AF0570">
            <w:pPr>
              <w:spacing w:before="60" w:after="60" w:line="264" w:lineRule="auto"/>
              <w:ind w:right="113"/>
              <w:jc w:val="both"/>
              <w:rPr>
                <w:bCs/>
                <w:lang w:val="en-US"/>
              </w:rPr>
            </w:pPr>
            <w:r w:rsidRPr="00AF0570">
              <w:rPr>
                <w:bCs/>
                <w:lang w:val="en-US"/>
              </w:rPr>
              <w:lastRenderedPageBreak/>
              <w:t>Capital Budgeting</w:t>
            </w:r>
          </w:p>
          <w:p w14:paraId="6F31C6DA" w14:textId="77777777" w:rsidR="00AF0570" w:rsidRPr="00AF0570" w:rsidRDefault="00AF0570" w:rsidP="00AF0570">
            <w:pPr>
              <w:autoSpaceDE w:val="0"/>
              <w:autoSpaceDN w:val="0"/>
              <w:spacing w:before="60" w:after="60" w:line="264" w:lineRule="auto"/>
              <w:ind w:right="113"/>
              <w:jc w:val="both"/>
              <w:rPr>
                <w:rFonts w:eastAsia="Times New Roman"/>
                <w:sz w:val="20"/>
                <w:szCs w:val="20"/>
              </w:rPr>
            </w:pPr>
          </w:p>
        </w:tc>
      </w:tr>
      <w:tr w:rsidR="00AF0570" w:rsidRPr="00AF0570" w14:paraId="12AABECD" w14:textId="77777777" w:rsidTr="00B5593D">
        <w:tc>
          <w:tcPr>
            <w:tcW w:w="522" w:type="dxa"/>
          </w:tcPr>
          <w:p w14:paraId="05E257A3" w14:textId="77777777" w:rsidR="00AF0570" w:rsidRPr="00AF0570" w:rsidRDefault="00AF0570" w:rsidP="00AF0570">
            <w:r w:rsidRPr="00AF0570">
              <w:lastRenderedPageBreak/>
              <w:t>11.</w:t>
            </w:r>
          </w:p>
        </w:tc>
        <w:tc>
          <w:tcPr>
            <w:tcW w:w="8720" w:type="dxa"/>
            <w:gridSpan w:val="3"/>
          </w:tcPr>
          <w:p w14:paraId="5748C581" w14:textId="77777777" w:rsidR="00AF0570" w:rsidRPr="00AF0570" w:rsidRDefault="00AF0570" w:rsidP="00AF0570">
            <w:pPr>
              <w:rPr>
                <w:b/>
                <w:bCs/>
              </w:rPr>
            </w:pPr>
            <w:r w:rsidRPr="00AF0570">
              <w:rPr>
                <w:b/>
                <w:bCs/>
              </w:rPr>
              <w:t>Learning and teaching strategy:</w:t>
            </w:r>
          </w:p>
          <w:p w14:paraId="1DCDD609" w14:textId="77777777" w:rsidR="00AF0570" w:rsidRPr="00AF0570" w:rsidRDefault="00AF0570" w:rsidP="00AF0570"/>
          <w:p w14:paraId="7C98C785" w14:textId="77777777" w:rsidR="00AF0570" w:rsidRPr="00AF0570" w:rsidRDefault="00AF0570" w:rsidP="00AF0570">
            <w:pPr>
              <w:spacing w:before="60" w:after="60"/>
              <w:ind w:right="113"/>
              <w:jc w:val="both"/>
              <w:rPr>
                <w:lang w:val="en-US"/>
              </w:rPr>
            </w:pPr>
            <w:r w:rsidRPr="00AF0570">
              <w:rPr>
                <w:lang w:val="en-US"/>
              </w:rPr>
              <w:t xml:space="preserve">There are key elements in this module, which use a range of differing strategies to achieve the objectives: </w:t>
            </w:r>
          </w:p>
          <w:p w14:paraId="0C2B38A0" w14:textId="77777777" w:rsidR="00AF0570" w:rsidRPr="00AF0570" w:rsidRDefault="00AF0570" w:rsidP="00C909D2">
            <w:pPr>
              <w:numPr>
                <w:ilvl w:val="0"/>
                <w:numId w:val="23"/>
              </w:numPr>
              <w:suppressAutoHyphens/>
              <w:ind w:left="357" w:right="113" w:hanging="357"/>
              <w:jc w:val="both"/>
            </w:pPr>
            <w:r w:rsidRPr="00AF0570">
              <w:rPr>
                <w:lang w:val="en-US"/>
              </w:rPr>
              <w:t xml:space="preserve">Teaching session enables students to understand theoretical and analytical material. </w:t>
            </w:r>
          </w:p>
          <w:p w14:paraId="7127F69D" w14:textId="77777777" w:rsidR="00AF0570" w:rsidRPr="00AF0570" w:rsidRDefault="00AF0570" w:rsidP="00C909D2">
            <w:pPr>
              <w:numPr>
                <w:ilvl w:val="0"/>
                <w:numId w:val="23"/>
              </w:numPr>
              <w:suppressAutoHyphens/>
              <w:ind w:left="357" w:right="113" w:hanging="357"/>
              <w:jc w:val="both"/>
            </w:pPr>
            <w:r w:rsidRPr="00AF0570">
              <w:rPr>
                <w:lang w:val="en-US"/>
              </w:rPr>
              <w:t>Projects provide opportunities for students to practice skills and apply knowledge developed during the session, deepening theoretical background and critical thinking.</w:t>
            </w:r>
          </w:p>
          <w:p w14:paraId="252CD07C" w14:textId="77777777" w:rsidR="00AF0570" w:rsidRPr="00AF0570" w:rsidRDefault="00AF0570" w:rsidP="00AF0570"/>
          <w:p w14:paraId="4346EACE" w14:textId="77777777" w:rsidR="00AF0570" w:rsidRPr="00AF0570" w:rsidRDefault="00AF0570" w:rsidP="00AF0570"/>
        </w:tc>
      </w:tr>
      <w:tr w:rsidR="00AF0570" w:rsidRPr="00AF0570" w14:paraId="04DC198B" w14:textId="77777777" w:rsidTr="00B5593D">
        <w:tc>
          <w:tcPr>
            <w:tcW w:w="522" w:type="dxa"/>
            <w:hideMark/>
          </w:tcPr>
          <w:p w14:paraId="3B666968"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12.</w:t>
            </w:r>
          </w:p>
        </w:tc>
        <w:tc>
          <w:tcPr>
            <w:tcW w:w="3144" w:type="dxa"/>
            <w:gridSpan w:val="2"/>
          </w:tcPr>
          <w:p w14:paraId="62E697B1"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Formative Assessment Scheme</w:t>
            </w:r>
          </w:p>
          <w:p w14:paraId="43564422"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p>
          <w:p w14:paraId="5F80963B" w14:textId="77777777" w:rsidR="00AF0570" w:rsidRPr="00AF0570" w:rsidRDefault="00AF0570" w:rsidP="00AF0570">
            <w:pPr>
              <w:jc w:val="both"/>
            </w:pPr>
            <w:r w:rsidRPr="00AF0570">
              <w:t xml:space="preserve">Feedback on model application errors. </w:t>
            </w:r>
          </w:p>
          <w:p w14:paraId="63103304" w14:textId="77777777" w:rsidR="00AF0570" w:rsidRPr="00AF0570" w:rsidRDefault="00AF0570" w:rsidP="00AF0570">
            <w:pPr>
              <w:jc w:val="both"/>
            </w:pPr>
          </w:p>
          <w:p w14:paraId="7F821BA2" w14:textId="77777777" w:rsidR="00AF0570" w:rsidRPr="00AF0570" w:rsidRDefault="00AF0570" w:rsidP="00AF0570">
            <w:pPr>
              <w:jc w:val="both"/>
            </w:pPr>
          </w:p>
          <w:p w14:paraId="3D6B075E" w14:textId="77777777" w:rsidR="00AF0570" w:rsidRPr="00AF0570" w:rsidRDefault="00AF0570" w:rsidP="00AF0570">
            <w:pPr>
              <w:jc w:val="both"/>
            </w:pPr>
          </w:p>
          <w:p w14:paraId="4E06822E" w14:textId="77777777" w:rsidR="00AF0570" w:rsidRPr="00AF0570" w:rsidRDefault="00AF0570" w:rsidP="00AF0570">
            <w:pPr>
              <w:jc w:val="both"/>
            </w:pPr>
          </w:p>
          <w:p w14:paraId="6ABD012A" w14:textId="77777777" w:rsidR="00AF0570" w:rsidRPr="00AF0570" w:rsidRDefault="00AF0570" w:rsidP="00AF0570">
            <w:pPr>
              <w:jc w:val="both"/>
            </w:pPr>
            <w:r w:rsidRPr="00AF0570">
              <w:t xml:space="preserve">Review of the links between security valuation and capital budgeting. </w:t>
            </w:r>
          </w:p>
          <w:p w14:paraId="6FE29C05" w14:textId="77777777" w:rsidR="00AF0570" w:rsidRPr="00AF0570" w:rsidRDefault="00AF0570" w:rsidP="00AF0570">
            <w:pPr>
              <w:jc w:val="both"/>
            </w:pPr>
          </w:p>
          <w:p w14:paraId="63885E01" w14:textId="77777777" w:rsidR="00AF0570" w:rsidRPr="00AF0570" w:rsidRDefault="00AF0570" w:rsidP="00AF0570">
            <w:pPr>
              <w:jc w:val="both"/>
            </w:pPr>
          </w:p>
          <w:p w14:paraId="018B45AD" w14:textId="77777777" w:rsidR="00AF0570" w:rsidRPr="00AF0570" w:rsidRDefault="00AF0570" w:rsidP="00AF0570">
            <w:pPr>
              <w:jc w:val="both"/>
            </w:pPr>
          </w:p>
          <w:p w14:paraId="56FCB43F" w14:textId="77777777" w:rsidR="00AF0570" w:rsidRPr="00AF0570" w:rsidRDefault="00AF0570" w:rsidP="00AF0570">
            <w:pPr>
              <w:jc w:val="both"/>
            </w:pPr>
            <w:r w:rsidRPr="00AF0570">
              <w:t>Feedback on research topic proposition</w:t>
            </w:r>
          </w:p>
          <w:p w14:paraId="379BA9C8" w14:textId="77777777" w:rsidR="00AF0570" w:rsidRPr="00AF0570" w:rsidRDefault="00AF0570" w:rsidP="00AF0570">
            <w:pPr>
              <w:pBdr>
                <w:top w:val="nil"/>
                <w:left w:val="nil"/>
                <w:bottom w:val="nil"/>
                <w:right w:val="nil"/>
                <w:between w:val="nil"/>
              </w:pBdr>
              <w:jc w:val="both"/>
              <w:rPr>
                <w:rFonts w:eastAsia="Arial"/>
                <w:b/>
                <w:color w:val="FF0000"/>
                <w:kern w:val="2"/>
                <w:lang w:eastAsia="zh-TW"/>
              </w:rPr>
            </w:pPr>
          </w:p>
        </w:tc>
        <w:tc>
          <w:tcPr>
            <w:tcW w:w="5576" w:type="dxa"/>
          </w:tcPr>
          <w:p w14:paraId="69CD3B3D"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Summative Assessment Scheme</w:t>
            </w:r>
          </w:p>
          <w:p w14:paraId="01668E59"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p>
          <w:p w14:paraId="566F911F" w14:textId="77777777" w:rsidR="00AF0570" w:rsidRPr="00AF0570" w:rsidRDefault="00AF0570" w:rsidP="00AF0570">
            <w:pPr>
              <w:pBdr>
                <w:top w:val="nil"/>
                <w:left w:val="nil"/>
                <w:bottom w:val="nil"/>
                <w:right w:val="nil"/>
                <w:between w:val="nil"/>
              </w:pBdr>
              <w:jc w:val="both"/>
              <w:rPr>
                <w:rFonts w:eastAsia="Arial"/>
                <w:color w:val="000000"/>
                <w:kern w:val="2"/>
                <w:lang w:eastAsia="zh-TW"/>
              </w:rPr>
            </w:pPr>
            <w:r w:rsidRPr="00AF0570">
              <w:rPr>
                <w:rFonts w:eastAsia="Arial"/>
                <w:color w:val="000000"/>
                <w:kern w:val="2"/>
                <w:lang w:eastAsia="zh-TW"/>
              </w:rPr>
              <w:t xml:space="preserve">In-class assignments: </w:t>
            </w:r>
          </w:p>
          <w:p w14:paraId="111F3339" w14:textId="77777777" w:rsidR="00AF0570" w:rsidRPr="00AF0570" w:rsidRDefault="00AF0570" w:rsidP="00AF0570">
            <w:pPr>
              <w:pBdr>
                <w:top w:val="nil"/>
                <w:left w:val="nil"/>
                <w:bottom w:val="nil"/>
                <w:right w:val="nil"/>
                <w:between w:val="nil"/>
              </w:pBdr>
              <w:jc w:val="both"/>
              <w:rPr>
                <w:rFonts w:eastAsia="Arial"/>
                <w:color w:val="000000"/>
                <w:kern w:val="2"/>
                <w:lang w:eastAsia="zh-TW"/>
              </w:rPr>
            </w:pPr>
          </w:p>
          <w:p w14:paraId="74FCD24B" w14:textId="77777777" w:rsidR="00AF0570" w:rsidRPr="00AF0570" w:rsidRDefault="00AF0570" w:rsidP="00C909D2">
            <w:pPr>
              <w:numPr>
                <w:ilvl w:val="0"/>
                <w:numId w:val="25"/>
              </w:numPr>
              <w:autoSpaceDE w:val="0"/>
              <w:autoSpaceDN w:val="0"/>
              <w:jc w:val="both"/>
              <w:rPr>
                <w:lang w:val="en-US"/>
              </w:rPr>
            </w:pPr>
            <w:r w:rsidRPr="00AF0570">
              <w:rPr>
                <w:b/>
                <w:bCs/>
                <w:lang w:val="en-US"/>
              </w:rPr>
              <w:t>Project 1</w:t>
            </w:r>
            <w:r w:rsidRPr="00AF0570">
              <w:rPr>
                <w:lang w:val="en-US"/>
              </w:rPr>
              <w:t xml:space="preserve"> (20%) is to perform a financial statement analysis of a multinational company: ratio analysis, interpretation of cash flow statement, working capital management, growth, DOL, DFL, DCL, payout policy. (LO 2, 3, 4, 6, 7). </w:t>
            </w:r>
          </w:p>
          <w:p w14:paraId="221C771E" w14:textId="77777777" w:rsidR="00AF0570" w:rsidRPr="00AF0570" w:rsidRDefault="00AF0570" w:rsidP="00AF0570">
            <w:pPr>
              <w:autoSpaceDE w:val="0"/>
              <w:autoSpaceDN w:val="0"/>
              <w:ind w:left="360"/>
              <w:jc w:val="both"/>
              <w:rPr>
                <w:lang w:val="en-US"/>
              </w:rPr>
            </w:pPr>
          </w:p>
          <w:p w14:paraId="391274B8" w14:textId="77777777" w:rsidR="00AF0570" w:rsidRPr="00AF0570" w:rsidRDefault="00AF0570" w:rsidP="00C909D2">
            <w:pPr>
              <w:numPr>
                <w:ilvl w:val="0"/>
                <w:numId w:val="25"/>
              </w:numPr>
              <w:autoSpaceDE w:val="0"/>
              <w:autoSpaceDN w:val="0"/>
              <w:jc w:val="both"/>
              <w:rPr>
                <w:lang w:val="en-US"/>
              </w:rPr>
            </w:pPr>
            <w:r w:rsidRPr="00AF0570">
              <w:rPr>
                <w:b/>
                <w:bCs/>
                <w:lang w:val="en-US"/>
              </w:rPr>
              <w:t>Project 2</w:t>
            </w:r>
            <w:r w:rsidRPr="00AF0570">
              <w:rPr>
                <w:lang w:val="en-US"/>
              </w:rPr>
              <w:t xml:space="preserve"> (20%) is the in-class task to apply CAPM to stock valuation, to calculate WACC, basic EVA, and to apply basic capital budgeting decisions to a corporate project. (LO 2, 3, 4, 6, 7).</w:t>
            </w:r>
          </w:p>
          <w:p w14:paraId="141480E0" w14:textId="77777777" w:rsidR="00AF0570" w:rsidRPr="00AF0570" w:rsidRDefault="00AF0570" w:rsidP="00AF0570">
            <w:pPr>
              <w:ind w:left="720"/>
              <w:contextualSpacing/>
              <w:rPr>
                <w:lang w:val="en-US"/>
              </w:rPr>
            </w:pPr>
          </w:p>
          <w:p w14:paraId="71A0D688" w14:textId="77777777" w:rsidR="00AF0570" w:rsidRPr="00AF0570" w:rsidRDefault="00AF0570" w:rsidP="00C909D2">
            <w:pPr>
              <w:numPr>
                <w:ilvl w:val="0"/>
                <w:numId w:val="25"/>
              </w:numPr>
              <w:autoSpaceDE w:val="0"/>
              <w:autoSpaceDN w:val="0"/>
              <w:jc w:val="both"/>
              <w:rPr>
                <w:lang w:val="en-US"/>
              </w:rPr>
            </w:pPr>
            <w:r w:rsidRPr="00AF0570">
              <w:rPr>
                <w:b/>
                <w:bCs/>
                <w:lang w:val="en-US"/>
              </w:rPr>
              <w:t>Project 3</w:t>
            </w:r>
            <w:r w:rsidRPr="00AF0570">
              <w:rPr>
                <w:lang w:val="en-US"/>
              </w:rPr>
              <w:t xml:space="preserve"> (10%) is to design and submit a literature survey in any area of corporate finance (minimum 20 citations, use of academic databases). (LO5)</w:t>
            </w:r>
          </w:p>
          <w:p w14:paraId="42531259" w14:textId="77777777" w:rsidR="00AF0570" w:rsidRPr="00AF0570" w:rsidRDefault="00AF0570" w:rsidP="00AF0570">
            <w:pPr>
              <w:ind w:left="720"/>
              <w:contextualSpacing/>
              <w:rPr>
                <w:lang w:val="en-US"/>
              </w:rPr>
            </w:pPr>
          </w:p>
          <w:p w14:paraId="07F3AC63" w14:textId="77777777" w:rsidR="00AF0570" w:rsidRPr="00AF0570" w:rsidRDefault="00AF0570" w:rsidP="00C909D2">
            <w:pPr>
              <w:numPr>
                <w:ilvl w:val="0"/>
                <w:numId w:val="22"/>
              </w:numPr>
              <w:suppressAutoHyphens/>
              <w:spacing w:before="60" w:after="60" w:line="264" w:lineRule="auto"/>
              <w:ind w:right="113"/>
              <w:jc w:val="both"/>
              <w:rPr>
                <w:lang w:val="en-US"/>
              </w:rPr>
            </w:pPr>
            <w:r w:rsidRPr="00AF0570">
              <w:rPr>
                <w:b/>
                <w:bCs/>
                <w:lang w:val="en-US"/>
              </w:rPr>
              <w:t xml:space="preserve">Final exam </w:t>
            </w:r>
            <w:r w:rsidRPr="00AF0570">
              <w:rPr>
                <w:lang w:val="en-US"/>
              </w:rPr>
              <w:t xml:space="preserve">(50 points) (LO1, 3, 6). </w:t>
            </w:r>
          </w:p>
          <w:p w14:paraId="2A291374" w14:textId="77777777" w:rsidR="00AF0570" w:rsidRPr="00AF0570" w:rsidRDefault="00AF0570" w:rsidP="00AF0570">
            <w:pPr>
              <w:pBdr>
                <w:top w:val="nil"/>
                <w:left w:val="nil"/>
                <w:bottom w:val="nil"/>
                <w:right w:val="nil"/>
                <w:between w:val="nil"/>
              </w:pBdr>
              <w:ind w:left="360"/>
              <w:contextualSpacing/>
              <w:jc w:val="both"/>
              <w:rPr>
                <w:rFonts w:eastAsia="Arial"/>
                <w:color w:val="000000"/>
                <w:kern w:val="2"/>
                <w:lang w:eastAsia="zh-TW"/>
              </w:rPr>
            </w:pPr>
          </w:p>
        </w:tc>
      </w:tr>
      <w:tr w:rsidR="00AF0570" w:rsidRPr="00AF0570" w14:paraId="4BD5DA1F" w14:textId="77777777" w:rsidTr="00B5593D">
        <w:tc>
          <w:tcPr>
            <w:tcW w:w="522" w:type="dxa"/>
          </w:tcPr>
          <w:p w14:paraId="0ACC9927"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p>
        </w:tc>
        <w:tc>
          <w:tcPr>
            <w:tcW w:w="3144" w:type="dxa"/>
            <w:gridSpan w:val="2"/>
            <w:hideMark/>
          </w:tcPr>
          <w:p w14:paraId="661C34B9"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Seen examination</w:t>
            </w:r>
          </w:p>
        </w:tc>
        <w:tc>
          <w:tcPr>
            <w:tcW w:w="5576" w:type="dxa"/>
            <w:hideMark/>
          </w:tcPr>
          <w:p w14:paraId="631F88F4"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100 %</w:t>
            </w:r>
          </w:p>
        </w:tc>
      </w:tr>
      <w:tr w:rsidR="00AF0570" w:rsidRPr="00AF0570" w14:paraId="4A8A71C1" w14:textId="77777777" w:rsidTr="00B5593D">
        <w:tc>
          <w:tcPr>
            <w:tcW w:w="522" w:type="dxa"/>
          </w:tcPr>
          <w:p w14:paraId="661DBD2A"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p>
        </w:tc>
        <w:tc>
          <w:tcPr>
            <w:tcW w:w="3144" w:type="dxa"/>
            <w:gridSpan w:val="2"/>
            <w:hideMark/>
          </w:tcPr>
          <w:p w14:paraId="1DEECF4C"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Unseen examination</w:t>
            </w:r>
          </w:p>
        </w:tc>
        <w:tc>
          <w:tcPr>
            <w:tcW w:w="5576" w:type="dxa"/>
            <w:hideMark/>
          </w:tcPr>
          <w:p w14:paraId="6D9364AF"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N/A</w:t>
            </w:r>
          </w:p>
        </w:tc>
      </w:tr>
      <w:tr w:rsidR="00AF0570" w:rsidRPr="00AF0570" w14:paraId="532ECB5C" w14:textId="77777777" w:rsidTr="00B5593D">
        <w:tc>
          <w:tcPr>
            <w:tcW w:w="522" w:type="dxa"/>
          </w:tcPr>
          <w:p w14:paraId="3C3ACD68"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p>
        </w:tc>
        <w:tc>
          <w:tcPr>
            <w:tcW w:w="3144" w:type="dxa"/>
            <w:gridSpan w:val="2"/>
            <w:hideMark/>
          </w:tcPr>
          <w:p w14:paraId="36E6F5E2"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Coursework (no examination)</w:t>
            </w:r>
          </w:p>
        </w:tc>
        <w:tc>
          <w:tcPr>
            <w:tcW w:w="5576" w:type="dxa"/>
            <w:hideMark/>
          </w:tcPr>
          <w:p w14:paraId="5573B68B" w14:textId="77777777" w:rsidR="00AF0570" w:rsidRPr="00AF0570" w:rsidRDefault="00AF0570" w:rsidP="00AF0570">
            <w:pPr>
              <w:pBdr>
                <w:top w:val="nil"/>
                <w:left w:val="nil"/>
                <w:bottom w:val="nil"/>
                <w:right w:val="nil"/>
                <w:between w:val="nil"/>
              </w:pBdr>
              <w:jc w:val="both"/>
              <w:rPr>
                <w:rFonts w:eastAsia="Arial"/>
                <w:b/>
                <w:color w:val="000000"/>
                <w:kern w:val="2"/>
                <w:lang w:eastAsia="zh-TW"/>
              </w:rPr>
            </w:pPr>
            <w:r w:rsidRPr="00AF0570">
              <w:rPr>
                <w:rFonts w:eastAsia="Arial"/>
                <w:b/>
                <w:color w:val="000000"/>
                <w:kern w:val="2"/>
                <w:lang w:eastAsia="zh-TW"/>
              </w:rPr>
              <w:t>N/A</w:t>
            </w:r>
          </w:p>
        </w:tc>
      </w:tr>
      <w:tr w:rsidR="00AF0570" w:rsidRPr="00AF0570" w14:paraId="4D54CB1C" w14:textId="77777777" w:rsidTr="00B5593D">
        <w:tc>
          <w:tcPr>
            <w:tcW w:w="522" w:type="dxa"/>
          </w:tcPr>
          <w:p w14:paraId="453C7298" w14:textId="77777777" w:rsidR="00AF0570" w:rsidRPr="00AF0570" w:rsidRDefault="00AF0570" w:rsidP="00AF0570">
            <w:r w:rsidRPr="00AF0570">
              <w:t>13.</w:t>
            </w:r>
          </w:p>
        </w:tc>
        <w:tc>
          <w:tcPr>
            <w:tcW w:w="3144" w:type="dxa"/>
            <w:gridSpan w:val="2"/>
          </w:tcPr>
          <w:p w14:paraId="3B0519D2" w14:textId="77777777" w:rsidR="00AF0570" w:rsidRPr="00AF0570" w:rsidRDefault="00AF0570" w:rsidP="00AF0570">
            <w:pPr>
              <w:rPr>
                <w:b/>
                <w:bCs/>
              </w:rPr>
            </w:pPr>
            <w:r w:rsidRPr="00AF0570">
              <w:rPr>
                <w:b/>
                <w:bCs/>
              </w:rPr>
              <w:t>Timetabled examination required</w:t>
            </w:r>
          </w:p>
        </w:tc>
        <w:tc>
          <w:tcPr>
            <w:tcW w:w="5576" w:type="dxa"/>
          </w:tcPr>
          <w:p w14:paraId="4DBC56A5" w14:textId="77777777" w:rsidR="00AF0570" w:rsidRPr="00AF0570" w:rsidRDefault="00AF0570" w:rsidP="00AF0570">
            <w:r w:rsidRPr="00AF0570">
              <w:rPr>
                <w:u w:val="single"/>
              </w:rPr>
              <w:t>Yes</w:t>
            </w:r>
            <w:r w:rsidRPr="00AF0570">
              <w:t>/NO</w:t>
            </w:r>
          </w:p>
        </w:tc>
      </w:tr>
      <w:tr w:rsidR="00AF0570" w:rsidRPr="00AF0570" w14:paraId="72102B23" w14:textId="77777777" w:rsidTr="00B5593D">
        <w:tc>
          <w:tcPr>
            <w:tcW w:w="522" w:type="dxa"/>
          </w:tcPr>
          <w:p w14:paraId="4900E2D6" w14:textId="77777777" w:rsidR="00AF0570" w:rsidRPr="00AF0570" w:rsidRDefault="00AF0570" w:rsidP="00AF0570">
            <w:r w:rsidRPr="00AF0570">
              <w:t>14.</w:t>
            </w:r>
          </w:p>
        </w:tc>
        <w:tc>
          <w:tcPr>
            <w:tcW w:w="3144" w:type="dxa"/>
            <w:gridSpan w:val="2"/>
          </w:tcPr>
          <w:p w14:paraId="420B1AA3" w14:textId="77777777" w:rsidR="00AF0570" w:rsidRPr="00AF0570" w:rsidRDefault="00AF0570" w:rsidP="00AF0570">
            <w:pPr>
              <w:rPr>
                <w:b/>
                <w:bCs/>
              </w:rPr>
            </w:pPr>
            <w:r w:rsidRPr="00AF0570">
              <w:rPr>
                <w:b/>
                <w:bCs/>
              </w:rPr>
              <w:t>Length of exam</w:t>
            </w:r>
          </w:p>
        </w:tc>
        <w:tc>
          <w:tcPr>
            <w:tcW w:w="5576" w:type="dxa"/>
          </w:tcPr>
          <w:p w14:paraId="3F09B276" w14:textId="77777777" w:rsidR="00AF0570" w:rsidRPr="00AF0570" w:rsidRDefault="00AF0570" w:rsidP="00AF0570">
            <w:r w:rsidRPr="00AF0570">
              <w:t>1,5 hours</w:t>
            </w:r>
          </w:p>
        </w:tc>
      </w:tr>
      <w:tr w:rsidR="00AF0570" w:rsidRPr="00AF0570" w14:paraId="391817BC" w14:textId="77777777" w:rsidTr="00B5593D">
        <w:tc>
          <w:tcPr>
            <w:tcW w:w="522" w:type="dxa"/>
          </w:tcPr>
          <w:p w14:paraId="7153C87C" w14:textId="77777777" w:rsidR="00AF0570" w:rsidRPr="00AF0570" w:rsidRDefault="00AF0570" w:rsidP="00AF0570">
            <w:r w:rsidRPr="00AF0570">
              <w:t>15.</w:t>
            </w:r>
          </w:p>
        </w:tc>
        <w:tc>
          <w:tcPr>
            <w:tcW w:w="3144" w:type="dxa"/>
            <w:gridSpan w:val="2"/>
          </w:tcPr>
          <w:p w14:paraId="363F371B" w14:textId="77777777" w:rsidR="00AF0570" w:rsidRPr="00AF0570" w:rsidRDefault="00AF0570" w:rsidP="00AF0570">
            <w:pPr>
              <w:rPr>
                <w:b/>
                <w:bCs/>
              </w:rPr>
            </w:pPr>
            <w:r w:rsidRPr="00AF0570">
              <w:rPr>
                <w:b/>
                <w:bCs/>
              </w:rPr>
              <w:t>Learning materials</w:t>
            </w:r>
          </w:p>
          <w:p w14:paraId="3231DC9A" w14:textId="77777777" w:rsidR="00AF0570" w:rsidRPr="00AF0570" w:rsidRDefault="00AF0570" w:rsidP="00AF0570"/>
          <w:p w14:paraId="3DE8D8F6" w14:textId="77777777" w:rsidR="00AF0570" w:rsidRPr="00AF0570" w:rsidRDefault="00AF0570" w:rsidP="00C909D2">
            <w:pPr>
              <w:numPr>
                <w:ilvl w:val="0"/>
                <w:numId w:val="33"/>
              </w:numPr>
              <w:contextualSpacing/>
            </w:pPr>
            <w:r w:rsidRPr="00AF0570">
              <w:t>Essential</w:t>
            </w:r>
          </w:p>
          <w:p w14:paraId="28D8271E" w14:textId="77777777" w:rsidR="00AF0570" w:rsidRPr="00AF0570" w:rsidRDefault="00AF0570" w:rsidP="00AF0570"/>
          <w:p w14:paraId="076163E6" w14:textId="77777777" w:rsidR="00AF0570" w:rsidRPr="00AF0570" w:rsidRDefault="00AF0570" w:rsidP="00AF0570"/>
          <w:p w14:paraId="3E42124C" w14:textId="77777777" w:rsidR="00AF0570" w:rsidRPr="00AF0570" w:rsidRDefault="00AF0570" w:rsidP="00C909D2">
            <w:pPr>
              <w:numPr>
                <w:ilvl w:val="0"/>
                <w:numId w:val="33"/>
              </w:numPr>
              <w:contextualSpacing/>
            </w:pPr>
            <w:r w:rsidRPr="00AF0570">
              <w:t>Recommended</w:t>
            </w:r>
          </w:p>
          <w:p w14:paraId="07C4B9BE" w14:textId="77777777" w:rsidR="00AF0570" w:rsidRPr="00AF0570" w:rsidRDefault="00AF0570" w:rsidP="00AF0570"/>
          <w:p w14:paraId="2116501E" w14:textId="77777777" w:rsidR="00AF0570" w:rsidRPr="00AF0570" w:rsidRDefault="00AF0570" w:rsidP="00AF0570"/>
        </w:tc>
        <w:tc>
          <w:tcPr>
            <w:tcW w:w="5576" w:type="dxa"/>
          </w:tcPr>
          <w:p w14:paraId="700C5B2C" w14:textId="77777777" w:rsidR="00AF0570" w:rsidRPr="00AF0570" w:rsidRDefault="00AF0570" w:rsidP="00AF0570">
            <w:pPr>
              <w:autoSpaceDE w:val="0"/>
              <w:autoSpaceDN w:val="0"/>
              <w:ind w:right="113"/>
              <w:jc w:val="both"/>
              <w:rPr>
                <w:lang w:val="en-US"/>
              </w:rPr>
            </w:pPr>
          </w:p>
          <w:p w14:paraId="2512A3BE" w14:textId="77777777" w:rsidR="00AF0570" w:rsidRPr="00AF0570" w:rsidRDefault="00AF0570" w:rsidP="00AF0570">
            <w:pPr>
              <w:autoSpaceDE w:val="0"/>
              <w:autoSpaceDN w:val="0"/>
              <w:ind w:right="113"/>
              <w:jc w:val="both"/>
              <w:rPr>
                <w:lang w:val="en-US"/>
              </w:rPr>
            </w:pPr>
            <w:r w:rsidRPr="00AF0570">
              <w:rPr>
                <w:lang w:val="en-US"/>
              </w:rPr>
              <w:t xml:space="preserve">Kuti Mónika (2017): Financial Analysis. </w:t>
            </w:r>
          </w:p>
          <w:p w14:paraId="57207422" w14:textId="77777777" w:rsidR="00AF0570" w:rsidRPr="00AF0570" w:rsidRDefault="00AF0570" w:rsidP="00AF0570">
            <w:pPr>
              <w:autoSpaceDE w:val="0"/>
              <w:autoSpaceDN w:val="0"/>
              <w:ind w:right="113"/>
              <w:jc w:val="both"/>
              <w:rPr>
                <w:lang w:val="en-US"/>
              </w:rPr>
            </w:pPr>
            <w:r w:rsidRPr="00AF0570">
              <w:rPr>
                <w:lang w:val="en-US"/>
              </w:rPr>
              <w:t>Damodaran, A. (2010), Applied Corporate Finance. Wiley. 3</w:t>
            </w:r>
            <w:r w:rsidRPr="00AF0570">
              <w:rPr>
                <w:vertAlign w:val="superscript"/>
                <w:lang w:val="en-US"/>
              </w:rPr>
              <w:t>rd</w:t>
            </w:r>
            <w:r w:rsidRPr="00AF0570">
              <w:rPr>
                <w:lang w:val="en-US"/>
              </w:rPr>
              <w:t xml:space="preserve"> edition.</w:t>
            </w:r>
          </w:p>
          <w:p w14:paraId="13141A77" w14:textId="77777777" w:rsidR="00AF0570" w:rsidRPr="00AF0570" w:rsidRDefault="00AF0570" w:rsidP="00AF0570">
            <w:pPr>
              <w:autoSpaceDE w:val="0"/>
              <w:autoSpaceDN w:val="0"/>
              <w:ind w:right="113"/>
              <w:jc w:val="both"/>
              <w:rPr>
                <w:lang w:val="en-US"/>
              </w:rPr>
            </w:pPr>
          </w:p>
          <w:p w14:paraId="0548001B" w14:textId="77777777" w:rsidR="00AF0570" w:rsidRPr="00E5552A" w:rsidRDefault="00AF0570" w:rsidP="00AF0570">
            <w:pPr>
              <w:autoSpaceDE w:val="0"/>
              <w:autoSpaceDN w:val="0"/>
              <w:rPr>
                <w:lang w:val="en-US"/>
              </w:rPr>
            </w:pPr>
            <w:r w:rsidRPr="00E5552A">
              <w:rPr>
                <w:lang w:val="en-US"/>
              </w:rPr>
              <w:t>Damodaran: http://pages.stern.nyu.edu/~adamodar/</w:t>
            </w:r>
          </w:p>
          <w:p w14:paraId="3638BA1D" w14:textId="77777777" w:rsidR="00AF0570" w:rsidRPr="00AF0570" w:rsidRDefault="00AF0570" w:rsidP="00AF0570">
            <w:pPr>
              <w:suppressAutoHyphens/>
              <w:spacing w:line="264" w:lineRule="auto"/>
              <w:ind w:right="113"/>
            </w:pPr>
            <w:r w:rsidRPr="00AF0570">
              <w:t>Clauss, F. J. (2010): Corporate financial analysis with Microsoft Excel. McGraw-Hill</w:t>
            </w:r>
          </w:p>
          <w:p w14:paraId="3948CE1E" w14:textId="77777777" w:rsidR="00AF0570" w:rsidRPr="00AF0570" w:rsidRDefault="00AF0570" w:rsidP="00AF0570">
            <w:pPr>
              <w:suppressAutoHyphens/>
              <w:spacing w:line="264" w:lineRule="auto"/>
              <w:ind w:right="113"/>
            </w:pPr>
          </w:p>
        </w:tc>
      </w:tr>
    </w:tbl>
    <w:p w14:paraId="6C536208" w14:textId="77777777" w:rsidR="00134133" w:rsidRDefault="00134133" w:rsidP="00F50E87">
      <w:pPr>
        <w:spacing w:after="0" w:line="240" w:lineRule="auto"/>
        <w:rPr>
          <w:rFonts w:ascii="Arial" w:hAnsi="Arial" w:cs="Arial"/>
        </w:rPr>
      </w:pPr>
    </w:p>
    <w:p w14:paraId="55E4CBD5" w14:textId="77777777" w:rsidR="00134133" w:rsidRDefault="00134133">
      <w:pPr>
        <w:rPr>
          <w:rFonts w:ascii="Arial" w:hAnsi="Arial" w:cs="Arial"/>
        </w:rPr>
      </w:pPr>
      <w:r>
        <w:rPr>
          <w:rFonts w:ascii="Arial" w:hAnsi="Arial" w:cs="Arial"/>
        </w:rPr>
        <w:br w:type="page"/>
      </w:r>
    </w:p>
    <w:tbl>
      <w:tblPr>
        <w:tblStyle w:val="Rcsostblzat53"/>
        <w:tblW w:w="0" w:type="auto"/>
        <w:tblLayout w:type="fixed"/>
        <w:tblLook w:val="04A0" w:firstRow="1" w:lastRow="0" w:firstColumn="1" w:lastColumn="0" w:noHBand="0" w:noVBand="1"/>
      </w:tblPr>
      <w:tblGrid>
        <w:gridCol w:w="522"/>
        <w:gridCol w:w="2421"/>
        <w:gridCol w:w="541"/>
        <w:gridCol w:w="5758"/>
      </w:tblGrid>
      <w:tr w:rsidR="00CF4F0B" w:rsidRPr="00CF4F0B" w14:paraId="361059C4" w14:textId="77777777" w:rsidTr="00B5593D">
        <w:tc>
          <w:tcPr>
            <w:tcW w:w="522" w:type="dxa"/>
          </w:tcPr>
          <w:p w14:paraId="456C9F31" w14:textId="77777777" w:rsidR="00CF4F0B" w:rsidRPr="00CF4F0B" w:rsidRDefault="00CF4F0B" w:rsidP="00CF4F0B">
            <w:r w:rsidRPr="00CF4F0B">
              <w:lastRenderedPageBreak/>
              <w:t>1.</w:t>
            </w:r>
          </w:p>
        </w:tc>
        <w:tc>
          <w:tcPr>
            <w:tcW w:w="2962" w:type="dxa"/>
            <w:gridSpan w:val="2"/>
          </w:tcPr>
          <w:p w14:paraId="7323FB75" w14:textId="77777777" w:rsidR="00CF4F0B" w:rsidRPr="00CF4F0B" w:rsidRDefault="00CF4F0B" w:rsidP="00CF4F0B">
            <w:pPr>
              <w:rPr>
                <w:b/>
                <w:bCs/>
              </w:rPr>
            </w:pPr>
            <w:r w:rsidRPr="00CF4F0B">
              <w:rPr>
                <w:b/>
                <w:bCs/>
              </w:rPr>
              <w:t>Module code:</w:t>
            </w:r>
          </w:p>
        </w:tc>
        <w:tc>
          <w:tcPr>
            <w:tcW w:w="5758" w:type="dxa"/>
          </w:tcPr>
          <w:p w14:paraId="46729D7B" w14:textId="77777777" w:rsidR="00CF4F0B" w:rsidRPr="00CF4F0B" w:rsidRDefault="00CF4F0B" w:rsidP="00CF4F0B">
            <w:r w:rsidRPr="00CF4F0B">
              <w:t>B19A11E</w:t>
            </w:r>
          </w:p>
        </w:tc>
      </w:tr>
      <w:tr w:rsidR="00CF4F0B" w:rsidRPr="00CF4F0B" w14:paraId="315051B0" w14:textId="77777777" w:rsidTr="00B5593D">
        <w:tc>
          <w:tcPr>
            <w:tcW w:w="522" w:type="dxa"/>
          </w:tcPr>
          <w:p w14:paraId="2C508521" w14:textId="77777777" w:rsidR="00CF4F0B" w:rsidRPr="00CF4F0B" w:rsidRDefault="00CF4F0B" w:rsidP="00CF4F0B">
            <w:r w:rsidRPr="00CF4F0B">
              <w:t>2.</w:t>
            </w:r>
          </w:p>
        </w:tc>
        <w:tc>
          <w:tcPr>
            <w:tcW w:w="2962" w:type="dxa"/>
            <w:gridSpan w:val="2"/>
          </w:tcPr>
          <w:p w14:paraId="280FFD0F" w14:textId="77777777" w:rsidR="00CF4F0B" w:rsidRPr="00CF4F0B" w:rsidRDefault="00CF4F0B" w:rsidP="00CF4F0B">
            <w:pPr>
              <w:rPr>
                <w:b/>
                <w:bCs/>
              </w:rPr>
            </w:pPr>
            <w:r w:rsidRPr="00CF4F0B">
              <w:rPr>
                <w:b/>
                <w:bCs/>
              </w:rPr>
              <w:t>Title:</w:t>
            </w:r>
          </w:p>
        </w:tc>
        <w:tc>
          <w:tcPr>
            <w:tcW w:w="5758" w:type="dxa"/>
          </w:tcPr>
          <w:p w14:paraId="086BF986" w14:textId="77777777" w:rsidR="00CF4F0B" w:rsidRPr="00CF4F0B" w:rsidRDefault="00CF4F0B" w:rsidP="00CF4F0B">
            <w:pPr>
              <w:rPr>
                <w:b/>
              </w:rPr>
            </w:pPr>
            <w:r w:rsidRPr="00CF4F0B">
              <w:rPr>
                <w:b/>
              </w:rPr>
              <w:t>INTERNATIONAL ECONOMICS</w:t>
            </w:r>
          </w:p>
        </w:tc>
      </w:tr>
      <w:tr w:rsidR="00CF4F0B" w:rsidRPr="00CF4F0B" w14:paraId="3C9AB755" w14:textId="77777777" w:rsidTr="00B5593D">
        <w:tc>
          <w:tcPr>
            <w:tcW w:w="522" w:type="dxa"/>
          </w:tcPr>
          <w:p w14:paraId="715A95C4" w14:textId="77777777" w:rsidR="00CF4F0B" w:rsidRPr="00CF4F0B" w:rsidRDefault="00CF4F0B" w:rsidP="00CF4F0B">
            <w:r w:rsidRPr="00CF4F0B">
              <w:t>3.</w:t>
            </w:r>
          </w:p>
        </w:tc>
        <w:tc>
          <w:tcPr>
            <w:tcW w:w="2962" w:type="dxa"/>
            <w:gridSpan w:val="2"/>
          </w:tcPr>
          <w:p w14:paraId="3B306F53" w14:textId="77777777" w:rsidR="00CF4F0B" w:rsidRPr="00CF4F0B" w:rsidRDefault="00CF4F0B" w:rsidP="00CF4F0B">
            <w:pPr>
              <w:rPr>
                <w:b/>
                <w:bCs/>
              </w:rPr>
            </w:pPr>
            <w:r w:rsidRPr="00CF4F0B">
              <w:rPr>
                <w:b/>
                <w:bCs/>
              </w:rPr>
              <w:t>Credit points:</w:t>
            </w:r>
          </w:p>
        </w:tc>
        <w:tc>
          <w:tcPr>
            <w:tcW w:w="5758" w:type="dxa"/>
          </w:tcPr>
          <w:p w14:paraId="4C2B8504" w14:textId="77777777" w:rsidR="00CF4F0B" w:rsidRPr="00CF4F0B" w:rsidRDefault="00CF4F0B" w:rsidP="00CF4F0B">
            <w:r w:rsidRPr="00CF4F0B">
              <w:t>7</w:t>
            </w:r>
          </w:p>
        </w:tc>
      </w:tr>
      <w:tr w:rsidR="00CF4F0B" w:rsidRPr="00CF4F0B" w14:paraId="1BD73218" w14:textId="77777777" w:rsidTr="00B5593D">
        <w:tc>
          <w:tcPr>
            <w:tcW w:w="522" w:type="dxa"/>
          </w:tcPr>
          <w:p w14:paraId="1677F94B" w14:textId="77777777" w:rsidR="00CF4F0B" w:rsidRPr="00CF4F0B" w:rsidRDefault="00CF4F0B" w:rsidP="00CF4F0B">
            <w:r w:rsidRPr="00CF4F0B">
              <w:t>4.</w:t>
            </w:r>
          </w:p>
        </w:tc>
        <w:tc>
          <w:tcPr>
            <w:tcW w:w="2962" w:type="dxa"/>
            <w:gridSpan w:val="2"/>
          </w:tcPr>
          <w:p w14:paraId="13A37BAE" w14:textId="77777777" w:rsidR="00CF4F0B" w:rsidRPr="00CF4F0B" w:rsidRDefault="00CF4F0B" w:rsidP="00CF4F0B">
            <w:pPr>
              <w:rPr>
                <w:b/>
                <w:bCs/>
              </w:rPr>
            </w:pPr>
            <w:r w:rsidRPr="00CF4F0B">
              <w:rPr>
                <w:b/>
                <w:bCs/>
              </w:rPr>
              <w:t>Start term:</w:t>
            </w:r>
          </w:p>
        </w:tc>
        <w:tc>
          <w:tcPr>
            <w:tcW w:w="5758" w:type="dxa"/>
          </w:tcPr>
          <w:p w14:paraId="01CC75FE" w14:textId="77777777" w:rsidR="00CF4F0B" w:rsidRPr="00CF4F0B" w:rsidRDefault="00CF4F0B" w:rsidP="00CF4F0B">
            <w:r w:rsidRPr="00CF4F0B">
              <w:t>spring</w:t>
            </w:r>
          </w:p>
        </w:tc>
      </w:tr>
      <w:tr w:rsidR="00CF4F0B" w:rsidRPr="00CF4F0B" w14:paraId="3BBC3101" w14:textId="77777777" w:rsidTr="00B5593D">
        <w:tc>
          <w:tcPr>
            <w:tcW w:w="522" w:type="dxa"/>
          </w:tcPr>
          <w:p w14:paraId="29A98BA1" w14:textId="77777777" w:rsidR="00CF4F0B" w:rsidRPr="00CF4F0B" w:rsidRDefault="00CF4F0B" w:rsidP="00CF4F0B">
            <w:r w:rsidRPr="00CF4F0B">
              <w:t>5.</w:t>
            </w:r>
          </w:p>
        </w:tc>
        <w:tc>
          <w:tcPr>
            <w:tcW w:w="2962" w:type="dxa"/>
            <w:gridSpan w:val="2"/>
          </w:tcPr>
          <w:p w14:paraId="685E5FD9" w14:textId="77777777" w:rsidR="00CF4F0B" w:rsidRPr="00CF4F0B" w:rsidRDefault="00CF4F0B" w:rsidP="00CF4F0B">
            <w:pPr>
              <w:rPr>
                <w:b/>
                <w:bCs/>
              </w:rPr>
            </w:pPr>
            <w:r w:rsidRPr="00CF4F0B">
              <w:rPr>
                <w:b/>
                <w:bCs/>
              </w:rPr>
              <w:t>Module leader:</w:t>
            </w:r>
          </w:p>
        </w:tc>
        <w:tc>
          <w:tcPr>
            <w:tcW w:w="5758" w:type="dxa"/>
          </w:tcPr>
          <w:p w14:paraId="07900929" w14:textId="77777777" w:rsidR="00CF4F0B" w:rsidRPr="00CF4F0B" w:rsidRDefault="00CF4F0B" w:rsidP="00CF4F0B">
            <w:pPr>
              <w:rPr>
                <w:b/>
              </w:rPr>
            </w:pPr>
            <w:r w:rsidRPr="00CF4F0B">
              <w:rPr>
                <w:b/>
              </w:rPr>
              <w:t>TAMÁS SEBESTYÉN, DR.</w:t>
            </w:r>
          </w:p>
        </w:tc>
      </w:tr>
      <w:tr w:rsidR="00CF4F0B" w:rsidRPr="00CF4F0B" w14:paraId="20B5ECEF" w14:textId="77777777" w:rsidTr="00B5593D">
        <w:tc>
          <w:tcPr>
            <w:tcW w:w="522" w:type="dxa"/>
          </w:tcPr>
          <w:p w14:paraId="3DB0B54D" w14:textId="77777777" w:rsidR="00CF4F0B" w:rsidRPr="00CF4F0B" w:rsidRDefault="00CF4F0B" w:rsidP="00CF4F0B">
            <w:r w:rsidRPr="00CF4F0B">
              <w:t>6.</w:t>
            </w:r>
          </w:p>
        </w:tc>
        <w:tc>
          <w:tcPr>
            <w:tcW w:w="2962" w:type="dxa"/>
            <w:gridSpan w:val="2"/>
          </w:tcPr>
          <w:p w14:paraId="3F281ED1" w14:textId="77777777" w:rsidR="00CF4F0B" w:rsidRPr="00CF4F0B" w:rsidRDefault="00CF4F0B" w:rsidP="00CF4F0B">
            <w:pPr>
              <w:rPr>
                <w:b/>
                <w:bCs/>
              </w:rPr>
            </w:pPr>
            <w:r w:rsidRPr="00CF4F0B">
              <w:rPr>
                <w:b/>
                <w:bCs/>
              </w:rPr>
              <w:t>Accredited by:</w:t>
            </w:r>
          </w:p>
        </w:tc>
        <w:tc>
          <w:tcPr>
            <w:tcW w:w="5758" w:type="dxa"/>
          </w:tcPr>
          <w:p w14:paraId="01331B96" w14:textId="77777777" w:rsidR="00CF4F0B" w:rsidRPr="00CF4F0B" w:rsidRDefault="00CF4F0B" w:rsidP="00CF4F0B">
            <w:r w:rsidRPr="00CF4F0B">
              <w:t>MUBS</w:t>
            </w:r>
          </w:p>
        </w:tc>
      </w:tr>
      <w:tr w:rsidR="00CF4F0B" w:rsidRPr="00CF4F0B" w14:paraId="7D786239" w14:textId="77777777" w:rsidTr="00B5593D">
        <w:tc>
          <w:tcPr>
            <w:tcW w:w="522" w:type="dxa"/>
            <w:vMerge w:val="restart"/>
          </w:tcPr>
          <w:p w14:paraId="7E4F6370" w14:textId="77777777" w:rsidR="00CF4F0B" w:rsidRPr="00CF4F0B" w:rsidRDefault="00CF4F0B" w:rsidP="00CF4F0B">
            <w:r w:rsidRPr="00CF4F0B">
              <w:t>7.</w:t>
            </w:r>
          </w:p>
        </w:tc>
        <w:tc>
          <w:tcPr>
            <w:tcW w:w="2962" w:type="dxa"/>
            <w:gridSpan w:val="2"/>
          </w:tcPr>
          <w:p w14:paraId="46A6CA7E" w14:textId="77777777" w:rsidR="00CF4F0B" w:rsidRPr="00CF4F0B" w:rsidRDefault="00CF4F0B" w:rsidP="00CF4F0B">
            <w:pPr>
              <w:rPr>
                <w:b/>
                <w:bCs/>
              </w:rPr>
            </w:pPr>
            <w:r w:rsidRPr="00CF4F0B">
              <w:rPr>
                <w:b/>
                <w:bCs/>
              </w:rPr>
              <w:t>Module restrictions:</w:t>
            </w:r>
          </w:p>
        </w:tc>
        <w:tc>
          <w:tcPr>
            <w:tcW w:w="5758" w:type="dxa"/>
          </w:tcPr>
          <w:p w14:paraId="07B31D51" w14:textId="77777777" w:rsidR="00CF4F0B" w:rsidRPr="00CF4F0B" w:rsidRDefault="00CF4F0B" w:rsidP="00CF4F0B"/>
        </w:tc>
      </w:tr>
      <w:tr w:rsidR="00CF4F0B" w:rsidRPr="00CF4F0B" w14:paraId="5251099E" w14:textId="77777777" w:rsidTr="00B5593D">
        <w:tc>
          <w:tcPr>
            <w:tcW w:w="522" w:type="dxa"/>
            <w:vMerge/>
          </w:tcPr>
          <w:p w14:paraId="0E5D0E96" w14:textId="77777777" w:rsidR="00CF4F0B" w:rsidRPr="00CF4F0B" w:rsidRDefault="00CF4F0B" w:rsidP="00CF4F0B"/>
        </w:tc>
        <w:tc>
          <w:tcPr>
            <w:tcW w:w="2962" w:type="dxa"/>
            <w:gridSpan w:val="2"/>
          </w:tcPr>
          <w:p w14:paraId="230536EF" w14:textId="77777777" w:rsidR="00CF4F0B" w:rsidRPr="00CF4F0B" w:rsidRDefault="00CF4F0B" w:rsidP="00C909D2">
            <w:pPr>
              <w:numPr>
                <w:ilvl w:val="0"/>
                <w:numId w:val="71"/>
              </w:numPr>
              <w:contextualSpacing/>
            </w:pPr>
            <w:r w:rsidRPr="00CF4F0B">
              <w:t>Pre-requisite</w:t>
            </w:r>
          </w:p>
        </w:tc>
        <w:tc>
          <w:tcPr>
            <w:tcW w:w="5758" w:type="dxa"/>
          </w:tcPr>
          <w:p w14:paraId="1A192945" w14:textId="77777777" w:rsidR="00CF4F0B" w:rsidRPr="00CF4F0B" w:rsidRDefault="00CF4F0B" w:rsidP="00CF4F0B">
            <w:r w:rsidRPr="00CF4F0B">
              <w:t>none</w:t>
            </w:r>
          </w:p>
        </w:tc>
      </w:tr>
      <w:tr w:rsidR="00CF4F0B" w:rsidRPr="00CF4F0B" w14:paraId="264D9097" w14:textId="77777777" w:rsidTr="00B5593D">
        <w:tc>
          <w:tcPr>
            <w:tcW w:w="522" w:type="dxa"/>
            <w:vMerge/>
          </w:tcPr>
          <w:p w14:paraId="09EACC2B" w14:textId="77777777" w:rsidR="00CF4F0B" w:rsidRPr="00CF4F0B" w:rsidRDefault="00CF4F0B" w:rsidP="00CF4F0B"/>
        </w:tc>
        <w:tc>
          <w:tcPr>
            <w:tcW w:w="2962" w:type="dxa"/>
            <w:gridSpan w:val="2"/>
          </w:tcPr>
          <w:p w14:paraId="0FA731F7" w14:textId="77777777" w:rsidR="00CF4F0B" w:rsidRPr="00CF4F0B" w:rsidRDefault="00CF4F0B" w:rsidP="00C909D2">
            <w:pPr>
              <w:numPr>
                <w:ilvl w:val="0"/>
                <w:numId w:val="71"/>
              </w:numPr>
              <w:contextualSpacing/>
            </w:pPr>
            <w:r w:rsidRPr="00CF4F0B">
              <w:t>Programme restrictions</w:t>
            </w:r>
          </w:p>
        </w:tc>
        <w:tc>
          <w:tcPr>
            <w:tcW w:w="5758" w:type="dxa"/>
          </w:tcPr>
          <w:p w14:paraId="1C3487E1" w14:textId="614BC9C4" w:rsidR="00CF4F0B" w:rsidRPr="00CF4F0B" w:rsidRDefault="00F25CC4" w:rsidP="00CF4F0B">
            <w:r>
              <w:t>BSc in Business</w:t>
            </w:r>
            <w:r w:rsidR="00CF4F0B" w:rsidRPr="00CF4F0B">
              <w:t xml:space="preserve"> Administration and Management</w:t>
            </w:r>
          </w:p>
        </w:tc>
      </w:tr>
      <w:tr w:rsidR="00CF4F0B" w:rsidRPr="00CF4F0B" w14:paraId="37AA147D" w14:textId="77777777" w:rsidTr="00B5593D">
        <w:tc>
          <w:tcPr>
            <w:tcW w:w="522" w:type="dxa"/>
            <w:vMerge/>
          </w:tcPr>
          <w:p w14:paraId="08B0C022" w14:textId="77777777" w:rsidR="00CF4F0B" w:rsidRPr="00CF4F0B" w:rsidRDefault="00CF4F0B" w:rsidP="00CF4F0B"/>
        </w:tc>
        <w:tc>
          <w:tcPr>
            <w:tcW w:w="2962" w:type="dxa"/>
            <w:gridSpan w:val="2"/>
          </w:tcPr>
          <w:p w14:paraId="7FC79291" w14:textId="77777777" w:rsidR="00CF4F0B" w:rsidRPr="00CF4F0B" w:rsidRDefault="00CF4F0B" w:rsidP="00C909D2">
            <w:pPr>
              <w:numPr>
                <w:ilvl w:val="0"/>
                <w:numId w:val="71"/>
              </w:numPr>
              <w:contextualSpacing/>
            </w:pPr>
            <w:r w:rsidRPr="00CF4F0B">
              <w:t>Level restrictions</w:t>
            </w:r>
          </w:p>
        </w:tc>
        <w:tc>
          <w:tcPr>
            <w:tcW w:w="5758" w:type="dxa"/>
          </w:tcPr>
          <w:p w14:paraId="264ECA0D" w14:textId="77777777" w:rsidR="00CF4F0B" w:rsidRPr="00CF4F0B" w:rsidRDefault="00CF4F0B" w:rsidP="00CF4F0B">
            <w:r w:rsidRPr="00CF4F0B">
              <w:t>5</w:t>
            </w:r>
          </w:p>
        </w:tc>
      </w:tr>
      <w:tr w:rsidR="00CF4F0B" w:rsidRPr="00CF4F0B" w14:paraId="225B7DDA" w14:textId="77777777" w:rsidTr="00B5593D">
        <w:tc>
          <w:tcPr>
            <w:tcW w:w="522" w:type="dxa"/>
            <w:vMerge/>
          </w:tcPr>
          <w:p w14:paraId="12E0C8FE" w14:textId="77777777" w:rsidR="00CF4F0B" w:rsidRPr="00CF4F0B" w:rsidRDefault="00CF4F0B" w:rsidP="00CF4F0B"/>
        </w:tc>
        <w:tc>
          <w:tcPr>
            <w:tcW w:w="2962" w:type="dxa"/>
            <w:gridSpan w:val="2"/>
          </w:tcPr>
          <w:p w14:paraId="548B79FC" w14:textId="77777777" w:rsidR="00CF4F0B" w:rsidRPr="00CF4F0B" w:rsidRDefault="00CF4F0B" w:rsidP="00C909D2">
            <w:pPr>
              <w:numPr>
                <w:ilvl w:val="0"/>
                <w:numId w:val="71"/>
              </w:numPr>
              <w:contextualSpacing/>
            </w:pPr>
            <w:r w:rsidRPr="00CF4F0B">
              <w:t>Other restrictions or requirements</w:t>
            </w:r>
          </w:p>
        </w:tc>
        <w:tc>
          <w:tcPr>
            <w:tcW w:w="5758" w:type="dxa"/>
          </w:tcPr>
          <w:p w14:paraId="05D39DDB" w14:textId="77777777" w:rsidR="00CF4F0B" w:rsidRPr="00CF4F0B" w:rsidRDefault="00CF4F0B" w:rsidP="00CF4F0B">
            <w:r w:rsidRPr="00CF4F0B">
              <w:t>It is recommended to take this module once Microeconomics and Macroeconomics modules are passed.</w:t>
            </w:r>
          </w:p>
        </w:tc>
      </w:tr>
      <w:tr w:rsidR="00CF4F0B" w:rsidRPr="00CF4F0B" w14:paraId="2542B28D" w14:textId="77777777" w:rsidTr="00B5593D">
        <w:tc>
          <w:tcPr>
            <w:tcW w:w="522" w:type="dxa"/>
          </w:tcPr>
          <w:p w14:paraId="2AF7DCE1" w14:textId="77777777" w:rsidR="00CF4F0B" w:rsidRPr="00CF4F0B" w:rsidRDefault="00CF4F0B" w:rsidP="00CF4F0B">
            <w:r w:rsidRPr="00CF4F0B">
              <w:t>8.</w:t>
            </w:r>
          </w:p>
        </w:tc>
        <w:tc>
          <w:tcPr>
            <w:tcW w:w="8720" w:type="dxa"/>
            <w:gridSpan w:val="3"/>
          </w:tcPr>
          <w:p w14:paraId="01E15E90" w14:textId="77777777" w:rsidR="00CF4F0B" w:rsidRPr="00CF4F0B" w:rsidRDefault="00CF4F0B" w:rsidP="00CF4F0B">
            <w:pPr>
              <w:rPr>
                <w:b/>
                <w:bCs/>
              </w:rPr>
            </w:pPr>
            <w:r w:rsidRPr="00CF4F0B">
              <w:rPr>
                <w:b/>
                <w:bCs/>
              </w:rPr>
              <w:t>Aims:</w:t>
            </w:r>
          </w:p>
          <w:p w14:paraId="3DF55DFB" w14:textId="77777777" w:rsidR="00CF4F0B" w:rsidRPr="00CF4F0B" w:rsidRDefault="00CF4F0B" w:rsidP="00CF4F0B"/>
          <w:p w14:paraId="09232B59" w14:textId="77777777" w:rsidR="00CF4F0B" w:rsidRPr="00CF4F0B" w:rsidRDefault="00CF4F0B" w:rsidP="00CF4F0B">
            <w:pPr>
              <w:jc w:val="both"/>
            </w:pPr>
            <w:r w:rsidRPr="00CF4F0B">
              <w:rPr>
                <w:szCs w:val="24"/>
              </w:rPr>
              <w:t>The module aims to introduce the most important areas of international economics in a comprehensive perspective. The course provides introduction to the theory of trade and trade policy as well as the policy practices. It is also an important aim to analyse the macroeconomic theories when international economic relationships are considered as an inherent part of these models. The second half of the module is devoted to issues of international finance.</w:t>
            </w:r>
          </w:p>
        </w:tc>
      </w:tr>
      <w:tr w:rsidR="00CF4F0B" w:rsidRPr="00CF4F0B" w14:paraId="0A2ED6DB" w14:textId="77777777" w:rsidTr="00B5593D">
        <w:tc>
          <w:tcPr>
            <w:tcW w:w="522" w:type="dxa"/>
          </w:tcPr>
          <w:p w14:paraId="0AC88E10" w14:textId="77777777" w:rsidR="00CF4F0B" w:rsidRPr="00CF4F0B" w:rsidRDefault="00CF4F0B" w:rsidP="00CF4F0B">
            <w:r w:rsidRPr="00CF4F0B">
              <w:t>9.</w:t>
            </w:r>
          </w:p>
        </w:tc>
        <w:tc>
          <w:tcPr>
            <w:tcW w:w="8720" w:type="dxa"/>
            <w:gridSpan w:val="3"/>
          </w:tcPr>
          <w:p w14:paraId="4AFEB030" w14:textId="77777777" w:rsidR="00CF4F0B" w:rsidRPr="00CF4F0B" w:rsidRDefault="00CF4F0B" w:rsidP="00CF4F0B">
            <w:pPr>
              <w:rPr>
                <w:b/>
                <w:bCs/>
              </w:rPr>
            </w:pPr>
            <w:r w:rsidRPr="00CF4F0B">
              <w:rPr>
                <w:b/>
                <w:bCs/>
              </w:rPr>
              <w:t>Learning outcomes:</w:t>
            </w:r>
          </w:p>
          <w:p w14:paraId="27B9FA01" w14:textId="77777777" w:rsidR="00CF4F0B" w:rsidRPr="00CF4F0B" w:rsidRDefault="00CF4F0B" w:rsidP="00CF4F0B"/>
          <w:p w14:paraId="24B8C6AA" w14:textId="77777777" w:rsidR="00CF4F0B" w:rsidRPr="00CF4F0B" w:rsidRDefault="00CF4F0B" w:rsidP="00CF4F0B">
            <w:r w:rsidRPr="00CF4F0B">
              <w:t>On completion of this module, the successful student will be able to:</w:t>
            </w:r>
          </w:p>
          <w:p w14:paraId="5FAA3A7A" w14:textId="77777777" w:rsidR="00CF4F0B" w:rsidRPr="00CF4F0B" w:rsidRDefault="00CF4F0B" w:rsidP="00C909D2">
            <w:pPr>
              <w:numPr>
                <w:ilvl w:val="0"/>
                <w:numId w:val="28"/>
              </w:numPr>
              <w:ind w:left="355"/>
              <w:contextualSpacing/>
              <w:jc w:val="both"/>
              <w:rPr>
                <w:szCs w:val="24"/>
              </w:rPr>
            </w:pPr>
            <w:r w:rsidRPr="00CF4F0B">
              <w:rPr>
                <w:szCs w:val="24"/>
              </w:rPr>
              <w:t>assess and compare different concepts of international trade and income distribution</w:t>
            </w:r>
          </w:p>
          <w:p w14:paraId="2092488B" w14:textId="77777777" w:rsidR="00CF4F0B" w:rsidRPr="00CF4F0B" w:rsidRDefault="00CF4F0B" w:rsidP="00C909D2">
            <w:pPr>
              <w:numPr>
                <w:ilvl w:val="0"/>
                <w:numId w:val="28"/>
              </w:numPr>
              <w:ind w:left="355"/>
              <w:contextualSpacing/>
              <w:jc w:val="both"/>
              <w:rPr>
                <w:szCs w:val="24"/>
              </w:rPr>
            </w:pPr>
            <w:r w:rsidRPr="00CF4F0B">
              <w:rPr>
                <w:szCs w:val="24"/>
              </w:rPr>
              <w:t>critically evaluate the possible aims and tools of trade policy</w:t>
            </w:r>
          </w:p>
          <w:p w14:paraId="26F5B764" w14:textId="77777777" w:rsidR="00CF4F0B" w:rsidRPr="00CF4F0B" w:rsidRDefault="00CF4F0B" w:rsidP="00C909D2">
            <w:pPr>
              <w:numPr>
                <w:ilvl w:val="0"/>
                <w:numId w:val="28"/>
              </w:numPr>
              <w:ind w:left="355"/>
              <w:contextualSpacing/>
              <w:jc w:val="both"/>
              <w:rPr>
                <w:szCs w:val="24"/>
              </w:rPr>
            </w:pPr>
            <w:r w:rsidRPr="00CF4F0B">
              <w:rPr>
                <w:szCs w:val="24"/>
              </w:rPr>
              <w:t>explain possible effects of trade policies on income distribution and economic welfare</w:t>
            </w:r>
          </w:p>
          <w:p w14:paraId="3B894854" w14:textId="77777777" w:rsidR="00CF4F0B" w:rsidRPr="00CF4F0B" w:rsidRDefault="00CF4F0B" w:rsidP="00C909D2">
            <w:pPr>
              <w:numPr>
                <w:ilvl w:val="0"/>
                <w:numId w:val="28"/>
              </w:numPr>
              <w:ind w:left="355"/>
              <w:contextualSpacing/>
              <w:jc w:val="both"/>
              <w:rPr>
                <w:szCs w:val="24"/>
              </w:rPr>
            </w:pPr>
            <w:r w:rsidRPr="00CF4F0B">
              <w:rPr>
                <w:szCs w:val="24"/>
              </w:rPr>
              <w:t>explain the main factors in relation to exchange rate movements</w:t>
            </w:r>
          </w:p>
          <w:p w14:paraId="1CA87F8E" w14:textId="77777777" w:rsidR="00CF4F0B" w:rsidRPr="00CF4F0B" w:rsidRDefault="00CF4F0B" w:rsidP="00C909D2">
            <w:pPr>
              <w:numPr>
                <w:ilvl w:val="0"/>
                <w:numId w:val="28"/>
              </w:numPr>
              <w:ind w:left="329" w:hanging="329"/>
              <w:contextualSpacing/>
              <w:jc w:val="both"/>
              <w:rPr>
                <w:szCs w:val="24"/>
              </w:rPr>
            </w:pPr>
            <w:r w:rsidRPr="00CF4F0B">
              <w:rPr>
                <w:szCs w:val="24"/>
              </w:rPr>
              <w:t>apply model-based thinking</w:t>
            </w:r>
          </w:p>
          <w:p w14:paraId="0732378B" w14:textId="77777777" w:rsidR="00CF4F0B" w:rsidRPr="00CF4F0B" w:rsidRDefault="00CF4F0B" w:rsidP="00C909D2">
            <w:pPr>
              <w:numPr>
                <w:ilvl w:val="0"/>
                <w:numId w:val="28"/>
              </w:numPr>
              <w:ind w:left="329" w:hanging="329"/>
              <w:contextualSpacing/>
              <w:jc w:val="both"/>
              <w:rPr>
                <w:szCs w:val="24"/>
              </w:rPr>
            </w:pPr>
            <w:r w:rsidRPr="00CF4F0B">
              <w:rPr>
                <w:szCs w:val="24"/>
              </w:rPr>
              <w:t>positively contribute to group (team) work</w:t>
            </w:r>
          </w:p>
          <w:p w14:paraId="2C897184" w14:textId="77777777" w:rsidR="00CF4F0B" w:rsidRPr="00CF4F0B" w:rsidRDefault="00CF4F0B" w:rsidP="00C909D2">
            <w:pPr>
              <w:numPr>
                <w:ilvl w:val="0"/>
                <w:numId w:val="28"/>
              </w:numPr>
              <w:ind w:left="329" w:hanging="329"/>
              <w:contextualSpacing/>
              <w:jc w:val="both"/>
            </w:pPr>
            <w:r w:rsidRPr="00CF4F0B">
              <w:rPr>
                <w:szCs w:val="24"/>
              </w:rPr>
              <w:t>effectively formulate their ideas verbally</w:t>
            </w:r>
          </w:p>
          <w:p w14:paraId="2FD49A43" w14:textId="77777777" w:rsidR="00CF4F0B" w:rsidRPr="00CF4F0B" w:rsidRDefault="00CF4F0B" w:rsidP="00C909D2">
            <w:pPr>
              <w:numPr>
                <w:ilvl w:val="0"/>
                <w:numId w:val="28"/>
              </w:numPr>
              <w:ind w:left="329" w:hanging="329"/>
              <w:contextualSpacing/>
              <w:jc w:val="both"/>
            </w:pPr>
            <w:r w:rsidRPr="00CF4F0B">
              <w:rPr>
                <w:szCs w:val="24"/>
              </w:rPr>
              <w:t>conclude small-scale research results</w:t>
            </w:r>
          </w:p>
        </w:tc>
      </w:tr>
      <w:tr w:rsidR="00CF4F0B" w:rsidRPr="00CF4F0B" w14:paraId="150BED6D" w14:textId="77777777" w:rsidTr="00B5593D">
        <w:tc>
          <w:tcPr>
            <w:tcW w:w="522" w:type="dxa"/>
          </w:tcPr>
          <w:p w14:paraId="41F55338" w14:textId="77777777" w:rsidR="00CF4F0B" w:rsidRPr="00CF4F0B" w:rsidRDefault="00CF4F0B" w:rsidP="00CF4F0B">
            <w:r w:rsidRPr="00CF4F0B">
              <w:t>10.</w:t>
            </w:r>
          </w:p>
        </w:tc>
        <w:tc>
          <w:tcPr>
            <w:tcW w:w="8720" w:type="dxa"/>
            <w:gridSpan w:val="3"/>
          </w:tcPr>
          <w:p w14:paraId="7B866601" w14:textId="77777777" w:rsidR="00CF4F0B" w:rsidRPr="00CF4F0B" w:rsidRDefault="00CF4F0B" w:rsidP="00CF4F0B">
            <w:pPr>
              <w:rPr>
                <w:b/>
                <w:bCs/>
              </w:rPr>
            </w:pPr>
            <w:r w:rsidRPr="00CF4F0B">
              <w:rPr>
                <w:b/>
                <w:bCs/>
              </w:rPr>
              <w:t>Syllabus:</w:t>
            </w:r>
          </w:p>
          <w:p w14:paraId="6E042C52" w14:textId="77777777" w:rsidR="00CF4F0B" w:rsidRPr="00CF4F0B" w:rsidRDefault="00CF4F0B" w:rsidP="00CF4F0B">
            <w:pPr>
              <w:rPr>
                <w:sz w:val="20"/>
              </w:rPr>
            </w:pPr>
          </w:p>
          <w:p w14:paraId="31253EA6" w14:textId="77777777" w:rsidR="00CF4F0B" w:rsidRPr="00CF4F0B" w:rsidRDefault="00CF4F0B" w:rsidP="00C909D2">
            <w:pPr>
              <w:numPr>
                <w:ilvl w:val="0"/>
                <w:numId w:val="59"/>
              </w:numPr>
              <w:spacing w:line="276" w:lineRule="auto"/>
              <w:contextualSpacing/>
              <w:rPr>
                <w:sz w:val="20"/>
              </w:rPr>
            </w:pPr>
            <w:r w:rsidRPr="00CF4F0B">
              <w:rPr>
                <w:bCs/>
                <w:szCs w:val="24"/>
              </w:rPr>
              <w:t>Orientation and introduction. The topics of international economics. World trade and the gravity model.</w:t>
            </w:r>
          </w:p>
          <w:p w14:paraId="7CE13FB1" w14:textId="77777777" w:rsidR="00CF4F0B" w:rsidRPr="00CF4F0B" w:rsidRDefault="00CF4F0B" w:rsidP="00C909D2">
            <w:pPr>
              <w:numPr>
                <w:ilvl w:val="0"/>
                <w:numId w:val="59"/>
              </w:numPr>
              <w:spacing w:line="276" w:lineRule="auto"/>
              <w:contextualSpacing/>
              <w:rPr>
                <w:sz w:val="20"/>
              </w:rPr>
            </w:pPr>
            <w:r w:rsidRPr="00CF4F0B">
              <w:rPr>
                <w:bCs/>
                <w:szCs w:val="24"/>
              </w:rPr>
              <w:t>Labour productivity and comparative advantage. Specific factors and income distribution.</w:t>
            </w:r>
          </w:p>
          <w:p w14:paraId="68555DE3" w14:textId="77777777" w:rsidR="00CF4F0B" w:rsidRPr="00CF4F0B" w:rsidRDefault="00CF4F0B" w:rsidP="00C909D2">
            <w:pPr>
              <w:numPr>
                <w:ilvl w:val="0"/>
                <w:numId w:val="59"/>
              </w:numPr>
              <w:spacing w:line="276" w:lineRule="auto"/>
              <w:contextualSpacing/>
              <w:rPr>
                <w:sz w:val="20"/>
              </w:rPr>
            </w:pPr>
            <w:r w:rsidRPr="00CF4F0B">
              <w:rPr>
                <w:bCs/>
                <w:szCs w:val="24"/>
              </w:rPr>
              <w:t xml:space="preserve">Resources and trade. </w:t>
            </w:r>
            <w:r w:rsidRPr="00CF4F0B">
              <w:rPr>
                <w:szCs w:val="24"/>
              </w:rPr>
              <w:t>The standard trade model.</w:t>
            </w:r>
          </w:p>
          <w:p w14:paraId="2DFFBF95" w14:textId="77777777" w:rsidR="00CF4F0B" w:rsidRPr="00CF4F0B" w:rsidRDefault="00CF4F0B" w:rsidP="00C909D2">
            <w:pPr>
              <w:numPr>
                <w:ilvl w:val="0"/>
                <w:numId w:val="59"/>
              </w:numPr>
              <w:spacing w:line="276" w:lineRule="auto"/>
              <w:contextualSpacing/>
              <w:rPr>
                <w:sz w:val="20"/>
              </w:rPr>
            </w:pPr>
            <w:r w:rsidRPr="00CF4F0B">
              <w:rPr>
                <w:bCs/>
                <w:szCs w:val="24"/>
              </w:rPr>
              <w:t xml:space="preserve">External Economies of scale, </w:t>
            </w:r>
            <w:r w:rsidRPr="00CF4F0B">
              <w:rPr>
                <w:szCs w:val="24"/>
              </w:rPr>
              <w:t>firms in the global economy.</w:t>
            </w:r>
          </w:p>
          <w:p w14:paraId="4765831B" w14:textId="77777777" w:rsidR="00CF4F0B" w:rsidRPr="00CF4F0B" w:rsidRDefault="00CF4F0B" w:rsidP="00C909D2">
            <w:pPr>
              <w:numPr>
                <w:ilvl w:val="0"/>
                <w:numId w:val="59"/>
              </w:numPr>
              <w:spacing w:line="276" w:lineRule="auto"/>
              <w:contextualSpacing/>
              <w:rPr>
                <w:sz w:val="20"/>
              </w:rPr>
            </w:pPr>
            <w:r w:rsidRPr="00CF4F0B">
              <w:rPr>
                <w:szCs w:val="24"/>
              </w:rPr>
              <w:t>Instruments of trade policy, t</w:t>
            </w:r>
            <w:r w:rsidRPr="00CF4F0B">
              <w:rPr>
                <w:bCs/>
                <w:szCs w:val="24"/>
              </w:rPr>
              <w:t>he political economy of trade policy.</w:t>
            </w:r>
          </w:p>
          <w:p w14:paraId="1C6383B2" w14:textId="77777777" w:rsidR="00CF4F0B" w:rsidRPr="00CF4F0B" w:rsidRDefault="00CF4F0B" w:rsidP="00C909D2">
            <w:pPr>
              <w:numPr>
                <w:ilvl w:val="0"/>
                <w:numId w:val="59"/>
              </w:numPr>
              <w:spacing w:line="276" w:lineRule="auto"/>
              <w:contextualSpacing/>
              <w:rPr>
                <w:sz w:val="20"/>
              </w:rPr>
            </w:pPr>
            <w:r w:rsidRPr="00CF4F0B">
              <w:rPr>
                <w:bCs/>
                <w:szCs w:val="24"/>
              </w:rPr>
              <w:t>Trade policy in developing countries. Controversies in trade policy.</w:t>
            </w:r>
          </w:p>
          <w:p w14:paraId="30BFF1D2" w14:textId="77777777" w:rsidR="00CF4F0B" w:rsidRPr="00CF4F0B" w:rsidRDefault="00CF4F0B" w:rsidP="00C909D2">
            <w:pPr>
              <w:numPr>
                <w:ilvl w:val="0"/>
                <w:numId w:val="59"/>
              </w:numPr>
              <w:spacing w:line="276" w:lineRule="auto"/>
              <w:contextualSpacing/>
              <w:rPr>
                <w:sz w:val="20"/>
              </w:rPr>
            </w:pPr>
            <w:r w:rsidRPr="00CF4F0B">
              <w:rPr>
                <w:szCs w:val="24"/>
              </w:rPr>
              <w:t>National income accounting and the balance of payments.</w:t>
            </w:r>
          </w:p>
          <w:p w14:paraId="4EACDAEE" w14:textId="77777777" w:rsidR="00CF4F0B" w:rsidRPr="00CF4F0B" w:rsidRDefault="00CF4F0B" w:rsidP="00C909D2">
            <w:pPr>
              <w:numPr>
                <w:ilvl w:val="0"/>
                <w:numId w:val="59"/>
              </w:numPr>
              <w:spacing w:line="276" w:lineRule="auto"/>
              <w:contextualSpacing/>
              <w:rPr>
                <w:sz w:val="20"/>
              </w:rPr>
            </w:pPr>
            <w:r w:rsidRPr="00CF4F0B">
              <w:rPr>
                <w:szCs w:val="24"/>
              </w:rPr>
              <w:t>Exchange rates and the foreign exchange market.</w:t>
            </w:r>
          </w:p>
          <w:p w14:paraId="5857CDE7" w14:textId="77777777" w:rsidR="00CF4F0B" w:rsidRPr="00CF4F0B" w:rsidRDefault="00CF4F0B" w:rsidP="00C909D2">
            <w:pPr>
              <w:numPr>
                <w:ilvl w:val="0"/>
                <w:numId w:val="59"/>
              </w:numPr>
              <w:spacing w:line="276" w:lineRule="auto"/>
              <w:contextualSpacing/>
              <w:rPr>
                <w:sz w:val="20"/>
              </w:rPr>
            </w:pPr>
            <w:r w:rsidRPr="00CF4F0B">
              <w:rPr>
                <w:szCs w:val="24"/>
              </w:rPr>
              <w:t>Money, interest rates and the exchange rates.</w:t>
            </w:r>
          </w:p>
          <w:p w14:paraId="3B82F0E8" w14:textId="77777777" w:rsidR="00CF4F0B" w:rsidRPr="00CF4F0B" w:rsidRDefault="00CF4F0B" w:rsidP="00C909D2">
            <w:pPr>
              <w:numPr>
                <w:ilvl w:val="0"/>
                <w:numId w:val="59"/>
              </w:numPr>
              <w:spacing w:line="276" w:lineRule="auto"/>
              <w:contextualSpacing/>
              <w:rPr>
                <w:sz w:val="20"/>
              </w:rPr>
            </w:pPr>
            <w:r w:rsidRPr="00CF4F0B">
              <w:rPr>
                <w:szCs w:val="24"/>
              </w:rPr>
              <w:t>Price levels and the exchange rate in the long run.</w:t>
            </w:r>
          </w:p>
          <w:p w14:paraId="2960D3E4" w14:textId="77777777" w:rsidR="00CF4F0B" w:rsidRPr="00CF4F0B" w:rsidRDefault="00CF4F0B" w:rsidP="00C909D2">
            <w:pPr>
              <w:numPr>
                <w:ilvl w:val="0"/>
                <w:numId w:val="59"/>
              </w:numPr>
              <w:spacing w:line="276" w:lineRule="auto"/>
              <w:contextualSpacing/>
              <w:rPr>
                <w:sz w:val="20"/>
              </w:rPr>
            </w:pPr>
            <w:r w:rsidRPr="00CF4F0B">
              <w:rPr>
                <w:bCs/>
                <w:szCs w:val="24"/>
              </w:rPr>
              <w:t>Output and exchange rates in the short run.</w:t>
            </w:r>
          </w:p>
          <w:p w14:paraId="02ADA2FB" w14:textId="77777777" w:rsidR="00CF4F0B" w:rsidRPr="00CF4F0B" w:rsidRDefault="00CF4F0B" w:rsidP="00C909D2">
            <w:pPr>
              <w:numPr>
                <w:ilvl w:val="0"/>
                <w:numId w:val="59"/>
              </w:numPr>
              <w:spacing w:line="276" w:lineRule="auto"/>
              <w:contextualSpacing/>
              <w:rPr>
                <w:sz w:val="20"/>
              </w:rPr>
            </w:pPr>
            <w:r w:rsidRPr="00CF4F0B">
              <w:rPr>
                <w:szCs w:val="24"/>
              </w:rPr>
              <w:t>Fixed exchange rates and foreign exchange intervention.</w:t>
            </w:r>
          </w:p>
          <w:p w14:paraId="5A521FCB" w14:textId="77777777" w:rsidR="00CF4F0B" w:rsidRPr="00CF4F0B" w:rsidRDefault="00CF4F0B" w:rsidP="00C909D2">
            <w:pPr>
              <w:numPr>
                <w:ilvl w:val="0"/>
                <w:numId w:val="59"/>
              </w:numPr>
              <w:contextualSpacing/>
              <w:rPr>
                <w:sz w:val="20"/>
              </w:rPr>
            </w:pPr>
            <w:r w:rsidRPr="00CF4F0B">
              <w:rPr>
                <w:szCs w:val="24"/>
              </w:rPr>
              <w:t>International monetary systems, optimum currency areas.</w:t>
            </w:r>
          </w:p>
          <w:p w14:paraId="1B9A99D3" w14:textId="77777777" w:rsidR="00CF4F0B" w:rsidRPr="00CF4F0B" w:rsidRDefault="00CF4F0B" w:rsidP="00C909D2">
            <w:pPr>
              <w:numPr>
                <w:ilvl w:val="0"/>
                <w:numId w:val="59"/>
              </w:numPr>
              <w:contextualSpacing/>
            </w:pPr>
            <w:r w:rsidRPr="00CF4F0B">
              <w:rPr>
                <w:szCs w:val="24"/>
              </w:rPr>
              <w:t>Financial globalization and developing countries.</w:t>
            </w:r>
          </w:p>
        </w:tc>
      </w:tr>
      <w:tr w:rsidR="00CF4F0B" w:rsidRPr="00CF4F0B" w14:paraId="52191EB2" w14:textId="77777777" w:rsidTr="00B5593D">
        <w:tc>
          <w:tcPr>
            <w:tcW w:w="522" w:type="dxa"/>
          </w:tcPr>
          <w:p w14:paraId="05A023CD" w14:textId="77777777" w:rsidR="00CF4F0B" w:rsidRPr="00CF4F0B" w:rsidRDefault="00CF4F0B" w:rsidP="00CF4F0B">
            <w:r w:rsidRPr="00CF4F0B">
              <w:lastRenderedPageBreak/>
              <w:t>11.</w:t>
            </w:r>
          </w:p>
        </w:tc>
        <w:tc>
          <w:tcPr>
            <w:tcW w:w="8720" w:type="dxa"/>
            <w:gridSpan w:val="3"/>
          </w:tcPr>
          <w:p w14:paraId="6B8A2199" w14:textId="77777777" w:rsidR="00CF4F0B" w:rsidRPr="00CF4F0B" w:rsidRDefault="00CF4F0B" w:rsidP="00CF4F0B">
            <w:pPr>
              <w:rPr>
                <w:b/>
                <w:bCs/>
              </w:rPr>
            </w:pPr>
            <w:r w:rsidRPr="00CF4F0B">
              <w:rPr>
                <w:b/>
                <w:bCs/>
              </w:rPr>
              <w:t>Learning and teaching strategy:</w:t>
            </w:r>
          </w:p>
          <w:p w14:paraId="2D37D847" w14:textId="77777777" w:rsidR="00CF4F0B" w:rsidRPr="00CF4F0B" w:rsidRDefault="00CF4F0B" w:rsidP="00CF4F0B"/>
          <w:p w14:paraId="5270F2A2" w14:textId="77777777" w:rsidR="00CF4F0B" w:rsidRPr="00CF4F0B" w:rsidRDefault="00CF4F0B" w:rsidP="00CF4F0B">
            <w:pPr>
              <w:jc w:val="both"/>
            </w:pPr>
            <w:r w:rsidRPr="00CF4F0B">
              <w:rPr>
                <w:szCs w:val="24"/>
              </w:rPr>
              <w:t>The joint application of theoretical and practical teaching methods should enable students to understand the main economic forces behind international trade and the macroeconomic relationships in an open economy. Students are required to read the relevant parts of the textbook for sessions then each session starts with a short test. Then, a case study lights the practical relevance of the topic and the discussion focuses on the most important aspects. Students are encouraged to raise their questions which drive the sessions to those parts of the topic which is less clear for them. Group work at the end of the sessions drive students to apply their knowledge to real or imaginary situations of international trade policies.</w:t>
            </w:r>
          </w:p>
        </w:tc>
      </w:tr>
      <w:tr w:rsidR="00CF4F0B" w:rsidRPr="00CF4F0B" w14:paraId="0D7F5F33" w14:textId="77777777" w:rsidTr="00B5593D">
        <w:tc>
          <w:tcPr>
            <w:tcW w:w="522" w:type="dxa"/>
            <w:vMerge w:val="restart"/>
          </w:tcPr>
          <w:p w14:paraId="28BB7772" w14:textId="77777777" w:rsidR="00CF4F0B" w:rsidRPr="00CF4F0B" w:rsidRDefault="00CF4F0B" w:rsidP="00CF4F0B">
            <w:r w:rsidRPr="00CF4F0B">
              <w:t>12.</w:t>
            </w:r>
          </w:p>
        </w:tc>
        <w:tc>
          <w:tcPr>
            <w:tcW w:w="8720" w:type="dxa"/>
            <w:gridSpan w:val="3"/>
          </w:tcPr>
          <w:p w14:paraId="3AE20FA7" w14:textId="77777777" w:rsidR="00CF4F0B" w:rsidRPr="00CF4F0B" w:rsidRDefault="00CF4F0B" w:rsidP="00CF4F0B">
            <w:pPr>
              <w:rPr>
                <w:b/>
                <w:bCs/>
              </w:rPr>
            </w:pPr>
            <w:r w:rsidRPr="00CF4F0B">
              <w:rPr>
                <w:b/>
                <w:bCs/>
              </w:rPr>
              <w:t>Assessment scheme:</w:t>
            </w:r>
          </w:p>
        </w:tc>
      </w:tr>
      <w:tr w:rsidR="00CF4F0B" w:rsidRPr="00CF4F0B" w14:paraId="5B84B435" w14:textId="77777777" w:rsidTr="00B5593D">
        <w:tc>
          <w:tcPr>
            <w:tcW w:w="522" w:type="dxa"/>
            <w:vMerge/>
          </w:tcPr>
          <w:p w14:paraId="6A73DFB9" w14:textId="77777777" w:rsidR="00CF4F0B" w:rsidRPr="00CF4F0B" w:rsidRDefault="00CF4F0B" w:rsidP="00CF4F0B"/>
        </w:tc>
        <w:tc>
          <w:tcPr>
            <w:tcW w:w="8720" w:type="dxa"/>
            <w:gridSpan w:val="3"/>
          </w:tcPr>
          <w:p w14:paraId="7A5A9EE2" w14:textId="77777777" w:rsidR="00CF4F0B" w:rsidRPr="00CF4F0B" w:rsidRDefault="00CF4F0B" w:rsidP="00CF4F0B">
            <w:pPr>
              <w:contextualSpacing/>
              <w:rPr>
                <w:b/>
                <w:bCs/>
              </w:rPr>
            </w:pPr>
            <w:r w:rsidRPr="00CF4F0B">
              <w:rPr>
                <w:b/>
                <w:bCs/>
              </w:rPr>
              <w:t>Formative assessment scheme</w:t>
            </w:r>
          </w:p>
          <w:p w14:paraId="018E4CC6" w14:textId="77777777" w:rsidR="00CF4F0B" w:rsidRPr="00CF4F0B" w:rsidRDefault="00CF4F0B" w:rsidP="00CF4F0B"/>
          <w:p w14:paraId="4B240765" w14:textId="77777777" w:rsidR="00CF4F0B" w:rsidRPr="00CF4F0B" w:rsidRDefault="00CF4F0B" w:rsidP="00CF4F0B">
            <w:pPr>
              <w:jc w:val="both"/>
            </w:pPr>
            <w:r w:rsidRPr="00CF4F0B">
              <w:t xml:space="preserve">At the beginning of the classes, students are called to raise their questions. This time slot provides feedback on their home assignments, group works and also they have the chance to drive the discussion of the given topic into a direction which is most suitable for them (they prepare for the topics in advance). </w:t>
            </w:r>
          </w:p>
          <w:p w14:paraId="403C81C3" w14:textId="77777777" w:rsidR="00CF4F0B" w:rsidRPr="00CF4F0B" w:rsidRDefault="00CF4F0B" w:rsidP="00CF4F0B">
            <w:pPr>
              <w:jc w:val="both"/>
            </w:pPr>
          </w:p>
          <w:p w14:paraId="6C4AF37F" w14:textId="77777777" w:rsidR="00CF4F0B" w:rsidRPr="00CF4F0B" w:rsidRDefault="00CF4F0B" w:rsidP="00CF4F0B">
            <w:pPr>
              <w:jc w:val="both"/>
            </w:pPr>
            <w:r w:rsidRPr="00CF4F0B">
              <w:t>Students are encouraged to use office hours (held once a week) to gain feedback on their progress.</w:t>
            </w:r>
          </w:p>
          <w:p w14:paraId="126C514A" w14:textId="77777777" w:rsidR="00CF4F0B" w:rsidRPr="00CF4F0B" w:rsidRDefault="00CF4F0B" w:rsidP="00CF4F0B">
            <w:pPr>
              <w:jc w:val="both"/>
            </w:pPr>
          </w:p>
          <w:p w14:paraId="60774AFD" w14:textId="77777777" w:rsidR="00CF4F0B" w:rsidRPr="00CF4F0B" w:rsidRDefault="00CF4F0B" w:rsidP="00CF4F0B">
            <w:pPr>
              <w:jc w:val="both"/>
            </w:pPr>
          </w:p>
        </w:tc>
      </w:tr>
      <w:tr w:rsidR="00CF4F0B" w:rsidRPr="00CF4F0B" w14:paraId="32BEBA12" w14:textId="77777777" w:rsidTr="00B5593D">
        <w:tc>
          <w:tcPr>
            <w:tcW w:w="522" w:type="dxa"/>
            <w:vMerge w:val="restart"/>
          </w:tcPr>
          <w:p w14:paraId="0D024F77" w14:textId="77777777" w:rsidR="00CF4F0B" w:rsidRPr="00CF4F0B" w:rsidRDefault="00CF4F0B" w:rsidP="00CF4F0B"/>
        </w:tc>
        <w:tc>
          <w:tcPr>
            <w:tcW w:w="8720" w:type="dxa"/>
            <w:gridSpan w:val="3"/>
          </w:tcPr>
          <w:p w14:paraId="2CAF4586" w14:textId="77777777" w:rsidR="00CF4F0B" w:rsidRPr="00CF4F0B" w:rsidRDefault="00CF4F0B" w:rsidP="00CF4F0B">
            <w:pPr>
              <w:contextualSpacing/>
              <w:rPr>
                <w:b/>
                <w:bCs/>
              </w:rPr>
            </w:pPr>
            <w:r w:rsidRPr="00CF4F0B">
              <w:rPr>
                <w:b/>
                <w:bCs/>
              </w:rPr>
              <w:t>Summative assessment scheme</w:t>
            </w:r>
          </w:p>
          <w:p w14:paraId="5B0AEF7C" w14:textId="77777777" w:rsidR="00CF4F0B" w:rsidRPr="00CF4F0B" w:rsidRDefault="00CF4F0B" w:rsidP="00CF4F0B">
            <w:pPr>
              <w:ind w:left="360"/>
              <w:contextualSpacing/>
              <w:rPr>
                <w:bCs/>
              </w:rPr>
            </w:pPr>
          </w:p>
          <w:p w14:paraId="4D923EAA" w14:textId="77777777" w:rsidR="00CF4F0B" w:rsidRPr="00CF4F0B" w:rsidRDefault="00CF4F0B" w:rsidP="00CF4F0B">
            <w:pPr>
              <w:jc w:val="both"/>
              <w:rPr>
                <w:szCs w:val="24"/>
              </w:rPr>
            </w:pPr>
            <w:r w:rsidRPr="00CF4F0B">
              <w:rPr>
                <w:szCs w:val="24"/>
              </w:rPr>
              <w:t>Short quizzes are written at the beginning of classes, making sure that students read the respective materials in advance. These are multiple choice questions which test if students are aware of the basic concepts of the given topic and able to provide an intuitive interpretation of these concepts. (LOs 1, 2, 3, 4)</w:t>
            </w:r>
          </w:p>
          <w:p w14:paraId="7E7AD8B2" w14:textId="77777777" w:rsidR="00CF4F0B" w:rsidRPr="00CF4F0B" w:rsidRDefault="00CF4F0B" w:rsidP="00CF4F0B">
            <w:pPr>
              <w:jc w:val="both"/>
              <w:rPr>
                <w:szCs w:val="24"/>
              </w:rPr>
            </w:pPr>
          </w:p>
          <w:p w14:paraId="49D815CE" w14:textId="77777777" w:rsidR="00CF4F0B" w:rsidRPr="00CF4F0B" w:rsidRDefault="00CF4F0B" w:rsidP="00CF4F0B">
            <w:pPr>
              <w:jc w:val="both"/>
              <w:rPr>
                <w:szCs w:val="24"/>
              </w:rPr>
            </w:pPr>
            <w:r w:rsidRPr="00CF4F0B">
              <w:rPr>
                <w:szCs w:val="24"/>
              </w:rPr>
              <w:t>Group works are held at the end of every second-third session. The objective of these discussions is to drive students to apply their knowledge with respect to a specific case/problem derived from real life examples. (LOs 6, 7, 8)</w:t>
            </w:r>
          </w:p>
          <w:p w14:paraId="01C96478" w14:textId="77777777" w:rsidR="00CF4F0B" w:rsidRPr="00CF4F0B" w:rsidRDefault="00CF4F0B" w:rsidP="00CF4F0B">
            <w:pPr>
              <w:jc w:val="both"/>
              <w:rPr>
                <w:szCs w:val="24"/>
              </w:rPr>
            </w:pPr>
          </w:p>
          <w:p w14:paraId="262000E6" w14:textId="77777777" w:rsidR="00CF4F0B" w:rsidRPr="00CF4F0B" w:rsidRDefault="00CF4F0B" w:rsidP="00CF4F0B">
            <w:pPr>
              <w:jc w:val="both"/>
              <w:rPr>
                <w:szCs w:val="24"/>
              </w:rPr>
            </w:pPr>
            <w:r w:rsidRPr="00CF4F0B">
              <w:rPr>
                <w:szCs w:val="24"/>
              </w:rPr>
              <w:t>Home assignments are designed to test students’ understanding of the topics through model calculations. Using the models learnt in class they have to solve numerical examples and they also have to apply these models in a creative way to solve some real-case scenarios. (LOs 5)</w:t>
            </w:r>
          </w:p>
          <w:p w14:paraId="34CF3EF7" w14:textId="77777777" w:rsidR="00CF4F0B" w:rsidRPr="00CF4F0B" w:rsidRDefault="00CF4F0B" w:rsidP="00CF4F0B">
            <w:pPr>
              <w:jc w:val="both"/>
              <w:rPr>
                <w:szCs w:val="24"/>
              </w:rPr>
            </w:pPr>
          </w:p>
          <w:p w14:paraId="0DAF582F" w14:textId="77777777" w:rsidR="00CF4F0B" w:rsidRPr="00CF4F0B" w:rsidRDefault="00CF4F0B" w:rsidP="00CF4F0B">
            <w:pPr>
              <w:jc w:val="both"/>
              <w:rPr>
                <w:bCs/>
                <w:szCs w:val="24"/>
              </w:rPr>
            </w:pPr>
            <w:r w:rsidRPr="00CF4F0B">
              <w:rPr>
                <w:bCs/>
                <w:szCs w:val="24"/>
              </w:rPr>
              <w:t>Two term papers provide a comprehensive assessment of students’ ability to interpret and use their knowledge. One is written mid-term and focuses on the first half of the topics (trade theory and trade policy), while the second is written at the end of the semester and focuses on the second half of the topics (international finance). Both term papers are made up of two parts. In the first part with multiple choice questions students are called to prove that they are aware of the main concepts of the material and are able to interpret the main messages of the models they have learnt. In the second part students are given questions which they have to answer by providing a short (5-10 sentences) comprehensive essay. These questions focus on how the students can apply the learnt concepts in some cases and also how they can match different aspects/parts of the learning material by providing a complex answer. (LOs 1, 2, 3, 4, 5, 7)</w:t>
            </w:r>
          </w:p>
          <w:p w14:paraId="1AD6BD5F" w14:textId="77777777" w:rsidR="00CF4F0B" w:rsidRPr="00CF4F0B" w:rsidRDefault="00CF4F0B" w:rsidP="00CF4F0B">
            <w:pPr>
              <w:jc w:val="both"/>
              <w:rPr>
                <w:bCs/>
                <w:szCs w:val="24"/>
              </w:rPr>
            </w:pPr>
          </w:p>
          <w:p w14:paraId="3B2BA520" w14:textId="77777777" w:rsidR="00CF4F0B" w:rsidRPr="00CF4F0B" w:rsidRDefault="00CF4F0B" w:rsidP="00CF4F0B">
            <w:pPr>
              <w:jc w:val="both"/>
              <w:rPr>
                <w:b/>
                <w:bCs/>
                <w:szCs w:val="24"/>
              </w:rPr>
            </w:pPr>
            <w:r w:rsidRPr="00CF4F0B">
              <w:rPr>
                <w:b/>
                <w:bCs/>
                <w:szCs w:val="24"/>
              </w:rPr>
              <w:t>Resit opportunities</w:t>
            </w:r>
          </w:p>
          <w:p w14:paraId="146A9EA2" w14:textId="77777777" w:rsidR="00CF4F0B" w:rsidRPr="00CF4F0B" w:rsidRDefault="00CF4F0B" w:rsidP="00CF4F0B">
            <w:pPr>
              <w:jc w:val="both"/>
              <w:rPr>
                <w:bCs/>
                <w:szCs w:val="24"/>
              </w:rPr>
            </w:pPr>
            <w:r w:rsidRPr="00CF4F0B">
              <w:rPr>
                <w:bCs/>
                <w:szCs w:val="24"/>
              </w:rPr>
              <w:t>All assessment elements must be accomplished at least at 51% to pass the course.</w:t>
            </w:r>
          </w:p>
          <w:p w14:paraId="595476CE" w14:textId="77777777" w:rsidR="00CF4F0B" w:rsidRPr="00CF4F0B" w:rsidRDefault="00CF4F0B" w:rsidP="00CF4F0B">
            <w:pPr>
              <w:jc w:val="both"/>
              <w:rPr>
                <w:bCs/>
                <w:szCs w:val="24"/>
              </w:rPr>
            </w:pPr>
            <w:r w:rsidRPr="00CF4F0B">
              <w:rPr>
                <w:bCs/>
                <w:szCs w:val="24"/>
              </w:rPr>
              <w:lastRenderedPageBreak/>
              <w:t>Short quizzes, group discussions and home assignments cannot be resit. Upon special and proven circumstances (illness, etc.) individual derogations may be applied (delayed deadline, extra work, etc.). Students must apply for these derogations until deadline of the given task at latest.</w:t>
            </w:r>
          </w:p>
          <w:p w14:paraId="185EA164" w14:textId="77777777" w:rsidR="00CF4F0B" w:rsidRPr="00CF4F0B" w:rsidRDefault="00CF4F0B" w:rsidP="00CF4F0B">
            <w:pPr>
              <w:jc w:val="both"/>
              <w:rPr>
                <w:bCs/>
                <w:szCs w:val="24"/>
              </w:rPr>
            </w:pPr>
            <w:r w:rsidRPr="00CF4F0B">
              <w:rPr>
                <w:bCs/>
                <w:szCs w:val="24"/>
              </w:rPr>
              <w:t>There are one resit opportunity for each term papers during the exam period.</w:t>
            </w:r>
          </w:p>
          <w:p w14:paraId="01624A08" w14:textId="77777777" w:rsidR="00CF4F0B" w:rsidRPr="00CF4F0B" w:rsidRDefault="00CF4F0B" w:rsidP="00CF4F0B">
            <w:pPr>
              <w:jc w:val="both"/>
              <w:rPr>
                <w:szCs w:val="24"/>
              </w:rPr>
            </w:pPr>
          </w:p>
        </w:tc>
      </w:tr>
      <w:tr w:rsidR="00CF4F0B" w:rsidRPr="00CF4F0B" w14:paraId="6B2BB382" w14:textId="77777777" w:rsidTr="00B5593D">
        <w:tc>
          <w:tcPr>
            <w:tcW w:w="522" w:type="dxa"/>
            <w:vMerge/>
          </w:tcPr>
          <w:p w14:paraId="59F521F9" w14:textId="77777777" w:rsidR="00CF4F0B" w:rsidRPr="00CF4F0B" w:rsidRDefault="00CF4F0B" w:rsidP="00CF4F0B"/>
        </w:tc>
        <w:tc>
          <w:tcPr>
            <w:tcW w:w="2421" w:type="dxa"/>
          </w:tcPr>
          <w:p w14:paraId="2C254635" w14:textId="77777777" w:rsidR="00CF4F0B" w:rsidRPr="00CF4F0B" w:rsidRDefault="00CF4F0B" w:rsidP="00CF4F0B">
            <w:r w:rsidRPr="00CF4F0B">
              <w:t>Seen examination</w:t>
            </w:r>
          </w:p>
        </w:tc>
        <w:tc>
          <w:tcPr>
            <w:tcW w:w="6299" w:type="dxa"/>
            <w:gridSpan w:val="2"/>
          </w:tcPr>
          <w:p w14:paraId="2D031AE6" w14:textId="77777777" w:rsidR="00CF4F0B" w:rsidRPr="00CF4F0B" w:rsidRDefault="00CF4F0B" w:rsidP="00CF4F0B"/>
        </w:tc>
      </w:tr>
      <w:tr w:rsidR="00CF4F0B" w:rsidRPr="00CF4F0B" w14:paraId="3DED3DC0" w14:textId="77777777" w:rsidTr="00B5593D">
        <w:tc>
          <w:tcPr>
            <w:tcW w:w="522" w:type="dxa"/>
            <w:vMerge/>
          </w:tcPr>
          <w:p w14:paraId="069266C9" w14:textId="77777777" w:rsidR="00CF4F0B" w:rsidRPr="00CF4F0B" w:rsidRDefault="00CF4F0B" w:rsidP="00CF4F0B"/>
        </w:tc>
        <w:tc>
          <w:tcPr>
            <w:tcW w:w="2421" w:type="dxa"/>
          </w:tcPr>
          <w:p w14:paraId="397DD781" w14:textId="77777777" w:rsidR="00CF4F0B" w:rsidRPr="00CF4F0B" w:rsidRDefault="00CF4F0B" w:rsidP="00CF4F0B">
            <w:r w:rsidRPr="00CF4F0B">
              <w:t>Unseen examination</w:t>
            </w:r>
          </w:p>
        </w:tc>
        <w:tc>
          <w:tcPr>
            <w:tcW w:w="6299" w:type="dxa"/>
            <w:gridSpan w:val="2"/>
          </w:tcPr>
          <w:p w14:paraId="2BC14954" w14:textId="77777777" w:rsidR="00CF4F0B" w:rsidRPr="00CF4F0B" w:rsidRDefault="00CF4F0B" w:rsidP="00C909D2">
            <w:pPr>
              <w:numPr>
                <w:ilvl w:val="0"/>
                <w:numId w:val="60"/>
              </w:numPr>
              <w:contextualSpacing/>
              <w:jc w:val="both"/>
              <w:rPr>
                <w:szCs w:val="24"/>
              </w:rPr>
            </w:pPr>
            <w:r w:rsidRPr="00CF4F0B">
              <w:rPr>
                <w:bCs/>
                <w:szCs w:val="24"/>
              </w:rPr>
              <w:t>Term paper 1</w:t>
            </w:r>
            <w:r w:rsidRPr="00CF4F0B">
              <w:rPr>
                <w:szCs w:val="24"/>
              </w:rPr>
              <w:t>: 30</w:t>
            </w:r>
            <w:r w:rsidRPr="00CF4F0B">
              <w:rPr>
                <w:bCs/>
                <w:szCs w:val="24"/>
              </w:rPr>
              <w:t>%</w:t>
            </w:r>
          </w:p>
          <w:p w14:paraId="3126F0B6" w14:textId="77777777" w:rsidR="00CF4F0B" w:rsidRPr="00CF4F0B" w:rsidRDefault="00CF4F0B" w:rsidP="00C909D2">
            <w:pPr>
              <w:numPr>
                <w:ilvl w:val="0"/>
                <w:numId w:val="60"/>
              </w:numPr>
              <w:contextualSpacing/>
            </w:pPr>
            <w:r w:rsidRPr="00CF4F0B">
              <w:rPr>
                <w:bCs/>
                <w:szCs w:val="24"/>
              </w:rPr>
              <w:t xml:space="preserve">Term paper 2: </w:t>
            </w:r>
            <w:r w:rsidRPr="00CF4F0B">
              <w:rPr>
                <w:szCs w:val="24"/>
              </w:rPr>
              <w:t>30</w:t>
            </w:r>
            <w:r w:rsidRPr="00CF4F0B">
              <w:rPr>
                <w:bCs/>
                <w:szCs w:val="24"/>
              </w:rPr>
              <w:t>%</w:t>
            </w:r>
          </w:p>
        </w:tc>
      </w:tr>
      <w:tr w:rsidR="00CF4F0B" w:rsidRPr="00CF4F0B" w14:paraId="4D3E446D" w14:textId="77777777" w:rsidTr="00B5593D">
        <w:tc>
          <w:tcPr>
            <w:tcW w:w="522" w:type="dxa"/>
            <w:vMerge/>
          </w:tcPr>
          <w:p w14:paraId="5166BB1A" w14:textId="77777777" w:rsidR="00CF4F0B" w:rsidRPr="00CF4F0B" w:rsidRDefault="00CF4F0B" w:rsidP="00CF4F0B"/>
        </w:tc>
        <w:tc>
          <w:tcPr>
            <w:tcW w:w="2421" w:type="dxa"/>
          </w:tcPr>
          <w:p w14:paraId="6D24B1CE" w14:textId="77777777" w:rsidR="00CF4F0B" w:rsidRPr="00CF4F0B" w:rsidRDefault="00CF4F0B" w:rsidP="00CF4F0B">
            <w:r w:rsidRPr="00CF4F0B">
              <w:t>Coursework (no examination)</w:t>
            </w:r>
          </w:p>
        </w:tc>
        <w:tc>
          <w:tcPr>
            <w:tcW w:w="6299" w:type="dxa"/>
            <w:gridSpan w:val="2"/>
          </w:tcPr>
          <w:p w14:paraId="33C6121D" w14:textId="77777777" w:rsidR="00CF4F0B" w:rsidRPr="00CF4F0B" w:rsidRDefault="00CF4F0B" w:rsidP="00C909D2">
            <w:pPr>
              <w:numPr>
                <w:ilvl w:val="0"/>
                <w:numId w:val="60"/>
              </w:numPr>
              <w:contextualSpacing/>
              <w:jc w:val="both"/>
              <w:rPr>
                <w:bCs/>
                <w:sz w:val="24"/>
                <w:szCs w:val="24"/>
              </w:rPr>
            </w:pPr>
            <w:r w:rsidRPr="00CF4F0B">
              <w:rPr>
                <w:bCs/>
                <w:szCs w:val="24"/>
              </w:rPr>
              <w:t>Short quizzes: 20%</w:t>
            </w:r>
          </w:p>
          <w:p w14:paraId="50B1BA20" w14:textId="77777777" w:rsidR="00CF4F0B" w:rsidRPr="00CF4F0B" w:rsidRDefault="00CF4F0B" w:rsidP="00C909D2">
            <w:pPr>
              <w:numPr>
                <w:ilvl w:val="0"/>
                <w:numId w:val="60"/>
              </w:numPr>
              <w:contextualSpacing/>
              <w:jc w:val="both"/>
              <w:rPr>
                <w:bCs/>
                <w:sz w:val="24"/>
                <w:szCs w:val="24"/>
              </w:rPr>
            </w:pPr>
            <w:r w:rsidRPr="00CF4F0B">
              <w:rPr>
                <w:szCs w:val="24"/>
              </w:rPr>
              <w:t>Group work + Home assignments: 20%</w:t>
            </w:r>
          </w:p>
        </w:tc>
      </w:tr>
      <w:tr w:rsidR="00CF4F0B" w:rsidRPr="00CF4F0B" w14:paraId="058202B1" w14:textId="77777777" w:rsidTr="00B5593D">
        <w:tc>
          <w:tcPr>
            <w:tcW w:w="522" w:type="dxa"/>
          </w:tcPr>
          <w:p w14:paraId="68D3EB87" w14:textId="77777777" w:rsidR="00CF4F0B" w:rsidRPr="00CF4F0B" w:rsidRDefault="00CF4F0B" w:rsidP="00CF4F0B">
            <w:r w:rsidRPr="00CF4F0B">
              <w:t>13.</w:t>
            </w:r>
          </w:p>
        </w:tc>
        <w:tc>
          <w:tcPr>
            <w:tcW w:w="2421" w:type="dxa"/>
          </w:tcPr>
          <w:p w14:paraId="24FF8365" w14:textId="77777777" w:rsidR="00CF4F0B" w:rsidRPr="00CF4F0B" w:rsidRDefault="00CF4F0B" w:rsidP="00CF4F0B">
            <w:pPr>
              <w:rPr>
                <w:b/>
                <w:bCs/>
              </w:rPr>
            </w:pPr>
            <w:r w:rsidRPr="00CF4F0B">
              <w:rPr>
                <w:b/>
                <w:bCs/>
              </w:rPr>
              <w:t>Timetabled examination required</w:t>
            </w:r>
          </w:p>
        </w:tc>
        <w:tc>
          <w:tcPr>
            <w:tcW w:w="6299" w:type="dxa"/>
            <w:gridSpan w:val="2"/>
          </w:tcPr>
          <w:p w14:paraId="79607C00" w14:textId="77777777" w:rsidR="00CF4F0B" w:rsidRPr="00CF4F0B" w:rsidRDefault="00CF4F0B" w:rsidP="00CF4F0B">
            <w:r w:rsidRPr="00CF4F0B">
              <w:t>YES</w:t>
            </w:r>
          </w:p>
        </w:tc>
      </w:tr>
      <w:tr w:rsidR="00CF4F0B" w:rsidRPr="00CF4F0B" w14:paraId="291E594A" w14:textId="77777777" w:rsidTr="00B5593D">
        <w:tc>
          <w:tcPr>
            <w:tcW w:w="522" w:type="dxa"/>
          </w:tcPr>
          <w:p w14:paraId="67ADE8FC" w14:textId="77777777" w:rsidR="00CF4F0B" w:rsidRPr="00CF4F0B" w:rsidRDefault="00CF4F0B" w:rsidP="00CF4F0B">
            <w:r w:rsidRPr="00CF4F0B">
              <w:t>14.</w:t>
            </w:r>
          </w:p>
        </w:tc>
        <w:tc>
          <w:tcPr>
            <w:tcW w:w="2421" w:type="dxa"/>
          </w:tcPr>
          <w:p w14:paraId="15CFFD97" w14:textId="77777777" w:rsidR="00CF4F0B" w:rsidRPr="00CF4F0B" w:rsidRDefault="00CF4F0B" w:rsidP="00CF4F0B">
            <w:pPr>
              <w:rPr>
                <w:b/>
                <w:bCs/>
              </w:rPr>
            </w:pPr>
            <w:r w:rsidRPr="00CF4F0B">
              <w:rPr>
                <w:b/>
                <w:bCs/>
              </w:rPr>
              <w:t>Length of exam</w:t>
            </w:r>
          </w:p>
        </w:tc>
        <w:tc>
          <w:tcPr>
            <w:tcW w:w="6299" w:type="dxa"/>
            <w:gridSpan w:val="2"/>
          </w:tcPr>
          <w:p w14:paraId="67404EDD" w14:textId="77777777" w:rsidR="00CF4F0B" w:rsidRPr="00CF4F0B" w:rsidRDefault="00CF4F0B" w:rsidP="00CF4F0B">
            <w:r w:rsidRPr="00CF4F0B">
              <w:t>1 hour</w:t>
            </w:r>
          </w:p>
        </w:tc>
      </w:tr>
      <w:tr w:rsidR="00CF4F0B" w:rsidRPr="00CF4F0B" w14:paraId="7D2F2C4B" w14:textId="77777777" w:rsidTr="00B5593D">
        <w:tc>
          <w:tcPr>
            <w:tcW w:w="522" w:type="dxa"/>
          </w:tcPr>
          <w:p w14:paraId="0C544008" w14:textId="77777777" w:rsidR="00CF4F0B" w:rsidRPr="00CF4F0B" w:rsidRDefault="00CF4F0B" w:rsidP="00CF4F0B">
            <w:r w:rsidRPr="00CF4F0B">
              <w:t>15.</w:t>
            </w:r>
          </w:p>
        </w:tc>
        <w:tc>
          <w:tcPr>
            <w:tcW w:w="2421" w:type="dxa"/>
          </w:tcPr>
          <w:p w14:paraId="172925B6" w14:textId="77777777" w:rsidR="00CF4F0B" w:rsidRPr="00CF4F0B" w:rsidRDefault="00CF4F0B" w:rsidP="00CF4F0B">
            <w:pPr>
              <w:rPr>
                <w:b/>
                <w:bCs/>
              </w:rPr>
            </w:pPr>
            <w:r w:rsidRPr="00CF4F0B">
              <w:rPr>
                <w:b/>
                <w:bCs/>
              </w:rPr>
              <w:t>Learning materials</w:t>
            </w:r>
          </w:p>
          <w:p w14:paraId="20987071" w14:textId="77777777" w:rsidR="00CF4F0B" w:rsidRPr="00CF4F0B" w:rsidRDefault="00CF4F0B" w:rsidP="00CF4F0B"/>
          <w:p w14:paraId="131E50CE" w14:textId="77777777" w:rsidR="00CF4F0B" w:rsidRPr="00CF4F0B" w:rsidRDefault="00CF4F0B" w:rsidP="00C909D2">
            <w:pPr>
              <w:numPr>
                <w:ilvl w:val="0"/>
                <w:numId w:val="33"/>
              </w:numPr>
              <w:contextualSpacing/>
            </w:pPr>
            <w:r w:rsidRPr="00CF4F0B">
              <w:t>Essential</w:t>
            </w:r>
          </w:p>
          <w:p w14:paraId="0D0EB9B1" w14:textId="77777777" w:rsidR="00CF4F0B" w:rsidRPr="00CF4F0B" w:rsidRDefault="00CF4F0B" w:rsidP="00CF4F0B"/>
          <w:p w14:paraId="08F68063" w14:textId="77777777" w:rsidR="00CF4F0B" w:rsidRPr="00CF4F0B" w:rsidRDefault="00CF4F0B" w:rsidP="00CF4F0B"/>
          <w:p w14:paraId="73A81B92" w14:textId="77777777" w:rsidR="00CF4F0B" w:rsidRPr="00CF4F0B" w:rsidRDefault="00CF4F0B" w:rsidP="00CF4F0B"/>
          <w:p w14:paraId="1336A66E" w14:textId="77777777" w:rsidR="00CF4F0B" w:rsidRPr="00CF4F0B" w:rsidRDefault="00CF4F0B" w:rsidP="00C909D2">
            <w:pPr>
              <w:numPr>
                <w:ilvl w:val="0"/>
                <w:numId w:val="33"/>
              </w:numPr>
              <w:contextualSpacing/>
            </w:pPr>
            <w:r w:rsidRPr="00CF4F0B">
              <w:t>Recommended</w:t>
            </w:r>
          </w:p>
          <w:p w14:paraId="329B7D23" w14:textId="77777777" w:rsidR="00CF4F0B" w:rsidRPr="00CF4F0B" w:rsidRDefault="00CF4F0B" w:rsidP="00CF4F0B"/>
          <w:p w14:paraId="121C83E1" w14:textId="77777777" w:rsidR="00CF4F0B" w:rsidRPr="00CF4F0B" w:rsidRDefault="00CF4F0B" w:rsidP="00CF4F0B"/>
          <w:p w14:paraId="6AFC123F" w14:textId="77777777" w:rsidR="00CF4F0B" w:rsidRPr="00CF4F0B" w:rsidRDefault="00CF4F0B" w:rsidP="00CF4F0B"/>
        </w:tc>
        <w:tc>
          <w:tcPr>
            <w:tcW w:w="6299" w:type="dxa"/>
            <w:gridSpan w:val="2"/>
          </w:tcPr>
          <w:p w14:paraId="6354EDFA" w14:textId="77777777" w:rsidR="00CF4F0B" w:rsidRPr="00CF4F0B" w:rsidRDefault="00CF4F0B" w:rsidP="00CF4F0B">
            <w:pPr>
              <w:rPr>
                <w:szCs w:val="24"/>
                <w:u w:val="single"/>
              </w:rPr>
            </w:pPr>
          </w:p>
          <w:p w14:paraId="4C3A69A9" w14:textId="77777777" w:rsidR="00CF4F0B" w:rsidRPr="00CF4F0B" w:rsidRDefault="00CF4F0B" w:rsidP="00CF4F0B">
            <w:pPr>
              <w:rPr>
                <w:szCs w:val="24"/>
                <w:u w:val="single"/>
              </w:rPr>
            </w:pPr>
            <w:r w:rsidRPr="00CF4F0B">
              <w:rPr>
                <w:szCs w:val="24"/>
                <w:u w:val="single"/>
              </w:rPr>
              <w:t>Essential:</w:t>
            </w:r>
          </w:p>
          <w:p w14:paraId="77F44A10" w14:textId="77777777" w:rsidR="00CF4F0B" w:rsidRPr="00CF4F0B" w:rsidRDefault="00CF4F0B" w:rsidP="00CF4F0B">
            <w:pPr>
              <w:rPr>
                <w:szCs w:val="24"/>
              </w:rPr>
            </w:pPr>
            <w:r w:rsidRPr="00CF4F0B">
              <w:rPr>
                <w:szCs w:val="24"/>
              </w:rPr>
              <w:t>Krugman, P.R., Obstfeld, M., Melitz, M.J.: International Economics. Theory &amp; Practice (</w:t>
            </w:r>
            <w:r w:rsidRPr="00CF4F0B">
              <w:rPr>
                <w:szCs w:val="24"/>
                <w:u w:val="single"/>
              </w:rPr>
              <w:t>ninth</w:t>
            </w:r>
            <w:r w:rsidRPr="00CF4F0B">
              <w:rPr>
                <w:szCs w:val="24"/>
              </w:rPr>
              <w:t xml:space="preserve"> edition or later).</w:t>
            </w:r>
          </w:p>
          <w:p w14:paraId="71CA4790" w14:textId="77777777" w:rsidR="00CF4F0B" w:rsidRPr="00CF4F0B" w:rsidRDefault="00CF4F0B" w:rsidP="00CF4F0B">
            <w:pPr>
              <w:rPr>
                <w:szCs w:val="24"/>
                <w:u w:val="single"/>
              </w:rPr>
            </w:pPr>
          </w:p>
          <w:p w14:paraId="782853F9" w14:textId="77777777" w:rsidR="00CF4F0B" w:rsidRPr="00CF4F0B" w:rsidRDefault="00CF4F0B" w:rsidP="00CF4F0B">
            <w:pPr>
              <w:rPr>
                <w:szCs w:val="24"/>
                <w:u w:val="single"/>
              </w:rPr>
            </w:pPr>
            <w:r w:rsidRPr="00CF4F0B">
              <w:rPr>
                <w:szCs w:val="24"/>
                <w:u w:val="single"/>
              </w:rPr>
              <w:t>Recommended:</w:t>
            </w:r>
          </w:p>
          <w:p w14:paraId="3E2A709E" w14:textId="77777777" w:rsidR="00CF4F0B" w:rsidRPr="00CF4F0B" w:rsidRDefault="00CF4F0B" w:rsidP="00CF4F0B">
            <w:r w:rsidRPr="00CF4F0B">
              <w:rPr>
                <w:szCs w:val="24"/>
              </w:rPr>
              <w:t>Selected short essays on actual topics, news reflecting actual developments in international trade and finance</w:t>
            </w:r>
          </w:p>
        </w:tc>
      </w:tr>
    </w:tbl>
    <w:p w14:paraId="15C343B7" w14:textId="77777777" w:rsidR="00CF4F0B" w:rsidRDefault="00CF4F0B" w:rsidP="00CF4F0B"/>
    <w:p w14:paraId="7F0990BA" w14:textId="77777777" w:rsidR="00CF4F0B" w:rsidRDefault="00CF4F0B">
      <w:r>
        <w:br w:type="page"/>
      </w:r>
    </w:p>
    <w:p w14:paraId="2D023A30" w14:textId="77777777" w:rsidR="00EC1084" w:rsidRDefault="003F5AB5">
      <w:pPr>
        <w:rPr>
          <w:rFonts w:ascii="Arial" w:hAnsi="Arial" w:cs="Arial"/>
          <w:b/>
          <w:sz w:val="24"/>
          <w:szCs w:val="24"/>
          <w:lang w:eastAsia="ar-SA"/>
        </w:rPr>
      </w:pPr>
      <w:r>
        <w:rPr>
          <w:rFonts w:ascii="Arial" w:hAnsi="Arial" w:cs="Arial"/>
          <w:b/>
          <w:sz w:val="24"/>
          <w:szCs w:val="24"/>
          <w:lang w:eastAsia="ar-SA"/>
        </w:rPr>
        <w:lastRenderedPageBreak/>
        <w:t>B1 modules</w:t>
      </w:r>
    </w:p>
    <w:tbl>
      <w:tblPr>
        <w:tblStyle w:val="Rcsostblzat77"/>
        <w:tblW w:w="9242" w:type="dxa"/>
        <w:tblLayout w:type="fixed"/>
        <w:tblLook w:val="04A0" w:firstRow="1" w:lastRow="0" w:firstColumn="1" w:lastColumn="0" w:noHBand="0" w:noVBand="1"/>
      </w:tblPr>
      <w:tblGrid>
        <w:gridCol w:w="522"/>
        <w:gridCol w:w="2962"/>
        <w:gridCol w:w="182"/>
        <w:gridCol w:w="5576"/>
      </w:tblGrid>
      <w:tr w:rsidR="00574B57" w:rsidRPr="00453048" w14:paraId="4C038A0B" w14:textId="77777777" w:rsidTr="00B5593D">
        <w:tc>
          <w:tcPr>
            <w:tcW w:w="522" w:type="dxa"/>
          </w:tcPr>
          <w:p w14:paraId="497F1EC6" w14:textId="77777777" w:rsidR="00574B57" w:rsidRPr="00453048" w:rsidRDefault="00574B57" w:rsidP="00B5593D">
            <w:pPr>
              <w:jc w:val="both"/>
            </w:pPr>
            <w:r w:rsidRPr="00453048">
              <w:t>1.</w:t>
            </w:r>
          </w:p>
        </w:tc>
        <w:tc>
          <w:tcPr>
            <w:tcW w:w="2962" w:type="dxa"/>
          </w:tcPr>
          <w:p w14:paraId="2CCC7BE1" w14:textId="77777777" w:rsidR="00574B57" w:rsidRPr="00453048" w:rsidRDefault="00574B57" w:rsidP="00B5593D">
            <w:pPr>
              <w:jc w:val="both"/>
              <w:rPr>
                <w:b/>
              </w:rPr>
            </w:pPr>
            <w:r w:rsidRPr="00453048">
              <w:rPr>
                <w:b/>
              </w:rPr>
              <w:t>Module code:</w:t>
            </w:r>
          </w:p>
        </w:tc>
        <w:tc>
          <w:tcPr>
            <w:tcW w:w="5758" w:type="dxa"/>
            <w:gridSpan w:val="2"/>
          </w:tcPr>
          <w:p w14:paraId="3BB93A6F" w14:textId="77777777" w:rsidR="00574B57" w:rsidRPr="00453048" w:rsidRDefault="00574B57" w:rsidP="00B5593D">
            <w:pPr>
              <w:jc w:val="both"/>
            </w:pPr>
            <w:r w:rsidRPr="00453048">
              <w:t>B19B01E</w:t>
            </w:r>
          </w:p>
        </w:tc>
      </w:tr>
      <w:tr w:rsidR="00574B57" w:rsidRPr="00453048" w14:paraId="7B1FFFB0" w14:textId="77777777" w:rsidTr="00B5593D">
        <w:tc>
          <w:tcPr>
            <w:tcW w:w="522" w:type="dxa"/>
          </w:tcPr>
          <w:p w14:paraId="3ED39A0B" w14:textId="77777777" w:rsidR="00574B57" w:rsidRPr="00453048" w:rsidRDefault="00574B57" w:rsidP="00B5593D">
            <w:pPr>
              <w:jc w:val="both"/>
            </w:pPr>
            <w:r w:rsidRPr="00453048">
              <w:t>2.</w:t>
            </w:r>
          </w:p>
        </w:tc>
        <w:tc>
          <w:tcPr>
            <w:tcW w:w="2962" w:type="dxa"/>
          </w:tcPr>
          <w:p w14:paraId="56C96DDD" w14:textId="77777777" w:rsidR="00574B57" w:rsidRPr="00453048" w:rsidRDefault="00574B57" w:rsidP="00B5593D">
            <w:pPr>
              <w:jc w:val="both"/>
              <w:rPr>
                <w:b/>
              </w:rPr>
            </w:pPr>
            <w:r w:rsidRPr="00453048">
              <w:rPr>
                <w:b/>
              </w:rPr>
              <w:t>Title:</w:t>
            </w:r>
          </w:p>
        </w:tc>
        <w:tc>
          <w:tcPr>
            <w:tcW w:w="5758" w:type="dxa"/>
            <w:gridSpan w:val="2"/>
          </w:tcPr>
          <w:p w14:paraId="08889746" w14:textId="77777777" w:rsidR="00574B57" w:rsidRPr="00453048" w:rsidRDefault="00574B57" w:rsidP="00B5593D">
            <w:pPr>
              <w:jc w:val="both"/>
              <w:rPr>
                <w:b/>
              </w:rPr>
            </w:pPr>
            <w:r w:rsidRPr="00453048">
              <w:rPr>
                <w:b/>
              </w:rPr>
              <w:t>ORGANIZATIONAL BEHAVIOUR</w:t>
            </w:r>
          </w:p>
        </w:tc>
      </w:tr>
      <w:tr w:rsidR="00574B57" w:rsidRPr="00453048" w14:paraId="7125A7D9" w14:textId="77777777" w:rsidTr="00B5593D">
        <w:tc>
          <w:tcPr>
            <w:tcW w:w="522" w:type="dxa"/>
          </w:tcPr>
          <w:p w14:paraId="15A10A09" w14:textId="77777777" w:rsidR="00574B57" w:rsidRPr="00453048" w:rsidRDefault="00574B57" w:rsidP="00B5593D">
            <w:pPr>
              <w:jc w:val="both"/>
            </w:pPr>
            <w:r w:rsidRPr="00453048">
              <w:t>3.</w:t>
            </w:r>
          </w:p>
        </w:tc>
        <w:tc>
          <w:tcPr>
            <w:tcW w:w="2962" w:type="dxa"/>
          </w:tcPr>
          <w:p w14:paraId="5E0AC1ED" w14:textId="77777777" w:rsidR="00574B57" w:rsidRPr="00453048" w:rsidRDefault="00574B57" w:rsidP="00B5593D">
            <w:pPr>
              <w:jc w:val="both"/>
              <w:rPr>
                <w:b/>
              </w:rPr>
            </w:pPr>
            <w:r w:rsidRPr="00453048">
              <w:rPr>
                <w:b/>
              </w:rPr>
              <w:t>Credit points:</w:t>
            </w:r>
          </w:p>
        </w:tc>
        <w:tc>
          <w:tcPr>
            <w:tcW w:w="5758" w:type="dxa"/>
            <w:gridSpan w:val="2"/>
          </w:tcPr>
          <w:p w14:paraId="5DBE85F3" w14:textId="77777777" w:rsidR="00574B57" w:rsidRPr="00453048" w:rsidRDefault="00574B57" w:rsidP="00B5593D">
            <w:pPr>
              <w:jc w:val="both"/>
            </w:pPr>
            <w:r w:rsidRPr="00453048">
              <w:t>7</w:t>
            </w:r>
          </w:p>
        </w:tc>
      </w:tr>
      <w:tr w:rsidR="00574B57" w:rsidRPr="00453048" w14:paraId="1AD47097" w14:textId="77777777" w:rsidTr="00B5593D">
        <w:tc>
          <w:tcPr>
            <w:tcW w:w="522" w:type="dxa"/>
          </w:tcPr>
          <w:p w14:paraId="4CA5113D" w14:textId="77777777" w:rsidR="00574B57" w:rsidRPr="00453048" w:rsidRDefault="00574B57" w:rsidP="00B5593D">
            <w:pPr>
              <w:jc w:val="both"/>
            </w:pPr>
            <w:r w:rsidRPr="00453048">
              <w:t>4.</w:t>
            </w:r>
          </w:p>
        </w:tc>
        <w:tc>
          <w:tcPr>
            <w:tcW w:w="2962" w:type="dxa"/>
          </w:tcPr>
          <w:p w14:paraId="73933017" w14:textId="77777777" w:rsidR="00574B57" w:rsidRPr="00453048" w:rsidRDefault="00574B57" w:rsidP="00B5593D">
            <w:pPr>
              <w:jc w:val="both"/>
              <w:rPr>
                <w:b/>
              </w:rPr>
            </w:pPr>
            <w:r w:rsidRPr="00453048">
              <w:rPr>
                <w:b/>
              </w:rPr>
              <w:t>Start term:</w:t>
            </w:r>
          </w:p>
        </w:tc>
        <w:tc>
          <w:tcPr>
            <w:tcW w:w="5758" w:type="dxa"/>
            <w:gridSpan w:val="2"/>
          </w:tcPr>
          <w:p w14:paraId="70A8E7E0" w14:textId="77777777" w:rsidR="00574B57" w:rsidRPr="00453048" w:rsidRDefault="00574B57" w:rsidP="00B5593D">
            <w:pPr>
              <w:jc w:val="both"/>
            </w:pPr>
            <w:r w:rsidRPr="00453048">
              <w:t>2020/21/1</w:t>
            </w:r>
          </w:p>
        </w:tc>
      </w:tr>
      <w:tr w:rsidR="00574B57" w:rsidRPr="00453048" w14:paraId="213344B1" w14:textId="77777777" w:rsidTr="00B5593D">
        <w:tc>
          <w:tcPr>
            <w:tcW w:w="522" w:type="dxa"/>
          </w:tcPr>
          <w:p w14:paraId="62F02034" w14:textId="77777777" w:rsidR="00574B57" w:rsidRPr="00453048" w:rsidRDefault="00574B57" w:rsidP="00B5593D">
            <w:pPr>
              <w:jc w:val="both"/>
            </w:pPr>
            <w:r w:rsidRPr="00453048">
              <w:t>5.</w:t>
            </w:r>
          </w:p>
        </w:tc>
        <w:tc>
          <w:tcPr>
            <w:tcW w:w="2962" w:type="dxa"/>
          </w:tcPr>
          <w:p w14:paraId="31105271" w14:textId="77777777" w:rsidR="00574B57" w:rsidRPr="00453048" w:rsidRDefault="00574B57" w:rsidP="00B5593D">
            <w:pPr>
              <w:jc w:val="both"/>
              <w:rPr>
                <w:b/>
              </w:rPr>
            </w:pPr>
            <w:r w:rsidRPr="00453048">
              <w:rPr>
                <w:b/>
              </w:rPr>
              <w:t>Module leader:</w:t>
            </w:r>
          </w:p>
        </w:tc>
        <w:tc>
          <w:tcPr>
            <w:tcW w:w="5758" w:type="dxa"/>
            <w:gridSpan w:val="2"/>
          </w:tcPr>
          <w:p w14:paraId="5A3793F0" w14:textId="77777777" w:rsidR="00574B57" w:rsidRPr="00453048" w:rsidRDefault="00574B57" w:rsidP="00B5593D">
            <w:pPr>
              <w:jc w:val="both"/>
              <w:rPr>
                <w:b/>
              </w:rPr>
            </w:pPr>
            <w:r w:rsidRPr="00453048">
              <w:rPr>
                <w:b/>
              </w:rPr>
              <w:t>ZSUZSANNA VITAI, DR./JULIANNA NÉMETH</w:t>
            </w:r>
          </w:p>
        </w:tc>
      </w:tr>
      <w:tr w:rsidR="00574B57" w:rsidRPr="00453048" w14:paraId="633E0AD9" w14:textId="77777777" w:rsidTr="00B5593D">
        <w:tc>
          <w:tcPr>
            <w:tcW w:w="522" w:type="dxa"/>
          </w:tcPr>
          <w:p w14:paraId="46DF005C" w14:textId="77777777" w:rsidR="00574B57" w:rsidRPr="00453048" w:rsidRDefault="00574B57" w:rsidP="00B5593D">
            <w:pPr>
              <w:jc w:val="both"/>
            </w:pPr>
            <w:r w:rsidRPr="00453048">
              <w:t>6.</w:t>
            </w:r>
          </w:p>
        </w:tc>
        <w:tc>
          <w:tcPr>
            <w:tcW w:w="2962" w:type="dxa"/>
          </w:tcPr>
          <w:p w14:paraId="741D9CE4" w14:textId="77777777" w:rsidR="00574B57" w:rsidRPr="00453048" w:rsidRDefault="00574B57" w:rsidP="00B5593D">
            <w:pPr>
              <w:jc w:val="both"/>
              <w:rPr>
                <w:b/>
              </w:rPr>
            </w:pPr>
            <w:r w:rsidRPr="00453048">
              <w:rPr>
                <w:b/>
              </w:rPr>
              <w:t>Accredited by:</w:t>
            </w:r>
          </w:p>
        </w:tc>
        <w:tc>
          <w:tcPr>
            <w:tcW w:w="5758" w:type="dxa"/>
            <w:gridSpan w:val="2"/>
          </w:tcPr>
          <w:p w14:paraId="2F18BE01" w14:textId="77777777" w:rsidR="00574B57" w:rsidRPr="00453048" w:rsidRDefault="00574B57" w:rsidP="00B5593D">
            <w:pPr>
              <w:jc w:val="both"/>
            </w:pPr>
            <w:r w:rsidRPr="00453048">
              <w:t>MUBS</w:t>
            </w:r>
          </w:p>
        </w:tc>
      </w:tr>
      <w:tr w:rsidR="00574B57" w:rsidRPr="00453048" w14:paraId="75EA7407" w14:textId="77777777" w:rsidTr="00B5593D">
        <w:tc>
          <w:tcPr>
            <w:tcW w:w="522" w:type="dxa"/>
            <w:vMerge w:val="restart"/>
          </w:tcPr>
          <w:p w14:paraId="5E33028B" w14:textId="77777777" w:rsidR="00574B57" w:rsidRPr="00453048" w:rsidRDefault="00574B57" w:rsidP="00B5593D">
            <w:pPr>
              <w:jc w:val="both"/>
            </w:pPr>
            <w:r w:rsidRPr="00453048">
              <w:t>7.</w:t>
            </w:r>
          </w:p>
        </w:tc>
        <w:tc>
          <w:tcPr>
            <w:tcW w:w="2962" w:type="dxa"/>
          </w:tcPr>
          <w:p w14:paraId="65F574EC" w14:textId="77777777" w:rsidR="00574B57" w:rsidRPr="00453048" w:rsidRDefault="00574B57" w:rsidP="00B5593D">
            <w:pPr>
              <w:jc w:val="both"/>
              <w:rPr>
                <w:b/>
              </w:rPr>
            </w:pPr>
            <w:r w:rsidRPr="00453048">
              <w:rPr>
                <w:b/>
              </w:rPr>
              <w:t>Module restrictions:</w:t>
            </w:r>
          </w:p>
        </w:tc>
        <w:tc>
          <w:tcPr>
            <w:tcW w:w="5758" w:type="dxa"/>
            <w:gridSpan w:val="2"/>
          </w:tcPr>
          <w:p w14:paraId="14936731" w14:textId="77777777" w:rsidR="00574B57" w:rsidRPr="00453048" w:rsidRDefault="00574B57" w:rsidP="00B5593D">
            <w:pPr>
              <w:jc w:val="both"/>
            </w:pPr>
          </w:p>
        </w:tc>
      </w:tr>
      <w:tr w:rsidR="00574B57" w:rsidRPr="00453048" w14:paraId="07DC3299" w14:textId="77777777" w:rsidTr="00B5593D">
        <w:tc>
          <w:tcPr>
            <w:tcW w:w="522" w:type="dxa"/>
            <w:vMerge/>
          </w:tcPr>
          <w:p w14:paraId="3E721758" w14:textId="77777777" w:rsidR="00574B57" w:rsidRPr="00453048" w:rsidRDefault="00574B57" w:rsidP="00B5593D">
            <w:pPr>
              <w:jc w:val="both"/>
            </w:pPr>
          </w:p>
        </w:tc>
        <w:tc>
          <w:tcPr>
            <w:tcW w:w="2962" w:type="dxa"/>
          </w:tcPr>
          <w:p w14:paraId="39F66CE7" w14:textId="77777777" w:rsidR="00574B57" w:rsidRPr="00453048" w:rsidRDefault="00574B57" w:rsidP="00C909D2">
            <w:pPr>
              <w:pStyle w:val="Listaszerbekezds"/>
              <w:numPr>
                <w:ilvl w:val="0"/>
                <w:numId w:val="94"/>
              </w:numPr>
              <w:jc w:val="both"/>
            </w:pPr>
            <w:r w:rsidRPr="00453048">
              <w:t>Pre-requisite</w:t>
            </w:r>
          </w:p>
        </w:tc>
        <w:tc>
          <w:tcPr>
            <w:tcW w:w="5758" w:type="dxa"/>
            <w:gridSpan w:val="2"/>
          </w:tcPr>
          <w:p w14:paraId="3DBC9CE8" w14:textId="77777777" w:rsidR="00574B57" w:rsidRPr="00453048" w:rsidRDefault="00574B57" w:rsidP="00B5593D">
            <w:pPr>
              <w:jc w:val="both"/>
            </w:pPr>
            <w:r w:rsidRPr="00453048">
              <w:t>none</w:t>
            </w:r>
          </w:p>
        </w:tc>
      </w:tr>
      <w:tr w:rsidR="00574B57" w:rsidRPr="00453048" w14:paraId="47172124" w14:textId="77777777" w:rsidTr="00B5593D">
        <w:tc>
          <w:tcPr>
            <w:tcW w:w="522" w:type="dxa"/>
            <w:vMerge/>
          </w:tcPr>
          <w:p w14:paraId="258DC18B" w14:textId="77777777" w:rsidR="00574B57" w:rsidRPr="00453048" w:rsidRDefault="00574B57" w:rsidP="00B5593D">
            <w:pPr>
              <w:jc w:val="both"/>
            </w:pPr>
          </w:p>
        </w:tc>
        <w:tc>
          <w:tcPr>
            <w:tcW w:w="2962" w:type="dxa"/>
          </w:tcPr>
          <w:p w14:paraId="4A46C08C" w14:textId="77777777" w:rsidR="00574B57" w:rsidRPr="00453048" w:rsidRDefault="00574B57" w:rsidP="00C909D2">
            <w:pPr>
              <w:pStyle w:val="Listaszerbekezds"/>
              <w:numPr>
                <w:ilvl w:val="0"/>
                <w:numId w:val="94"/>
              </w:numPr>
              <w:jc w:val="both"/>
            </w:pPr>
            <w:r w:rsidRPr="00453048">
              <w:t>Programme restrictions</w:t>
            </w:r>
          </w:p>
        </w:tc>
        <w:tc>
          <w:tcPr>
            <w:tcW w:w="5758" w:type="dxa"/>
            <w:gridSpan w:val="2"/>
          </w:tcPr>
          <w:p w14:paraId="1755868A" w14:textId="10AC3089" w:rsidR="00574B57" w:rsidRPr="00453048" w:rsidRDefault="00F25CC4" w:rsidP="00B5593D">
            <w:pPr>
              <w:jc w:val="both"/>
            </w:pPr>
            <w:r>
              <w:t>BSc in Business</w:t>
            </w:r>
            <w:r w:rsidR="00574B57" w:rsidRPr="00453048">
              <w:t xml:space="preserve"> Administration and Management</w:t>
            </w:r>
          </w:p>
        </w:tc>
      </w:tr>
      <w:tr w:rsidR="00574B57" w:rsidRPr="00453048" w14:paraId="61F4AD67" w14:textId="77777777" w:rsidTr="00B5593D">
        <w:tc>
          <w:tcPr>
            <w:tcW w:w="522" w:type="dxa"/>
            <w:vMerge/>
          </w:tcPr>
          <w:p w14:paraId="5D5F4714" w14:textId="77777777" w:rsidR="00574B57" w:rsidRPr="00453048" w:rsidRDefault="00574B57" w:rsidP="00B5593D">
            <w:pPr>
              <w:jc w:val="both"/>
            </w:pPr>
          </w:p>
        </w:tc>
        <w:tc>
          <w:tcPr>
            <w:tcW w:w="2962" w:type="dxa"/>
          </w:tcPr>
          <w:p w14:paraId="2B36C4C6" w14:textId="77777777" w:rsidR="00574B57" w:rsidRPr="00453048" w:rsidRDefault="00574B57" w:rsidP="00C909D2">
            <w:pPr>
              <w:pStyle w:val="Listaszerbekezds"/>
              <w:numPr>
                <w:ilvl w:val="0"/>
                <w:numId w:val="94"/>
              </w:numPr>
              <w:jc w:val="both"/>
            </w:pPr>
            <w:r w:rsidRPr="00453048">
              <w:t>Level restrictions</w:t>
            </w:r>
          </w:p>
        </w:tc>
        <w:tc>
          <w:tcPr>
            <w:tcW w:w="5758" w:type="dxa"/>
            <w:gridSpan w:val="2"/>
          </w:tcPr>
          <w:p w14:paraId="6F27B918" w14:textId="77777777" w:rsidR="00574B57" w:rsidRPr="00453048" w:rsidRDefault="00574B57" w:rsidP="00B5593D">
            <w:pPr>
              <w:jc w:val="both"/>
            </w:pPr>
            <w:r w:rsidRPr="00453048">
              <w:t>5</w:t>
            </w:r>
          </w:p>
        </w:tc>
      </w:tr>
      <w:tr w:rsidR="00574B57" w:rsidRPr="00453048" w14:paraId="3229A96F" w14:textId="77777777" w:rsidTr="00B5593D">
        <w:tc>
          <w:tcPr>
            <w:tcW w:w="522" w:type="dxa"/>
            <w:vMerge/>
          </w:tcPr>
          <w:p w14:paraId="02AD209D" w14:textId="77777777" w:rsidR="00574B57" w:rsidRPr="00453048" w:rsidRDefault="00574B57" w:rsidP="00B5593D">
            <w:pPr>
              <w:jc w:val="both"/>
            </w:pPr>
          </w:p>
        </w:tc>
        <w:tc>
          <w:tcPr>
            <w:tcW w:w="2962" w:type="dxa"/>
          </w:tcPr>
          <w:p w14:paraId="46C8D27E" w14:textId="77777777" w:rsidR="00574B57" w:rsidRPr="00453048" w:rsidRDefault="00574B57" w:rsidP="00C909D2">
            <w:pPr>
              <w:pStyle w:val="Listaszerbekezds"/>
              <w:numPr>
                <w:ilvl w:val="0"/>
                <w:numId w:val="94"/>
              </w:numPr>
              <w:jc w:val="both"/>
            </w:pPr>
            <w:r w:rsidRPr="00453048">
              <w:t>Other restrictions or requirements</w:t>
            </w:r>
          </w:p>
        </w:tc>
        <w:tc>
          <w:tcPr>
            <w:tcW w:w="5758" w:type="dxa"/>
            <w:gridSpan w:val="2"/>
          </w:tcPr>
          <w:p w14:paraId="2140131B" w14:textId="77777777" w:rsidR="00574B57" w:rsidRPr="00453048" w:rsidRDefault="00574B57" w:rsidP="00B5593D">
            <w:pPr>
              <w:jc w:val="both"/>
            </w:pPr>
            <w:r w:rsidRPr="00453048">
              <w:t>none</w:t>
            </w:r>
          </w:p>
        </w:tc>
      </w:tr>
      <w:tr w:rsidR="00574B57" w:rsidRPr="00453048" w14:paraId="323FC4CB" w14:textId="77777777" w:rsidTr="00B5593D">
        <w:tc>
          <w:tcPr>
            <w:tcW w:w="522" w:type="dxa"/>
          </w:tcPr>
          <w:p w14:paraId="0355CAC4" w14:textId="77777777" w:rsidR="00574B57" w:rsidRPr="00453048" w:rsidRDefault="00574B57" w:rsidP="00B5593D">
            <w:pPr>
              <w:jc w:val="both"/>
            </w:pPr>
            <w:r w:rsidRPr="00453048">
              <w:t>8.</w:t>
            </w:r>
          </w:p>
        </w:tc>
        <w:tc>
          <w:tcPr>
            <w:tcW w:w="8720" w:type="dxa"/>
            <w:gridSpan w:val="3"/>
          </w:tcPr>
          <w:p w14:paraId="0D50609A" w14:textId="77777777" w:rsidR="00574B57" w:rsidRPr="00453048" w:rsidRDefault="00574B57" w:rsidP="00B5593D">
            <w:pPr>
              <w:jc w:val="both"/>
              <w:rPr>
                <w:b/>
              </w:rPr>
            </w:pPr>
            <w:r w:rsidRPr="00453048">
              <w:rPr>
                <w:b/>
              </w:rPr>
              <w:t xml:space="preserve">Aims: </w:t>
            </w:r>
          </w:p>
          <w:p w14:paraId="5F96AB8A" w14:textId="77777777" w:rsidR="00574B57" w:rsidRPr="00453048" w:rsidRDefault="00574B57" w:rsidP="00B5593D">
            <w:pPr>
              <w:jc w:val="both"/>
            </w:pPr>
            <w:r w:rsidRPr="00453048">
              <w:t>Although technical knowledge in management is vital for managerial effectiveness, the practicing manager will use human skills from day one in the workplace. This module aims to improve students’ knowledge about human behavior with specific emphasis on theory-based analysis and critical application of knowledge. We will address individual, group and organization-wide issues with the aim of proving students the value of systematic study and diagnostic thinking.</w:t>
            </w:r>
          </w:p>
        </w:tc>
      </w:tr>
      <w:tr w:rsidR="00574B57" w:rsidRPr="00453048" w14:paraId="4F921AF6" w14:textId="77777777" w:rsidTr="00B5593D">
        <w:tc>
          <w:tcPr>
            <w:tcW w:w="522" w:type="dxa"/>
          </w:tcPr>
          <w:p w14:paraId="536D7CA8" w14:textId="77777777" w:rsidR="00574B57" w:rsidRPr="00453048" w:rsidRDefault="00574B57" w:rsidP="00B5593D">
            <w:pPr>
              <w:jc w:val="both"/>
            </w:pPr>
            <w:r w:rsidRPr="00453048">
              <w:t>9.</w:t>
            </w:r>
          </w:p>
        </w:tc>
        <w:tc>
          <w:tcPr>
            <w:tcW w:w="8720" w:type="dxa"/>
            <w:gridSpan w:val="3"/>
          </w:tcPr>
          <w:p w14:paraId="2A541BDD" w14:textId="77777777" w:rsidR="00574B57" w:rsidRPr="00453048" w:rsidRDefault="00574B57" w:rsidP="00B5593D">
            <w:pPr>
              <w:jc w:val="both"/>
              <w:rPr>
                <w:b/>
              </w:rPr>
            </w:pPr>
            <w:r w:rsidRPr="00453048">
              <w:rPr>
                <w:b/>
              </w:rPr>
              <w:t>Learning outcomes:</w:t>
            </w:r>
          </w:p>
          <w:p w14:paraId="77BDB729" w14:textId="77777777" w:rsidR="00574B57" w:rsidRPr="00453048" w:rsidRDefault="00574B57" w:rsidP="00B5593D">
            <w:pPr>
              <w:jc w:val="both"/>
            </w:pPr>
            <w:r w:rsidRPr="00453048">
              <w:t>On completion of this module, the successful student will be able to:</w:t>
            </w:r>
          </w:p>
          <w:p w14:paraId="4428A3D8" w14:textId="204219D1" w:rsidR="00574B57" w:rsidRPr="00453048" w:rsidRDefault="00574B57" w:rsidP="00B5593D">
            <w:pPr>
              <w:jc w:val="both"/>
            </w:pPr>
            <w:r w:rsidRPr="00453048">
              <w:t xml:space="preserve">1. </w:t>
            </w:r>
            <w:r w:rsidR="00670AD2">
              <w:t>identify</w:t>
            </w:r>
            <w:r w:rsidR="00670AD2" w:rsidRPr="00453048">
              <w:t xml:space="preserve"> </w:t>
            </w:r>
            <w:r w:rsidRPr="00453048">
              <w:t>the causes of discussed human behaviour</w:t>
            </w:r>
          </w:p>
          <w:p w14:paraId="66226A5C" w14:textId="22E53694" w:rsidR="00574B57" w:rsidRPr="00453048" w:rsidRDefault="00574B57" w:rsidP="00B5593D">
            <w:pPr>
              <w:jc w:val="both"/>
            </w:pPr>
            <w:r w:rsidRPr="00453048">
              <w:t xml:space="preserve">2. </w:t>
            </w:r>
            <w:r w:rsidR="00670AD2">
              <w:t>interpret</w:t>
            </w:r>
            <w:r w:rsidR="00670AD2" w:rsidRPr="00453048">
              <w:t xml:space="preserve"> </w:t>
            </w:r>
            <w:r w:rsidRPr="00453048">
              <w:t>the dynamics of interpersonal and group behaviour</w:t>
            </w:r>
          </w:p>
          <w:p w14:paraId="515743E8" w14:textId="0D78D9A3" w:rsidR="00574B57" w:rsidRPr="00453048" w:rsidRDefault="00574B57" w:rsidP="00B5593D">
            <w:pPr>
              <w:jc w:val="both"/>
            </w:pPr>
            <w:r w:rsidRPr="00453048">
              <w:t xml:space="preserve">3. </w:t>
            </w:r>
            <w:r w:rsidR="00670AD2">
              <w:t>assess</w:t>
            </w:r>
            <w:r w:rsidR="00670AD2" w:rsidRPr="00453048">
              <w:t xml:space="preserve"> </w:t>
            </w:r>
            <w:r w:rsidRPr="00453048">
              <w:t>the value of theories in practical management of people</w:t>
            </w:r>
          </w:p>
          <w:p w14:paraId="1BD4F81F" w14:textId="704203D9" w:rsidR="00574B57" w:rsidRPr="00453048" w:rsidRDefault="00574B57" w:rsidP="00B5593D">
            <w:pPr>
              <w:jc w:val="both"/>
            </w:pPr>
            <w:r w:rsidRPr="00453048">
              <w:t xml:space="preserve">4. </w:t>
            </w:r>
            <w:r w:rsidR="00670AD2">
              <w:t>develop</w:t>
            </w:r>
            <w:r w:rsidRPr="00453048">
              <w:t xml:space="preserve"> management and leadership potential</w:t>
            </w:r>
          </w:p>
          <w:p w14:paraId="543F72C2" w14:textId="5A0D4F41" w:rsidR="00574B57" w:rsidRPr="00453048" w:rsidRDefault="00574B57" w:rsidP="00B5593D">
            <w:pPr>
              <w:jc w:val="both"/>
            </w:pPr>
            <w:r w:rsidRPr="00453048">
              <w:t>5.communicate and interact with people in the work environment,</w:t>
            </w:r>
          </w:p>
          <w:p w14:paraId="212270D8" w14:textId="49AD85D5" w:rsidR="00574B57" w:rsidRPr="00453048" w:rsidRDefault="00574B57" w:rsidP="00B5593D">
            <w:pPr>
              <w:jc w:val="both"/>
            </w:pPr>
            <w:r w:rsidRPr="00453048">
              <w:t xml:space="preserve">6. </w:t>
            </w:r>
            <w:r w:rsidR="00670AD2">
              <w:t>assess</w:t>
            </w:r>
            <w:r w:rsidRPr="00453048">
              <w:t xml:space="preserve"> the significance of difficult situations and </w:t>
            </w:r>
            <w:r w:rsidR="00670AD2" w:rsidRPr="00453048">
              <w:t>hand</w:t>
            </w:r>
            <w:r w:rsidR="00670AD2">
              <w:t>le</w:t>
            </w:r>
            <w:r w:rsidR="00670AD2" w:rsidRPr="00453048">
              <w:t xml:space="preserve"> </w:t>
            </w:r>
            <w:r w:rsidRPr="00453048">
              <w:t>them efficiently,</w:t>
            </w:r>
          </w:p>
          <w:p w14:paraId="414FC551" w14:textId="4FCB8B17" w:rsidR="00574B57" w:rsidRPr="00453048" w:rsidRDefault="00574B57" w:rsidP="00B5593D">
            <w:pPr>
              <w:jc w:val="both"/>
            </w:pPr>
            <w:r w:rsidRPr="00453048">
              <w:t xml:space="preserve">7. </w:t>
            </w:r>
            <w:r w:rsidR="00670AD2">
              <w:t>use</w:t>
            </w:r>
            <w:r w:rsidRPr="00453048">
              <w:t xml:space="preserve"> theory-based problem-solving</w:t>
            </w:r>
            <w:r w:rsidR="00670AD2">
              <w:t xml:space="preserve"> approaches</w:t>
            </w:r>
          </w:p>
          <w:p w14:paraId="2C518CC5" w14:textId="4EA3E14C" w:rsidR="00574B57" w:rsidRPr="00453048" w:rsidRDefault="00574B57" w:rsidP="00670AD2">
            <w:pPr>
              <w:jc w:val="both"/>
            </w:pPr>
            <w:r w:rsidRPr="00453048">
              <w:t>8. work in groups in a friendly and value-adding manner.</w:t>
            </w:r>
          </w:p>
        </w:tc>
      </w:tr>
      <w:tr w:rsidR="00574B57" w:rsidRPr="00453048" w14:paraId="61308171" w14:textId="77777777" w:rsidTr="00B5593D">
        <w:tc>
          <w:tcPr>
            <w:tcW w:w="522" w:type="dxa"/>
          </w:tcPr>
          <w:p w14:paraId="33212E74" w14:textId="77777777" w:rsidR="00574B57" w:rsidRPr="00453048" w:rsidRDefault="00574B57" w:rsidP="00B5593D">
            <w:pPr>
              <w:jc w:val="both"/>
            </w:pPr>
            <w:r w:rsidRPr="00453048">
              <w:t>10.</w:t>
            </w:r>
          </w:p>
        </w:tc>
        <w:tc>
          <w:tcPr>
            <w:tcW w:w="8720" w:type="dxa"/>
            <w:gridSpan w:val="3"/>
          </w:tcPr>
          <w:p w14:paraId="1AFFDEE0" w14:textId="77777777" w:rsidR="00574B57" w:rsidRPr="00453048" w:rsidRDefault="00574B57" w:rsidP="00B5593D">
            <w:pPr>
              <w:jc w:val="both"/>
              <w:rPr>
                <w:b/>
              </w:rPr>
            </w:pPr>
            <w:r w:rsidRPr="00453048">
              <w:rPr>
                <w:b/>
              </w:rPr>
              <w:t>Syllabus:</w:t>
            </w:r>
          </w:p>
          <w:p w14:paraId="6515FCD5" w14:textId="77777777" w:rsidR="00574B57" w:rsidRPr="00453048" w:rsidRDefault="00574B57" w:rsidP="00C909D2">
            <w:pPr>
              <w:pStyle w:val="Listaszerbekezds"/>
              <w:numPr>
                <w:ilvl w:val="0"/>
                <w:numId w:val="94"/>
              </w:numPr>
              <w:jc w:val="both"/>
            </w:pPr>
            <w:r w:rsidRPr="00453048">
              <w:t>Introduction, requirements. What is Organizational Behaviour?</w:t>
            </w:r>
          </w:p>
          <w:p w14:paraId="17915FD5" w14:textId="77777777" w:rsidR="00574B57" w:rsidRPr="00453048" w:rsidRDefault="00574B57" w:rsidP="00C909D2">
            <w:pPr>
              <w:pStyle w:val="Listaszerbekezds"/>
              <w:numPr>
                <w:ilvl w:val="0"/>
                <w:numId w:val="94"/>
              </w:numPr>
              <w:jc w:val="both"/>
            </w:pPr>
            <w:r w:rsidRPr="00453048">
              <w:t>Tutorial: How much do we already know?</w:t>
            </w:r>
          </w:p>
          <w:p w14:paraId="3F1629CC" w14:textId="77777777" w:rsidR="00574B57" w:rsidRPr="00453048" w:rsidRDefault="00574B57" w:rsidP="00C909D2">
            <w:pPr>
              <w:pStyle w:val="Listaszerbekezds"/>
              <w:numPr>
                <w:ilvl w:val="0"/>
                <w:numId w:val="94"/>
              </w:numPr>
              <w:jc w:val="both"/>
            </w:pPr>
            <w:r w:rsidRPr="00453048">
              <w:t>Diversity in Organizations, Attitudes and Job Satisfaction</w:t>
            </w:r>
          </w:p>
          <w:p w14:paraId="504E5285" w14:textId="77777777" w:rsidR="00574B57" w:rsidRPr="00453048" w:rsidRDefault="00574B57" w:rsidP="00C909D2">
            <w:pPr>
              <w:pStyle w:val="Listaszerbekezds"/>
              <w:numPr>
                <w:ilvl w:val="0"/>
                <w:numId w:val="94"/>
              </w:numPr>
              <w:jc w:val="both"/>
            </w:pPr>
            <w:r w:rsidRPr="00453048">
              <w:t>Tutorial: What about your attitudes?</w:t>
            </w:r>
          </w:p>
          <w:p w14:paraId="67C0A93B" w14:textId="77777777" w:rsidR="00574B57" w:rsidRPr="00453048" w:rsidRDefault="00574B57" w:rsidP="00C909D2">
            <w:pPr>
              <w:pStyle w:val="Listaszerbekezds"/>
              <w:numPr>
                <w:ilvl w:val="0"/>
                <w:numId w:val="94"/>
              </w:numPr>
              <w:jc w:val="both"/>
            </w:pPr>
            <w:r w:rsidRPr="00453048">
              <w:t xml:space="preserve">Personality and Values </w:t>
            </w:r>
          </w:p>
          <w:p w14:paraId="6529325E" w14:textId="77777777" w:rsidR="00574B57" w:rsidRPr="00453048" w:rsidRDefault="00574B57" w:rsidP="00C909D2">
            <w:pPr>
              <w:pStyle w:val="Listaszerbekezds"/>
              <w:numPr>
                <w:ilvl w:val="0"/>
                <w:numId w:val="94"/>
              </w:numPr>
              <w:jc w:val="both"/>
            </w:pPr>
            <w:r w:rsidRPr="00453048">
              <w:t>Tutorial: Who we are?</w:t>
            </w:r>
          </w:p>
          <w:p w14:paraId="787E3C9A" w14:textId="77777777" w:rsidR="00574B57" w:rsidRPr="00453048" w:rsidRDefault="00574B57" w:rsidP="00C909D2">
            <w:pPr>
              <w:pStyle w:val="Listaszerbekezds"/>
              <w:numPr>
                <w:ilvl w:val="0"/>
                <w:numId w:val="94"/>
              </w:numPr>
              <w:jc w:val="both"/>
            </w:pPr>
            <w:r w:rsidRPr="00453048">
              <w:t xml:space="preserve">Perception </w:t>
            </w:r>
          </w:p>
          <w:p w14:paraId="1DE7D4D6" w14:textId="77777777" w:rsidR="00574B57" w:rsidRPr="00453048" w:rsidRDefault="00574B57" w:rsidP="00C909D2">
            <w:pPr>
              <w:pStyle w:val="Listaszerbekezds"/>
              <w:numPr>
                <w:ilvl w:val="0"/>
                <w:numId w:val="94"/>
              </w:numPr>
              <w:jc w:val="both"/>
            </w:pPr>
            <w:r w:rsidRPr="00453048">
              <w:t>Tutorial: Are you sure?</w:t>
            </w:r>
          </w:p>
          <w:p w14:paraId="61DCD701" w14:textId="77777777" w:rsidR="00574B57" w:rsidRPr="00453048" w:rsidRDefault="00574B57" w:rsidP="00C909D2">
            <w:pPr>
              <w:pStyle w:val="Listaszerbekezds"/>
              <w:numPr>
                <w:ilvl w:val="0"/>
                <w:numId w:val="94"/>
              </w:numPr>
              <w:jc w:val="both"/>
            </w:pPr>
            <w:r w:rsidRPr="00453048">
              <w:t>Learning</w:t>
            </w:r>
          </w:p>
          <w:p w14:paraId="70312338" w14:textId="77777777" w:rsidR="00574B57" w:rsidRPr="00453048" w:rsidRDefault="00574B57" w:rsidP="00C909D2">
            <w:pPr>
              <w:pStyle w:val="Listaszerbekezds"/>
              <w:numPr>
                <w:ilvl w:val="0"/>
                <w:numId w:val="94"/>
              </w:numPr>
              <w:jc w:val="both"/>
            </w:pPr>
            <w:r w:rsidRPr="00453048">
              <w:t>Tutorial: How do people learn?</w:t>
            </w:r>
          </w:p>
          <w:p w14:paraId="2820FDBA" w14:textId="77777777" w:rsidR="00574B57" w:rsidRPr="00453048" w:rsidRDefault="00574B57" w:rsidP="00C909D2">
            <w:pPr>
              <w:pStyle w:val="Listaszerbekezds"/>
              <w:numPr>
                <w:ilvl w:val="0"/>
                <w:numId w:val="94"/>
              </w:numPr>
              <w:jc w:val="both"/>
            </w:pPr>
            <w:r w:rsidRPr="00453048">
              <w:t xml:space="preserve">Motivation; Concepts </w:t>
            </w:r>
          </w:p>
          <w:p w14:paraId="14B28F15" w14:textId="77777777" w:rsidR="00574B57" w:rsidRPr="00453048" w:rsidRDefault="00574B57" w:rsidP="00C909D2">
            <w:pPr>
              <w:pStyle w:val="Listaszerbekezds"/>
              <w:numPr>
                <w:ilvl w:val="0"/>
                <w:numId w:val="94"/>
              </w:numPr>
              <w:jc w:val="both"/>
            </w:pPr>
            <w:r w:rsidRPr="00453048">
              <w:t>Tutorial: Are you driven to succeed?</w:t>
            </w:r>
          </w:p>
          <w:p w14:paraId="2127C92F" w14:textId="77777777" w:rsidR="00574B57" w:rsidRPr="00453048" w:rsidRDefault="00574B57" w:rsidP="00C909D2">
            <w:pPr>
              <w:pStyle w:val="Listaszerbekezds"/>
              <w:numPr>
                <w:ilvl w:val="0"/>
                <w:numId w:val="94"/>
              </w:numPr>
              <w:jc w:val="both"/>
            </w:pPr>
            <w:r w:rsidRPr="00453048">
              <w:t>Midterm examination</w:t>
            </w:r>
          </w:p>
          <w:p w14:paraId="0E5DDE87" w14:textId="77777777" w:rsidR="00574B57" w:rsidRPr="00453048" w:rsidRDefault="00574B57" w:rsidP="00C909D2">
            <w:pPr>
              <w:pStyle w:val="Listaszerbekezds"/>
              <w:numPr>
                <w:ilvl w:val="0"/>
                <w:numId w:val="94"/>
              </w:numPr>
              <w:jc w:val="both"/>
            </w:pPr>
            <w:r w:rsidRPr="00453048">
              <w:t xml:space="preserve">Communication </w:t>
            </w:r>
          </w:p>
          <w:p w14:paraId="422E9B56" w14:textId="77777777" w:rsidR="00574B57" w:rsidRPr="00453048" w:rsidRDefault="00574B57" w:rsidP="00C909D2">
            <w:pPr>
              <w:pStyle w:val="Listaszerbekezds"/>
              <w:numPr>
                <w:ilvl w:val="0"/>
                <w:numId w:val="94"/>
              </w:numPr>
              <w:jc w:val="both"/>
            </w:pPr>
            <w:r w:rsidRPr="00453048">
              <w:t>Tutorial: Can you express what you want to say?</w:t>
            </w:r>
          </w:p>
          <w:p w14:paraId="110A1839" w14:textId="77777777" w:rsidR="00574B57" w:rsidRPr="00453048" w:rsidRDefault="00574B57" w:rsidP="00C909D2">
            <w:pPr>
              <w:pStyle w:val="Listaszerbekezds"/>
              <w:numPr>
                <w:ilvl w:val="0"/>
                <w:numId w:val="94"/>
              </w:numPr>
              <w:jc w:val="both"/>
            </w:pPr>
            <w:r w:rsidRPr="00453048">
              <w:t>Foundations of Group Behaviour</w:t>
            </w:r>
          </w:p>
          <w:p w14:paraId="4B4FFE59" w14:textId="77777777" w:rsidR="00574B57" w:rsidRPr="00453048" w:rsidRDefault="00574B57" w:rsidP="00C909D2">
            <w:pPr>
              <w:pStyle w:val="Listaszerbekezds"/>
              <w:numPr>
                <w:ilvl w:val="0"/>
                <w:numId w:val="94"/>
              </w:numPr>
              <w:jc w:val="both"/>
            </w:pPr>
            <w:r w:rsidRPr="00453048">
              <w:t>Tutorial: How tough are you?</w:t>
            </w:r>
          </w:p>
          <w:p w14:paraId="56DD8CA6" w14:textId="77777777" w:rsidR="00574B57" w:rsidRPr="00453048" w:rsidRDefault="00574B57" w:rsidP="00C909D2">
            <w:pPr>
              <w:pStyle w:val="Listaszerbekezds"/>
              <w:numPr>
                <w:ilvl w:val="0"/>
                <w:numId w:val="94"/>
              </w:numPr>
              <w:jc w:val="both"/>
            </w:pPr>
            <w:r w:rsidRPr="00453048">
              <w:t>Leadership Theories and Issues</w:t>
            </w:r>
          </w:p>
          <w:p w14:paraId="0C69A0DD" w14:textId="77777777" w:rsidR="00574B57" w:rsidRPr="00453048" w:rsidRDefault="00574B57" w:rsidP="00C909D2">
            <w:pPr>
              <w:pStyle w:val="Listaszerbekezds"/>
              <w:numPr>
                <w:ilvl w:val="0"/>
                <w:numId w:val="94"/>
              </w:numPr>
              <w:jc w:val="both"/>
            </w:pPr>
            <w:r w:rsidRPr="00453048">
              <w:t>Tutorial: Are you a leader?</w:t>
            </w:r>
          </w:p>
          <w:p w14:paraId="4B4CE89F" w14:textId="77777777" w:rsidR="00574B57" w:rsidRPr="00453048" w:rsidRDefault="00574B57" w:rsidP="00C909D2">
            <w:pPr>
              <w:pStyle w:val="Listaszerbekezds"/>
              <w:numPr>
                <w:ilvl w:val="0"/>
                <w:numId w:val="94"/>
              </w:numPr>
              <w:jc w:val="both"/>
            </w:pPr>
            <w:r w:rsidRPr="00453048">
              <w:t xml:space="preserve">Power and Politics </w:t>
            </w:r>
          </w:p>
          <w:p w14:paraId="65A9DF51" w14:textId="7B3259BA" w:rsidR="00574B57" w:rsidRPr="00B10959" w:rsidRDefault="00574B57" w:rsidP="00B10959">
            <w:pPr>
              <w:pStyle w:val="Listaszerbekezds"/>
              <w:numPr>
                <w:ilvl w:val="0"/>
                <w:numId w:val="94"/>
              </w:numPr>
              <w:jc w:val="both"/>
            </w:pPr>
            <w:r w:rsidRPr="00453048">
              <w:lastRenderedPageBreak/>
              <w:t>Tutorial: Can you use power?</w:t>
            </w:r>
          </w:p>
          <w:p w14:paraId="40E913AC" w14:textId="77777777" w:rsidR="00574B57" w:rsidRPr="00453048" w:rsidRDefault="00574B57" w:rsidP="00C909D2">
            <w:pPr>
              <w:pStyle w:val="Listaszerbekezds"/>
              <w:numPr>
                <w:ilvl w:val="0"/>
                <w:numId w:val="94"/>
              </w:numPr>
              <w:jc w:val="both"/>
            </w:pPr>
            <w:r w:rsidRPr="00453048">
              <w:t xml:space="preserve">Conflict and Negotiation  </w:t>
            </w:r>
          </w:p>
          <w:p w14:paraId="48A480E1" w14:textId="77777777" w:rsidR="00574B57" w:rsidRPr="00453048" w:rsidRDefault="00574B57" w:rsidP="00C909D2">
            <w:pPr>
              <w:pStyle w:val="Listaszerbekezds"/>
              <w:numPr>
                <w:ilvl w:val="0"/>
                <w:numId w:val="94"/>
              </w:numPr>
              <w:jc w:val="both"/>
            </w:pPr>
            <w:r w:rsidRPr="00453048">
              <w:t xml:space="preserve">Tutorial: Can you defend your interest? </w:t>
            </w:r>
          </w:p>
          <w:p w14:paraId="69F117F2" w14:textId="77777777" w:rsidR="00574B57" w:rsidRPr="00453048" w:rsidRDefault="00574B57" w:rsidP="00C909D2">
            <w:pPr>
              <w:pStyle w:val="Listaszerbekezds"/>
              <w:numPr>
                <w:ilvl w:val="0"/>
                <w:numId w:val="94"/>
              </w:numPr>
              <w:jc w:val="both"/>
            </w:pPr>
            <w:r w:rsidRPr="00453048">
              <w:t>Pre-examination revision week. No class, reading week.</w:t>
            </w:r>
          </w:p>
        </w:tc>
      </w:tr>
      <w:tr w:rsidR="00574B57" w:rsidRPr="00453048" w14:paraId="0AFE2212" w14:textId="77777777" w:rsidTr="00B5593D">
        <w:tc>
          <w:tcPr>
            <w:tcW w:w="522" w:type="dxa"/>
          </w:tcPr>
          <w:p w14:paraId="1CE2C6C9" w14:textId="77777777" w:rsidR="00574B57" w:rsidRPr="00453048" w:rsidRDefault="00574B57" w:rsidP="00B5593D">
            <w:pPr>
              <w:jc w:val="both"/>
            </w:pPr>
            <w:r w:rsidRPr="00453048">
              <w:lastRenderedPageBreak/>
              <w:t>11.</w:t>
            </w:r>
          </w:p>
        </w:tc>
        <w:tc>
          <w:tcPr>
            <w:tcW w:w="8720" w:type="dxa"/>
            <w:gridSpan w:val="3"/>
          </w:tcPr>
          <w:p w14:paraId="42F0D4BA" w14:textId="77777777" w:rsidR="00574B57" w:rsidRPr="00453048" w:rsidRDefault="00574B57" w:rsidP="00B5593D">
            <w:pPr>
              <w:jc w:val="both"/>
              <w:rPr>
                <w:b/>
              </w:rPr>
            </w:pPr>
            <w:r w:rsidRPr="00453048">
              <w:rPr>
                <w:b/>
              </w:rPr>
              <w:t>Learning and teaching strategy:</w:t>
            </w:r>
          </w:p>
          <w:p w14:paraId="2C1DB6E4" w14:textId="77777777" w:rsidR="00574B57" w:rsidRPr="00453048" w:rsidRDefault="00574B57" w:rsidP="00B5593D">
            <w:pPr>
              <w:jc w:val="both"/>
            </w:pPr>
            <w:r w:rsidRPr="00453048">
              <w:t>Directed study with a half-flipped classroom: lectures will be held at the beginning of the week, on Tuesday, on Thursday at tutorials the material will be analyzed and deeply explored via exercises, case studies, video analyses. Students will be provided with material additional to the textbook to increase their knowledge of specific themes. Students have to read class material in advance, and a small quiz will check their knowledge every week. Lectures serve to clarify and enlarge upon important issues, questioning and discussion is encouraged in class.</w:t>
            </w:r>
          </w:p>
        </w:tc>
      </w:tr>
      <w:tr w:rsidR="00574B57" w:rsidRPr="00453048" w14:paraId="14C7FF52" w14:textId="77777777" w:rsidTr="00B5593D">
        <w:tc>
          <w:tcPr>
            <w:tcW w:w="522" w:type="dxa"/>
            <w:vMerge w:val="restart"/>
          </w:tcPr>
          <w:p w14:paraId="526DCCD4" w14:textId="77777777" w:rsidR="00574B57" w:rsidRPr="00453048" w:rsidRDefault="00574B57" w:rsidP="00B5593D">
            <w:pPr>
              <w:jc w:val="both"/>
            </w:pPr>
            <w:r w:rsidRPr="00453048">
              <w:t>12.</w:t>
            </w:r>
          </w:p>
        </w:tc>
        <w:tc>
          <w:tcPr>
            <w:tcW w:w="8720" w:type="dxa"/>
            <w:gridSpan w:val="3"/>
          </w:tcPr>
          <w:p w14:paraId="5957B502" w14:textId="77777777" w:rsidR="00574B57" w:rsidRPr="00453048" w:rsidRDefault="00574B57" w:rsidP="00B5593D">
            <w:pPr>
              <w:jc w:val="both"/>
              <w:rPr>
                <w:b/>
              </w:rPr>
            </w:pPr>
            <w:r w:rsidRPr="00453048">
              <w:rPr>
                <w:b/>
              </w:rPr>
              <w:t>Assessment scheme:</w:t>
            </w:r>
          </w:p>
        </w:tc>
      </w:tr>
      <w:tr w:rsidR="00574B57" w:rsidRPr="00453048" w14:paraId="44AAAB96" w14:textId="77777777" w:rsidTr="00B5593D">
        <w:tc>
          <w:tcPr>
            <w:tcW w:w="522" w:type="dxa"/>
            <w:vMerge/>
          </w:tcPr>
          <w:p w14:paraId="579AAE5A" w14:textId="77777777" w:rsidR="00574B57" w:rsidRPr="00453048" w:rsidRDefault="00574B57" w:rsidP="00B5593D">
            <w:pPr>
              <w:jc w:val="both"/>
            </w:pPr>
          </w:p>
        </w:tc>
        <w:tc>
          <w:tcPr>
            <w:tcW w:w="8720" w:type="dxa"/>
            <w:gridSpan w:val="3"/>
          </w:tcPr>
          <w:p w14:paraId="641F8A0F" w14:textId="77777777" w:rsidR="00574B57" w:rsidRPr="00453048" w:rsidRDefault="00574B57" w:rsidP="00B5593D">
            <w:pPr>
              <w:jc w:val="both"/>
              <w:rPr>
                <w:b/>
              </w:rPr>
            </w:pPr>
            <w:r w:rsidRPr="00453048">
              <w:rPr>
                <w:b/>
              </w:rPr>
              <w:t>Formative assessment scheme</w:t>
            </w:r>
          </w:p>
          <w:p w14:paraId="290059B6" w14:textId="77777777" w:rsidR="00574B57" w:rsidRPr="00453048" w:rsidRDefault="00574B57" w:rsidP="00B5593D">
            <w:pPr>
              <w:jc w:val="both"/>
            </w:pPr>
            <w:r w:rsidRPr="00453048">
              <w:t>Every week a short quiz to send message about the depth of learning, in the beginning of the semester easy questions, at the end small case studies will be assigned to be solved by the next week.</w:t>
            </w:r>
          </w:p>
          <w:p w14:paraId="0D7E630D" w14:textId="77777777" w:rsidR="00574B57" w:rsidRPr="00453048" w:rsidRDefault="00574B57" w:rsidP="00B5593D">
            <w:pPr>
              <w:jc w:val="both"/>
            </w:pPr>
            <w:r w:rsidRPr="00453048">
              <w:t>Tutorials help students to express themselves in English, answer questions, work in international groups, solving problems together. Every tutorial is graded based on individual participation, activity, sharing meaningful ideas, group membership and leadership qualities.</w:t>
            </w:r>
          </w:p>
        </w:tc>
      </w:tr>
      <w:tr w:rsidR="00574B57" w:rsidRPr="00453048" w14:paraId="555FB12E" w14:textId="77777777" w:rsidTr="00B5593D">
        <w:tc>
          <w:tcPr>
            <w:tcW w:w="522" w:type="dxa"/>
            <w:vMerge w:val="restart"/>
          </w:tcPr>
          <w:p w14:paraId="6285665E" w14:textId="77777777" w:rsidR="00574B57" w:rsidRPr="00453048" w:rsidRDefault="00574B57" w:rsidP="00B5593D">
            <w:pPr>
              <w:jc w:val="both"/>
            </w:pPr>
          </w:p>
        </w:tc>
        <w:tc>
          <w:tcPr>
            <w:tcW w:w="8720" w:type="dxa"/>
            <w:gridSpan w:val="3"/>
          </w:tcPr>
          <w:p w14:paraId="32B50BED" w14:textId="77777777" w:rsidR="00574B57" w:rsidRPr="00453048" w:rsidRDefault="00574B57" w:rsidP="00B5593D">
            <w:pPr>
              <w:jc w:val="both"/>
              <w:rPr>
                <w:b/>
              </w:rPr>
            </w:pPr>
            <w:r w:rsidRPr="00453048">
              <w:rPr>
                <w:b/>
              </w:rPr>
              <w:t>Summative assessment scheme</w:t>
            </w:r>
          </w:p>
          <w:p w14:paraId="66974C86" w14:textId="77777777" w:rsidR="00574B57" w:rsidRPr="00453048" w:rsidRDefault="00574B57" w:rsidP="00B5593D">
            <w:pPr>
              <w:jc w:val="both"/>
            </w:pPr>
            <w:r w:rsidRPr="00453048">
              <w:t>Indicate tasks and weightings and which tasks assess which learning outcomes</w:t>
            </w:r>
          </w:p>
        </w:tc>
      </w:tr>
      <w:tr w:rsidR="00574B57" w:rsidRPr="00453048" w14:paraId="2B6202AF" w14:textId="77777777" w:rsidTr="00B5593D">
        <w:tc>
          <w:tcPr>
            <w:tcW w:w="522" w:type="dxa"/>
            <w:vMerge/>
          </w:tcPr>
          <w:p w14:paraId="531D1F41" w14:textId="77777777" w:rsidR="00574B57" w:rsidRPr="00453048" w:rsidRDefault="00574B57" w:rsidP="00B5593D">
            <w:pPr>
              <w:jc w:val="both"/>
            </w:pPr>
          </w:p>
        </w:tc>
        <w:tc>
          <w:tcPr>
            <w:tcW w:w="3144" w:type="dxa"/>
            <w:gridSpan w:val="2"/>
          </w:tcPr>
          <w:p w14:paraId="1F44EFE2" w14:textId="77777777" w:rsidR="00574B57" w:rsidRPr="00453048" w:rsidRDefault="00574B57" w:rsidP="00B5593D">
            <w:pPr>
              <w:jc w:val="both"/>
            </w:pPr>
            <w:r w:rsidRPr="00453048">
              <w:t>Midterm examination via the computer, Multiple choice and True-False questions (60 questions – 60 minutes) LO 1-3, 5, 8.  In case of a failed exam one resit possibility via the computer. The same question types different content.</w:t>
            </w:r>
          </w:p>
        </w:tc>
        <w:tc>
          <w:tcPr>
            <w:tcW w:w="5576" w:type="dxa"/>
          </w:tcPr>
          <w:p w14:paraId="32B380D4" w14:textId="77777777" w:rsidR="00574B57" w:rsidRPr="00453048" w:rsidRDefault="00574B57" w:rsidP="00B5593D">
            <w:pPr>
              <w:jc w:val="both"/>
            </w:pPr>
            <w:r w:rsidRPr="00453048">
              <w:t>20%</w:t>
            </w:r>
          </w:p>
        </w:tc>
      </w:tr>
      <w:tr w:rsidR="00574B57" w:rsidRPr="00453048" w14:paraId="1A7D49C0" w14:textId="77777777" w:rsidTr="00B5593D">
        <w:tc>
          <w:tcPr>
            <w:tcW w:w="522" w:type="dxa"/>
            <w:vMerge/>
          </w:tcPr>
          <w:p w14:paraId="6A0DB9DB" w14:textId="77777777" w:rsidR="00574B57" w:rsidRPr="00453048" w:rsidRDefault="00574B57" w:rsidP="00B5593D">
            <w:pPr>
              <w:jc w:val="both"/>
            </w:pPr>
          </w:p>
        </w:tc>
        <w:tc>
          <w:tcPr>
            <w:tcW w:w="3144" w:type="dxa"/>
            <w:gridSpan w:val="2"/>
          </w:tcPr>
          <w:p w14:paraId="2B9FEEEF" w14:textId="77777777" w:rsidR="00574B57" w:rsidRPr="00453048" w:rsidRDefault="00574B57" w:rsidP="00B5593D">
            <w:pPr>
              <w:jc w:val="both"/>
            </w:pPr>
            <w:r w:rsidRPr="00453048">
              <w:t>Final examination (non-cumulative) Multiple choice and True-False questions via the computer (60 questions – 60 minutes). In case of a failed exam one resit possibility via the computer. The same question types different content. LO 1-3, 5,6,7.</w:t>
            </w:r>
          </w:p>
        </w:tc>
        <w:tc>
          <w:tcPr>
            <w:tcW w:w="5576" w:type="dxa"/>
          </w:tcPr>
          <w:p w14:paraId="319E21A3" w14:textId="77777777" w:rsidR="00574B57" w:rsidRPr="00453048" w:rsidRDefault="00574B57" w:rsidP="00B5593D">
            <w:pPr>
              <w:jc w:val="both"/>
            </w:pPr>
            <w:r w:rsidRPr="00453048">
              <w:t>50%</w:t>
            </w:r>
          </w:p>
        </w:tc>
      </w:tr>
      <w:tr w:rsidR="00574B57" w:rsidRPr="00453048" w14:paraId="777A702B" w14:textId="77777777" w:rsidTr="00B5593D">
        <w:tc>
          <w:tcPr>
            <w:tcW w:w="522" w:type="dxa"/>
            <w:vMerge/>
          </w:tcPr>
          <w:p w14:paraId="538314EE" w14:textId="77777777" w:rsidR="00574B57" w:rsidRPr="00453048" w:rsidRDefault="00574B57" w:rsidP="00B5593D">
            <w:pPr>
              <w:jc w:val="both"/>
            </w:pPr>
          </w:p>
        </w:tc>
        <w:tc>
          <w:tcPr>
            <w:tcW w:w="3144" w:type="dxa"/>
            <w:gridSpan w:val="2"/>
          </w:tcPr>
          <w:p w14:paraId="66C6C18E" w14:textId="77777777" w:rsidR="00574B57" w:rsidRPr="00453048" w:rsidRDefault="00574B57" w:rsidP="00B5593D">
            <w:pPr>
              <w:jc w:val="both"/>
            </w:pPr>
            <w:r w:rsidRPr="00453048">
              <w:t>Class participation LO 3-8</w:t>
            </w:r>
          </w:p>
        </w:tc>
        <w:tc>
          <w:tcPr>
            <w:tcW w:w="5576" w:type="dxa"/>
          </w:tcPr>
          <w:p w14:paraId="71FC4F48" w14:textId="77777777" w:rsidR="00574B57" w:rsidRPr="00453048" w:rsidRDefault="00574B57" w:rsidP="00B5593D">
            <w:pPr>
              <w:jc w:val="both"/>
            </w:pPr>
            <w:r w:rsidRPr="00453048">
              <w:t>30%</w:t>
            </w:r>
          </w:p>
        </w:tc>
      </w:tr>
      <w:tr w:rsidR="00574B57" w:rsidRPr="00453048" w14:paraId="504353F5" w14:textId="77777777" w:rsidTr="00B5593D">
        <w:tc>
          <w:tcPr>
            <w:tcW w:w="522" w:type="dxa"/>
          </w:tcPr>
          <w:p w14:paraId="2F2E1AEE" w14:textId="77777777" w:rsidR="00574B57" w:rsidRPr="00453048" w:rsidRDefault="00574B57" w:rsidP="00B5593D">
            <w:pPr>
              <w:jc w:val="both"/>
            </w:pPr>
          </w:p>
        </w:tc>
        <w:tc>
          <w:tcPr>
            <w:tcW w:w="3144" w:type="dxa"/>
            <w:gridSpan w:val="2"/>
          </w:tcPr>
          <w:p w14:paraId="16CBF94D" w14:textId="77777777" w:rsidR="00574B57" w:rsidRPr="00453048" w:rsidRDefault="00574B57" w:rsidP="00B5593D">
            <w:pPr>
              <w:jc w:val="both"/>
            </w:pPr>
            <w:r w:rsidRPr="00453048">
              <w:t>Seen examination</w:t>
            </w:r>
          </w:p>
        </w:tc>
        <w:tc>
          <w:tcPr>
            <w:tcW w:w="5576" w:type="dxa"/>
          </w:tcPr>
          <w:p w14:paraId="2A27B479" w14:textId="77777777" w:rsidR="00574B57" w:rsidRPr="00453048" w:rsidRDefault="00574B57" w:rsidP="00B5593D">
            <w:pPr>
              <w:jc w:val="both"/>
            </w:pPr>
            <w:r w:rsidRPr="00453048">
              <w:t>0%</w:t>
            </w:r>
          </w:p>
        </w:tc>
      </w:tr>
      <w:tr w:rsidR="00574B57" w:rsidRPr="00453048" w14:paraId="2B1BAC18" w14:textId="77777777" w:rsidTr="00B5593D">
        <w:tc>
          <w:tcPr>
            <w:tcW w:w="522" w:type="dxa"/>
          </w:tcPr>
          <w:p w14:paraId="41F8BB37" w14:textId="77777777" w:rsidR="00574B57" w:rsidRPr="00453048" w:rsidRDefault="00574B57" w:rsidP="00B5593D">
            <w:pPr>
              <w:jc w:val="both"/>
            </w:pPr>
          </w:p>
        </w:tc>
        <w:tc>
          <w:tcPr>
            <w:tcW w:w="3144" w:type="dxa"/>
            <w:gridSpan w:val="2"/>
          </w:tcPr>
          <w:p w14:paraId="7E330551" w14:textId="77777777" w:rsidR="00574B57" w:rsidRPr="00453048" w:rsidRDefault="00574B57" w:rsidP="00B5593D">
            <w:pPr>
              <w:jc w:val="both"/>
            </w:pPr>
            <w:r w:rsidRPr="00453048">
              <w:t>Unseen examination</w:t>
            </w:r>
          </w:p>
        </w:tc>
        <w:tc>
          <w:tcPr>
            <w:tcW w:w="5576" w:type="dxa"/>
          </w:tcPr>
          <w:p w14:paraId="065FFA8D" w14:textId="77777777" w:rsidR="00574B57" w:rsidRPr="00453048" w:rsidRDefault="00574B57" w:rsidP="00B5593D">
            <w:pPr>
              <w:jc w:val="both"/>
            </w:pPr>
            <w:r w:rsidRPr="00453048">
              <w:t>70%</w:t>
            </w:r>
          </w:p>
        </w:tc>
      </w:tr>
      <w:tr w:rsidR="00574B57" w:rsidRPr="00453048" w14:paraId="4715FE67" w14:textId="77777777" w:rsidTr="00B5593D">
        <w:tc>
          <w:tcPr>
            <w:tcW w:w="522" w:type="dxa"/>
          </w:tcPr>
          <w:p w14:paraId="5FA5E963" w14:textId="77777777" w:rsidR="00574B57" w:rsidRPr="00453048" w:rsidRDefault="00574B57" w:rsidP="00B5593D">
            <w:pPr>
              <w:jc w:val="both"/>
            </w:pPr>
          </w:p>
        </w:tc>
        <w:tc>
          <w:tcPr>
            <w:tcW w:w="3144" w:type="dxa"/>
            <w:gridSpan w:val="2"/>
          </w:tcPr>
          <w:p w14:paraId="7AF75E8B" w14:textId="77777777" w:rsidR="00574B57" w:rsidRPr="00453048" w:rsidRDefault="00574B57" w:rsidP="00B5593D">
            <w:pPr>
              <w:jc w:val="both"/>
            </w:pPr>
            <w:r w:rsidRPr="00453048">
              <w:t>Coursework (no examination)</w:t>
            </w:r>
          </w:p>
        </w:tc>
        <w:tc>
          <w:tcPr>
            <w:tcW w:w="5576" w:type="dxa"/>
          </w:tcPr>
          <w:p w14:paraId="7EF2E3B1" w14:textId="2B5C5C6A" w:rsidR="00574B57" w:rsidRPr="00453048" w:rsidRDefault="000532F4" w:rsidP="00B5593D">
            <w:pPr>
              <w:jc w:val="both"/>
            </w:pPr>
            <w:r>
              <w:t>3</w:t>
            </w:r>
            <w:r w:rsidR="00574B57" w:rsidRPr="00453048">
              <w:t>0%</w:t>
            </w:r>
          </w:p>
        </w:tc>
      </w:tr>
      <w:tr w:rsidR="00574B57" w:rsidRPr="00453048" w14:paraId="5DBD94A5" w14:textId="77777777" w:rsidTr="00B5593D">
        <w:tc>
          <w:tcPr>
            <w:tcW w:w="522" w:type="dxa"/>
          </w:tcPr>
          <w:p w14:paraId="31CD8E0F" w14:textId="77777777" w:rsidR="00574B57" w:rsidRPr="00453048" w:rsidRDefault="00574B57" w:rsidP="00B5593D">
            <w:pPr>
              <w:jc w:val="both"/>
            </w:pPr>
            <w:r w:rsidRPr="00453048">
              <w:t>13.</w:t>
            </w:r>
          </w:p>
        </w:tc>
        <w:tc>
          <w:tcPr>
            <w:tcW w:w="3144" w:type="dxa"/>
            <w:gridSpan w:val="2"/>
          </w:tcPr>
          <w:p w14:paraId="35CFAAB8" w14:textId="77777777" w:rsidR="00574B57" w:rsidRPr="00453048" w:rsidRDefault="00574B57" w:rsidP="00B5593D">
            <w:pPr>
              <w:jc w:val="both"/>
              <w:rPr>
                <w:b/>
              </w:rPr>
            </w:pPr>
            <w:r w:rsidRPr="00453048">
              <w:rPr>
                <w:b/>
              </w:rPr>
              <w:t>Timetabled examination required</w:t>
            </w:r>
          </w:p>
        </w:tc>
        <w:tc>
          <w:tcPr>
            <w:tcW w:w="5576" w:type="dxa"/>
          </w:tcPr>
          <w:p w14:paraId="7AD52371" w14:textId="77777777" w:rsidR="00574B57" w:rsidRPr="00453048" w:rsidRDefault="00574B57" w:rsidP="00B5593D">
            <w:pPr>
              <w:jc w:val="both"/>
            </w:pPr>
            <w:r w:rsidRPr="00453048">
              <w:t>YES</w:t>
            </w:r>
          </w:p>
        </w:tc>
      </w:tr>
      <w:tr w:rsidR="00574B57" w:rsidRPr="00453048" w14:paraId="61077D0C" w14:textId="77777777" w:rsidTr="00B5593D">
        <w:tc>
          <w:tcPr>
            <w:tcW w:w="522" w:type="dxa"/>
          </w:tcPr>
          <w:p w14:paraId="4CFC5BAD" w14:textId="77777777" w:rsidR="00574B57" w:rsidRPr="00453048" w:rsidRDefault="00574B57" w:rsidP="00B5593D">
            <w:pPr>
              <w:jc w:val="both"/>
            </w:pPr>
            <w:r w:rsidRPr="00453048">
              <w:t>14.</w:t>
            </w:r>
          </w:p>
        </w:tc>
        <w:tc>
          <w:tcPr>
            <w:tcW w:w="3144" w:type="dxa"/>
            <w:gridSpan w:val="2"/>
          </w:tcPr>
          <w:p w14:paraId="0855DE9B" w14:textId="77777777" w:rsidR="00574B57" w:rsidRPr="00453048" w:rsidRDefault="00574B57" w:rsidP="00B5593D">
            <w:pPr>
              <w:jc w:val="both"/>
              <w:rPr>
                <w:b/>
              </w:rPr>
            </w:pPr>
            <w:r w:rsidRPr="00453048">
              <w:rPr>
                <w:b/>
              </w:rPr>
              <w:t>Length of exam</w:t>
            </w:r>
          </w:p>
        </w:tc>
        <w:tc>
          <w:tcPr>
            <w:tcW w:w="5576" w:type="dxa"/>
          </w:tcPr>
          <w:p w14:paraId="6149A338" w14:textId="77777777" w:rsidR="00574B57" w:rsidRPr="00453048" w:rsidRDefault="00574B57" w:rsidP="00B5593D">
            <w:pPr>
              <w:jc w:val="both"/>
            </w:pPr>
            <w:r w:rsidRPr="00453048">
              <w:t>1 hour in case of a failed exam one resit possibility via the computer</w:t>
            </w:r>
          </w:p>
        </w:tc>
      </w:tr>
      <w:tr w:rsidR="00574B57" w:rsidRPr="00453048" w14:paraId="559E6B25" w14:textId="77777777" w:rsidTr="00B5593D">
        <w:tc>
          <w:tcPr>
            <w:tcW w:w="522" w:type="dxa"/>
          </w:tcPr>
          <w:p w14:paraId="7755302A" w14:textId="77777777" w:rsidR="00574B57" w:rsidRPr="00453048" w:rsidRDefault="00574B57" w:rsidP="00B5593D">
            <w:pPr>
              <w:jc w:val="both"/>
            </w:pPr>
            <w:r>
              <w:t>15.</w:t>
            </w:r>
          </w:p>
        </w:tc>
        <w:tc>
          <w:tcPr>
            <w:tcW w:w="3144" w:type="dxa"/>
            <w:gridSpan w:val="2"/>
          </w:tcPr>
          <w:p w14:paraId="1A25B04C" w14:textId="77777777" w:rsidR="00574B57" w:rsidRPr="00453048" w:rsidRDefault="00574B57" w:rsidP="00B5593D">
            <w:pPr>
              <w:jc w:val="both"/>
              <w:rPr>
                <w:b/>
              </w:rPr>
            </w:pPr>
            <w:r w:rsidRPr="00453048">
              <w:rPr>
                <w:b/>
              </w:rPr>
              <w:t>Learning materials</w:t>
            </w:r>
          </w:p>
          <w:p w14:paraId="32E922F6" w14:textId="77777777" w:rsidR="00574B57" w:rsidRPr="00453048" w:rsidRDefault="00574B57" w:rsidP="00B5593D">
            <w:pPr>
              <w:jc w:val="both"/>
            </w:pPr>
          </w:p>
          <w:p w14:paraId="34EEF88E" w14:textId="77777777" w:rsidR="00574B57" w:rsidRPr="00453048" w:rsidRDefault="00574B57" w:rsidP="00B5593D">
            <w:pPr>
              <w:jc w:val="both"/>
            </w:pPr>
            <w:r w:rsidRPr="00453048">
              <w:t>Essential</w:t>
            </w:r>
          </w:p>
          <w:p w14:paraId="4EC23A79" w14:textId="77777777" w:rsidR="00574B57" w:rsidRPr="00453048" w:rsidRDefault="00574B57" w:rsidP="00B5593D">
            <w:pPr>
              <w:jc w:val="both"/>
            </w:pPr>
          </w:p>
          <w:p w14:paraId="0C4A1A76" w14:textId="77777777" w:rsidR="00574B57" w:rsidRPr="00453048" w:rsidRDefault="00574B57" w:rsidP="00B5593D">
            <w:pPr>
              <w:jc w:val="both"/>
            </w:pPr>
          </w:p>
          <w:p w14:paraId="11E5E6EE" w14:textId="77777777" w:rsidR="00574B57" w:rsidRPr="00453048" w:rsidRDefault="00574B57" w:rsidP="00B5593D">
            <w:pPr>
              <w:jc w:val="both"/>
            </w:pPr>
            <w:r w:rsidRPr="00453048">
              <w:lastRenderedPageBreak/>
              <w:t>Recommended</w:t>
            </w:r>
          </w:p>
        </w:tc>
        <w:tc>
          <w:tcPr>
            <w:tcW w:w="5576" w:type="dxa"/>
          </w:tcPr>
          <w:p w14:paraId="3BD8E591" w14:textId="77777777" w:rsidR="00574B57" w:rsidRPr="00453048" w:rsidRDefault="00574B57" w:rsidP="00B5593D">
            <w:pPr>
              <w:jc w:val="both"/>
            </w:pPr>
          </w:p>
          <w:p w14:paraId="0AEBD2DB" w14:textId="77777777" w:rsidR="00574B57" w:rsidRPr="00453048" w:rsidRDefault="00574B57" w:rsidP="00B5593D">
            <w:pPr>
              <w:jc w:val="both"/>
            </w:pPr>
            <w:r w:rsidRPr="00453048">
              <w:t>Robbins, S.P., Judge. T.: Organisational Behavior 15th edition or any later edition either European or the US</w:t>
            </w:r>
          </w:p>
          <w:p w14:paraId="1404D39C" w14:textId="77777777" w:rsidR="00574B57" w:rsidRPr="00453048" w:rsidRDefault="00574B57" w:rsidP="00B5593D">
            <w:pPr>
              <w:jc w:val="both"/>
            </w:pPr>
            <w:r w:rsidRPr="00453048">
              <w:t>Handouts</w:t>
            </w:r>
          </w:p>
          <w:p w14:paraId="1836B60E" w14:textId="77777777" w:rsidR="00574B57" w:rsidRPr="00453048" w:rsidRDefault="00574B57" w:rsidP="00B5593D">
            <w:pPr>
              <w:jc w:val="both"/>
            </w:pPr>
          </w:p>
          <w:p w14:paraId="05F2FB46" w14:textId="77777777" w:rsidR="00574B57" w:rsidRPr="00453048" w:rsidRDefault="00574B57" w:rsidP="00B5593D">
            <w:pPr>
              <w:jc w:val="both"/>
            </w:pPr>
            <w:r w:rsidRPr="00453048">
              <w:lastRenderedPageBreak/>
              <w:t>Any OB book published after 2010</w:t>
            </w:r>
          </w:p>
        </w:tc>
      </w:tr>
    </w:tbl>
    <w:p w14:paraId="3981458E" w14:textId="77777777" w:rsidR="00574B57" w:rsidRDefault="00574B57"/>
    <w:p w14:paraId="2F562DA2" w14:textId="77777777" w:rsidR="00574B57" w:rsidRDefault="00574B57">
      <w:r>
        <w:br w:type="page"/>
      </w:r>
    </w:p>
    <w:tbl>
      <w:tblPr>
        <w:tblStyle w:val="Rcsostblzat85"/>
        <w:tblW w:w="9242" w:type="dxa"/>
        <w:tblLayout w:type="fixed"/>
        <w:tblLook w:val="04A0" w:firstRow="1" w:lastRow="0" w:firstColumn="1" w:lastColumn="0" w:noHBand="0" w:noVBand="1"/>
      </w:tblPr>
      <w:tblGrid>
        <w:gridCol w:w="522"/>
        <w:gridCol w:w="2962"/>
        <w:gridCol w:w="182"/>
        <w:gridCol w:w="5576"/>
      </w:tblGrid>
      <w:tr w:rsidR="00574B57" w:rsidRPr="003872C4" w14:paraId="07E77D13" w14:textId="77777777" w:rsidTr="00B5593D">
        <w:tc>
          <w:tcPr>
            <w:tcW w:w="522" w:type="dxa"/>
          </w:tcPr>
          <w:p w14:paraId="1821598D" w14:textId="77777777" w:rsidR="00574B57" w:rsidRPr="003872C4" w:rsidRDefault="00574B57" w:rsidP="00B5593D">
            <w:pPr>
              <w:jc w:val="both"/>
            </w:pPr>
            <w:r w:rsidRPr="003872C4">
              <w:lastRenderedPageBreak/>
              <w:t>1.</w:t>
            </w:r>
          </w:p>
        </w:tc>
        <w:tc>
          <w:tcPr>
            <w:tcW w:w="2962" w:type="dxa"/>
          </w:tcPr>
          <w:p w14:paraId="52752474" w14:textId="77777777" w:rsidR="00574B57" w:rsidRPr="003872C4" w:rsidRDefault="00574B57" w:rsidP="00B5593D">
            <w:pPr>
              <w:jc w:val="both"/>
              <w:rPr>
                <w:b/>
              </w:rPr>
            </w:pPr>
            <w:r w:rsidRPr="003872C4">
              <w:rPr>
                <w:b/>
              </w:rPr>
              <w:t>Module code:</w:t>
            </w:r>
          </w:p>
        </w:tc>
        <w:tc>
          <w:tcPr>
            <w:tcW w:w="5758" w:type="dxa"/>
            <w:gridSpan w:val="2"/>
          </w:tcPr>
          <w:p w14:paraId="730452C0" w14:textId="77777777" w:rsidR="00574B57" w:rsidRPr="003872C4" w:rsidRDefault="00574B57" w:rsidP="00B5593D">
            <w:pPr>
              <w:jc w:val="both"/>
            </w:pPr>
            <w:r w:rsidRPr="003872C4">
              <w:t>B19B02E</w:t>
            </w:r>
          </w:p>
        </w:tc>
      </w:tr>
      <w:tr w:rsidR="00574B57" w:rsidRPr="003872C4" w14:paraId="14C4501F" w14:textId="77777777" w:rsidTr="00B5593D">
        <w:tc>
          <w:tcPr>
            <w:tcW w:w="522" w:type="dxa"/>
          </w:tcPr>
          <w:p w14:paraId="56B5F5FA" w14:textId="77777777" w:rsidR="00574B57" w:rsidRPr="003872C4" w:rsidRDefault="00574B57" w:rsidP="00B5593D">
            <w:pPr>
              <w:jc w:val="both"/>
            </w:pPr>
            <w:r w:rsidRPr="003872C4">
              <w:t>2.</w:t>
            </w:r>
          </w:p>
        </w:tc>
        <w:tc>
          <w:tcPr>
            <w:tcW w:w="2962" w:type="dxa"/>
          </w:tcPr>
          <w:p w14:paraId="1DAA5AE1" w14:textId="77777777" w:rsidR="00574B57" w:rsidRPr="003872C4" w:rsidRDefault="00574B57" w:rsidP="00B5593D">
            <w:pPr>
              <w:jc w:val="both"/>
              <w:rPr>
                <w:b/>
              </w:rPr>
            </w:pPr>
            <w:r w:rsidRPr="003872C4">
              <w:rPr>
                <w:b/>
              </w:rPr>
              <w:t>Title:</w:t>
            </w:r>
          </w:p>
        </w:tc>
        <w:tc>
          <w:tcPr>
            <w:tcW w:w="5758" w:type="dxa"/>
            <w:gridSpan w:val="2"/>
          </w:tcPr>
          <w:p w14:paraId="2B6D2229" w14:textId="77777777" w:rsidR="00574B57" w:rsidRPr="003872C4" w:rsidRDefault="00574B57" w:rsidP="00B5593D">
            <w:pPr>
              <w:jc w:val="both"/>
              <w:rPr>
                <w:b/>
              </w:rPr>
            </w:pPr>
            <w:r w:rsidRPr="003872C4">
              <w:rPr>
                <w:b/>
              </w:rPr>
              <w:t>HUMAN RESOURCE MANAGEMENT</w:t>
            </w:r>
          </w:p>
        </w:tc>
      </w:tr>
      <w:tr w:rsidR="00574B57" w:rsidRPr="003872C4" w14:paraId="2F93A4D3" w14:textId="77777777" w:rsidTr="00B5593D">
        <w:tc>
          <w:tcPr>
            <w:tcW w:w="522" w:type="dxa"/>
          </w:tcPr>
          <w:p w14:paraId="4A4264D7" w14:textId="77777777" w:rsidR="00574B57" w:rsidRPr="003872C4" w:rsidRDefault="00574B57" w:rsidP="00B5593D">
            <w:pPr>
              <w:jc w:val="both"/>
            </w:pPr>
            <w:r w:rsidRPr="003872C4">
              <w:t>3.</w:t>
            </w:r>
          </w:p>
        </w:tc>
        <w:tc>
          <w:tcPr>
            <w:tcW w:w="2962" w:type="dxa"/>
          </w:tcPr>
          <w:p w14:paraId="7023730E" w14:textId="77777777" w:rsidR="00574B57" w:rsidRPr="003872C4" w:rsidRDefault="00574B57" w:rsidP="00B5593D">
            <w:pPr>
              <w:jc w:val="both"/>
              <w:rPr>
                <w:b/>
              </w:rPr>
            </w:pPr>
            <w:r w:rsidRPr="003872C4">
              <w:rPr>
                <w:b/>
              </w:rPr>
              <w:t>Credit points:</w:t>
            </w:r>
          </w:p>
        </w:tc>
        <w:tc>
          <w:tcPr>
            <w:tcW w:w="5758" w:type="dxa"/>
            <w:gridSpan w:val="2"/>
          </w:tcPr>
          <w:p w14:paraId="1B01CFF5" w14:textId="77777777" w:rsidR="00574B57" w:rsidRPr="003872C4" w:rsidRDefault="00574B57" w:rsidP="00B5593D">
            <w:pPr>
              <w:jc w:val="both"/>
            </w:pPr>
            <w:r w:rsidRPr="003872C4">
              <w:t>7</w:t>
            </w:r>
          </w:p>
        </w:tc>
      </w:tr>
      <w:tr w:rsidR="00574B57" w:rsidRPr="003872C4" w14:paraId="5AA6CF47" w14:textId="77777777" w:rsidTr="00B5593D">
        <w:tc>
          <w:tcPr>
            <w:tcW w:w="522" w:type="dxa"/>
          </w:tcPr>
          <w:p w14:paraId="4E26FCAE" w14:textId="77777777" w:rsidR="00574B57" w:rsidRPr="003872C4" w:rsidRDefault="00574B57" w:rsidP="00B5593D">
            <w:pPr>
              <w:jc w:val="both"/>
            </w:pPr>
            <w:r w:rsidRPr="003872C4">
              <w:t>4.</w:t>
            </w:r>
          </w:p>
        </w:tc>
        <w:tc>
          <w:tcPr>
            <w:tcW w:w="2962" w:type="dxa"/>
          </w:tcPr>
          <w:p w14:paraId="48B88ABC" w14:textId="77777777" w:rsidR="00574B57" w:rsidRPr="003872C4" w:rsidRDefault="00574B57" w:rsidP="00B5593D">
            <w:pPr>
              <w:jc w:val="both"/>
              <w:rPr>
                <w:b/>
              </w:rPr>
            </w:pPr>
            <w:r w:rsidRPr="003872C4">
              <w:rPr>
                <w:b/>
              </w:rPr>
              <w:t>Start term:</w:t>
            </w:r>
          </w:p>
        </w:tc>
        <w:tc>
          <w:tcPr>
            <w:tcW w:w="5758" w:type="dxa"/>
            <w:gridSpan w:val="2"/>
          </w:tcPr>
          <w:p w14:paraId="6AAF1ADF" w14:textId="77777777" w:rsidR="00574B57" w:rsidRPr="003872C4" w:rsidRDefault="00574B57" w:rsidP="00B5593D">
            <w:pPr>
              <w:jc w:val="both"/>
            </w:pPr>
            <w:r w:rsidRPr="003872C4">
              <w:t>2020/21/2</w:t>
            </w:r>
          </w:p>
        </w:tc>
      </w:tr>
      <w:tr w:rsidR="00574B57" w:rsidRPr="003872C4" w14:paraId="5F138EF7" w14:textId="77777777" w:rsidTr="00B5593D">
        <w:tc>
          <w:tcPr>
            <w:tcW w:w="522" w:type="dxa"/>
          </w:tcPr>
          <w:p w14:paraId="4C6AB0B5" w14:textId="77777777" w:rsidR="00574B57" w:rsidRPr="003872C4" w:rsidRDefault="00574B57" w:rsidP="00B5593D">
            <w:pPr>
              <w:jc w:val="both"/>
            </w:pPr>
            <w:r w:rsidRPr="003872C4">
              <w:t>5.</w:t>
            </w:r>
          </w:p>
        </w:tc>
        <w:tc>
          <w:tcPr>
            <w:tcW w:w="2962" w:type="dxa"/>
          </w:tcPr>
          <w:p w14:paraId="3409E865" w14:textId="77777777" w:rsidR="00574B57" w:rsidRPr="003872C4" w:rsidRDefault="00574B57" w:rsidP="00B5593D">
            <w:pPr>
              <w:jc w:val="both"/>
              <w:rPr>
                <w:b/>
              </w:rPr>
            </w:pPr>
            <w:r w:rsidRPr="003872C4">
              <w:rPr>
                <w:b/>
              </w:rPr>
              <w:t>Module leader:</w:t>
            </w:r>
          </w:p>
        </w:tc>
        <w:tc>
          <w:tcPr>
            <w:tcW w:w="5758" w:type="dxa"/>
            <w:gridSpan w:val="2"/>
          </w:tcPr>
          <w:p w14:paraId="7B253FF5" w14:textId="77777777" w:rsidR="00574B57" w:rsidRPr="003872C4" w:rsidRDefault="00574B57" w:rsidP="00B5593D">
            <w:pPr>
              <w:jc w:val="both"/>
              <w:rPr>
                <w:b/>
              </w:rPr>
            </w:pPr>
            <w:r w:rsidRPr="003872C4">
              <w:rPr>
                <w:b/>
              </w:rPr>
              <w:t>ZSUZSANNA VITAI, DR./JULIANNA NÉMETH</w:t>
            </w:r>
          </w:p>
        </w:tc>
      </w:tr>
      <w:tr w:rsidR="00574B57" w:rsidRPr="003872C4" w14:paraId="1C8EA5E6" w14:textId="77777777" w:rsidTr="00B5593D">
        <w:tc>
          <w:tcPr>
            <w:tcW w:w="522" w:type="dxa"/>
          </w:tcPr>
          <w:p w14:paraId="0C608867" w14:textId="77777777" w:rsidR="00574B57" w:rsidRPr="003872C4" w:rsidRDefault="00574B57" w:rsidP="00B5593D">
            <w:pPr>
              <w:jc w:val="both"/>
            </w:pPr>
            <w:r w:rsidRPr="003872C4">
              <w:t>6.</w:t>
            </w:r>
          </w:p>
        </w:tc>
        <w:tc>
          <w:tcPr>
            <w:tcW w:w="2962" w:type="dxa"/>
          </w:tcPr>
          <w:p w14:paraId="6E5D95C1" w14:textId="77777777" w:rsidR="00574B57" w:rsidRPr="003872C4" w:rsidRDefault="00574B57" w:rsidP="00B5593D">
            <w:pPr>
              <w:jc w:val="both"/>
              <w:rPr>
                <w:b/>
              </w:rPr>
            </w:pPr>
            <w:r w:rsidRPr="003872C4">
              <w:rPr>
                <w:b/>
              </w:rPr>
              <w:t>Accredited by:</w:t>
            </w:r>
          </w:p>
        </w:tc>
        <w:tc>
          <w:tcPr>
            <w:tcW w:w="5758" w:type="dxa"/>
            <w:gridSpan w:val="2"/>
          </w:tcPr>
          <w:p w14:paraId="1747121D" w14:textId="77777777" w:rsidR="00574B57" w:rsidRPr="003872C4" w:rsidRDefault="00574B57" w:rsidP="00B5593D">
            <w:pPr>
              <w:jc w:val="both"/>
            </w:pPr>
            <w:r w:rsidRPr="003872C4">
              <w:t>MUBS</w:t>
            </w:r>
          </w:p>
        </w:tc>
      </w:tr>
      <w:tr w:rsidR="00574B57" w:rsidRPr="003872C4" w14:paraId="562A5660" w14:textId="77777777" w:rsidTr="00B5593D">
        <w:tc>
          <w:tcPr>
            <w:tcW w:w="522" w:type="dxa"/>
            <w:vMerge w:val="restart"/>
          </w:tcPr>
          <w:p w14:paraId="277F2759" w14:textId="77777777" w:rsidR="00574B57" w:rsidRPr="003872C4" w:rsidRDefault="00574B57" w:rsidP="00B5593D">
            <w:pPr>
              <w:jc w:val="both"/>
            </w:pPr>
            <w:r w:rsidRPr="003872C4">
              <w:t>7.</w:t>
            </w:r>
          </w:p>
        </w:tc>
        <w:tc>
          <w:tcPr>
            <w:tcW w:w="2962" w:type="dxa"/>
          </w:tcPr>
          <w:p w14:paraId="54153D0D" w14:textId="77777777" w:rsidR="00574B57" w:rsidRPr="003872C4" w:rsidRDefault="00574B57" w:rsidP="00B5593D">
            <w:pPr>
              <w:jc w:val="both"/>
              <w:rPr>
                <w:b/>
              </w:rPr>
            </w:pPr>
            <w:r w:rsidRPr="003872C4">
              <w:rPr>
                <w:b/>
              </w:rPr>
              <w:t>Module restrictions:</w:t>
            </w:r>
          </w:p>
        </w:tc>
        <w:tc>
          <w:tcPr>
            <w:tcW w:w="5758" w:type="dxa"/>
            <w:gridSpan w:val="2"/>
          </w:tcPr>
          <w:p w14:paraId="4DD3ECA5" w14:textId="77777777" w:rsidR="00574B57" w:rsidRPr="003872C4" w:rsidRDefault="00574B57" w:rsidP="00B5593D">
            <w:pPr>
              <w:jc w:val="both"/>
            </w:pPr>
          </w:p>
        </w:tc>
      </w:tr>
      <w:tr w:rsidR="00574B57" w:rsidRPr="003872C4" w14:paraId="6342F173" w14:textId="77777777" w:rsidTr="00B5593D">
        <w:tc>
          <w:tcPr>
            <w:tcW w:w="522" w:type="dxa"/>
            <w:vMerge/>
          </w:tcPr>
          <w:p w14:paraId="314071F3" w14:textId="77777777" w:rsidR="00574B57" w:rsidRPr="003872C4" w:rsidRDefault="00574B57" w:rsidP="00B5593D">
            <w:pPr>
              <w:jc w:val="both"/>
            </w:pPr>
          </w:p>
        </w:tc>
        <w:tc>
          <w:tcPr>
            <w:tcW w:w="2962" w:type="dxa"/>
          </w:tcPr>
          <w:p w14:paraId="10603F49" w14:textId="77777777" w:rsidR="00574B57" w:rsidRPr="003872C4" w:rsidRDefault="00574B57" w:rsidP="00C909D2">
            <w:pPr>
              <w:pStyle w:val="Listaszerbekezds"/>
              <w:numPr>
                <w:ilvl w:val="0"/>
                <w:numId w:val="96"/>
              </w:numPr>
              <w:jc w:val="both"/>
            </w:pPr>
            <w:r w:rsidRPr="003872C4">
              <w:t>Pre-requisite</w:t>
            </w:r>
          </w:p>
        </w:tc>
        <w:tc>
          <w:tcPr>
            <w:tcW w:w="5758" w:type="dxa"/>
            <w:gridSpan w:val="2"/>
          </w:tcPr>
          <w:p w14:paraId="57689C59" w14:textId="77777777" w:rsidR="00574B57" w:rsidRPr="003872C4" w:rsidRDefault="00574B57" w:rsidP="00B5593D">
            <w:pPr>
              <w:jc w:val="both"/>
            </w:pPr>
            <w:r w:rsidRPr="003872C4">
              <w:t>none</w:t>
            </w:r>
          </w:p>
        </w:tc>
      </w:tr>
      <w:tr w:rsidR="00574B57" w:rsidRPr="003872C4" w14:paraId="266EAF6B" w14:textId="77777777" w:rsidTr="00B5593D">
        <w:tc>
          <w:tcPr>
            <w:tcW w:w="522" w:type="dxa"/>
            <w:vMerge/>
          </w:tcPr>
          <w:p w14:paraId="1A35B0EE" w14:textId="77777777" w:rsidR="00574B57" w:rsidRPr="003872C4" w:rsidRDefault="00574B57" w:rsidP="00B5593D">
            <w:pPr>
              <w:jc w:val="both"/>
            </w:pPr>
          </w:p>
        </w:tc>
        <w:tc>
          <w:tcPr>
            <w:tcW w:w="2962" w:type="dxa"/>
          </w:tcPr>
          <w:p w14:paraId="18D1605F" w14:textId="77777777" w:rsidR="00574B57" w:rsidRPr="003872C4" w:rsidRDefault="00574B57" w:rsidP="00C909D2">
            <w:pPr>
              <w:pStyle w:val="Listaszerbekezds"/>
              <w:numPr>
                <w:ilvl w:val="0"/>
                <w:numId w:val="96"/>
              </w:numPr>
              <w:jc w:val="both"/>
            </w:pPr>
            <w:r w:rsidRPr="003872C4">
              <w:t>Programme restrictions</w:t>
            </w:r>
          </w:p>
        </w:tc>
        <w:tc>
          <w:tcPr>
            <w:tcW w:w="5758" w:type="dxa"/>
            <w:gridSpan w:val="2"/>
          </w:tcPr>
          <w:p w14:paraId="336AE20C" w14:textId="6E696094" w:rsidR="00574B57" w:rsidRPr="003872C4" w:rsidRDefault="00F25CC4" w:rsidP="00B5593D">
            <w:pPr>
              <w:jc w:val="both"/>
            </w:pPr>
            <w:r>
              <w:t>BSc in Business</w:t>
            </w:r>
            <w:r w:rsidR="00574B57" w:rsidRPr="003872C4">
              <w:t xml:space="preserve"> Administration and Management</w:t>
            </w:r>
          </w:p>
        </w:tc>
      </w:tr>
      <w:tr w:rsidR="00574B57" w:rsidRPr="003872C4" w14:paraId="2B3A2A8D" w14:textId="77777777" w:rsidTr="00B5593D">
        <w:tc>
          <w:tcPr>
            <w:tcW w:w="522" w:type="dxa"/>
            <w:vMerge/>
          </w:tcPr>
          <w:p w14:paraId="7F4C532A" w14:textId="77777777" w:rsidR="00574B57" w:rsidRPr="003872C4" w:rsidRDefault="00574B57" w:rsidP="00B5593D">
            <w:pPr>
              <w:jc w:val="both"/>
            </w:pPr>
          </w:p>
        </w:tc>
        <w:tc>
          <w:tcPr>
            <w:tcW w:w="2962" w:type="dxa"/>
          </w:tcPr>
          <w:p w14:paraId="2E1F7469" w14:textId="77777777" w:rsidR="00574B57" w:rsidRPr="003872C4" w:rsidRDefault="00574B57" w:rsidP="00C909D2">
            <w:pPr>
              <w:pStyle w:val="Listaszerbekezds"/>
              <w:numPr>
                <w:ilvl w:val="0"/>
                <w:numId w:val="96"/>
              </w:numPr>
              <w:jc w:val="both"/>
            </w:pPr>
            <w:r w:rsidRPr="003872C4">
              <w:t>Level restrictions</w:t>
            </w:r>
          </w:p>
        </w:tc>
        <w:tc>
          <w:tcPr>
            <w:tcW w:w="5758" w:type="dxa"/>
            <w:gridSpan w:val="2"/>
          </w:tcPr>
          <w:p w14:paraId="07C1A741" w14:textId="77777777" w:rsidR="00574B57" w:rsidRPr="003872C4" w:rsidRDefault="00574B57" w:rsidP="00B5593D">
            <w:pPr>
              <w:jc w:val="both"/>
            </w:pPr>
            <w:r w:rsidRPr="003872C4">
              <w:t>5</w:t>
            </w:r>
          </w:p>
        </w:tc>
      </w:tr>
      <w:tr w:rsidR="00574B57" w:rsidRPr="003872C4" w14:paraId="01BA9C70" w14:textId="77777777" w:rsidTr="00B5593D">
        <w:tc>
          <w:tcPr>
            <w:tcW w:w="522" w:type="dxa"/>
            <w:vMerge/>
          </w:tcPr>
          <w:p w14:paraId="717F3711" w14:textId="77777777" w:rsidR="00574B57" w:rsidRPr="003872C4" w:rsidRDefault="00574B57" w:rsidP="00B5593D">
            <w:pPr>
              <w:jc w:val="both"/>
            </w:pPr>
          </w:p>
        </w:tc>
        <w:tc>
          <w:tcPr>
            <w:tcW w:w="2962" w:type="dxa"/>
          </w:tcPr>
          <w:p w14:paraId="38706AD5" w14:textId="77777777" w:rsidR="00574B57" w:rsidRPr="003872C4" w:rsidRDefault="00574B57" w:rsidP="00C909D2">
            <w:pPr>
              <w:pStyle w:val="Listaszerbekezds"/>
              <w:numPr>
                <w:ilvl w:val="0"/>
                <w:numId w:val="96"/>
              </w:numPr>
              <w:jc w:val="both"/>
            </w:pPr>
            <w:r w:rsidRPr="003872C4">
              <w:t>Other restrictions or requirements</w:t>
            </w:r>
          </w:p>
        </w:tc>
        <w:tc>
          <w:tcPr>
            <w:tcW w:w="5758" w:type="dxa"/>
            <w:gridSpan w:val="2"/>
          </w:tcPr>
          <w:p w14:paraId="4BBF3755" w14:textId="77777777" w:rsidR="00574B57" w:rsidRPr="003872C4" w:rsidRDefault="00574B57" w:rsidP="00B5593D">
            <w:pPr>
              <w:jc w:val="both"/>
            </w:pPr>
            <w:r w:rsidRPr="003872C4">
              <w:t>none</w:t>
            </w:r>
          </w:p>
        </w:tc>
      </w:tr>
      <w:tr w:rsidR="00574B57" w:rsidRPr="003872C4" w14:paraId="5AFEC24B" w14:textId="77777777" w:rsidTr="00B5593D">
        <w:tc>
          <w:tcPr>
            <w:tcW w:w="522" w:type="dxa"/>
          </w:tcPr>
          <w:p w14:paraId="6F101F05" w14:textId="77777777" w:rsidR="00574B57" w:rsidRPr="003872C4" w:rsidRDefault="00574B57" w:rsidP="00B5593D">
            <w:pPr>
              <w:jc w:val="both"/>
            </w:pPr>
            <w:r w:rsidRPr="003872C4">
              <w:t>8.</w:t>
            </w:r>
          </w:p>
        </w:tc>
        <w:tc>
          <w:tcPr>
            <w:tcW w:w="8720" w:type="dxa"/>
            <w:gridSpan w:val="3"/>
          </w:tcPr>
          <w:p w14:paraId="5882F4B5" w14:textId="77777777" w:rsidR="00574B57" w:rsidRPr="003872C4" w:rsidRDefault="00574B57" w:rsidP="00B5593D">
            <w:pPr>
              <w:jc w:val="both"/>
              <w:rPr>
                <w:b/>
              </w:rPr>
            </w:pPr>
            <w:r w:rsidRPr="003872C4">
              <w:rPr>
                <w:b/>
              </w:rPr>
              <w:t>Aims:</w:t>
            </w:r>
          </w:p>
          <w:p w14:paraId="32F2B845" w14:textId="77777777" w:rsidR="00574B57" w:rsidRPr="003872C4" w:rsidRDefault="00574B57" w:rsidP="00B5593D">
            <w:pPr>
              <w:jc w:val="both"/>
            </w:pPr>
            <w:r w:rsidRPr="003872C4">
              <w:t>This module seeks to provide introductory knowledge of the efficient management of people at work by exploring a series of the main issues relating to HRM. It shows students how HRM as a business function can contribute to the competitiveness and productivity of an organization. The module will introduce students to the primary functions falling within the domain of Human Resource Management. The module seeks to develop students’ understanding not only of what managers have to do about their employees but also of the roles, activities, and expectations of the individuals as a potential and capable employee.</w:t>
            </w:r>
          </w:p>
          <w:p w14:paraId="2493F3DA" w14:textId="77777777" w:rsidR="00574B57" w:rsidRPr="003872C4" w:rsidRDefault="00574B57" w:rsidP="00B5593D">
            <w:pPr>
              <w:jc w:val="both"/>
            </w:pPr>
            <w:r w:rsidRPr="003872C4">
              <w:t>A critical, evaluative and ability-based approach will be adopted to explore the range of HR activities. The intention is not merely to introduce the activities in themselves but also to develop students’ understanding of relevant aspects of the context in which such events take place, and enable the students to act in the course of their future career as professional employees and employers. An emphasis will be put on ethical HR practices, to underpin responsible attitudes in students.</w:t>
            </w:r>
          </w:p>
        </w:tc>
      </w:tr>
      <w:tr w:rsidR="00574B57" w:rsidRPr="003872C4" w14:paraId="1AAD555E" w14:textId="77777777" w:rsidTr="00B5593D">
        <w:tc>
          <w:tcPr>
            <w:tcW w:w="522" w:type="dxa"/>
          </w:tcPr>
          <w:p w14:paraId="7A7097C0" w14:textId="77777777" w:rsidR="00574B57" w:rsidRPr="003872C4" w:rsidRDefault="00574B57" w:rsidP="00B5593D">
            <w:pPr>
              <w:jc w:val="both"/>
            </w:pPr>
            <w:r w:rsidRPr="003872C4">
              <w:t>9.</w:t>
            </w:r>
          </w:p>
        </w:tc>
        <w:tc>
          <w:tcPr>
            <w:tcW w:w="8720" w:type="dxa"/>
            <w:gridSpan w:val="3"/>
          </w:tcPr>
          <w:p w14:paraId="4C7A9F27" w14:textId="77777777" w:rsidR="00574B57" w:rsidRPr="003872C4" w:rsidRDefault="00574B57" w:rsidP="00B5593D">
            <w:pPr>
              <w:jc w:val="both"/>
              <w:rPr>
                <w:b/>
              </w:rPr>
            </w:pPr>
            <w:r w:rsidRPr="003872C4">
              <w:rPr>
                <w:b/>
              </w:rPr>
              <w:t>Learning outcomes:</w:t>
            </w:r>
          </w:p>
          <w:p w14:paraId="1738857E" w14:textId="77777777" w:rsidR="00574B57" w:rsidRPr="003872C4" w:rsidRDefault="00574B57" w:rsidP="00B5593D">
            <w:pPr>
              <w:jc w:val="both"/>
            </w:pPr>
          </w:p>
          <w:p w14:paraId="6E6602F2" w14:textId="77777777" w:rsidR="00574B57" w:rsidRPr="003872C4" w:rsidRDefault="00574B57" w:rsidP="00B5593D">
            <w:pPr>
              <w:jc w:val="both"/>
            </w:pPr>
            <w:r w:rsidRPr="003872C4">
              <w:t>On completion of this module, the successful student will be able to:</w:t>
            </w:r>
          </w:p>
          <w:p w14:paraId="5A8BE564" w14:textId="000708B0" w:rsidR="00574B57" w:rsidRPr="009C731B" w:rsidRDefault="00D1618C" w:rsidP="00542F64">
            <w:pPr>
              <w:pStyle w:val="Listaszerbekezds"/>
              <w:numPr>
                <w:ilvl w:val="0"/>
                <w:numId w:val="168"/>
              </w:numPr>
              <w:jc w:val="both"/>
            </w:pPr>
            <w:r w:rsidRPr="009C731B">
              <w:t xml:space="preserve">Explain </w:t>
            </w:r>
            <w:r w:rsidR="00574B57" w:rsidRPr="009C731B">
              <w:t>the significance of human resource management as a field of study and as a central management function;</w:t>
            </w:r>
          </w:p>
          <w:p w14:paraId="43EC0153" w14:textId="0D668C03" w:rsidR="00574B57" w:rsidRPr="00722D76" w:rsidRDefault="009F3BD5" w:rsidP="00542F64">
            <w:pPr>
              <w:pStyle w:val="Listaszerbekezds"/>
              <w:numPr>
                <w:ilvl w:val="0"/>
                <w:numId w:val="168"/>
              </w:numPr>
              <w:jc w:val="both"/>
            </w:pPr>
            <w:r>
              <w:t>Explain</w:t>
            </w:r>
            <w:r w:rsidRPr="00722D76">
              <w:t xml:space="preserve"> </w:t>
            </w:r>
            <w:r w:rsidR="00574B57" w:rsidRPr="00722D76">
              <w:t>the role of HRM in creating value and increasing revenue;</w:t>
            </w:r>
          </w:p>
          <w:p w14:paraId="4FFB9861" w14:textId="77777777" w:rsidR="00574B57" w:rsidRPr="00722D76" w:rsidRDefault="00574B57" w:rsidP="00542F64">
            <w:pPr>
              <w:pStyle w:val="Listaszerbekezds"/>
              <w:numPr>
                <w:ilvl w:val="0"/>
                <w:numId w:val="168"/>
              </w:numPr>
              <w:jc w:val="both"/>
            </w:pPr>
            <w:r w:rsidRPr="00722D76">
              <w:t>Identify and evaluate the HRM functions, their theoretical background and their everyday application;</w:t>
            </w:r>
          </w:p>
          <w:p w14:paraId="0211A92B" w14:textId="77777777" w:rsidR="00574B57" w:rsidRPr="00722D76" w:rsidRDefault="00574B57" w:rsidP="00542F64">
            <w:pPr>
              <w:pStyle w:val="Listaszerbekezds"/>
              <w:numPr>
                <w:ilvl w:val="0"/>
                <w:numId w:val="168"/>
              </w:numPr>
              <w:jc w:val="both"/>
            </w:pPr>
            <w:r w:rsidRPr="00722D76">
              <w:t>Recognize and apply the HRM related ethical issues and their solutions;</w:t>
            </w:r>
          </w:p>
          <w:p w14:paraId="7A93879F" w14:textId="12DD35CC" w:rsidR="00574B57" w:rsidRPr="00722D76" w:rsidRDefault="00542F64" w:rsidP="00542F64">
            <w:pPr>
              <w:pStyle w:val="Listaszerbekezds"/>
              <w:numPr>
                <w:ilvl w:val="0"/>
                <w:numId w:val="168"/>
              </w:numPr>
              <w:jc w:val="both"/>
            </w:pPr>
            <w:r>
              <w:t>Assess</w:t>
            </w:r>
            <w:r w:rsidR="00574B57" w:rsidRPr="00722D76">
              <w:t xml:space="preserve"> the basic aspects of international HRM.</w:t>
            </w:r>
          </w:p>
          <w:p w14:paraId="08C6D707" w14:textId="4B658FBA" w:rsidR="00574B57" w:rsidRPr="00141605" w:rsidRDefault="002D448C" w:rsidP="00542F64">
            <w:pPr>
              <w:pStyle w:val="Listaszerbekezds"/>
              <w:numPr>
                <w:ilvl w:val="0"/>
                <w:numId w:val="168"/>
              </w:numPr>
              <w:jc w:val="both"/>
            </w:pPr>
            <w:r>
              <w:t>apply</w:t>
            </w:r>
            <w:r w:rsidR="00574B57" w:rsidRPr="00141605">
              <w:t xml:space="preserve"> conceptual frameworks to the identification and solution of problems in HRM;</w:t>
            </w:r>
          </w:p>
          <w:p w14:paraId="4F33E01D" w14:textId="1247AA64" w:rsidR="00574B57" w:rsidRPr="00542F64" w:rsidRDefault="00542F64" w:rsidP="00542F64">
            <w:pPr>
              <w:pStyle w:val="Listaszerbekezds"/>
              <w:numPr>
                <w:ilvl w:val="0"/>
                <w:numId w:val="168"/>
              </w:numPr>
              <w:jc w:val="both"/>
            </w:pPr>
            <w:r>
              <w:t xml:space="preserve">Use </w:t>
            </w:r>
            <w:r w:rsidR="00574B57" w:rsidRPr="00542F64">
              <w:t>analytical and presentation skills</w:t>
            </w:r>
            <w:r>
              <w:t xml:space="preserve"> to address HRM issues in a variety of contexts.</w:t>
            </w:r>
          </w:p>
          <w:p w14:paraId="142997B2" w14:textId="284E4545" w:rsidR="00574B57" w:rsidRPr="003872C4" w:rsidRDefault="00574B57" w:rsidP="00B5593D">
            <w:pPr>
              <w:jc w:val="both"/>
            </w:pPr>
          </w:p>
        </w:tc>
      </w:tr>
      <w:tr w:rsidR="00574B57" w:rsidRPr="003872C4" w14:paraId="30F69777" w14:textId="77777777" w:rsidTr="00B5593D">
        <w:tc>
          <w:tcPr>
            <w:tcW w:w="522" w:type="dxa"/>
          </w:tcPr>
          <w:p w14:paraId="06B0B87D" w14:textId="77777777" w:rsidR="00574B57" w:rsidRPr="003872C4" w:rsidRDefault="00574B57" w:rsidP="00B5593D">
            <w:pPr>
              <w:jc w:val="both"/>
            </w:pPr>
            <w:r w:rsidRPr="003872C4">
              <w:t>10.</w:t>
            </w:r>
          </w:p>
        </w:tc>
        <w:tc>
          <w:tcPr>
            <w:tcW w:w="8720" w:type="dxa"/>
            <w:gridSpan w:val="3"/>
          </w:tcPr>
          <w:p w14:paraId="44A255DF" w14:textId="77777777" w:rsidR="00574B57" w:rsidRPr="003872C4" w:rsidRDefault="00574B57" w:rsidP="00C909D2">
            <w:pPr>
              <w:pStyle w:val="Listaszerbekezds"/>
              <w:numPr>
                <w:ilvl w:val="0"/>
                <w:numId w:val="95"/>
              </w:numPr>
              <w:jc w:val="both"/>
              <w:rPr>
                <w:b/>
              </w:rPr>
            </w:pPr>
            <w:r w:rsidRPr="003872C4">
              <w:rPr>
                <w:b/>
              </w:rPr>
              <w:t>Syllabus:</w:t>
            </w:r>
          </w:p>
          <w:p w14:paraId="22C52A46" w14:textId="77777777" w:rsidR="00574B57" w:rsidRPr="003872C4" w:rsidRDefault="00574B57" w:rsidP="00C909D2">
            <w:pPr>
              <w:pStyle w:val="Listaszerbekezds"/>
              <w:numPr>
                <w:ilvl w:val="0"/>
                <w:numId w:val="95"/>
              </w:numPr>
              <w:jc w:val="both"/>
            </w:pPr>
            <w:r w:rsidRPr="003872C4">
              <w:t>Introduction, Requirements. Grouping Referencing</w:t>
            </w:r>
          </w:p>
          <w:p w14:paraId="00F3863E" w14:textId="77777777" w:rsidR="00574B57" w:rsidRPr="003872C4" w:rsidRDefault="00574B57" w:rsidP="00C909D2">
            <w:pPr>
              <w:pStyle w:val="Listaszerbekezds"/>
              <w:numPr>
                <w:ilvl w:val="0"/>
                <w:numId w:val="95"/>
              </w:numPr>
              <w:jc w:val="both"/>
            </w:pPr>
            <w:r w:rsidRPr="003872C4">
              <w:t xml:space="preserve">What is HR? Tutorial. </w:t>
            </w:r>
          </w:p>
          <w:p w14:paraId="19719E97" w14:textId="77777777" w:rsidR="00574B57" w:rsidRPr="003872C4" w:rsidRDefault="00574B57" w:rsidP="00C909D2">
            <w:pPr>
              <w:pStyle w:val="Listaszerbekezds"/>
              <w:numPr>
                <w:ilvl w:val="0"/>
                <w:numId w:val="95"/>
              </w:numPr>
              <w:jc w:val="both"/>
            </w:pPr>
            <w:r w:rsidRPr="003872C4">
              <w:t xml:space="preserve">Presentation about your company 10 groups 6 minutes each + on paper summarize the facts in 1 page. </w:t>
            </w:r>
          </w:p>
          <w:p w14:paraId="36DDC4D3" w14:textId="77777777" w:rsidR="00574B57" w:rsidRPr="003872C4" w:rsidRDefault="00574B57" w:rsidP="00C909D2">
            <w:pPr>
              <w:pStyle w:val="Listaszerbekezds"/>
              <w:numPr>
                <w:ilvl w:val="0"/>
                <w:numId w:val="95"/>
              </w:numPr>
              <w:jc w:val="both"/>
            </w:pPr>
            <w:r w:rsidRPr="003872C4">
              <w:t>The Legal Environment – USA and Europe  with Internet Q and A</w:t>
            </w:r>
          </w:p>
          <w:p w14:paraId="74D499F2" w14:textId="77777777" w:rsidR="00574B57" w:rsidRPr="003872C4" w:rsidRDefault="00574B57" w:rsidP="00C909D2">
            <w:pPr>
              <w:pStyle w:val="Listaszerbekezds"/>
              <w:numPr>
                <w:ilvl w:val="0"/>
                <w:numId w:val="95"/>
              </w:numPr>
              <w:jc w:val="both"/>
            </w:pPr>
            <w:r w:rsidRPr="003872C4">
              <w:t xml:space="preserve">Managing Diversity, Equal Employment presentations, and discussion </w:t>
            </w:r>
          </w:p>
          <w:p w14:paraId="1B22BF6B" w14:textId="77777777" w:rsidR="00574B57" w:rsidRPr="003872C4" w:rsidRDefault="00574B57" w:rsidP="00C909D2">
            <w:pPr>
              <w:pStyle w:val="Listaszerbekezds"/>
              <w:numPr>
                <w:ilvl w:val="1"/>
                <w:numId w:val="95"/>
              </w:numPr>
              <w:jc w:val="both"/>
            </w:pPr>
            <w:r w:rsidRPr="003872C4">
              <w:t>Employee Rights and Responsibilities lecture and tutorial mix</w:t>
            </w:r>
          </w:p>
          <w:p w14:paraId="1F1631EE" w14:textId="77777777" w:rsidR="00574B57" w:rsidRPr="003872C4" w:rsidRDefault="00574B57" w:rsidP="00C909D2">
            <w:pPr>
              <w:pStyle w:val="Listaszerbekezds"/>
              <w:numPr>
                <w:ilvl w:val="0"/>
                <w:numId w:val="95"/>
              </w:numPr>
              <w:jc w:val="both"/>
            </w:pPr>
            <w:r w:rsidRPr="003872C4">
              <w:t>Job design applied to companies, presentations and discussion</w:t>
            </w:r>
          </w:p>
          <w:p w14:paraId="31864AEF" w14:textId="77777777" w:rsidR="00574B57" w:rsidRPr="003872C4" w:rsidRDefault="00574B57" w:rsidP="00C909D2">
            <w:pPr>
              <w:pStyle w:val="Listaszerbekezds"/>
              <w:numPr>
                <w:ilvl w:val="1"/>
                <w:numId w:val="95"/>
              </w:numPr>
              <w:jc w:val="both"/>
            </w:pPr>
            <w:r w:rsidRPr="003872C4">
              <w:t>Jobs tutorial. Quiz closed book</w:t>
            </w:r>
          </w:p>
          <w:p w14:paraId="07F573A4" w14:textId="77777777" w:rsidR="00574B57" w:rsidRPr="003872C4" w:rsidRDefault="00574B57" w:rsidP="00C909D2">
            <w:pPr>
              <w:pStyle w:val="Listaszerbekezds"/>
              <w:numPr>
                <w:ilvl w:val="0"/>
                <w:numId w:val="95"/>
              </w:numPr>
              <w:jc w:val="both"/>
            </w:pPr>
            <w:r w:rsidRPr="003872C4">
              <w:lastRenderedPageBreak/>
              <w:t>Recruitment applied to companies, presentations and discussion</w:t>
            </w:r>
          </w:p>
          <w:p w14:paraId="6E62129F" w14:textId="77777777" w:rsidR="00574B57" w:rsidRPr="003872C4" w:rsidRDefault="00574B57" w:rsidP="00C909D2">
            <w:pPr>
              <w:pStyle w:val="Listaszerbekezds"/>
              <w:numPr>
                <w:ilvl w:val="1"/>
                <w:numId w:val="95"/>
              </w:numPr>
              <w:jc w:val="both"/>
            </w:pPr>
            <w:r w:rsidRPr="003872C4">
              <w:t xml:space="preserve">Recruitment tutorial. Quiz closed book </w:t>
            </w:r>
          </w:p>
          <w:p w14:paraId="437158DE" w14:textId="77777777" w:rsidR="00574B57" w:rsidRPr="003872C4" w:rsidRDefault="00574B57" w:rsidP="00C909D2">
            <w:pPr>
              <w:pStyle w:val="Listaszerbekezds"/>
              <w:numPr>
                <w:ilvl w:val="0"/>
                <w:numId w:val="95"/>
              </w:numPr>
              <w:jc w:val="both"/>
            </w:pPr>
            <w:r w:rsidRPr="003872C4">
              <w:t>Selection and Placement presentation and discussion</w:t>
            </w:r>
          </w:p>
          <w:p w14:paraId="6E6B2745" w14:textId="77777777" w:rsidR="00574B57" w:rsidRPr="003872C4" w:rsidRDefault="00574B57" w:rsidP="00C909D2">
            <w:pPr>
              <w:pStyle w:val="Listaszerbekezds"/>
              <w:numPr>
                <w:ilvl w:val="1"/>
                <w:numId w:val="95"/>
              </w:numPr>
              <w:jc w:val="both"/>
            </w:pPr>
            <w:r w:rsidRPr="003872C4">
              <w:t>Selection and Placement tutorial. Quiz closed book</w:t>
            </w:r>
          </w:p>
          <w:p w14:paraId="1FCE6E1E" w14:textId="77777777" w:rsidR="00574B57" w:rsidRPr="003872C4" w:rsidRDefault="00574B57" w:rsidP="00C909D2">
            <w:pPr>
              <w:pStyle w:val="Listaszerbekezds"/>
              <w:numPr>
                <w:ilvl w:val="0"/>
                <w:numId w:val="95"/>
              </w:numPr>
              <w:jc w:val="both"/>
            </w:pPr>
            <w:r w:rsidRPr="003872C4">
              <w:t xml:space="preserve">ELECTRONIC MIDTERM EXAM! </w:t>
            </w:r>
          </w:p>
          <w:p w14:paraId="4D6325AD" w14:textId="77777777" w:rsidR="00574B57" w:rsidRPr="003872C4" w:rsidRDefault="00574B57" w:rsidP="00C909D2">
            <w:pPr>
              <w:pStyle w:val="Listaszerbekezds"/>
              <w:numPr>
                <w:ilvl w:val="0"/>
                <w:numId w:val="95"/>
              </w:numPr>
              <w:jc w:val="both"/>
            </w:pPr>
            <w:r w:rsidRPr="003872C4">
              <w:t>Training and development presentations and discussion</w:t>
            </w:r>
          </w:p>
          <w:p w14:paraId="6FA94133" w14:textId="77777777" w:rsidR="00574B57" w:rsidRPr="003872C4" w:rsidRDefault="00574B57" w:rsidP="00C909D2">
            <w:pPr>
              <w:pStyle w:val="Listaszerbekezds"/>
              <w:numPr>
                <w:ilvl w:val="1"/>
                <w:numId w:val="95"/>
              </w:numPr>
              <w:jc w:val="both"/>
            </w:pPr>
            <w:r w:rsidRPr="003872C4">
              <w:t>Training implications of a newly hired employee Quiz closed book</w:t>
            </w:r>
          </w:p>
          <w:p w14:paraId="4B373C2F" w14:textId="77777777" w:rsidR="00574B57" w:rsidRPr="003872C4" w:rsidRDefault="00574B57" w:rsidP="00C909D2">
            <w:pPr>
              <w:pStyle w:val="Listaszerbekezds"/>
              <w:numPr>
                <w:ilvl w:val="0"/>
                <w:numId w:val="95"/>
              </w:numPr>
              <w:jc w:val="both"/>
            </w:pPr>
            <w:r w:rsidRPr="003872C4">
              <w:t>Performance Management and Appraisal presentations and discussion</w:t>
            </w:r>
          </w:p>
          <w:p w14:paraId="210CBE41" w14:textId="77777777" w:rsidR="00574B57" w:rsidRPr="003872C4" w:rsidRDefault="00574B57" w:rsidP="00C909D2">
            <w:pPr>
              <w:pStyle w:val="Listaszerbekezds"/>
              <w:numPr>
                <w:ilvl w:val="1"/>
                <w:numId w:val="95"/>
              </w:numPr>
              <w:jc w:val="both"/>
            </w:pPr>
            <w:r w:rsidRPr="003872C4">
              <w:t>Performance Management and Appraisal tutorial. Quiz closed book.</w:t>
            </w:r>
          </w:p>
          <w:p w14:paraId="00EB7BAA" w14:textId="77777777" w:rsidR="00574B57" w:rsidRPr="003872C4" w:rsidRDefault="00574B57" w:rsidP="00C909D2">
            <w:pPr>
              <w:pStyle w:val="Listaszerbekezds"/>
              <w:numPr>
                <w:ilvl w:val="0"/>
                <w:numId w:val="95"/>
              </w:numPr>
              <w:jc w:val="both"/>
            </w:pPr>
            <w:r w:rsidRPr="003872C4">
              <w:t>Total Rewards and Compensation presentations and discussion</w:t>
            </w:r>
          </w:p>
          <w:p w14:paraId="64F3D723" w14:textId="77777777" w:rsidR="00574B57" w:rsidRPr="003872C4" w:rsidRDefault="00574B57" w:rsidP="00C909D2">
            <w:pPr>
              <w:pStyle w:val="Listaszerbekezds"/>
              <w:numPr>
                <w:ilvl w:val="1"/>
                <w:numId w:val="95"/>
              </w:numPr>
              <w:jc w:val="both"/>
            </w:pPr>
            <w:r w:rsidRPr="003872C4">
              <w:t>Total Rewards and Compensation tutorial. Quiz closed book</w:t>
            </w:r>
          </w:p>
          <w:p w14:paraId="79914443" w14:textId="77777777" w:rsidR="00574B57" w:rsidRPr="003872C4" w:rsidRDefault="00574B57" w:rsidP="00C909D2">
            <w:pPr>
              <w:pStyle w:val="Listaszerbekezds"/>
              <w:numPr>
                <w:ilvl w:val="0"/>
                <w:numId w:val="95"/>
              </w:numPr>
              <w:jc w:val="both"/>
            </w:pPr>
            <w:r w:rsidRPr="003872C4">
              <w:t>Variable Pay and Executive Compensation, Managing Employee Benefits</w:t>
            </w:r>
          </w:p>
          <w:p w14:paraId="54F4AEE2" w14:textId="77777777" w:rsidR="00574B57" w:rsidRPr="003872C4" w:rsidRDefault="00574B57" w:rsidP="00C909D2">
            <w:pPr>
              <w:pStyle w:val="Listaszerbekezds"/>
              <w:numPr>
                <w:ilvl w:val="0"/>
                <w:numId w:val="95"/>
              </w:numPr>
              <w:jc w:val="both"/>
            </w:pPr>
            <w:r w:rsidRPr="003872C4">
              <w:t>presentation and discussion</w:t>
            </w:r>
          </w:p>
          <w:p w14:paraId="49E5E759" w14:textId="77777777" w:rsidR="00574B57" w:rsidRPr="003872C4" w:rsidRDefault="00574B57" w:rsidP="00C909D2">
            <w:pPr>
              <w:pStyle w:val="Listaszerbekezds"/>
              <w:numPr>
                <w:ilvl w:val="1"/>
                <w:numId w:val="95"/>
              </w:numPr>
              <w:jc w:val="both"/>
            </w:pPr>
            <w:r w:rsidRPr="003872C4">
              <w:t>Variable Pay and Executive Compensation, Managing Employee Benefits tutorial. Quiz closed book</w:t>
            </w:r>
          </w:p>
          <w:p w14:paraId="13E9139B" w14:textId="77777777" w:rsidR="00574B57" w:rsidRPr="003872C4" w:rsidRDefault="00574B57" w:rsidP="00C909D2">
            <w:pPr>
              <w:pStyle w:val="Listaszerbekezds"/>
              <w:numPr>
                <w:ilvl w:val="0"/>
                <w:numId w:val="95"/>
              </w:numPr>
              <w:jc w:val="both"/>
            </w:pPr>
            <w:r w:rsidRPr="003872C4">
              <w:t>Organization/Individual Relations and Retention presentations and discussion</w:t>
            </w:r>
          </w:p>
          <w:p w14:paraId="6FA1E5B7" w14:textId="77777777" w:rsidR="00574B57" w:rsidRPr="003872C4" w:rsidRDefault="00574B57" w:rsidP="00C909D2">
            <w:pPr>
              <w:pStyle w:val="Listaszerbekezds"/>
              <w:numPr>
                <w:ilvl w:val="1"/>
                <w:numId w:val="95"/>
              </w:numPr>
              <w:jc w:val="both"/>
            </w:pPr>
            <w:r w:rsidRPr="003872C4">
              <w:t>Strategic HR Management and Planning – Course wrap-up</w:t>
            </w:r>
          </w:p>
        </w:tc>
      </w:tr>
      <w:tr w:rsidR="00574B57" w:rsidRPr="003872C4" w14:paraId="69C7FDD6" w14:textId="77777777" w:rsidTr="00B5593D">
        <w:tc>
          <w:tcPr>
            <w:tcW w:w="522" w:type="dxa"/>
          </w:tcPr>
          <w:p w14:paraId="7F1D7EFA" w14:textId="77777777" w:rsidR="00574B57" w:rsidRPr="003872C4" w:rsidRDefault="00574B57" w:rsidP="00B5593D">
            <w:pPr>
              <w:jc w:val="both"/>
            </w:pPr>
            <w:r w:rsidRPr="003872C4">
              <w:lastRenderedPageBreak/>
              <w:t>11.</w:t>
            </w:r>
          </w:p>
        </w:tc>
        <w:tc>
          <w:tcPr>
            <w:tcW w:w="8720" w:type="dxa"/>
            <w:gridSpan w:val="3"/>
          </w:tcPr>
          <w:p w14:paraId="299D395A" w14:textId="77777777" w:rsidR="00574B57" w:rsidRPr="003872C4" w:rsidRDefault="00574B57" w:rsidP="00B5593D">
            <w:pPr>
              <w:jc w:val="both"/>
              <w:rPr>
                <w:b/>
              </w:rPr>
            </w:pPr>
            <w:r w:rsidRPr="003872C4">
              <w:rPr>
                <w:b/>
              </w:rPr>
              <w:t>Learning and teaching strategy:</w:t>
            </w:r>
          </w:p>
          <w:p w14:paraId="0FAE0757" w14:textId="77777777" w:rsidR="00574B57" w:rsidRPr="003872C4" w:rsidRDefault="00574B57" w:rsidP="00B5593D">
            <w:pPr>
              <w:jc w:val="both"/>
            </w:pPr>
          </w:p>
          <w:p w14:paraId="225C5FB0" w14:textId="77777777" w:rsidR="00574B57" w:rsidRPr="003872C4" w:rsidRDefault="00574B57" w:rsidP="00B5593D">
            <w:pPr>
              <w:jc w:val="both"/>
            </w:pPr>
            <w:r w:rsidRPr="003872C4">
              <w:t>The module will be taught by the “flipped classroom” approach, video lectures will be provided and the textbook specified. Students have to:</w:t>
            </w:r>
          </w:p>
          <w:p w14:paraId="4CCF9690" w14:textId="77777777" w:rsidR="00574B57" w:rsidRPr="003872C4" w:rsidRDefault="00574B57" w:rsidP="00B5593D">
            <w:pPr>
              <w:jc w:val="both"/>
            </w:pPr>
            <w:r w:rsidRPr="003872C4">
              <w:t>watch the assigned video BEFORE CLASS</w:t>
            </w:r>
          </w:p>
          <w:p w14:paraId="52CFF1EC" w14:textId="77777777" w:rsidR="00574B57" w:rsidRPr="003872C4" w:rsidRDefault="00574B57" w:rsidP="00B5593D">
            <w:pPr>
              <w:jc w:val="both"/>
            </w:pPr>
            <w:r w:rsidRPr="003872C4">
              <w:t xml:space="preserve">read the specified chapter BEFORE CLASS </w:t>
            </w:r>
          </w:p>
          <w:p w14:paraId="0E80BBE3" w14:textId="77777777" w:rsidR="00574B57" w:rsidRPr="003872C4" w:rsidRDefault="00574B57" w:rsidP="00B5593D">
            <w:pPr>
              <w:jc w:val="both"/>
            </w:pPr>
            <w:r w:rsidRPr="003872C4">
              <w:t>participate actively in problems-solving at tutorials</w:t>
            </w:r>
          </w:p>
          <w:p w14:paraId="7BB49C13" w14:textId="77777777" w:rsidR="00574B57" w:rsidRPr="003872C4" w:rsidRDefault="00574B57" w:rsidP="00B5593D">
            <w:pPr>
              <w:jc w:val="both"/>
            </w:pPr>
            <w:r w:rsidRPr="003872C4">
              <w:t xml:space="preserve">do independent research and then </w:t>
            </w:r>
          </w:p>
          <w:p w14:paraId="5AD46FF9" w14:textId="77777777" w:rsidR="00574B57" w:rsidRPr="003872C4" w:rsidRDefault="00574B57" w:rsidP="00B5593D">
            <w:pPr>
              <w:jc w:val="both"/>
            </w:pPr>
            <w:r w:rsidRPr="003872C4">
              <w:t xml:space="preserve">present their findings week-by-week. </w:t>
            </w:r>
          </w:p>
          <w:p w14:paraId="22D89307" w14:textId="77777777" w:rsidR="00574B57" w:rsidRPr="003872C4" w:rsidRDefault="00574B57" w:rsidP="00B5593D">
            <w:pPr>
              <w:jc w:val="both"/>
            </w:pPr>
            <w:r w:rsidRPr="003872C4">
              <w:t>Presentations and critical discussion skills will be built and evaluated. Concepts will be illustrated and clarified by case studies, videos and role play at the tutorials.</w:t>
            </w:r>
          </w:p>
          <w:p w14:paraId="698D38C6" w14:textId="77777777" w:rsidR="00574B57" w:rsidRPr="003872C4" w:rsidRDefault="00574B57" w:rsidP="00B5593D">
            <w:pPr>
              <w:jc w:val="both"/>
            </w:pPr>
          </w:p>
        </w:tc>
      </w:tr>
      <w:tr w:rsidR="00574B57" w:rsidRPr="003872C4" w14:paraId="154B8F3C" w14:textId="77777777" w:rsidTr="00B5593D">
        <w:tc>
          <w:tcPr>
            <w:tcW w:w="522" w:type="dxa"/>
            <w:vMerge w:val="restart"/>
          </w:tcPr>
          <w:p w14:paraId="3861E8E3" w14:textId="77777777" w:rsidR="00574B57" w:rsidRPr="003872C4" w:rsidRDefault="00574B57" w:rsidP="00B5593D">
            <w:pPr>
              <w:jc w:val="both"/>
            </w:pPr>
            <w:r w:rsidRPr="003872C4">
              <w:t>12.</w:t>
            </w:r>
          </w:p>
        </w:tc>
        <w:tc>
          <w:tcPr>
            <w:tcW w:w="8720" w:type="dxa"/>
            <w:gridSpan w:val="3"/>
          </w:tcPr>
          <w:p w14:paraId="1F3026C1" w14:textId="77777777" w:rsidR="00574B57" w:rsidRPr="003872C4" w:rsidRDefault="00574B57" w:rsidP="00B5593D">
            <w:pPr>
              <w:jc w:val="both"/>
              <w:rPr>
                <w:b/>
              </w:rPr>
            </w:pPr>
            <w:r w:rsidRPr="003872C4">
              <w:rPr>
                <w:b/>
              </w:rPr>
              <w:t>Assessment scheme:</w:t>
            </w:r>
          </w:p>
        </w:tc>
      </w:tr>
      <w:tr w:rsidR="00574B57" w:rsidRPr="003872C4" w14:paraId="2C137158" w14:textId="77777777" w:rsidTr="00B5593D">
        <w:tc>
          <w:tcPr>
            <w:tcW w:w="522" w:type="dxa"/>
            <w:vMerge/>
          </w:tcPr>
          <w:p w14:paraId="0EC2B177" w14:textId="77777777" w:rsidR="00574B57" w:rsidRPr="003872C4" w:rsidRDefault="00574B57" w:rsidP="00B5593D">
            <w:pPr>
              <w:jc w:val="both"/>
            </w:pPr>
          </w:p>
        </w:tc>
        <w:tc>
          <w:tcPr>
            <w:tcW w:w="8720" w:type="dxa"/>
            <w:gridSpan w:val="3"/>
          </w:tcPr>
          <w:p w14:paraId="5E1ECC57" w14:textId="77777777" w:rsidR="00574B57" w:rsidRPr="003872C4" w:rsidRDefault="00574B57" w:rsidP="00B5593D">
            <w:pPr>
              <w:jc w:val="both"/>
              <w:rPr>
                <w:b/>
              </w:rPr>
            </w:pPr>
            <w:r w:rsidRPr="003872C4">
              <w:rPr>
                <w:b/>
              </w:rPr>
              <w:t>Formative assessment scheme</w:t>
            </w:r>
          </w:p>
          <w:p w14:paraId="5E920297" w14:textId="77777777" w:rsidR="00574B57" w:rsidRPr="003872C4" w:rsidRDefault="00574B57" w:rsidP="00B5593D">
            <w:pPr>
              <w:jc w:val="both"/>
            </w:pPr>
            <w:r w:rsidRPr="003872C4">
              <w:t xml:space="preserve">Students will be assigned to teams. Every week students will be asked to research on their own about a company the student team is assigned to for the whole semester. Every team has to prepare a five slides long PowerPoint presentation about the assigned topic and company. In every presentation class on Tuesday, five teams are presenting, and five teams are the discussants. </w:t>
            </w:r>
          </w:p>
          <w:p w14:paraId="227A44A8" w14:textId="77777777" w:rsidR="00574B57" w:rsidRPr="003872C4" w:rsidRDefault="00574B57" w:rsidP="00B5593D">
            <w:pPr>
              <w:jc w:val="both"/>
            </w:pPr>
            <w:r w:rsidRPr="003872C4">
              <w:t>It will not be specified in advance who will be the presenters and who will be the discussants; it will be decided in class. Every team member has to participate: because each task and each discussion is worth 100 points – 1000 points altogether.</w:t>
            </w:r>
          </w:p>
          <w:p w14:paraId="47A8A6CA" w14:textId="77777777" w:rsidR="00574B57" w:rsidRPr="003872C4" w:rsidRDefault="00574B57" w:rsidP="00B5593D">
            <w:pPr>
              <w:jc w:val="both"/>
            </w:pPr>
            <w:r w:rsidRPr="003872C4">
              <w:t>In tutorials students will be evaluated on class participation.</w:t>
            </w:r>
          </w:p>
        </w:tc>
      </w:tr>
      <w:tr w:rsidR="00574B57" w:rsidRPr="003872C4" w14:paraId="7550BA07" w14:textId="77777777" w:rsidTr="00B5593D">
        <w:tc>
          <w:tcPr>
            <w:tcW w:w="522" w:type="dxa"/>
            <w:vMerge w:val="restart"/>
          </w:tcPr>
          <w:p w14:paraId="00F00E45" w14:textId="77777777" w:rsidR="00574B57" w:rsidRPr="003872C4" w:rsidRDefault="00574B57" w:rsidP="00B5593D">
            <w:pPr>
              <w:jc w:val="both"/>
            </w:pPr>
          </w:p>
        </w:tc>
        <w:tc>
          <w:tcPr>
            <w:tcW w:w="8720" w:type="dxa"/>
            <w:gridSpan w:val="3"/>
          </w:tcPr>
          <w:p w14:paraId="1460239E" w14:textId="77777777" w:rsidR="00574B57" w:rsidRPr="003872C4" w:rsidRDefault="00574B57" w:rsidP="00B5593D">
            <w:pPr>
              <w:jc w:val="both"/>
              <w:rPr>
                <w:b/>
              </w:rPr>
            </w:pPr>
            <w:r w:rsidRPr="003872C4">
              <w:rPr>
                <w:b/>
              </w:rPr>
              <w:t>Summative assessment scheme</w:t>
            </w:r>
          </w:p>
          <w:p w14:paraId="474320DE" w14:textId="77777777" w:rsidR="00574B57" w:rsidRPr="003872C4" w:rsidRDefault="00574B57" w:rsidP="00B5593D">
            <w:pPr>
              <w:jc w:val="both"/>
            </w:pPr>
            <w:r w:rsidRPr="003872C4">
              <w:t>Indicate tasks and weightings and which tasks assess which learning outcomes</w:t>
            </w:r>
          </w:p>
        </w:tc>
      </w:tr>
      <w:tr w:rsidR="00574B57" w:rsidRPr="003872C4" w14:paraId="5DFBE757" w14:textId="77777777" w:rsidTr="00B5593D">
        <w:tc>
          <w:tcPr>
            <w:tcW w:w="522" w:type="dxa"/>
            <w:vMerge/>
          </w:tcPr>
          <w:p w14:paraId="34FD8ABE" w14:textId="77777777" w:rsidR="00574B57" w:rsidRPr="003872C4" w:rsidRDefault="00574B57" w:rsidP="00B5593D">
            <w:pPr>
              <w:jc w:val="both"/>
            </w:pPr>
          </w:p>
        </w:tc>
        <w:tc>
          <w:tcPr>
            <w:tcW w:w="3144" w:type="dxa"/>
            <w:gridSpan w:val="2"/>
          </w:tcPr>
          <w:p w14:paraId="7DC05996" w14:textId="77777777" w:rsidR="00574B57" w:rsidRPr="003872C4" w:rsidRDefault="00574B57" w:rsidP="00B5593D">
            <w:pPr>
              <w:jc w:val="both"/>
            </w:pPr>
            <w:r w:rsidRPr="003872C4">
              <w:t>Midterm examination via the computer, Multiple choice and  True-False questions (60 questions – 60 minutes) LO 1-5. In case of a failed exam one resit possibility via the computer. The same question types different content.</w:t>
            </w:r>
          </w:p>
        </w:tc>
        <w:tc>
          <w:tcPr>
            <w:tcW w:w="5576" w:type="dxa"/>
          </w:tcPr>
          <w:p w14:paraId="5739C308" w14:textId="77777777" w:rsidR="00574B57" w:rsidRPr="003872C4" w:rsidRDefault="00574B57" w:rsidP="00B5593D">
            <w:pPr>
              <w:jc w:val="both"/>
            </w:pPr>
            <w:r w:rsidRPr="003872C4">
              <w:t>20%</w:t>
            </w:r>
          </w:p>
        </w:tc>
      </w:tr>
      <w:tr w:rsidR="00574B57" w:rsidRPr="003872C4" w14:paraId="31237858" w14:textId="77777777" w:rsidTr="00B5593D">
        <w:tc>
          <w:tcPr>
            <w:tcW w:w="522" w:type="dxa"/>
            <w:vMerge/>
          </w:tcPr>
          <w:p w14:paraId="23E6E1DA" w14:textId="77777777" w:rsidR="00574B57" w:rsidRPr="003872C4" w:rsidRDefault="00574B57" w:rsidP="00B5593D">
            <w:pPr>
              <w:jc w:val="both"/>
            </w:pPr>
          </w:p>
        </w:tc>
        <w:tc>
          <w:tcPr>
            <w:tcW w:w="3144" w:type="dxa"/>
            <w:gridSpan w:val="2"/>
          </w:tcPr>
          <w:p w14:paraId="6B733B97" w14:textId="77777777" w:rsidR="00574B57" w:rsidRPr="003872C4" w:rsidRDefault="00574B57" w:rsidP="00B5593D">
            <w:pPr>
              <w:jc w:val="both"/>
            </w:pPr>
            <w:r w:rsidRPr="003872C4">
              <w:t xml:space="preserve">Final examination (non-cumulative) Multiple choice and True-False questions via the computer (60 questions – </w:t>
            </w:r>
            <w:r w:rsidRPr="003872C4">
              <w:lastRenderedPageBreak/>
              <w:t>60 minutes)  In case of a failed exam one resit possibility via the computer. The same question types, different content LO 1-5.</w:t>
            </w:r>
          </w:p>
        </w:tc>
        <w:tc>
          <w:tcPr>
            <w:tcW w:w="5576" w:type="dxa"/>
          </w:tcPr>
          <w:p w14:paraId="3EC1F010" w14:textId="77777777" w:rsidR="00574B57" w:rsidRPr="003872C4" w:rsidRDefault="00574B57" w:rsidP="00B5593D">
            <w:pPr>
              <w:jc w:val="both"/>
            </w:pPr>
            <w:r w:rsidRPr="003872C4">
              <w:lastRenderedPageBreak/>
              <w:t>50%</w:t>
            </w:r>
          </w:p>
        </w:tc>
      </w:tr>
      <w:tr w:rsidR="00574B57" w:rsidRPr="003872C4" w14:paraId="71703DD7" w14:textId="77777777" w:rsidTr="00B5593D">
        <w:tc>
          <w:tcPr>
            <w:tcW w:w="522" w:type="dxa"/>
            <w:vMerge/>
          </w:tcPr>
          <w:p w14:paraId="38CC9C57" w14:textId="77777777" w:rsidR="00574B57" w:rsidRPr="003872C4" w:rsidRDefault="00574B57" w:rsidP="00B5593D">
            <w:pPr>
              <w:jc w:val="both"/>
            </w:pPr>
          </w:p>
        </w:tc>
        <w:tc>
          <w:tcPr>
            <w:tcW w:w="3144" w:type="dxa"/>
            <w:gridSpan w:val="2"/>
          </w:tcPr>
          <w:p w14:paraId="1C967D50" w14:textId="77777777" w:rsidR="00574B57" w:rsidRPr="003872C4" w:rsidRDefault="00574B57" w:rsidP="00B5593D">
            <w:pPr>
              <w:jc w:val="both"/>
            </w:pPr>
            <w:r w:rsidRPr="003872C4">
              <w:t>Class participation LO 6-8.</w:t>
            </w:r>
          </w:p>
        </w:tc>
        <w:tc>
          <w:tcPr>
            <w:tcW w:w="5576" w:type="dxa"/>
          </w:tcPr>
          <w:p w14:paraId="54523962" w14:textId="77777777" w:rsidR="00574B57" w:rsidRPr="003872C4" w:rsidRDefault="00574B57" w:rsidP="00B5593D">
            <w:pPr>
              <w:jc w:val="both"/>
            </w:pPr>
            <w:r w:rsidRPr="003872C4">
              <w:t>30%</w:t>
            </w:r>
          </w:p>
        </w:tc>
      </w:tr>
      <w:tr w:rsidR="00574B57" w:rsidRPr="003872C4" w14:paraId="2C3FB8A7" w14:textId="77777777" w:rsidTr="00B5593D">
        <w:tc>
          <w:tcPr>
            <w:tcW w:w="522" w:type="dxa"/>
          </w:tcPr>
          <w:p w14:paraId="7A0147C1" w14:textId="77777777" w:rsidR="00574B57" w:rsidRPr="003872C4" w:rsidRDefault="00574B57" w:rsidP="00B5593D">
            <w:pPr>
              <w:jc w:val="both"/>
            </w:pPr>
            <w:r w:rsidRPr="003872C4">
              <w:t>13.</w:t>
            </w:r>
          </w:p>
        </w:tc>
        <w:tc>
          <w:tcPr>
            <w:tcW w:w="3144" w:type="dxa"/>
            <w:gridSpan w:val="2"/>
          </w:tcPr>
          <w:p w14:paraId="1E2AB1A0" w14:textId="77777777" w:rsidR="00574B57" w:rsidRPr="003872C4" w:rsidRDefault="00574B57" w:rsidP="00B5593D">
            <w:pPr>
              <w:jc w:val="both"/>
              <w:rPr>
                <w:b/>
              </w:rPr>
            </w:pPr>
            <w:r w:rsidRPr="003872C4">
              <w:rPr>
                <w:b/>
              </w:rPr>
              <w:t>Timetabled examination required</w:t>
            </w:r>
          </w:p>
        </w:tc>
        <w:tc>
          <w:tcPr>
            <w:tcW w:w="5576" w:type="dxa"/>
          </w:tcPr>
          <w:p w14:paraId="66ECFA00" w14:textId="77777777" w:rsidR="00574B57" w:rsidRPr="003872C4" w:rsidRDefault="00574B57" w:rsidP="00B5593D">
            <w:pPr>
              <w:jc w:val="both"/>
            </w:pPr>
            <w:r w:rsidRPr="003872C4">
              <w:t>YES</w:t>
            </w:r>
          </w:p>
        </w:tc>
      </w:tr>
      <w:tr w:rsidR="00574B57" w:rsidRPr="003872C4" w14:paraId="5A42F652" w14:textId="77777777" w:rsidTr="00B5593D">
        <w:tc>
          <w:tcPr>
            <w:tcW w:w="522" w:type="dxa"/>
          </w:tcPr>
          <w:p w14:paraId="239BB2AA" w14:textId="77777777" w:rsidR="00574B57" w:rsidRPr="003872C4" w:rsidRDefault="00574B57" w:rsidP="00B5593D">
            <w:pPr>
              <w:jc w:val="both"/>
            </w:pPr>
            <w:r w:rsidRPr="003872C4">
              <w:t>14.</w:t>
            </w:r>
          </w:p>
        </w:tc>
        <w:tc>
          <w:tcPr>
            <w:tcW w:w="3144" w:type="dxa"/>
            <w:gridSpan w:val="2"/>
          </w:tcPr>
          <w:p w14:paraId="2721EEFD" w14:textId="77777777" w:rsidR="00574B57" w:rsidRPr="003872C4" w:rsidRDefault="00574B57" w:rsidP="00B5593D">
            <w:pPr>
              <w:jc w:val="both"/>
              <w:rPr>
                <w:b/>
              </w:rPr>
            </w:pPr>
            <w:r w:rsidRPr="003872C4">
              <w:rPr>
                <w:b/>
              </w:rPr>
              <w:t>Length of exam</w:t>
            </w:r>
          </w:p>
        </w:tc>
        <w:tc>
          <w:tcPr>
            <w:tcW w:w="5576" w:type="dxa"/>
          </w:tcPr>
          <w:p w14:paraId="5BDA2179" w14:textId="77777777" w:rsidR="00574B57" w:rsidRPr="003872C4" w:rsidRDefault="00574B57" w:rsidP="00B5593D">
            <w:pPr>
              <w:jc w:val="both"/>
            </w:pPr>
            <w:r w:rsidRPr="003872C4">
              <w:t>60 minutes, in case of a failed exam one resit possibility via the computer</w:t>
            </w:r>
          </w:p>
        </w:tc>
      </w:tr>
      <w:tr w:rsidR="00574B57" w:rsidRPr="003872C4" w14:paraId="07DFBE12" w14:textId="77777777" w:rsidTr="00B5593D">
        <w:tc>
          <w:tcPr>
            <w:tcW w:w="522" w:type="dxa"/>
          </w:tcPr>
          <w:p w14:paraId="55F0A00C" w14:textId="77777777" w:rsidR="00574B57" w:rsidRPr="003872C4" w:rsidRDefault="00574B57" w:rsidP="00B5593D">
            <w:pPr>
              <w:jc w:val="both"/>
            </w:pPr>
          </w:p>
        </w:tc>
        <w:tc>
          <w:tcPr>
            <w:tcW w:w="3144" w:type="dxa"/>
            <w:gridSpan w:val="2"/>
          </w:tcPr>
          <w:p w14:paraId="0B38DAA8" w14:textId="77777777" w:rsidR="00574B57" w:rsidRPr="003872C4" w:rsidRDefault="00574B57" w:rsidP="00B5593D">
            <w:pPr>
              <w:jc w:val="both"/>
            </w:pPr>
            <w:r w:rsidRPr="003872C4">
              <w:t>Seen examination</w:t>
            </w:r>
          </w:p>
        </w:tc>
        <w:tc>
          <w:tcPr>
            <w:tcW w:w="5576" w:type="dxa"/>
          </w:tcPr>
          <w:p w14:paraId="1F2920E5" w14:textId="77777777" w:rsidR="00574B57" w:rsidRPr="003872C4" w:rsidRDefault="00574B57" w:rsidP="00B5593D">
            <w:pPr>
              <w:jc w:val="both"/>
            </w:pPr>
            <w:r w:rsidRPr="003872C4">
              <w:t>0%</w:t>
            </w:r>
          </w:p>
        </w:tc>
      </w:tr>
      <w:tr w:rsidR="00574B57" w:rsidRPr="003872C4" w14:paraId="4307BD65" w14:textId="77777777" w:rsidTr="00B5593D">
        <w:tc>
          <w:tcPr>
            <w:tcW w:w="522" w:type="dxa"/>
          </w:tcPr>
          <w:p w14:paraId="2D8B79F4" w14:textId="77777777" w:rsidR="00574B57" w:rsidRPr="003872C4" w:rsidRDefault="00574B57" w:rsidP="00B5593D">
            <w:pPr>
              <w:jc w:val="both"/>
            </w:pPr>
            <w:r w:rsidRPr="003872C4">
              <w:t>13.</w:t>
            </w:r>
          </w:p>
        </w:tc>
        <w:tc>
          <w:tcPr>
            <w:tcW w:w="3144" w:type="dxa"/>
            <w:gridSpan w:val="2"/>
          </w:tcPr>
          <w:p w14:paraId="5AD24F12" w14:textId="77777777" w:rsidR="00574B57" w:rsidRPr="003872C4" w:rsidRDefault="00574B57" w:rsidP="00B5593D">
            <w:pPr>
              <w:jc w:val="both"/>
              <w:rPr>
                <w:b/>
              </w:rPr>
            </w:pPr>
            <w:r w:rsidRPr="003872C4">
              <w:rPr>
                <w:b/>
              </w:rPr>
              <w:t>Unseen examination</w:t>
            </w:r>
          </w:p>
        </w:tc>
        <w:tc>
          <w:tcPr>
            <w:tcW w:w="5576" w:type="dxa"/>
          </w:tcPr>
          <w:p w14:paraId="51303FAD" w14:textId="77777777" w:rsidR="00574B57" w:rsidRPr="003872C4" w:rsidRDefault="00574B57" w:rsidP="00B5593D">
            <w:pPr>
              <w:jc w:val="both"/>
            </w:pPr>
            <w:r w:rsidRPr="003872C4">
              <w:t>70%</w:t>
            </w:r>
          </w:p>
        </w:tc>
      </w:tr>
      <w:tr w:rsidR="00574B57" w:rsidRPr="003872C4" w14:paraId="4C18E981" w14:textId="77777777" w:rsidTr="00B5593D">
        <w:tc>
          <w:tcPr>
            <w:tcW w:w="522" w:type="dxa"/>
          </w:tcPr>
          <w:p w14:paraId="1AF99499" w14:textId="77777777" w:rsidR="00574B57" w:rsidRPr="003872C4" w:rsidRDefault="00574B57" w:rsidP="00B5593D">
            <w:pPr>
              <w:jc w:val="both"/>
            </w:pPr>
            <w:r w:rsidRPr="003872C4">
              <w:t>14.</w:t>
            </w:r>
          </w:p>
        </w:tc>
        <w:tc>
          <w:tcPr>
            <w:tcW w:w="3144" w:type="dxa"/>
            <w:gridSpan w:val="2"/>
          </w:tcPr>
          <w:p w14:paraId="73C6814E" w14:textId="77777777" w:rsidR="00574B57" w:rsidRPr="003872C4" w:rsidRDefault="00574B57" w:rsidP="00B5593D">
            <w:pPr>
              <w:jc w:val="both"/>
              <w:rPr>
                <w:b/>
              </w:rPr>
            </w:pPr>
            <w:r w:rsidRPr="003872C4">
              <w:rPr>
                <w:b/>
              </w:rPr>
              <w:t>Coursework (no examination)</w:t>
            </w:r>
          </w:p>
        </w:tc>
        <w:tc>
          <w:tcPr>
            <w:tcW w:w="5576" w:type="dxa"/>
          </w:tcPr>
          <w:p w14:paraId="215B715E" w14:textId="12B58BA0" w:rsidR="00574B57" w:rsidRPr="003872C4" w:rsidRDefault="000532F4" w:rsidP="00B5593D">
            <w:pPr>
              <w:jc w:val="both"/>
            </w:pPr>
            <w:r>
              <w:t>3</w:t>
            </w:r>
            <w:r w:rsidR="00574B57" w:rsidRPr="003872C4">
              <w:t>0%</w:t>
            </w:r>
          </w:p>
        </w:tc>
      </w:tr>
      <w:tr w:rsidR="00574B57" w:rsidRPr="003872C4" w14:paraId="1250FD70" w14:textId="77777777" w:rsidTr="00B5593D">
        <w:tc>
          <w:tcPr>
            <w:tcW w:w="522" w:type="dxa"/>
          </w:tcPr>
          <w:p w14:paraId="72C2E934" w14:textId="77777777" w:rsidR="00574B57" w:rsidRPr="003872C4" w:rsidRDefault="00574B57" w:rsidP="00B5593D">
            <w:pPr>
              <w:jc w:val="both"/>
            </w:pPr>
            <w:r w:rsidRPr="003872C4">
              <w:t>15.</w:t>
            </w:r>
          </w:p>
        </w:tc>
        <w:tc>
          <w:tcPr>
            <w:tcW w:w="3144" w:type="dxa"/>
            <w:gridSpan w:val="2"/>
          </w:tcPr>
          <w:p w14:paraId="3A796CF2" w14:textId="77777777" w:rsidR="00574B57" w:rsidRPr="003872C4" w:rsidRDefault="00574B57" w:rsidP="00B5593D">
            <w:pPr>
              <w:jc w:val="both"/>
              <w:rPr>
                <w:b/>
              </w:rPr>
            </w:pPr>
            <w:r w:rsidRPr="003872C4">
              <w:rPr>
                <w:b/>
              </w:rPr>
              <w:t>Learning materials</w:t>
            </w:r>
          </w:p>
          <w:p w14:paraId="5F555FE5" w14:textId="77777777" w:rsidR="00574B57" w:rsidRPr="003872C4" w:rsidRDefault="00574B57" w:rsidP="00B5593D">
            <w:pPr>
              <w:jc w:val="both"/>
            </w:pPr>
          </w:p>
          <w:p w14:paraId="694CC82E" w14:textId="77777777" w:rsidR="00574B57" w:rsidRPr="003872C4" w:rsidRDefault="00574B57" w:rsidP="00B5593D">
            <w:pPr>
              <w:jc w:val="both"/>
            </w:pPr>
          </w:p>
          <w:p w14:paraId="41A86D72" w14:textId="77777777" w:rsidR="00574B57" w:rsidRPr="003872C4" w:rsidRDefault="00574B57" w:rsidP="00B5593D">
            <w:pPr>
              <w:jc w:val="both"/>
            </w:pPr>
            <w:r w:rsidRPr="003872C4">
              <w:t>Essential</w:t>
            </w:r>
          </w:p>
          <w:p w14:paraId="757B74FE" w14:textId="77777777" w:rsidR="00574B57" w:rsidRPr="003872C4" w:rsidRDefault="00574B57" w:rsidP="00B5593D">
            <w:pPr>
              <w:jc w:val="both"/>
            </w:pPr>
          </w:p>
          <w:p w14:paraId="1C443886" w14:textId="77777777" w:rsidR="00574B57" w:rsidRPr="003872C4" w:rsidRDefault="00574B57" w:rsidP="00B5593D">
            <w:pPr>
              <w:jc w:val="both"/>
            </w:pPr>
            <w:r w:rsidRPr="003872C4">
              <w:t>Recommended</w:t>
            </w:r>
          </w:p>
        </w:tc>
        <w:tc>
          <w:tcPr>
            <w:tcW w:w="5576" w:type="dxa"/>
          </w:tcPr>
          <w:p w14:paraId="00393716" w14:textId="77777777" w:rsidR="00574B57" w:rsidRPr="003872C4" w:rsidRDefault="00574B57" w:rsidP="00B5593D">
            <w:pPr>
              <w:jc w:val="both"/>
            </w:pPr>
            <w:r w:rsidRPr="003872C4">
              <w:t>Mathis, R.L., Jackson, J.H.: Human Resource Management 12th or any later edition Thomson South-Western</w:t>
            </w:r>
          </w:p>
          <w:p w14:paraId="2E0308A1" w14:textId="77777777" w:rsidR="00574B57" w:rsidRPr="003872C4" w:rsidRDefault="00574B57" w:rsidP="00B5593D">
            <w:pPr>
              <w:jc w:val="both"/>
            </w:pPr>
            <w:r w:rsidRPr="003872C4">
              <w:t>Handouts and articles</w:t>
            </w:r>
          </w:p>
          <w:p w14:paraId="456EE6D3" w14:textId="77777777" w:rsidR="00574B57" w:rsidRPr="003872C4" w:rsidRDefault="00574B57" w:rsidP="00B5593D">
            <w:pPr>
              <w:jc w:val="both"/>
            </w:pPr>
          </w:p>
          <w:p w14:paraId="4A9A08D0" w14:textId="77777777" w:rsidR="00574B57" w:rsidRPr="003872C4" w:rsidRDefault="00574B57" w:rsidP="00B5593D">
            <w:pPr>
              <w:jc w:val="both"/>
            </w:pPr>
            <w:r w:rsidRPr="003872C4">
              <w:t xml:space="preserve">Any HRM book published after 2010. </w:t>
            </w:r>
          </w:p>
        </w:tc>
      </w:tr>
    </w:tbl>
    <w:p w14:paraId="48177E6A" w14:textId="77777777" w:rsidR="00B74E44" w:rsidRDefault="00B74E44"/>
    <w:p w14:paraId="48598259" w14:textId="77777777" w:rsidR="00316056" w:rsidRDefault="00316056">
      <w:pPr>
        <w:rPr>
          <w:rFonts w:ascii="Arial" w:hAnsi="Arial" w:cs="Arial"/>
          <w:b/>
          <w:sz w:val="24"/>
          <w:szCs w:val="24"/>
          <w:lang w:eastAsia="ar-SA"/>
        </w:rPr>
      </w:pPr>
      <w:r>
        <w:rPr>
          <w:rFonts w:ascii="Arial" w:hAnsi="Arial" w:cs="Arial"/>
          <w:b/>
          <w:sz w:val="24"/>
          <w:szCs w:val="24"/>
          <w:lang w:eastAsia="ar-SA"/>
        </w:rPr>
        <w:br w:type="page"/>
      </w:r>
      <w:r w:rsidR="00B74E44">
        <w:rPr>
          <w:rFonts w:ascii="Arial" w:hAnsi="Arial" w:cs="Arial"/>
          <w:b/>
          <w:sz w:val="24"/>
          <w:szCs w:val="24"/>
          <w:lang w:eastAsia="ar-SA"/>
        </w:rPr>
        <w:lastRenderedPageBreak/>
        <w:t>B2 modules</w:t>
      </w:r>
    </w:p>
    <w:tbl>
      <w:tblPr>
        <w:tblStyle w:val="Rcsostblzat78"/>
        <w:tblW w:w="0" w:type="auto"/>
        <w:tblLayout w:type="fixed"/>
        <w:tblLook w:val="04A0" w:firstRow="1" w:lastRow="0" w:firstColumn="1" w:lastColumn="0" w:noHBand="0" w:noVBand="1"/>
      </w:tblPr>
      <w:tblGrid>
        <w:gridCol w:w="522"/>
        <w:gridCol w:w="2962"/>
        <w:gridCol w:w="182"/>
        <w:gridCol w:w="5576"/>
      </w:tblGrid>
      <w:tr w:rsidR="00B5593D" w:rsidRPr="002528DF" w14:paraId="0479885D" w14:textId="77777777" w:rsidTr="00B5593D">
        <w:tc>
          <w:tcPr>
            <w:tcW w:w="522" w:type="dxa"/>
          </w:tcPr>
          <w:p w14:paraId="2CEA6201" w14:textId="77777777" w:rsidR="00B5593D" w:rsidRPr="002528DF" w:rsidRDefault="00B5593D" w:rsidP="00B5593D">
            <w:r w:rsidRPr="002528DF">
              <w:t>1.</w:t>
            </w:r>
          </w:p>
        </w:tc>
        <w:tc>
          <w:tcPr>
            <w:tcW w:w="2962" w:type="dxa"/>
          </w:tcPr>
          <w:p w14:paraId="36BE99C1" w14:textId="77777777" w:rsidR="00B5593D" w:rsidRPr="002528DF" w:rsidRDefault="00B5593D" w:rsidP="00B5593D">
            <w:pPr>
              <w:rPr>
                <w:b/>
                <w:bCs/>
              </w:rPr>
            </w:pPr>
            <w:r w:rsidRPr="002528DF">
              <w:rPr>
                <w:b/>
                <w:bCs/>
              </w:rPr>
              <w:t>Module code:</w:t>
            </w:r>
          </w:p>
        </w:tc>
        <w:tc>
          <w:tcPr>
            <w:tcW w:w="5758" w:type="dxa"/>
            <w:gridSpan w:val="2"/>
          </w:tcPr>
          <w:p w14:paraId="491D4F57" w14:textId="77777777" w:rsidR="00B5593D" w:rsidRPr="002528DF" w:rsidRDefault="00B5593D" w:rsidP="00B5593D">
            <w:r w:rsidRPr="002528DF">
              <w:t>B19B20E</w:t>
            </w:r>
          </w:p>
        </w:tc>
      </w:tr>
      <w:tr w:rsidR="00B5593D" w:rsidRPr="002528DF" w14:paraId="0C41D667" w14:textId="77777777" w:rsidTr="00B5593D">
        <w:tc>
          <w:tcPr>
            <w:tcW w:w="522" w:type="dxa"/>
          </w:tcPr>
          <w:p w14:paraId="4570FD66" w14:textId="77777777" w:rsidR="00B5593D" w:rsidRPr="002528DF" w:rsidRDefault="00B5593D" w:rsidP="00B5593D">
            <w:r w:rsidRPr="002528DF">
              <w:t>2.</w:t>
            </w:r>
          </w:p>
        </w:tc>
        <w:tc>
          <w:tcPr>
            <w:tcW w:w="2962" w:type="dxa"/>
          </w:tcPr>
          <w:p w14:paraId="1AB612F1" w14:textId="77777777" w:rsidR="00B5593D" w:rsidRPr="002528DF" w:rsidRDefault="00B5593D" w:rsidP="00B5593D">
            <w:pPr>
              <w:rPr>
                <w:b/>
                <w:bCs/>
              </w:rPr>
            </w:pPr>
            <w:r w:rsidRPr="002528DF">
              <w:rPr>
                <w:b/>
                <w:bCs/>
              </w:rPr>
              <w:t>Title:</w:t>
            </w:r>
          </w:p>
        </w:tc>
        <w:tc>
          <w:tcPr>
            <w:tcW w:w="5758" w:type="dxa"/>
            <w:gridSpan w:val="2"/>
          </w:tcPr>
          <w:p w14:paraId="560155B5" w14:textId="77777777" w:rsidR="00B5593D" w:rsidRPr="002528DF" w:rsidRDefault="00B5593D" w:rsidP="00B5593D">
            <w:pPr>
              <w:rPr>
                <w:b/>
              </w:rPr>
            </w:pPr>
            <w:r w:rsidRPr="002528DF">
              <w:rPr>
                <w:b/>
              </w:rPr>
              <w:t>CONSUMER BEHAVIOUR</w:t>
            </w:r>
          </w:p>
        </w:tc>
      </w:tr>
      <w:tr w:rsidR="00B5593D" w:rsidRPr="002528DF" w14:paraId="0CDBD022" w14:textId="77777777" w:rsidTr="00B5593D">
        <w:tc>
          <w:tcPr>
            <w:tcW w:w="522" w:type="dxa"/>
          </w:tcPr>
          <w:p w14:paraId="54CAD222" w14:textId="77777777" w:rsidR="00B5593D" w:rsidRPr="002528DF" w:rsidRDefault="00B5593D" w:rsidP="00B5593D">
            <w:r w:rsidRPr="002528DF">
              <w:t>3.</w:t>
            </w:r>
          </w:p>
        </w:tc>
        <w:tc>
          <w:tcPr>
            <w:tcW w:w="2962" w:type="dxa"/>
          </w:tcPr>
          <w:p w14:paraId="03EC3C58" w14:textId="77777777" w:rsidR="00B5593D" w:rsidRPr="002528DF" w:rsidRDefault="00B5593D" w:rsidP="00B5593D">
            <w:pPr>
              <w:rPr>
                <w:b/>
                <w:bCs/>
              </w:rPr>
            </w:pPr>
            <w:r w:rsidRPr="002528DF">
              <w:rPr>
                <w:b/>
                <w:bCs/>
              </w:rPr>
              <w:t>Credit points:</w:t>
            </w:r>
          </w:p>
        </w:tc>
        <w:tc>
          <w:tcPr>
            <w:tcW w:w="5758" w:type="dxa"/>
            <w:gridSpan w:val="2"/>
          </w:tcPr>
          <w:p w14:paraId="18D3B537" w14:textId="77777777" w:rsidR="00B5593D" w:rsidRPr="002528DF" w:rsidRDefault="00B5593D" w:rsidP="00B5593D">
            <w:r w:rsidRPr="002528DF">
              <w:t>7</w:t>
            </w:r>
          </w:p>
        </w:tc>
      </w:tr>
      <w:tr w:rsidR="00B5593D" w:rsidRPr="002528DF" w14:paraId="466B3957" w14:textId="77777777" w:rsidTr="00B5593D">
        <w:tc>
          <w:tcPr>
            <w:tcW w:w="522" w:type="dxa"/>
          </w:tcPr>
          <w:p w14:paraId="67CC50F6" w14:textId="77777777" w:rsidR="00B5593D" w:rsidRPr="002528DF" w:rsidRDefault="00B5593D" w:rsidP="00B5593D">
            <w:r w:rsidRPr="002528DF">
              <w:t>4.</w:t>
            </w:r>
          </w:p>
        </w:tc>
        <w:tc>
          <w:tcPr>
            <w:tcW w:w="2962" w:type="dxa"/>
          </w:tcPr>
          <w:p w14:paraId="244AD871" w14:textId="77777777" w:rsidR="00B5593D" w:rsidRPr="002528DF" w:rsidRDefault="00B5593D" w:rsidP="00B5593D">
            <w:pPr>
              <w:rPr>
                <w:b/>
                <w:bCs/>
              </w:rPr>
            </w:pPr>
            <w:r w:rsidRPr="002528DF">
              <w:rPr>
                <w:b/>
                <w:bCs/>
              </w:rPr>
              <w:t>Start term:</w:t>
            </w:r>
          </w:p>
        </w:tc>
        <w:tc>
          <w:tcPr>
            <w:tcW w:w="5758" w:type="dxa"/>
            <w:gridSpan w:val="2"/>
          </w:tcPr>
          <w:p w14:paraId="665E302E" w14:textId="77777777" w:rsidR="00B5593D" w:rsidRPr="002528DF" w:rsidRDefault="00B5593D" w:rsidP="00B5593D">
            <w:r w:rsidRPr="002528DF">
              <w:t>spring</w:t>
            </w:r>
          </w:p>
        </w:tc>
      </w:tr>
      <w:tr w:rsidR="00B5593D" w:rsidRPr="002528DF" w14:paraId="48292FF2" w14:textId="77777777" w:rsidTr="00B5593D">
        <w:tc>
          <w:tcPr>
            <w:tcW w:w="522" w:type="dxa"/>
          </w:tcPr>
          <w:p w14:paraId="1A839646" w14:textId="77777777" w:rsidR="00B5593D" w:rsidRPr="002528DF" w:rsidRDefault="00B5593D" w:rsidP="00B5593D">
            <w:r w:rsidRPr="002528DF">
              <w:t>5.</w:t>
            </w:r>
          </w:p>
        </w:tc>
        <w:tc>
          <w:tcPr>
            <w:tcW w:w="2962" w:type="dxa"/>
          </w:tcPr>
          <w:p w14:paraId="4528C2D6" w14:textId="77777777" w:rsidR="00B5593D" w:rsidRPr="002528DF" w:rsidRDefault="00B5593D" w:rsidP="00B5593D">
            <w:pPr>
              <w:rPr>
                <w:b/>
                <w:bCs/>
              </w:rPr>
            </w:pPr>
            <w:r w:rsidRPr="002528DF">
              <w:rPr>
                <w:b/>
                <w:bCs/>
              </w:rPr>
              <w:t>Module leader:</w:t>
            </w:r>
          </w:p>
        </w:tc>
        <w:tc>
          <w:tcPr>
            <w:tcW w:w="5758" w:type="dxa"/>
            <w:gridSpan w:val="2"/>
          </w:tcPr>
          <w:p w14:paraId="47C7698D" w14:textId="77777777" w:rsidR="00B5593D" w:rsidRPr="002528DF" w:rsidRDefault="00B5593D" w:rsidP="00B5593D">
            <w:pPr>
              <w:rPr>
                <w:b/>
              </w:rPr>
            </w:pPr>
            <w:r w:rsidRPr="002528DF">
              <w:rPr>
                <w:b/>
              </w:rPr>
              <w:t>KRISZTIÁN SZŰCS, DR.</w:t>
            </w:r>
          </w:p>
        </w:tc>
      </w:tr>
      <w:tr w:rsidR="00B5593D" w:rsidRPr="002528DF" w14:paraId="1D0325DC" w14:textId="77777777" w:rsidTr="00B5593D">
        <w:tc>
          <w:tcPr>
            <w:tcW w:w="522" w:type="dxa"/>
          </w:tcPr>
          <w:p w14:paraId="6F213C11" w14:textId="77777777" w:rsidR="00B5593D" w:rsidRPr="002528DF" w:rsidRDefault="00B5593D" w:rsidP="00B5593D">
            <w:r w:rsidRPr="002528DF">
              <w:t>6.</w:t>
            </w:r>
          </w:p>
        </w:tc>
        <w:tc>
          <w:tcPr>
            <w:tcW w:w="2962" w:type="dxa"/>
          </w:tcPr>
          <w:p w14:paraId="690A3A41" w14:textId="77777777" w:rsidR="00B5593D" w:rsidRPr="002528DF" w:rsidRDefault="00B5593D" w:rsidP="00B5593D">
            <w:pPr>
              <w:rPr>
                <w:b/>
                <w:bCs/>
              </w:rPr>
            </w:pPr>
            <w:r w:rsidRPr="002528DF">
              <w:rPr>
                <w:b/>
                <w:bCs/>
              </w:rPr>
              <w:t>Accredited by:</w:t>
            </w:r>
          </w:p>
        </w:tc>
        <w:tc>
          <w:tcPr>
            <w:tcW w:w="5758" w:type="dxa"/>
            <w:gridSpan w:val="2"/>
          </w:tcPr>
          <w:p w14:paraId="4869C6F9" w14:textId="77777777" w:rsidR="00B5593D" w:rsidRPr="002528DF" w:rsidRDefault="00B5593D" w:rsidP="00B5593D">
            <w:r w:rsidRPr="002528DF">
              <w:t>MUBS</w:t>
            </w:r>
          </w:p>
        </w:tc>
      </w:tr>
      <w:tr w:rsidR="00B5593D" w:rsidRPr="002528DF" w14:paraId="0DD9FE9C" w14:textId="77777777" w:rsidTr="00B5593D">
        <w:tc>
          <w:tcPr>
            <w:tcW w:w="522" w:type="dxa"/>
            <w:vMerge w:val="restart"/>
          </w:tcPr>
          <w:p w14:paraId="1CD035E0" w14:textId="77777777" w:rsidR="00B5593D" w:rsidRPr="002528DF" w:rsidRDefault="00B5593D" w:rsidP="00B5593D">
            <w:r w:rsidRPr="002528DF">
              <w:t>7.</w:t>
            </w:r>
          </w:p>
        </w:tc>
        <w:tc>
          <w:tcPr>
            <w:tcW w:w="2962" w:type="dxa"/>
          </w:tcPr>
          <w:p w14:paraId="7AAF9AC1" w14:textId="77777777" w:rsidR="00B5593D" w:rsidRPr="002528DF" w:rsidRDefault="00B5593D" w:rsidP="00B5593D">
            <w:pPr>
              <w:rPr>
                <w:b/>
                <w:bCs/>
              </w:rPr>
            </w:pPr>
            <w:r w:rsidRPr="002528DF">
              <w:rPr>
                <w:b/>
                <w:bCs/>
              </w:rPr>
              <w:t>Module restrictions:</w:t>
            </w:r>
          </w:p>
        </w:tc>
        <w:tc>
          <w:tcPr>
            <w:tcW w:w="5758" w:type="dxa"/>
            <w:gridSpan w:val="2"/>
          </w:tcPr>
          <w:p w14:paraId="3DD0C9C9" w14:textId="77777777" w:rsidR="00B5593D" w:rsidRPr="002528DF" w:rsidRDefault="00B5593D" w:rsidP="00B5593D"/>
        </w:tc>
      </w:tr>
      <w:tr w:rsidR="00B5593D" w:rsidRPr="002528DF" w14:paraId="303B5CDE" w14:textId="77777777" w:rsidTr="00B5593D">
        <w:tc>
          <w:tcPr>
            <w:tcW w:w="522" w:type="dxa"/>
            <w:vMerge/>
          </w:tcPr>
          <w:p w14:paraId="7F09714C" w14:textId="77777777" w:rsidR="00B5593D" w:rsidRPr="002528DF" w:rsidRDefault="00B5593D" w:rsidP="00B5593D"/>
        </w:tc>
        <w:tc>
          <w:tcPr>
            <w:tcW w:w="2962" w:type="dxa"/>
          </w:tcPr>
          <w:p w14:paraId="284C6D84" w14:textId="77777777" w:rsidR="00B5593D" w:rsidRPr="002528DF" w:rsidRDefault="00B5593D" w:rsidP="00C909D2">
            <w:pPr>
              <w:numPr>
                <w:ilvl w:val="0"/>
                <w:numId w:val="83"/>
              </w:numPr>
              <w:contextualSpacing/>
            </w:pPr>
            <w:r w:rsidRPr="002528DF">
              <w:t>Pre-requisite</w:t>
            </w:r>
          </w:p>
        </w:tc>
        <w:tc>
          <w:tcPr>
            <w:tcW w:w="5758" w:type="dxa"/>
            <w:gridSpan w:val="2"/>
          </w:tcPr>
          <w:p w14:paraId="17123301" w14:textId="77777777" w:rsidR="00B5593D" w:rsidRPr="002528DF" w:rsidRDefault="00B5593D" w:rsidP="00B5593D">
            <w:r w:rsidRPr="002528DF">
              <w:t>none</w:t>
            </w:r>
          </w:p>
        </w:tc>
      </w:tr>
      <w:tr w:rsidR="00B5593D" w:rsidRPr="002528DF" w14:paraId="33D848AB" w14:textId="77777777" w:rsidTr="00B5593D">
        <w:tc>
          <w:tcPr>
            <w:tcW w:w="522" w:type="dxa"/>
            <w:vMerge/>
          </w:tcPr>
          <w:p w14:paraId="706690A1" w14:textId="77777777" w:rsidR="00B5593D" w:rsidRPr="002528DF" w:rsidRDefault="00B5593D" w:rsidP="00B5593D"/>
        </w:tc>
        <w:tc>
          <w:tcPr>
            <w:tcW w:w="2962" w:type="dxa"/>
          </w:tcPr>
          <w:p w14:paraId="29C7647B" w14:textId="77777777" w:rsidR="00B5593D" w:rsidRPr="002528DF" w:rsidRDefault="00B5593D" w:rsidP="00C909D2">
            <w:pPr>
              <w:numPr>
                <w:ilvl w:val="0"/>
                <w:numId w:val="83"/>
              </w:numPr>
              <w:contextualSpacing/>
            </w:pPr>
            <w:r w:rsidRPr="002528DF">
              <w:t>Programme restrictions</w:t>
            </w:r>
          </w:p>
        </w:tc>
        <w:tc>
          <w:tcPr>
            <w:tcW w:w="5758" w:type="dxa"/>
            <w:gridSpan w:val="2"/>
          </w:tcPr>
          <w:p w14:paraId="61667D0D" w14:textId="49F0AF89" w:rsidR="00B5593D" w:rsidRPr="002528DF" w:rsidRDefault="00F25CC4" w:rsidP="00B5593D">
            <w:r>
              <w:t>BSc in Business</w:t>
            </w:r>
            <w:r w:rsidR="00B5593D" w:rsidRPr="002528DF">
              <w:t xml:space="preserve"> Administration and Management</w:t>
            </w:r>
          </w:p>
        </w:tc>
      </w:tr>
      <w:tr w:rsidR="00B5593D" w:rsidRPr="002528DF" w14:paraId="059B805C" w14:textId="77777777" w:rsidTr="00B5593D">
        <w:tc>
          <w:tcPr>
            <w:tcW w:w="522" w:type="dxa"/>
            <w:vMerge/>
          </w:tcPr>
          <w:p w14:paraId="0B68A603" w14:textId="77777777" w:rsidR="00B5593D" w:rsidRPr="002528DF" w:rsidRDefault="00B5593D" w:rsidP="00B5593D"/>
        </w:tc>
        <w:tc>
          <w:tcPr>
            <w:tcW w:w="2962" w:type="dxa"/>
          </w:tcPr>
          <w:p w14:paraId="48B5650E" w14:textId="77777777" w:rsidR="00B5593D" w:rsidRPr="002528DF" w:rsidRDefault="00B5593D" w:rsidP="00C909D2">
            <w:pPr>
              <w:numPr>
                <w:ilvl w:val="0"/>
                <w:numId w:val="83"/>
              </w:numPr>
              <w:contextualSpacing/>
            </w:pPr>
            <w:r w:rsidRPr="002528DF">
              <w:t>Level restrictions</w:t>
            </w:r>
          </w:p>
        </w:tc>
        <w:tc>
          <w:tcPr>
            <w:tcW w:w="5758" w:type="dxa"/>
            <w:gridSpan w:val="2"/>
          </w:tcPr>
          <w:p w14:paraId="71F2AB1E" w14:textId="77777777" w:rsidR="00B5593D" w:rsidRPr="002528DF" w:rsidRDefault="00B5593D" w:rsidP="00B5593D">
            <w:r>
              <w:t>5</w:t>
            </w:r>
          </w:p>
        </w:tc>
      </w:tr>
      <w:tr w:rsidR="00B5593D" w:rsidRPr="002528DF" w14:paraId="50677AD7" w14:textId="77777777" w:rsidTr="00B5593D">
        <w:tc>
          <w:tcPr>
            <w:tcW w:w="522" w:type="dxa"/>
            <w:vMerge/>
          </w:tcPr>
          <w:p w14:paraId="3997F09C" w14:textId="77777777" w:rsidR="00B5593D" w:rsidRPr="002528DF" w:rsidRDefault="00B5593D" w:rsidP="00B5593D"/>
        </w:tc>
        <w:tc>
          <w:tcPr>
            <w:tcW w:w="2962" w:type="dxa"/>
          </w:tcPr>
          <w:p w14:paraId="14F66A70" w14:textId="77777777" w:rsidR="00B5593D" w:rsidRPr="002528DF" w:rsidRDefault="00B5593D" w:rsidP="00C909D2">
            <w:pPr>
              <w:numPr>
                <w:ilvl w:val="0"/>
                <w:numId w:val="83"/>
              </w:numPr>
              <w:contextualSpacing/>
            </w:pPr>
            <w:r w:rsidRPr="002528DF">
              <w:t>Other restrictions or requirements</w:t>
            </w:r>
          </w:p>
        </w:tc>
        <w:tc>
          <w:tcPr>
            <w:tcW w:w="5758" w:type="dxa"/>
            <w:gridSpan w:val="2"/>
          </w:tcPr>
          <w:p w14:paraId="4C5E1564" w14:textId="77777777" w:rsidR="00B5593D" w:rsidRPr="002528DF" w:rsidRDefault="00B5593D" w:rsidP="00B5593D">
            <w:r w:rsidRPr="002528DF">
              <w:t>none</w:t>
            </w:r>
          </w:p>
        </w:tc>
      </w:tr>
      <w:tr w:rsidR="00B5593D" w:rsidRPr="002528DF" w14:paraId="36B3522B" w14:textId="77777777" w:rsidTr="00B5593D">
        <w:tc>
          <w:tcPr>
            <w:tcW w:w="522" w:type="dxa"/>
          </w:tcPr>
          <w:p w14:paraId="2CE057F5" w14:textId="77777777" w:rsidR="00B5593D" w:rsidRPr="002528DF" w:rsidRDefault="00B5593D" w:rsidP="00B5593D">
            <w:r w:rsidRPr="002528DF">
              <w:t>8.</w:t>
            </w:r>
          </w:p>
        </w:tc>
        <w:tc>
          <w:tcPr>
            <w:tcW w:w="8720" w:type="dxa"/>
            <w:gridSpan w:val="3"/>
          </w:tcPr>
          <w:p w14:paraId="359B2147" w14:textId="77777777" w:rsidR="00B5593D" w:rsidRPr="002528DF" w:rsidRDefault="00B5593D" w:rsidP="00B5593D">
            <w:pPr>
              <w:rPr>
                <w:b/>
                <w:bCs/>
              </w:rPr>
            </w:pPr>
            <w:r w:rsidRPr="002528DF">
              <w:rPr>
                <w:b/>
                <w:bCs/>
              </w:rPr>
              <w:t>Aims:</w:t>
            </w:r>
          </w:p>
          <w:p w14:paraId="1B588161" w14:textId="77777777" w:rsidR="00B5593D" w:rsidRPr="002528DF" w:rsidRDefault="00B5593D" w:rsidP="00B5593D"/>
          <w:p w14:paraId="2D681EE3" w14:textId="77777777" w:rsidR="00B5593D" w:rsidRPr="002528DF" w:rsidRDefault="00B5593D" w:rsidP="00B5593D">
            <w:pPr>
              <w:jc w:val="both"/>
            </w:pPr>
            <w:r w:rsidRPr="002528DF">
              <w:t>Exploring consumers’ decision-making procedures is an exciting field of marketing with significant contributions from other disciplines (e.g. psychology, sociology, anthropology). Knowledge of the principles of consumer behaviour enables marketing managers to develop new, valuable products and attractive communication for the target audience. Investigating relevant factors that can influence consumers’ behaviour is essential to anyone who would like to understand the framework and the main elements of the decision-making processes in different situations.</w:t>
            </w:r>
          </w:p>
          <w:p w14:paraId="0E75AA3B" w14:textId="77777777" w:rsidR="00B5593D" w:rsidRPr="002528DF" w:rsidRDefault="00B5593D" w:rsidP="00B5593D">
            <w:r w:rsidRPr="002528DF">
              <w:t>With this module students can learn about the influencing factors and also the standard process of consumers’ decision making.</w:t>
            </w:r>
          </w:p>
          <w:p w14:paraId="53106303" w14:textId="77777777" w:rsidR="00B5593D" w:rsidRPr="002528DF" w:rsidRDefault="00B5593D" w:rsidP="00B5593D"/>
        </w:tc>
      </w:tr>
      <w:tr w:rsidR="00B5593D" w:rsidRPr="002528DF" w14:paraId="7550DA7D" w14:textId="77777777" w:rsidTr="00B5593D">
        <w:tc>
          <w:tcPr>
            <w:tcW w:w="522" w:type="dxa"/>
          </w:tcPr>
          <w:p w14:paraId="1863FA90" w14:textId="77777777" w:rsidR="00B5593D" w:rsidRPr="002528DF" w:rsidRDefault="00B5593D" w:rsidP="00B5593D">
            <w:r w:rsidRPr="002528DF">
              <w:t>9.</w:t>
            </w:r>
          </w:p>
        </w:tc>
        <w:tc>
          <w:tcPr>
            <w:tcW w:w="8720" w:type="dxa"/>
            <w:gridSpan w:val="3"/>
          </w:tcPr>
          <w:p w14:paraId="4E902FF7" w14:textId="77777777" w:rsidR="00B5593D" w:rsidRPr="002528DF" w:rsidRDefault="00B5593D" w:rsidP="00B5593D">
            <w:pPr>
              <w:rPr>
                <w:b/>
                <w:bCs/>
              </w:rPr>
            </w:pPr>
            <w:r w:rsidRPr="002528DF">
              <w:rPr>
                <w:b/>
                <w:bCs/>
              </w:rPr>
              <w:t>Learning outcomes:</w:t>
            </w:r>
          </w:p>
          <w:p w14:paraId="0C8D05C7" w14:textId="77777777" w:rsidR="00B5593D" w:rsidRPr="002528DF" w:rsidRDefault="00B5593D" w:rsidP="00B5593D"/>
          <w:p w14:paraId="19235E1D" w14:textId="77777777" w:rsidR="00B5593D" w:rsidRPr="002528DF" w:rsidRDefault="00B5593D" w:rsidP="00B5593D">
            <w:r w:rsidRPr="002528DF">
              <w:t>On completion of this module, the successful student will be able to:</w:t>
            </w:r>
          </w:p>
          <w:p w14:paraId="7CDE4890" w14:textId="77777777" w:rsidR="00B5593D" w:rsidRDefault="00B5593D" w:rsidP="00B5593D">
            <w:r w:rsidRPr="002528DF">
              <w:t xml:space="preserve">1. </w:t>
            </w:r>
            <w:r>
              <w:t>categorise</w:t>
            </w:r>
            <w:r w:rsidRPr="002528DF">
              <w:t xml:space="preserve"> the main drivers of different consumer behaviours</w:t>
            </w:r>
          </w:p>
          <w:p w14:paraId="7692A7D5" w14:textId="77777777" w:rsidR="00B5593D" w:rsidRPr="002528DF" w:rsidRDefault="00B5593D" w:rsidP="00B5593D">
            <w:r>
              <w:t>2. i</w:t>
            </w:r>
            <w:r w:rsidRPr="0038307B">
              <w:t>dentif</w:t>
            </w:r>
            <w:r>
              <w:t>y</w:t>
            </w:r>
            <w:r w:rsidRPr="0038307B">
              <w:t xml:space="preserve"> external and internal forces that influence consumer behaviour</w:t>
            </w:r>
          </w:p>
          <w:p w14:paraId="733D8964" w14:textId="77777777" w:rsidR="00B5593D" w:rsidRPr="002528DF" w:rsidRDefault="00B5593D" w:rsidP="00B5593D">
            <w:r>
              <w:t>3</w:t>
            </w:r>
            <w:r w:rsidRPr="002528DF">
              <w:t xml:space="preserve">. </w:t>
            </w:r>
            <w:r>
              <w:t>model</w:t>
            </w:r>
            <w:r w:rsidRPr="002528DF">
              <w:t xml:space="preserve"> given patterns of the cons</w:t>
            </w:r>
            <w:r>
              <w:t>u</w:t>
            </w:r>
            <w:r w:rsidRPr="002528DF">
              <w:t>mers’ decision-making process</w:t>
            </w:r>
          </w:p>
          <w:p w14:paraId="1ACCBAA4" w14:textId="77777777" w:rsidR="00B5593D" w:rsidRDefault="00B5593D" w:rsidP="00B5593D">
            <w:r>
              <w:t>4. explain the general steps of the decision-making process</w:t>
            </w:r>
          </w:p>
          <w:p w14:paraId="3B20DC0D" w14:textId="77777777" w:rsidR="00B5593D" w:rsidRPr="002528DF" w:rsidRDefault="00B5593D" w:rsidP="00B5593D">
            <w:r>
              <w:t>5. demonstrate a high proficiency of critical thinking through interpretation, evaluation, and presentation of marketing concepts</w:t>
            </w:r>
          </w:p>
          <w:p w14:paraId="76A6BA95" w14:textId="77777777" w:rsidR="00B5593D" w:rsidRPr="002528DF" w:rsidRDefault="00B5593D" w:rsidP="00B5593D"/>
        </w:tc>
      </w:tr>
      <w:tr w:rsidR="00B5593D" w:rsidRPr="002528DF" w14:paraId="501FD228" w14:textId="77777777" w:rsidTr="00B5593D">
        <w:tc>
          <w:tcPr>
            <w:tcW w:w="522" w:type="dxa"/>
          </w:tcPr>
          <w:p w14:paraId="39DAF10F" w14:textId="77777777" w:rsidR="00B5593D" w:rsidRPr="002528DF" w:rsidRDefault="00B5593D" w:rsidP="00B5593D">
            <w:r w:rsidRPr="002528DF">
              <w:t>10.</w:t>
            </w:r>
          </w:p>
        </w:tc>
        <w:tc>
          <w:tcPr>
            <w:tcW w:w="8720" w:type="dxa"/>
            <w:gridSpan w:val="3"/>
          </w:tcPr>
          <w:p w14:paraId="1F5EABD6" w14:textId="77777777" w:rsidR="00B5593D" w:rsidRDefault="00B5593D" w:rsidP="00B5593D">
            <w:pPr>
              <w:rPr>
                <w:b/>
                <w:bCs/>
              </w:rPr>
            </w:pPr>
            <w:r w:rsidRPr="002528DF">
              <w:rPr>
                <w:b/>
                <w:bCs/>
              </w:rPr>
              <w:t>Syllabus:</w:t>
            </w:r>
          </w:p>
          <w:p w14:paraId="0DF2ECFD" w14:textId="77777777" w:rsidR="00B5593D" w:rsidRPr="00ED3BD6" w:rsidRDefault="00B5593D" w:rsidP="00B5593D">
            <w:pPr>
              <w:rPr>
                <w:b/>
                <w:bCs/>
              </w:rPr>
            </w:pPr>
          </w:p>
          <w:p w14:paraId="3B7A5AE3" w14:textId="77777777" w:rsidR="00B5593D" w:rsidRPr="002528DF" w:rsidRDefault="00B5593D" w:rsidP="00C909D2">
            <w:pPr>
              <w:numPr>
                <w:ilvl w:val="0"/>
                <w:numId w:val="82"/>
              </w:numPr>
              <w:contextualSpacing/>
            </w:pPr>
            <w:r w:rsidRPr="002528DF">
              <w:t>Buying, Having, and Being: An Introduction to Consumer Behaviour</w:t>
            </w:r>
          </w:p>
          <w:p w14:paraId="5FFD7A0C" w14:textId="77777777" w:rsidR="00B5593D" w:rsidRPr="002528DF" w:rsidRDefault="00B5593D" w:rsidP="00C909D2">
            <w:pPr>
              <w:numPr>
                <w:ilvl w:val="0"/>
                <w:numId w:val="82"/>
              </w:numPr>
              <w:contextualSpacing/>
            </w:pPr>
            <w:r w:rsidRPr="002528DF">
              <w:t>Consumer and Social Well-Being</w:t>
            </w:r>
          </w:p>
          <w:p w14:paraId="1A40186C" w14:textId="77777777" w:rsidR="00B5593D" w:rsidRPr="002528DF" w:rsidRDefault="00B5593D" w:rsidP="00C909D2">
            <w:pPr>
              <w:numPr>
                <w:ilvl w:val="0"/>
                <w:numId w:val="82"/>
              </w:numPr>
              <w:contextualSpacing/>
            </w:pPr>
            <w:r w:rsidRPr="002528DF">
              <w:t>Perception</w:t>
            </w:r>
          </w:p>
          <w:p w14:paraId="27F59697" w14:textId="77777777" w:rsidR="00B5593D" w:rsidRPr="002528DF" w:rsidRDefault="00B5593D" w:rsidP="00C909D2">
            <w:pPr>
              <w:numPr>
                <w:ilvl w:val="0"/>
                <w:numId w:val="82"/>
              </w:numPr>
              <w:contextualSpacing/>
            </w:pPr>
            <w:r w:rsidRPr="002528DF">
              <w:t>Learning and Memory</w:t>
            </w:r>
          </w:p>
          <w:p w14:paraId="139EF0E8" w14:textId="77777777" w:rsidR="00B5593D" w:rsidRPr="002528DF" w:rsidRDefault="00B5593D" w:rsidP="00C909D2">
            <w:pPr>
              <w:numPr>
                <w:ilvl w:val="0"/>
                <w:numId w:val="82"/>
              </w:numPr>
              <w:contextualSpacing/>
            </w:pPr>
            <w:r w:rsidRPr="002528DF">
              <w:t>Motivation and Affect</w:t>
            </w:r>
          </w:p>
          <w:p w14:paraId="538CA3C9" w14:textId="77777777" w:rsidR="00B5593D" w:rsidRPr="002528DF" w:rsidRDefault="00B5593D" w:rsidP="00C909D2">
            <w:pPr>
              <w:numPr>
                <w:ilvl w:val="0"/>
                <w:numId w:val="82"/>
              </w:numPr>
              <w:contextualSpacing/>
            </w:pPr>
            <w:r w:rsidRPr="002528DF">
              <w:t>The Self: Mind, Gender, and Body</w:t>
            </w:r>
          </w:p>
          <w:p w14:paraId="55743600" w14:textId="77777777" w:rsidR="00B5593D" w:rsidRPr="002528DF" w:rsidRDefault="00B5593D" w:rsidP="00C909D2">
            <w:pPr>
              <w:numPr>
                <w:ilvl w:val="0"/>
                <w:numId w:val="82"/>
              </w:numPr>
              <w:contextualSpacing/>
            </w:pPr>
            <w:r w:rsidRPr="002528DF">
              <w:t>Personality, Lifestyles, and Values</w:t>
            </w:r>
          </w:p>
          <w:p w14:paraId="664891FD" w14:textId="77777777" w:rsidR="00B5593D" w:rsidRPr="002528DF" w:rsidRDefault="00B5593D" w:rsidP="00C909D2">
            <w:pPr>
              <w:numPr>
                <w:ilvl w:val="0"/>
                <w:numId w:val="82"/>
              </w:numPr>
              <w:contextualSpacing/>
            </w:pPr>
            <w:r w:rsidRPr="002528DF">
              <w:t>Attitudes and Persuasive Communications</w:t>
            </w:r>
          </w:p>
          <w:p w14:paraId="091577A5" w14:textId="77777777" w:rsidR="00B5593D" w:rsidRPr="002528DF" w:rsidRDefault="00B5593D" w:rsidP="00C909D2">
            <w:pPr>
              <w:numPr>
                <w:ilvl w:val="0"/>
                <w:numId w:val="82"/>
              </w:numPr>
              <w:contextualSpacing/>
            </w:pPr>
            <w:r w:rsidRPr="002528DF">
              <w:t>Decision Making</w:t>
            </w:r>
          </w:p>
          <w:p w14:paraId="179BBB87" w14:textId="77777777" w:rsidR="00B5593D" w:rsidRPr="002528DF" w:rsidRDefault="00B5593D" w:rsidP="00C909D2">
            <w:pPr>
              <w:numPr>
                <w:ilvl w:val="0"/>
                <w:numId w:val="82"/>
              </w:numPr>
              <w:contextualSpacing/>
            </w:pPr>
            <w:r w:rsidRPr="002528DF">
              <w:t>Buying, Using, and Disposing</w:t>
            </w:r>
          </w:p>
          <w:p w14:paraId="4C75E190" w14:textId="77777777" w:rsidR="00B5593D" w:rsidRPr="002528DF" w:rsidRDefault="00B5593D" w:rsidP="00C909D2">
            <w:pPr>
              <w:numPr>
                <w:ilvl w:val="0"/>
                <w:numId w:val="82"/>
              </w:numPr>
              <w:contextualSpacing/>
            </w:pPr>
            <w:r w:rsidRPr="002528DF">
              <w:t>Groups and Social Media</w:t>
            </w:r>
          </w:p>
          <w:p w14:paraId="615B4201" w14:textId="77777777" w:rsidR="00B5593D" w:rsidRPr="002528DF" w:rsidRDefault="00B5593D" w:rsidP="00C909D2">
            <w:pPr>
              <w:numPr>
                <w:ilvl w:val="0"/>
                <w:numId w:val="82"/>
              </w:numPr>
              <w:contextualSpacing/>
            </w:pPr>
            <w:r w:rsidRPr="002528DF">
              <w:t>Income and Social Class</w:t>
            </w:r>
          </w:p>
          <w:p w14:paraId="05000166" w14:textId="77777777" w:rsidR="00B5593D" w:rsidRPr="002528DF" w:rsidRDefault="00B5593D" w:rsidP="00C909D2">
            <w:pPr>
              <w:numPr>
                <w:ilvl w:val="0"/>
                <w:numId w:val="82"/>
              </w:numPr>
              <w:contextualSpacing/>
            </w:pPr>
            <w:r w:rsidRPr="002528DF">
              <w:t>Subcultures</w:t>
            </w:r>
          </w:p>
          <w:p w14:paraId="6C426225" w14:textId="77777777" w:rsidR="00B5593D" w:rsidRDefault="00B5593D" w:rsidP="00C909D2">
            <w:pPr>
              <w:numPr>
                <w:ilvl w:val="0"/>
                <w:numId w:val="82"/>
              </w:numPr>
              <w:contextualSpacing/>
            </w:pPr>
            <w:r w:rsidRPr="002528DF">
              <w:t>Culture</w:t>
            </w:r>
          </w:p>
          <w:p w14:paraId="49BC1935" w14:textId="77777777" w:rsidR="00B5593D" w:rsidRPr="00ED3BD6" w:rsidRDefault="00B5593D" w:rsidP="00B5593D">
            <w:pPr>
              <w:contextualSpacing/>
            </w:pPr>
          </w:p>
        </w:tc>
      </w:tr>
      <w:tr w:rsidR="00B5593D" w:rsidRPr="002528DF" w14:paraId="07B41E11" w14:textId="77777777" w:rsidTr="00B5593D">
        <w:tc>
          <w:tcPr>
            <w:tcW w:w="522" w:type="dxa"/>
          </w:tcPr>
          <w:p w14:paraId="6FCE2271" w14:textId="77777777" w:rsidR="00B5593D" w:rsidRPr="002528DF" w:rsidRDefault="00B5593D" w:rsidP="00B5593D">
            <w:r w:rsidRPr="002528DF">
              <w:lastRenderedPageBreak/>
              <w:t>11.</w:t>
            </w:r>
          </w:p>
        </w:tc>
        <w:tc>
          <w:tcPr>
            <w:tcW w:w="8720" w:type="dxa"/>
            <w:gridSpan w:val="3"/>
          </w:tcPr>
          <w:p w14:paraId="520C480E" w14:textId="77777777" w:rsidR="00B5593D" w:rsidRPr="002528DF" w:rsidRDefault="00B5593D" w:rsidP="00B5593D">
            <w:pPr>
              <w:rPr>
                <w:b/>
                <w:bCs/>
              </w:rPr>
            </w:pPr>
            <w:r w:rsidRPr="002528DF">
              <w:rPr>
                <w:b/>
                <w:bCs/>
              </w:rPr>
              <w:t>Learning and teaching strategy:</w:t>
            </w:r>
          </w:p>
          <w:p w14:paraId="3C35166E" w14:textId="77777777" w:rsidR="00B5593D" w:rsidRPr="002528DF" w:rsidRDefault="00B5593D" w:rsidP="00B5593D"/>
          <w:p w14:paraId="5BAA4F87" w14:textId="77777777" w:rsidR="00B5593D" w:rsidRPr="002528DF" w:rsidRDefault="00B5593D" w:rsidP="00B5593D">
            <w:pPr>
              <w:jc w:val="both"/>
            </w:pPr>
            <w:r w:rsidRPr="002528DF">
              <w:t>Combining directed readings with case study discussions the strategy would be to provide opportunities for students to conflict opinions about the phenomenon actually presented in the classroom with creating an inspirational and interactive platform where lecturers can moderate different point of views.</w:t>
            </w:r>
          </w:p>
          <w:p w14:paraId="2FB9D884" w14:textId="77777777" w:rsidR="00B5593D" w:rsidRPr="002528DF" w:rsidRDefault="00B5593D" w:rsidP="00B5593D"/>
        </w:tc>
      </w:tr>
      <w:tr w:rsidR="00B5593D" w:rsidRPr="002528DF" w14:paraId="016DFE77" w14:textId="77777777" w:rsidTr="00B5593D">
        <w:tc>
          <w:tcPr>
            <w:tcW w:w="522" w:type="dxa"/>
            <w:vMerge w:val="restart"/>
          </w:tcPr>
          <w:p w14:paraId="23F22B0C" w14:textId="77777777" w:rsidR="00B5593D" w:rsidRPr="002528DF" w:rsidRDefault="00B5593D" w:rsidP="00B5593D">
            <w:r w:rsidRPr="002528DF">
              <w:t>12.</w:t>
            </w:r>
          </w:p>
        </w:tc>
        <w:tc>
          <w:tcPr>
            <w:tcW w:w="8720" w:type="dxa"/>
            <w:gridSpan w:val="3"/>
          </w:tcPr>
          <w:p w14:paraId="1C6A4008" w14:textId="77777777" w:rsidR="00B5593D" w:rsidRDefault="00B5593D" w:rsidP="00B5593D">
            <w:pPr>
              <w:rPr>
                <w:b/>
                <w:bCs/>
              </w:rPr>
            </w:pPr>
            <w:r w:rsidRPr="002528DF">
              <w:rPr>
                <w:b/>
                <w:bCs/>
              </w:rPr>
              <w:t>Assessment scheme:</w:t>
            </w:r>
          </w:p>
          <w:p w14:paraId="33273020" w14:textId="77777777" w:rsidR="00B5593D" w:rsidRPr="002528DF" w:rsidRDefault="00B5593D" w:rsidP="00B5593D">
            <w:pPr>
              <w:rPr>
                <w:b/>
                <w:bCs/>
              </w:rPr>
            </w:pPr>
          </w:p>
        </w:tc>
      </w:tr>
      <w:tr w:rsidR="00B5593D" w:rsidRPr="002528DF" w14:paraId="59A4AF0E" w14:textId="77777777" w:rsidTr="00B5593D">
        <w:tc>
          <w:tcPr>
            <w:tcW w:w="522" w:type="dxa"/>
            <w:vMerge/>
          </w:tcPr>
          <w:p w14:paraId="73C7CF9A" w14:textId="77777777" w:rsidR="00B5593D" w:rsidRPr="002528DF" w:rsidRDefault="00B5593D" w:rsidP="00B5593D"/>
        </w:tc>
        <w:tc>
          <w:tcPr>
            <w:tcW w:w="8720" w:type="dxa"/>
            <w:gridSpan w:val="3"/>
          </w:tcPr>
          <w:p w14:paraId="537445E0" w14:textId="77777777" w:rsidR="00B5593D" w:rsidRPr="002528DF" w:rsidRDefault="00B5593D" w:rsidP="00FF7E50">
            <w:pPr>
              <w:contextualSpacing/>
              <w:rPr>
                <w:b/>
                <w:bCs/>
              </w:rPr>
            </w:pPr>
            <w:r w:rsidRPr="002528DF">
              <w:rPr>
                <w:b/>
                <w:bCs/>
              </w:rPr>
              <w:t>Formative assessment scheme</w:t>
            </w:r>
          </w:p>
          <w:p w14:paraId="2EA97C37" w14:textId="77777777" w:rsidR="00B5593D" w:rsidRDefault="00B5593D" w:rsidP="00B5593D">
            <w:r w:rsidRPr="002528DF">
              <w:t>Continuous feedback on students’ classroom performance: 10%</w:t>
            </w:r>
          </w:p>
          <w:p w14:paraId="370F1BA7" w14:textId="77777777" w:rsidR="00B5593D" w:rsidRPr="002528DF" w:rsidRDefault="00B5593D" w:rsidP="00B5593D"/>
        </w:tc>
      </w:tr>
      <w:tr w:rsidR="00B5593D" w:rsidRPr="002528DF" w14:paraId="7603C298" w14:textId="77777777" w:rsidTr="00B5593D">
        <w:tc>
          <w:tcPr>
            <w:tcW w:w="522" w:type="dxa"/>
            <w:vMerge w:val="restart"/>
          </w:tcPr>
          <w:p w14:paraId="1DDCA0AD" w14:textId="77777777" w:rsidR="00B5593D" w:rsidRPr="002528DF" w:rsidRDefault="00B5593D" w:rsidP="00B5593D"/>
        </w:tc>
        <w:tc>
          <w:tcPr>
            <w:tcW w:w="8720" w:type="dxa"/>
            <w:gridSpan w:val="3"/>
          </w:tcPr>
          <w:p w14:paraId="340CD89A" w14:textId="77777777" w:rsidR="00B5593D" w:rsidRPr="002528DF" w:rsidRDefault="00B5593D" w:rsidP="00FF7E50">
            <w:pPr>
              <w:contextualSpacing/>
              <w:rPr>
                <w:b/>
                <w:bCs/>
              </w:rPr>
            </w:pPr>
            <w:r w:rsidRPr="002528DF">
              <w:rPr>
                <w:b/>
                <w:bCs/>
              </w:rPr>
              <w:t>Summative assessment scheme</w:t>
            </w:r>
          </w:p>
          <w:p w14:paraId="6BDE57EC" w14:textId="77777777" w:rsidR="00B5593D" w:rsidRPr="002528DF" w:rsidRDefault="00B5593D" w:rsidP="00B5593D">
            <w:r w:rsidRPr="002528DF">
              <w:rPr>
                <w:i/>
                <w:iCs/>
                <w:sz w:val="18"/>
                <w:szCs w:val="18"/>
              </w:rPr>
              <w:t>Indicate tasks and weightings and which tasks assess which learning outcomes</w:t>
            </w:r>
          </w:p>
          <w:p w14:paraId="4BDFD99E" w14:textId="77777777" w:rsidR="00B5593D" w:rsidRPr="002528DF" w:rsidRDefault="00B5593D" w:rsidP="00B5593D">
            <w:r w:rsidRPr="002528DF">
              <w:t>Quizzes: 20%</w:t>
            </w:r>
            <w:r>
              <w:t xml:space="preserve"> (LOs 1-5)</w:t>
            </w:r>
          </w:p>
          <w:p w14:paraId="65AC56FE" w14:textId="77777777" w:rsidR="00B5593D" w:rsidRPr="002528DF" w:rsidRDefault="00B5593D" w:rsidP="00B5593D">
            <w:r w:rsidRPr="002528DF">
              <w:t>Mid-term exam: 30%</w:t>
            </w:r>
            <w:r>
              <w:t xml:space="preserve"> (LOs 1, 2, 3)</w:t>
            </w:r>
          </w:p>
          <w:p w14:paraId="1F922AE3" w14:textId="77777777" w:rsidR="00B5593D" w:rsidRDefault="00B5593D" w:rsidP="00B5593D">
            <w:r w:rsidRPr="002528DF">
              <w:t>Final exam: 40%</w:t>
            </w:r>
            <w:r>
              <w:t xml:space="preserve"> (LOs 4, 5)</w:t>
            </w:r>
          </w:p>
          <w:p w14:paraId="45840D6C" w14:textId="77777777" w:rsidR="00B5593D" w:rsidRPr="002528DF" w:rsidRDefault="00B5593D" w:rsidP="00B5593D">
            <w:pPr>
              <w:rPr>
                <w:i/>
                <w:iCs/>
                <w:sz w:val="18"/>
                <w:szCs w:val="18"/>
              </w:rPr>
            </w:pPr>
          </w:p>
        </w:tc>
      </w:tr>
      <w:tr w:rsidR="00B5593D" w:rsidRPr="002528DF" w14:paraId="2D07B2AF" w14:textId="77777777" w:rsidTr="00B5593D">
        <w:tc>
          <w:tcPr>
            <w:tcW w:w="522" w:type="dxa"/>
            <w:vMerge/>
          </w:tcPr>
          <w:p w14:paraId="094D43AC" w14:textId="77777777" w:rsidR="00B5593D" w:rsidRPr="002528DF" w:rsidRDefault="00B5593D" w:rsidP="00B5593D"/>
        </w:tc>
        <w:tc>
          <w:tcPr>
            <w:tcW w:w="3144" w:type="dxa"/>
            <w:gridSpan w:val="2"/>
          </w:tcPr>
          <w:p w14:paraId="7429DA19" w14:textId="77777777" w:rsidR="00B5593D" w:rsidRPr="002528DF" w:rsidRDefault="00B5593D" w:rsidP="00B5593D">
            <w:r w:rsidRPr="002528DF">
              <w:t>Seen examination</w:t>
            </w:r>
          </w:p>
        </w:tc>
        <w:tc>
          <w:tcPr>
            <w:tcW w:w="5576" w:type="dxa"/>
          </w:tcPr>
          <w:p w14:paraId="04A0EF44" w14:textId="77777777" w:rsidR="00B5593D" w:rsidRPr="002528DF" w:rsidRDefault="00B5593D" w:rsidP="00B5593D">
            <w:r w:rsidRPr="002528DF">
              <w:t>0%</w:t>
            </w:r>
          </w:p>
        </w:tc>
      </w:tr>
      <w:tr w:rsidR="00B5593D" w:rsidRPr="002528DF" w14:paraId="3D61E31D" w14:textId="77777777" w:rsidTr="00B5593D">
        <w:tc>
          <w:tcPr>
            <w:tcW w:w="522" w:type="dxa"/>
            <w:vMerge/>
          </w:tcPr>
          <w:p w14:paraId="1B5EB925" w14:textId="77777777" w:rsidR="00B5593D" w:rsidRPr="002528DF" w:rsidRDefault="00B5593D" w:rsidP="00B5593D"/>
        </w:tc>
        <w:tc>
          <w:tcPr>
            <w:tcW w:w="3144" w:type="dxa"/>
            <w:gridSpan w:val="2"/>
          </w:tcPr>
          <w:p w14:paraId="1BF1848E" w14:textId="77777777" w:rsidR="00B5593D" w:rsidRPr="002528DF" w:rsidRDefault="00B5593D" w:rsidP="00B5593D">
            <w:r w:rsidRPr="002528DF">
              <w:t>Unseen examination</w:t>
            </w:r>
          </w:p>
        </w:tc>
        <w:tc>
          <w:tcPr>
            <w:tcW w:w="5576" w:type="dxa"/>
          </w:tcPr>
          <w:p w14:paraId="1B76F356" w14:textId="77777777" w:rsidR="00B5593D" w:rsidRPr="002528DF" w:rsidRDefault="00B5593D" w:rsidP="00B5593D">
            <w:r>
              <w:t>10</w:t>
            </w:r>
            <w:r w:rsidRPr="002528DF">
              <w:t>0%</w:t>
            </w:r>
          </w:p>
        </w:tc>
      </w:tr>
      <w:tr w:rsidR="00B5593D" w:rsidRPr="002528DF" w14:paraId="4DAECC5B" w14:textId="77777777" w:rsidTr="00B5593D">
        <w:tc>
          <w:tcPr>
            <w:tcW w:w="522" w:type="dxa"/>
            <w:vMerge/>
          </w:tcPr>
          <w:p w14:paraId="6F52A434" w14:textId="77777777" w:rsidR="00B5593D" w:rsidRPr="002528DF" w:rsidRDefault="00B5593D" w:rsidP="00B5593D"/>
        </w:tc>
        <w:tc>
          <w:tcPr>
            <w:tcW w:w="3144" w:type="dxa"/>
            <w:gridSpan w:val="2"/>
          </w:tcPr>
          <w:p w14:paraId="50724278" w14:textId="77777777" w:rsidR="00B5593D" w:rsidRPr="002528DF" w:rsidRDefault="00B5593D" w:rsidP="00B5593D">
            <w:r w:rsidRPr="002528DF">
              <w:t>Coursework (no examination)</w:t>
            </w:r>
          </w:p>
        </w:tc>
        <w:tc>
          <w:tcPr>
            <w:tcW w:w="5576" w:type="dxa"/>
          </w:tcPr>
          <w:p w14:paraId="4A6CDEDE" w14:textId="77777777" w:rsidR="00B5593D" w:rsidRPr="002528DF" w:rsidRDefault="00B5593D" w:rsidP="00B5593D">
            <w:r w:rsidRPr="002528DF">
              <w:t>0%</w:t>
            </w:r>
          </w:p>
        </w:tc>
      </w:tr>
      <w:tr w:rsidR="00B5593D" w:rsidRPr="002528DF" w14:paraId="1B29597F" w14:textId="77777777" w:rsidTr="00B5593D">
        <w:tc>
          <w:tcPr>
            <w:tcW w:w="522" w:type="dxa"/>
          </w:tcPr>
          <w:p w14:paraId="45E29381" w14:textId="77777777" w:rsidR="00B5593D" w:rsidRPr="002528DF" w:rsidRDefault="00B5593D" w:rsidP="00B5593D">
            <w:r w:rsidRPr="002528DF">
              <w:t>13.</w:t>
            </w:r>
          </w:p>
        </w:tc>
        <w:tc>
          <w:tcPr>
            <w:tcW w:w="3144" w:type="dxa"/>
            <w:gridSpan w:val="2"/>
          </w:tcPr>
          <w:p w14:paraId="20418A8A" w14:textId="77777777" w:rsidR="00B5593D" w:rsidRPr="002528DF" w:rsidRDefault="00B5593D" w:rsidP="00B5593D">
            <w:pPr>
              <w:rPr>
                <w:b/>
                <w:bCs/>
              </w:rPr>
            </w:pPr>
            <w:r w:rsidRPr="002528DF">
              <w:rPr>
                <w:b/>
                <w:bCs/>
              </w:rPr>
              <w:t>Timetabled examination required</w:t>
            </w:r>
          </w:p>
        </w:tc>
        <w:tc>
          <w:tcPr>
            <w:tcW w:w="5576" w:type="dxa"/>
          </w:tcPr>
          <w:p w14:paraId="0D6C9F56" w14:textId="77777777" w:rsidR="00B5593D" w:rsidRPr="002528DF" w:rsidRDefault="00B5593D" w:rsidP="00B5593D">
            <w:r w:rsidRPr="002528DF">
              <w:t>YES</w:t>
            </w:r>
          </w:p>
        </w:tc>
      </w:tr>
      <w:tr w:rsidR="00B5593D" w:rsidRPr="002528DF" w14:paraId="2F4D0FE3" w14:textId="77777777" w:rsidTr="00B5593D">
        <w:tc>
          <w:tcPr>
            <w:tcW w:w="522" w:type="dxa"/>
          </w:tcPr>
          <w:p w14:paraId="1C5B19E8" w14:textId="77777777" w:rsidR="00B5593D" w:rsidRPr="002528DF" w:rsidRDefault="00B5593D" w:rsidP="00B5593D">
            <w:r w:rsidRPr="002528DF">
              <w:t>14.</w:t>
            </w:r>
          </w:p>
        </w:tc>
        <w:tc>
          <w:tcPr>
            <w:tcW w:w="3144" w:type="dxa"/>
            <w:gridSpan w:val="2"/>
          </w:tcPr>
          <w:p w14:paraId="6DFD98AB" w14:textId="77777777" w:rsidR="00B5593D" w:rsidRPr="002528DF" w:rsidRDefault="00B5593D" w:rsidP="00B5593D">
            <w:pPr>
              <w:rPr>
                <w:b/>
                <w:bCs/>
              </w:rPr>
            </w:pPr>
            <w:r w:rsidRPr="002528DF">
              <w:rPr>
                <w:b/>
                <w:bCs/>
              </w:rPr>
              <w:t>Length of exam</w:t>
            </w:r>
          </w:p>
        </w:tc>
        <w:tc>
          <w:tcPr>
            <w:tcW w:w="5576" w:type="dxa"/>
          </w:tcPr>
          <w:p w14:paraId="34D6CB96" w14:textId="77777777" w:rsidR="00B5593D" w:rsidRPr="002528DF" w:rsidRDefault="00B5593D" w:rsidP="00B5593D">
            <w:r w:rsidRPr="002528DF">
              <w:t>1 hour(s)</w:t>
            </w:r>
          </w:p>
        </w:tc>
      </w:tr>
      <w:tr w:rsidR="00B5593D" w:rsidRPr="002528DF" w14:paraId="30F89AC1" w14:textId="77777777" w:rsidTr="00B5593D">
        <w:tc>
          <w:tcPr>
            <w:tcW w:w="522" w:type="dxa"/>
          </w:tcPr>
          <w:p w14:paraId="3A673B80" w14:textId="77777777" w:rsidR="00B5593D" w:rsidRPr="002528DF" w:rsidRDefault="00B5593D" w:rsidP="00B5593D">
            <w:r w:rsidRPr="002528DF">
              <w:t>15.</w:t>
            </w:r>
          </w:p>
        </w:tc>
        <w:tc>
          <w:tcPr>
            <w:tcW w:w="3144" w:type="dxa"/>
            <w:gridSpan w:val="2"/>
          </w:tcPr>
          <w:p w14:paraId="256274A5" w14:textId="77777777" w:rsidR="00B5593D" w:rsidRPr="002528DF" w:rsidRDefault="00B5593D" w:rsidP="00B5593D">
            <w:pPr>
              <w:rPr>
                <w:b/>
                <w:bCs/>
              </w:rPr>
            </w:pPr>
            <w:r w:rsidRPr="002528DF">
              <w:rPr>
                <w:b/>
                <w:bCs/>
              </w:rPr>
              <w:t>Learning materials</w:t>
            </w:r>
          </w:p>
          <w:p w14:paraId="4D219AEF" w14:textId="77777777" w:rsidR="00B5593D" w:rsidRPr="002528DF" w:rsidRDefault="00B5593D" w:rsidP="00B5593D"/>
          <w:p w14:paraId="1D41971F" w14:textId="77777777" w:rsidR="00B5593D" w:rsidRPr="002528DF" w:rsidRDefault="00B5593D" w:rsidP="00C909D2">
            <w:pPr>
              <w:numPr>
                <w:ilvl w:val="0"/>
                <w:numId w:val="33"/>
              </w:numPr>
              <w:contextualSpacing/>
            </w:pPr>
            <w:r w:rsidRPr="002528DF">
              <w:t>Essential</w:t>
            </w:r>
          </w:p>
          <w:p w14:paraId="784F40FF" w14:textId="77777777" w:rsidR="00B5593D" w:rsidRPr="002528DF" w:rsidRDefault="00B5593D" w:rsidP="00B5593D"/>
          <w:p w14:paraId="137D7472" w14:textId="77777777" w:rsidR="00B5593D" w:rsidRPr="002528DF" w:rsidRDefault="00B5593D" w:rsidP="00B5593D"/>
          <w:p w14:paraId="4EE8EBFD" w14:textId="77777777" w:rsidR="00B5593D" w:rsidRPr="002528DF" w:rsidRDefault="00B5593D" w:rsidP="00B5593D"/>
          <w:p w14:paraId="58B23A0D" w14:textId="77777777" w:rsidR="00B5593D" w:rsidRPr="002528DF" w:rsidRDefault="00B5593D" w:rsidP="00B5593D"/>
          <w:p w14:paraId="4869E934" w14:textId="77777777" w:rsidR="00B5593D" w:rsidRPr="002528DF" w:rsidRDefault="00B5593D" w:rsidP="00B5593D"/>
          <w:p w14:paraId="2224399F" w14:textId="77777777" w:rsidR="00B5593D" w:rsidRPr="002528DF" w:rsidRDefault="00B5593D" w:rsidP="00C909D2">
            <w:pPr>
              <w:numPr>
                <w:ilvl w:val="0"/>
                <w:numId w:val="33"/>
              </w:numPr>
              <w:contextualSpacing/>
            </w:pPr>
            <w:r w:rsidRPr="002528DF">
              <w:t>Recommended</w:t>
            </w:r>
          </w:p>
          <w:p w14:paraId="62C35869" w14:textId="77777777" w:rsidR="00B5593D" w:rsidRPr="002528DF" w:rsidRDefault="00B5593D" w:rsidP="00B5593D"/>
          <w:p w14:paraId="7B239134" w14:textId="77777777" w:rsidR="00B5593D" w:rsidRPr="002528DF" w:rsidRDefault="00B5593D" w:rsidP="00B5593D"/>
          <w:p w14:paraId="1E8668A9" w14:textId="77777777" w:rsidR="00B5593D" w:rsidRPr="002528DF" w:rsidRDefault="00B5593D" w:rsidP="00B5593D"/>
          <w:p w14:paraId="2569DD1C" w14:textId="77777777" w:rsidR="00B5593D" w:rsidRPr="002528DF" w:rsidRDefault="00B5593D" w:rsidP="00B5593D"/>
          <w:p w14:paraId="69543A1C" w14:textId="77777777" w:rsidR="00B5593D" w:rsidRPr="002528DF" w:rsidRDefault="00B5593D" w:rsidP="00B5593D"/>
        </w:tc>
        <w:tc>
          <w:tcPr>
            <w:tcW w:w="5576" w:type="dxa"/>
          </w:tcPr>
          <w:p w14:paraId="5F463430" w14:textId="77777777" w:rsidR="00B5593D" w:rsidRPr="002528DF" w:rsidRDefault="00B5593D" w:rsidP="00B5593D"/>
          <w:p w14:paraId="234D047C" w14:textId="77777777" w:rsidR="00B5593D" w:rsidRPr="002528DF" w:rsidRDefault="00B5593D" w:rsidP="00B5593D"/>
          <w:p w14:paraId="5CB1C3DD" w14:textId="77777777" w:rsidR="00B5593D" w:rsidRPr="002528DF" w:rsidRDefault="00B5593D" w:rsidP="00B5593D">
            <w:r w:rsidRPr="002528DF">
              <w:t>Michael R. Solomon: Consumer Behavior: Buying, Having, and Being. Global Edition, 12/E, ISBN-13: 9781292153100, ©2018 • Paper, 632 pp</w:t>
            </w:r>
          </w:p>
          <w:p w14:paraId="2AB3E5AE" w14:textId="77777777" w:rsidR="00B5593D" w:rsidRPr="002528DF" w:rsidRDefault="00B5593D" w:rsidP="00B5593D"/>
          <w:p w14:paraId="527F095E" w14:textId="77777777" w:rsidR="00B5593D" w:rsidRPr="002528DF" w:rsidRDefault="00B5593D" w:rsidP="00B5593D">
            <w:r w:rsidRPr="002528DF">
              <w:t>Case studies</w:t>
            </w:r>
          </w:p>
          <w:p w14:paraId="6E974E16" w14:textId="77777777" w:rsidR="00B5593D" w:rsidRPr="002528DF" w:rsidRDefault="00B5593D" w:rsidP="00B5593D"/>
          <w:p w14:paraId="3D9B9442" w14:textId="77777777" w:rsidR="00B5593D" w:rsidRPr="002528DF" w:rsidRDefault="00B5593D" w:rsidP="00B5593D">
            <w:pPr>
              <w:jc w:val="both"/>
            </w:pPr>
            <w:r w:rsidRPr="002528DF">
              <w:t xml:space="preserve">Kahneman, D. (2011): </w:t>
            </w:r>
            <w:r w:rsidRPr="002528DF">
              <w:rPr>
                <w:i/>
                <w:iCs/>
              </w:rPr>
              <w:t>Thinking, fast and slow</w:t>
            </w:r>
            <w:r w:rsidRPr="002528DF">
              <w:t>. New York: Farrar, Straus and Giroux.</w:t>
            </w:r>
            <w:r w:rsidRPr="002528DF">
              <w:rPr>
                <w:i/>
                <w:iCs/>
              </w:rPr>
              <w:t xml:space="preserve"> (Chapter 1) </w:t>
            </w:r>
          </w:p>
          <w:p w14:paraId="149381F8" w14:textId="77777777" w:rsidR="00B5593D" w:rsidRPr="002528DF" w:rsidRDefault="00B5593D" w:rsidP="00B5593D">
            <w:pPr>
              <w:rPr>
                <w:i/>
                <w:iCs/>
              </w:rPr>
            </w:pPr>
          </w:p>
          <w:p w14:paraId="79EDC056" w14:textId="77777777" w:rsidR="00B5593D" w:rsidRPr="002528DF" w:rsidRDefault="00B5593D" w:rsidP="00B5593D">
            <w:r w:rsidRPr="002528DF">
              <w:rPr>
                <w:i/>
                <w:iCs/>
              </w:rPr>
              <w:t>Ariely, Dan (2010): Predictably irrational : the hidden forces that shape our decisions. New York :Harper Perennial</w:t>
            </w:r>
          </w:p>
        </w:tc>
      </w:tr>
    </w:tbl>
    <w:p w14:paraId="4C55AD2A" w14:textId="77777777" w:rsidR="00B5593D" w:rsidRDefault="00B5593D" w:rsidP="00B5593D"/>
    <w:p w14:paraId="0DE0EFF0" w14:textId="77777777" w:rsidR="00B74E44" w:rsidRDefault="00B74E44">
      <w:pPr>
        <w:rPr>
          <w:rFonts w:ascii="Arial" w:hAnsi="Arial" w:cs="Arial"/>
          <w:b/>
          <w:sz w:val="24"/>
          <w:szCs w:val="24"/>
          <w:lang w:eastAsia="ar-SA"/>
        </w:rPr>
      </w:pPr>
      <w:r>
        <w:rPr>
          <w:rFonts w:ascii="Arial" w:hAnsi="Arial" w:cs="Arial"/>
          <w:b/>
          <w:sz w:val="24"/>
          <w:szCs w:val="24"/>
          <w:lang w:eastAsia="ar-SA"/>
        </w:rPr>
        <w:br w:type="page"/>
      </w:r>
    </w:p>
    <w:tbl>
      <w:tblPr>
        <w:tblStyle w:val="Rcsostblzat56"/>
        <w:tblW w:w="0" w:type="auto"/>
        <w:tblLayout w:type="fixed"/>
        <w:tblLook w:val="04A0" w:firstRow="1" w:lastRow="0" w:firstColumn="1" w:lastColumn="0" w:noHBand="0" w:noVBand="1"/>
      </w:tblPr>
      <w:tblGrid>
        <w:gridCol w:w="522"/>
        <w:gridCol w:w="2962"/>
        <w:gridCol w:w="182"/>
        <w:gridCol w:w="5576"/>
      </w:tblGrid>
      <w:tr w:rsidR="00B5593D" w:rsidRPr="00B5593D" w14:paraId="3E20CF71" w14:textId="77777777" w:rsidTr="00B5593D">
        <w:tc>
          <w:tcPr>
            <w:tcW w:w="522" w:type="dxa"/>
          </w:tcPr>
          <w:p w14:paraId="09618F33" w14:textId="77777777" w:rsidR="00B5593D" w:rsidRPr="00B5593D" w:rsidRDefault="00B5593D" w:rsidP="00B5593D">
            <w:r w:rsidRPr="00B5593D">
              <w:lastRenderedPageBreak/>
              <w:t>1.</w:t>
            </w:r>
          </w:p>
        </w:tc>
        <w:tc>
          <w:tcPr>
            <w:tcW w:w="2962" w:type="dxa"/>
          </w:tcPr>
          <w:p w14:paraId="7EBF562A" w14:textId="77777777" w:rsidR="00B5593D" w:rsidRPr="00FF7E50" w:rsidRDefault="00B5593D" w:rsidP="00B5593D">
            <w:pPr>
              <w:rPr>
                <w:b/>
                <w:bCs/>
              </w:rPr>
            </w:pPr>
            <w:r w:rsidRPr="00FF7E50">
              <w:rPr>
                <w:b/>
                <w:bCs/>
              </w:rPr>
              <w:t>Module code:</w:t>
            </w:r>
          </w:p>
        </w:tc>
        <w:tc>
          <w:tcPr>
            <w:tcW w:w="5758" w:type="dxa"/>
            <w:gridSpan w:val="2"/>
          </w:tcPr>
          <w:p w14:paraId="0D5983C5" w14:textId="77777777" w:rsidR="00B5593D" w:rsidRPr="00B5593D" w:rsidRDefault="00B5593D" w:rsidP="00B5593D">
            <w:r w:rsidRPr="00B5593D">
              <w:t>B19B21E</w:t>
            </w:r>
          </w:p>
        </w:tc>
      </w:tr>
      <w:tr w:rsidR="00B5593D" w:rsidRPr="00B5593D" w14:paraId="66ABD9B9" w14:textId="77777777" w:rsidTr="00B5593D">
        <w:tc>
          <w:tcPr>
            <w:tcW w:w="522" w:type="dxa"/>
          </w:tcPr>
          <w:p w14:paraId="0BC308B5" w14:textId="77777777" w:rsidR="00B5593D" w:rsidRPr="00B5593D" w:rsidRDefault="00B5593D" w:rsidP="00B5593D">
            <w:r w:rsidRPr="00B5593D">
              <w:t>2.</w:t>
            </w:r>
          </w:p>
        </w:tc>
        <w:tc>
          <w:tcPr>
            <w:tcW w:w="2962" w:type="dxa"/>
          </w:tcPr>
          <w:p w14:paraId="5431B562" w14:textId="77777777" w:rsidR="00B5593D" w:rsidRPr="00FF7E50" w:rsidRDefault="00B5593D" w:rsidP="00B5593D">
            <w:pPr>
              <w:rPr>
                <w:b/>
                <w:bCs/>
              </w:rPr>
            </w:pPr>
            <w:r w:rsidRPr="00FF7E50">
              <w:rPr>
                <w:b/>
                <w:bCs/>
              </w:rPr>
              <w:t>Title:</w:t>
            </w:r>
          </w:p>
        </w:tc>
        <w:tc>
          <w:tcPr>
            <w:tcW w:w="5758" w:type="dxa"/>
            <w:gridSpan w:val="2"/>
          </w:tcPr>
          <w:p w14:paraId="12086232" w14:textId="77777777" w:rsidR="00B5593D" w:rsidRPr="00FF7E50" w:rsidRDefault="00B5593D" w:rsidP="00B5593D">
            <w:pPr>
              <w:rPr>
                <w:b/>
              </w:rPr>
            </w:pPr>
            <w:r w:rsidRPr="00FF7E50">
              <w:rPr>
                <w:b/>
              </w:rPr>
              <w:t>SMALL BUSINESS MANAGEMENT AND DEVELOPMENT</w:t>
            </w:r>
          </w:p>
        </w:tc>
      </w:tr>
      <w:tr w:rsidR="00B5593D" w:rsidRPr="00B5593D" w14:paraId="1622B4F6" w14:textId="77777777" w:rsidTr="00B5593D">
        <w:tc>
          <w:tcPr>
            <w:tcW w:w="522" w:type="dxa"/>
          </w:tcPr>
          <w:p w14:paraId="69CC8BEF" w14:textId="77777777" w:rsidR="00B5593D" w:rsidRPr="00B5593D" w:rsidRDefault="00B5593D" w:rsidP="00B5593D">
            <w:r w:rsidRPr="00B5593D">
              <w:t>3.</w:t>
            </w:r>
          </w:p>
        </w:tc>
        <w:tc>
          <w:tcPr>
            <w:tcW w:w="2962" w:type="dxa"/>
          </w:tcPr>
          <w:p w14:paraId="67214815" w14:textId="77777777" w:rsidR="00B5593D" w:rsidRPr="00FF7E50" w:rsidRDefault="00B5593D" w:rsidP="00B5593D">
            <w:pPr>
              <w:rPr>
                <w:b/>
                <w:bCs/>
              </w:rPr>
            </w:pPr>
            <w:r w:rsidRPr="00FF7E50">
              <w:rPr>
                <w:b/>
                <w:bCs/>
              </w:rPr>
              <w:t>Credit points:</w:t>
            </w:r>
          </w:p>
        </w:tc>
        <w:tc>
          <w:tcPr>
            <w:tcW w:w="5758" w:type="dxa"/>
            <w:gridSpan w:val="2"/>
          </w:tcPr>
          <w:p w14:paraId="02D73BED" w14:textId="77777777" w:rsidR="00B5593D" w:rsidRPr="00B5593D" w:rsidRDefault="00B5593D" w:rsidP="00B5593D">
            <w:r w:rsidRPr="00B5593D">
              <w:t>7</w:t>
            </w:r>
          </w:p>
        </w:tc>
      </w:tr>
      <w:tr w:rsidR="00B5593D" w:rsidRPr="00B5593D" w14:paraId="3E95F4FE" w14:textId="77777777" w:rsidTr="00B5593D">
        <w:tc>
          <w:tcPr>
            <w:tcW w:w="522" w:type="dxa"/>
          </w:tcPr>
          <w:p w14:paraId="4C850E3F" w14:textId="77777777" w:rsidR="00B5593D" w:rsidRPr="00B5593D" w:rsidRDefault="00B5593D" w:rsidP="00B5593D">
            <w:r w:rsidRPr="00B5593D">
              <w:t>4.</w:t>
            </w:r>
          </w:p>
        </w:tc>
        <w:tc>
          <w:tcPr>
            <w:tcW w:w="2962" w:type="dxa"/>
          </w:tcPr>
          <w:p w14:paraId="27805F4E" w14:textId="77777777" w:rsidR="00B5593D" w:rsidRPr="00FF7E50" w:rsidRDefault="00B5593D" w:rsidP="00B5593D">
            <w:pPr>
              <w:rPr>
                <w:b/>
                <w:bCs/>
              </w:rPr>
            </w:pPr>
            <w:r w:rsidRPr="00FF7E50">
              <w:rPr>
                <w:b/>
                <w:bCs/>
              </w:rPr>
              <w:t>Start term:</w:t>
            </w:r>
          </w:p>
        </w:tc>
        <w:tc>
          <w:tcPr>
            <w:tcW w:w="5758" w:type="dxa"/>
            <w:gridSpan w:val="2"/>
          </w:tcPr>
          <w:p w14:paraId="02D4F3B4" w14:textId="77777777" w:rsidR="00B5593D" w:rsidRPr="00B5593D" w:rsidRDefault="00B5593D" w:rsidP="00B5593D">
            <w:r w:rsidRPr="00B5593D">
              <w:t>spring</w:t>
            </w:r>
          </w:p>
        </w:tc>
      </w:tr>
      <w:tr w:rsidR="00B5593D" w:rsidRPr="006121E1" w14:paraId="6A7C540E" w14:textId="77777777" w:rsidTr="00B5593D">
        <w:tc>
          <w:tcPr>
            <w:tcW w:w="522" w:type="dxa"/>
          </w:tcPr>
          <w:p w14:paraId="19E47B63" w14:textId="77777777" w:rsidR="00B5593D" w:rsidRPr="00B5593D" w:rsidRDefault="00B5593D" w:rsidP="00B5593D">
            <w:r w:rsidRPr="00B5593D">
              <w:t>5.</w:t>
            </w:r>
          </w:p>
        </w:tc>
        <w:tc>
          <w:tcPr>
            <w:tcW w:w="2962" w:type="dxa"/>
          </w:tcPr>
          <w:p w14:paraId="6D5E378A" w14:textId="77777777" w:rsidR="00B5593D" w:rsidRPr="00FF7E50" w:rsidRDefault="00B5593D" w:rsidP="00B5593D">
            <w:pPr>
              <w:rPr>
                <w:b/>
                <w:bCs/>
              </w:rPr>
            </w:pPr>
            <w:r w:rsidRPr="00FF7E50">
              <w:rPr>
                <w:b/>
                <w:bCs/>
              </w:rPr>
              <w:t>Module leader:</w:t>
            </w:r>
          </w:p>
        </w:tc>
        <w:tc>
          <w:tcPr>
            <w:tcW w:w="5758" w:type="dxa"/>
            <w:gridSpan w:val="2"/>
          </w:tcPr>
          <w:p w14:paraId="52859A46" w14:textId="77777777" w:rsidR="00B5593D" w:rsidRPr="00FF7E50" w:rsidRDefault="00B5593D" w:rsidP="00B5593D">
            <w:pPr>
              <w:rPr>
                <w:b/>
                <w:lang w:val="de-DE"/>
              </w:rPr>
            </w:pPr>
            <w:r w:rsidRPr="00FF7E50">
              <w:rPr>
                <w:b/>
                <w:lang w:val="de-DE"/>
              </w:rPr>
              <w:t>ZSOLT BEDŐ, DR./ANDRÁS RIDEG, DR.</w:t>
            </w:r>
          </w:p>
        </w:tc>
      </w:tr>
      <w:tr w:rsidR="00B5593D" w:rsidRPr="00B5593D" w14:paraId="0EE0082B" w14:textId="77777777" w:rsidTr="00B5593D">
        <w:tc>
          <w:tcPr>
            <w:tcW w:w="522" w:type="dxa"/>
          </w:tcPr>
          <w:p w14:paraId="3EB19B1E" w14:textId="77777777" w:rsidR="00B5593D" w:rsidRPr="00B5593D" w:rsidRDefault="00B5593D" w:rsidP="00B5593D">
            <w:r w:rsidRPr="00B5593D">
              <w:t>6.</w:t>
            </w:r>
          </w:p>
        </w:tc>
        <w:tc>
          <w:tcPr>
            <w:tcW w:w="2962" w:type="dxa"/>
          </w:tcPr>
          <w:p w14:paraId="3E98954E" w14:textId="77777777" w:rsidR="00B5593D" w:rsidRPr="00FF7E50" w:rsidRDefault="00B5593D" w:rsidP="00B5593D">
            <w:pPr>
              <w:rPr>
                <w:b/>
                <w:bCs/>
              </w:rPr>
            </w:pPr>
            <w:r w:rsidRPr="00FF7E50">
              <w:rPr>
                <w:b/>
                <w:bCs/>
              </w:rPr>
              <w:t>Accredited by:</w:t>
            </w:r>
          </w:p>
        </w:tc>
        <w:tc>
          <w:tcPr>
            <w:tcW w:w="5758" w:type="dxa"/>
            <w:gridSpan w:val="2"/>
          </w:tcPr>
          <w:p w14:paraId="7EA4AF25" w14:textId="77777777" w:rsidR="00B5593D" w:rsidRPr="00B5593D" w:rsidRDefault="00B5593D" w:rsidP="00B5593D">
            <w:r w:rsidRPr="00B5593D">
              <w:t>MUBS</w:t>
            </w:r>
          </w:p>
        </w:tc>
      </w:tr>
      <w:tr w:rsidR="00B5593D" w:rsidRPr="00B5593D" w14:paraId="4F91A3E9" w14:textId="77777777" w:rsidTr="00B5593D">
        <w:tc>
          <w:tcPr>
            <w:tcW w:w="522" w:type="dxa"/>
            <w:vMerge w:val="restart"/>
          </w:tcPr>
          <w:p w14:paraId="43A6187C" w14:textId="77777777" w:rsidR="00B5593D" w:rsidRPr="00B5593D" w:rsidRDefault="00B5593D" w:rsidP="00B5593D">
            <w:r w:rsidRPr="00B5593D">
              <w:t>7.</w:t>
            </w:r>
          </w:p>
        </w:tc>
        <w:tc>
          <w:tcPr>
            <w:tcW w:w="2962" w:type="dxa"/>
          </w:tcPr>
          <w:p w14:paraId="56063618" w14:textId="77777777" w:rsidR="00B5593D" w:rsidRPr="00FF7E50" w:rsidRDefault="00B5593D" w:rsidP="00B5593D">
            <w:pPr>
              <w:rPr>
                <w:b/>
                <w:bCs/>
              </w:rPr>
            </w:pPr>
            <w:r w:rsidRPr="00FF7E50">
              <w:rPr>
                <w:b/>
                <w:bCs/>
              </w:rPr>
              <w:t>Module restrictions:</w:t>
            </w:r>
          </w:p>
        </w:tc>
        <w:tc>
          <w:tcPr>
            <w:tcW w:w="5758" w:type="dxa"/>
            <w:gridSpan w:val="2"/>
          </w:tcPr>
          <w:p w14:paraId="475629E2" w14:textId="77777777" w:rsidR="00B5593D" w:rsidRPr="00B5593D" w:rsidRDefault="00B5593D" w:rsidP="00B5593D"/>
        </w:tc>
      </w:tr>
      <w:tr w:rsidR="00B5593D" w:rsidRPr="00B5593D" w14:paraId="4368A3C5" w14:textId="77777777" w:rsidTr="00B5593D">
        <w:tc>
          <w:tcPr>
            <w:tcW w:w="522" w:type="dxa"/>
            <w:vMerge/>
          </w:tcPr>
          <w:p w14:paraId="2149EF33" w14:textId="77777777" w:rsidR="00B5593D" w:rsidRPr="00B5593D" w:rsidRDefault="00B5593D" w:rsidP="00B5593D"/>
        </w:tc>
        <w:tc>
          <w:tcPr>
            <w:tcW w:w="2962" w:type="dxa"/>
          </w:tcPr>
          <w:p w14:paraId="2C6A2AEE" w14:textId="77777777" w:rsidR="00B5593D" w:rsidRPr="00B5593D" w:rsidRDefault="00B5593D" w:rsidP="00C909D2">
            <w:pPr>
              <w:numPr>
                <w:ilvl w:val="0"/>
                <w:numId w:val="60"/>
              </w:numPr>
              <w:contextualSpacing/>
            </w:pPr>
            <w:r w:rsidRPr="00B5593D">
              <w:t>Pre-requisite</w:t>
            </w:r>
          </w:p>
        </w:tc>
        <w:tc>
          <w:tcPr>
            <w:tcW w:w="5758" w:type="dxa"/>
            <w:gridSpan w:val="2"/>
          </w:tcPr>
          <w:p w14:paraId="7FFDB729" w14:textId="77777777" w:rsidR="00B5593D" w:rsidRPr="00B5593D" w:rsidRDefault="00B5593D" w:rsidP="00B5593D">
            <w:r w:rsidRPr="00B5593D">
              <w:t>none</w:t>
            </w:r>
          </w:p>
        </w:tc>
      </w:tr>
      <w:tr w:rsidR="00B5593D" w:rsidRPr="00B5593D" w14:paraId="6D924B30" w14:textId="77777777" w:rsidTr="00B5593D">
        <w:tc>
          <w:tcPr>
            <w:tcW w:w="522" w:type="dxa"/>
            <w:vMerge/>
          </w:tcPr>
          <w:p w14:paraId="205F8A6B" w14:textId="77777777" w:rsidR="00B5593D" w:rsidRPr="00B5593D" w:rsidRDefault="00B5593D" w:rsidP="00B5593D"/>
        </w:tc>
        <w:tc>
          <w:tcPr>
            <w:tcW w:w="2962" w:type="dxa"/>
          </w:tcPr>
          <w:p w14:paraId="0C4DFA26" w14:textId="77777777" w:rsidR="00B5593D" w:rsidRPr="00B5593D" w:rsidRDefault="00B5593D" w:rsidP="00C909D2">
            <w:pPr>
              <w:numPr>
                <w:ilvl w:val="0"/>
                <w:numId w:val="60"/>
              </w:numPr>
              <w:contextualSpacing/>
            </w:pPr>
            <w:r w:rsidRPr="00B5593D">
              <w:t>Programme restrictions</w:t>
            </w:r>
          </w:p>
        </w:tc>
        <w:tc>
          <w:tcPr>
            <w:tcW w:w="5758" w:type="dxa"/>
            <w:gridSpan w:val="2"/>
          </w:tcPr>
          <w:p w14:paraId="26823E07" w14:textId="3C216779" w:rsidR="00B5593D" w:rsidRPr="00B5593D" w:rsidRDefault="00F25CC4" w:rsidP="00B5593D">
            <w:r>
              <w:t>BSc in Business</w:t>
            </w:r>
            <w:r w:rsidR="00B5593D" w:rsidRPr="00B5593D">
              <w:t xml:space="preserve"> Administration and Management</w:t>
            </w:r>
          </w:p>
        </w:tc>
      </w:tr>
      <w:tr w:rsidR="00B5593D" w:rsidRPr="00B5593D" w14:paraId="61ABF248" w14:textId="77777777" w:rsidTr="00B5593D">
        <w:tc>
          <w:tcPr>
            <w:tcW w:w="522" w:type="dxa"/>
            <w:vMerge/>
          </w:tcPr>
          <w:p w14:paraId="205B5691" w14:textId="77777777" w:rsidR="00B5593D" w:rsidRPr="00B5593D" w:rsidRDefault="00B5593D" w:rsidP="00B5593D"/>
        </w:tc>
        <w:tc>
          <w:tcPr>
            <w:tcW w:w="2962" w:type="dxa"/>
          </w:tcPr>
          <w:p w14:paraId="6B14C254" w14:textId="77777777" w:rsidR="00B5593D" w:rsidRPr="00B5593D" w:rsidRDefault="00B5593D" w:rsidP="00C909D2">
            <w:pPr>
              <w:numPr>
                <w:ilvl w:val="0"/>
                <w:numId w:val="60"/>
              </w:numPr>
              <w:contextualSpacing/>
            </w:pPr>
            <w:r w:rsidRPr="00B5593D">
              <w:t>Level restrictions</w:t>
            </w:r>
          </w:p>
        </w:tc>
        <w:tc>
          <w:tcPr>
            <w:tcW w:w="5758" w:type="dxa"/>
            <w:gridSpan w:val="2"/>
          </w:tcPr>
          <w:p w14:paraId="166FFF90" w14:textId="77777777" w:rsidR="00B5593D" w:rsidRPr="00B5593D" w:rsidRDefault="00B5593D" w:rsidP="00B5593D">
            <w:r w:rsidRPr="00B5593D">
              <w:t>5</w:t>
            </w:r>
          </w:p>
        </w:tc>
      </w:tr>
      <w:tr w:rsidR="00B5593D" w:rsidRPr="00B5593D" w14:paraId="4E3A6483" w14:textId="77777777" w:rsidTr="00B5593D">
        <w:tc>
          <w:tcPr>
            <w:tcW w:w="522" w:type="dxa"/>
            <w:vMerge/>
          </w:tcPr>
          <w:p w14:paraId="1C7A8C20" w14:textId="77777777" w:rsidR="00B5593D" w:rsidRPr="00B5593D" w:rsidRDefault="00B5593D" w:rsidP="00B5593D"/>
        </w:tc>
        <w:tc>
          <w:tcPr>
            <w:tcW w:w="2962" w:type="dxa"/>
          </w:tcPr>
          <w:p w14:paraId="245E648B" w14:textId="77777777" w:rsidR="00B5593D" w:rsidRPr="00B5593D" w:rsidRDefault="00B5593D" w:rsidP="00C909D2">
            <w:pPr>
              <w:numPr>
                <w:ilvl w:val="0"/>
                <w:numId w:val="60"/>
              </w:numPr>
              <w:contextualSpacing/>
            </w:pPr>
            <w:r w:rsidRPr="00B5593D">
              <w:t>Other restrictions or requirements</w:t>
            </w:r>
          </w:p>
        </w:tc>
        <w:tc>
          <w:tcPr>
            <w:tcW w:w="5758" w:type="dxa"/>
            <w:gridSpan w:val="2"/>
          </w:tcPr>
          <w:p w14:paraId="5443F5D2" w14:textId="77777777" w:rsidR="00B5593D" w:rsidRPr="00B5593D" w:rsidRDefault="00B5593D" w:rsidP="00B5593D">
            <w:r w:rsidRPr="00B5593D">
              <w:t>none</w:t>
            </w:r>
          </w:p>
        </w:tc>
      </w:tr>
      <w:tr w:rsidR="00B5593D" w:rsidRPr="00B5593D" w14:paraId="03C7A140" w14:textId="77777777" w:rsidTr="00B5593D">
        <w:tc>
          <w:tcPr>
            <w:tcW w:w="522" w:type="dxa"/>
          </w:tcPr>
          <w:p w14:paraId="312ECCA8" w14:textId="77777777" w:rsidR="00B5593D" w:rsidRPr="00B5593D" w:rsidRDefault="00B5593D" w:rsidP="00B5593D">
            <w:r w:rsidRPr="00B5593D">
              <w:t>8.</w:t>
            </w:r>
          </w:p>
        </w:tc>
        <w:tc>
          <w:tcPr>
            <w:tcW w:w="8720" w:type="dxa"/>
            <w:gridSpan w:val="3"/>
          </w:tcPr>
          <w:p w14:paraId="6B6E256A" w14:textId="77777777" w:rsidR="00B5593D" w:rsidRPr="00FF7E50" w:rsidRDefault="00B5593D" w:rsidP="00B5593D">
            <w:pPr>
              <w:rPr>
                <w:b/>
                <w:bCs/>
              </w:rPr>
            </w:pPr>
            <w:r w:rsidRPr="00FF7E50">
              <w:rPr>
                <w:b/>
                <w:bCs/>
              </w:rPr>
              <w:t>Aims:</w:t>
            </w:r>
          </w:p>
          <w:p w14:paraId="7B9E5248" w14:textId="77777777" w:rsidR="00B5593D" w:rsidRPr="00B5593D" w:rsidRDefault="00B5593D" w:rsidP="00B5593D">
            <w:pPr>
              <w:jc w:val="both"/>
            </w:pPr>
            <w:r w:rsidRPr="00B5593D">
              <w:rPr>
                <w:bCs/>
                <w:lang w:val="en-US"/>
              </w:rPr>
              <w:t>The module is intended to bring students closer to understand the process of creating a business concept around an innovative idea, research project or technology. Students also develop skills in business model and company creation by actively participating in the process. Using experiential learning methodology students will proactively work with researchers with implementable research results and will develop a business concept around their achieved results. Teams of students will have to engage with the stakeholders of the research idea in the framework of validation activities to make their business concept as implementable as possible. During the lean business concept development process students will get acquainted with a particular discipline that the research was conducted in that will broaden their knowledge horizon. The real life process of business concept development and validation will also advance the networking skills of the participating students.</w:t>
            </w:r>
          </w:p>
        </w:tc>
      </w:tr>
      <w:tr w:rsidR="00B5593D" w:rsidRPr="00B5593D" w14:paraId="304E121B" w14:textId="77777777" w:rsidTr="00B5593D">
        <w:tc>
          <w:tcPr>
            <w:tcW w:w="522" w:type="dxa"/>
          </w:tcPr>
          <w:p w14:paraId="1C81C8ED" w14:textId="77777777" w:rsidR="00B5593D" w:rsidRPr="00B5593D" w:rsidRDefault="00B5593D" w:rsidP="00B5593D">
            <w:r w:rsidRPr="00B5593D">
              <w:t>9.</w:t>
            </w:r>
          </w:p>
        </w:tc>
        <w:tc>
          <w:tcPr>
            <w:tcW w:w="8720" w:type="dxa"/>
            <w:gridSpan w:val="3"/>
          </w:tcPr>
          <w:p w14:paraId="3A05FA2C" w14:textId="77777777" w:rsidR="00B5593D" w:rsidRPr="00FF7E50" w:rsidRDefault="00B5593D" w:rsidP="00B5593D">
            <w:pPr>
              <w:rPr>
                <w:b/>
                <w:bCs/>
              </w:rPr>
            </w:pPr>
            <w:r w:rsidRPr="00FF7E50">
              <w:rPr>
                <w:b/>
                <w:bCs/>
              </w:rPr>
              <w:t>Learning outcomes:</w:t>
            </w:r>
          </w:p>
          <w:p w14:paraId="125B4E2B" w14:textId="77777777" w:rsidR="00B5593D" w:rsidRPr="00B5593D" w:rsidRDefault="00B5593D" w:rsidP="00B5593D">
            <w:pPr>
              <w:spacing w:line="276" w:lineRule="auto"/>
            </w:pPr>
            <w:r w:rsidRPr="00B5593D">
              <w:t>On completion of this module, the successful student will be able to:</w:t>
            </w:r>
          </w:p>
          <w:p w14:paraId="53D2757A" w14:textId="77777777" w:rsidR="00B5593D" w:rsidRPr="00B5593D" w:rsidRDefault="00B5593D" w:rsidP="00B5593D">
            <w:pPr>
              <w:numPr>
                <w:ilvl w:val="6"/>
                <w:numId w:val="16"/>
              </w:numPr>
              <w:tabs>
                <w:tab w:val="clear" w:pos="5040"/>
                <w:tab w:val="num" w:pos="329"/>
              </w:tabs>
              <w:ind w:left="329" w:hanging="284"/>
              <w:contextualSpacing/>
            </w:pPr>
            <w:r w:rsidRPr="00B5593D">
              <w:t>Critically evaluate new business ideas,</w:t>
            </w:r>
          </w:p>
          <w:p w14:paraId="4BF1A974" w14:textId="77777777" w:rsidR="00B5593D" w:rsidRPr="00B5593D" w:rsidRDefault="00B5593D" w:rsidP="00B5593D">
            <w:pPr>
              <w:numPr>
                <w:ilvl w:val="6"/>
                <w:numId w:val="16"/>
              </w:numPr>
              <w:tabs>
                <w:tab w:val="clear" w:pos="5040"/>
                <w:tab w:val="num" w:pos="329"/>
              </w:tabs>
              <w:ind w:left="329" w:hanging="284"/>
              <w:contextualSpacing/>
            </w:pPr>
            <w:r w:rsidRPr="00B5593D">
              <w:t>Contest the different organizational structure concepts when designing business entity,</w:t>
            </w:r>
          </w:p>
          <w:p w14:paraId="10FEA2B5" w14:textId="77777777" w:rsidR="00B5593D" w:rsidRPr="00B5593D" w:rsidRDefault="00B5593D" w:rsidP="00B5593D">
            <w:pPr>
              <w:numPr>
                <w:ilvl w:val="6"/>
                <w:numId w:val="16"/>
              </w:numPr>
              <w:tabs>
                <w:tab w:val="clear" w:pos="5040"/>
                <w:tab w:val="num" w:pos="329"/>
              </w:tabs>
              <w:ind w:left="329" w:hanging="284"/>
              <w:contextualSpacing/>
            </w:pPr>
            <w:r w:rsidRPr="00B5593D">
              <w:t>Critically analyse their applications in practice.</w:t>
            </w:r>
          </w:p>
          <w:p w14:paraId="13B4ABE2" w14:textId="77777777" w:rsidR="00B5593D" w:rsidRPr="00B5593D" w:rsidRDefault="00B5593D" w:rsidP="00B5593D">
            <w:pPr>
              <w:numPr>
                <w:ilvl w:val="6"/>
                <w:numId w:val="16"/>
              </w:numPr>
              <w:tabs>
                <w:tab w:val="clear" w:pos="5040"/>
                <w:tab w:val="num" w:pos="329"/>
              </w:tabs>
              <w:ind w:left="329" w:hanging="284"/>
              <w:contextualSpacing/>
            </w:pPr>
            <w:r w:rsidRPr="00B5593D">
              <w:t>Create effective small-scale research,</w:t>
            </w:r>
          </w:p>
          <w:p w14:paraId="1532C470" w14:textId="77777777" w:rsidR="00B5593D" w:rsidRPr="00B5593D" w:rsidRDefault="00B5593D" w:rsidP="00B5593D">
            <w:pPr>
              <w:numPr>
                <w:ilvl w:val="6"/>
                <w:numId w:val="16"/>
              </w:numPr>
              <w:tabs>
                <w:tab w:val="clear" w:pos="5040"/>
                <w:tab w:val="num" w:pos="329"/>
              </w:tabs>
              <w:ind w:left="329" w:hanging="284"/>
              <w:contextualSpacing/>
            </w:pPr>
            <w:r w:rsidRPr="00B5593D">
              <w:t>Prove positive contribution to group (team) working,</w:t>
            </w:r>
          </w:p>
          <w:p w14:paraId="57A6AD2A" w14:textId="77777777" w:rsidR="00B5593D" w:rsidRPr="00B5593D" w:rsidRDefault="00B5593D" w:rsidP="00B5593D">
            <w:pPr>
              <w:numPr>
                <w:ilvl w:val="6"/>
                <w:numId w:val="16"/>
              </w:numPr>
              <w:tabs>
                <w:tab w:val="clear" w:pos="5040"/>
                <w:tab w:val="num" w:pos="329"/>
              </w:tabs>
              <w:ind w:left="329" w:hanging="284"/>
              <w:contextualSpacing/>
            </w:pPr>
            <w:r w:rsidRPr="00B5593D">
              <w:t>Formulate effective verbal presentation of ideas and argument and debate with peers.</w:t>
            </w:r>
          </w:p>
        </w:tc>
      </w:tr>
      <w:tr w:rsidR="00B5593D" w:rsidRPr="00B5593D" w14:paraId="1FB6A03D" w14:textId="77777777" w:rsidTr="00B5593D">
        <w:tc>
          <w:tcPr>
            <w:tcW w:w="522" w:type="dxa"/>
          </w:tcPr>
          <w:p w14:paraId="3E195439" w14:textId="77777777" w:rsidR="00B5593D" w:rsidRPr="00B5593D" w:rsidRDefault="00B5593D" w:rsidP="00B5593D">
            <w:r w:rsidRPr="00B5593D">
              <w:t>10.</w:t>
            </w:r>
          </w:p>
        </w:tc>
        <w:tc>
          <w:tcPr>
            <w:tcW w:w="8720" w:type="dxa"/>
            <w:gridSpan w:val="3"/>
          </w:tcPr>
          <w:p w14:paraId="6CC0F44F" w14:textId="77777777" w:rsidR="00B5593D" w:rsidRPr="00FF7E50" w:rsidRDefault="00B5593D" w:rsidP="00B5593D">
            <w:pPr>
              <w:rPr>
                <w:b/>
                <w:bCs/>
              </w:rPr>
            </w:pPr>
            <w:r w:rsidRPr="00FF7E50">
              <w:rPr>
                <w:b/>
                <w:bCs/>
              </w:rPr>
              <w:t>Syllabus:</w:t>
            </w:r>
          </w:p>
          <w:p w14:paraId="4169603A" w14:textId="77777777" w:rsidR="00B5593D" w:rsidRPr="00B5593D" w:rsidRDefault="00B5593D" w:rsidP="00B5593D">
            <w:pPr>
              <w:rPr>
                <w:bCs/>
              </w:rPr>
            </w:pPr>
          </w:p>
          <w:p w14:paraId="029D6FB5" w14:textId="77777777" w:rsidR="00B5593D" w:rsidRPr="00B5593D" w:rsidRDefault="00B5593D" w:rsidP="00C909D2">
            <w:pPr>
              <w:numPr>
                <w:ilvl w:val="0"/>
                <w:numId w:val="62"/>
              </w:numPr>
              <w:ind w:left="471"/>
              <w:contextualSpacing/>
            </w:pPr>
            <w:r w:rsidRPr="00B5593D">
              <w:t>Introduction</w:t>
            </w:r>
          </w:p>
          <w:p w14:paraId="6CD33609" w14:textId="77777777" w:rsidR="00B5593D" w:rsidRPr="00B5593D" w:rsidRDefault="00B5593D" w:rsidP="00C909D2">
            <w:pPr>
              <w:numPr>
                <w:ilvl w:val="0"/>
                <w:numId w:val="62"/>
              </w:numPr>
              <w:ind w:left="471"/>
              <w:contextualSpacing/>
            </w:pPr>
            <w:r w:rsidRPr="00B5593D">
              <w:t>Reading assignment discussion: Why Write a Business Plan? Discussion of the movie the Founder. Introduction of research projects.</w:t>
            </w:r>
          </w:p>
          <w:p w14:paraId="7DCCFBD1" w14:textId="77777777" w:rsidR="00B5593D" w:rsidRPr="00B5593D" w:rsidRDefault="00B5593D" w:rsidP="00C909D2">
            <w:pPr>
              <w:numPr>
                <w:ilvl w:val="0"/>
                <w:numId w:val="62"/>
              </w:numPr>
              <w:ind w:left="471"/>
              <w:contextualSpacing/>
            </w:pPr>
            <w:r w:rsidRPr="00B5593D">
              <w:t>1</w:t>
            </w:r>
            <w:r w:rsidRPr="00B5593D">
              <w:rPr>
                <w:vertAlign w:val="superscript"/>
              </w:rPr>
              <w:t>st</w:t>
            </w:r>
            <w:r w:rsidRPr="00B5593D">
              <w:t xml:space="preserve"> client meeting – detailed introduction of the projects. Reading assignment discussion: Developing and Screening Business Ideas</w:t>
            </w:r>
          </w:p>
          <w:p w14:paraId="3BE57E22" w14:textId="77777777" w:rsidR="00B5593D" w:rsidRPr="00B5593D" w:rsidRDefault="00B5593D" w:rsidP="00C909D2">
            <w:pPr>
              <w:numPr>
                <w:ilvl w:val="0"/>
                <w:numId w:val="62"/>
              </w:numPr>
              <w:ind w:left="471"/>
              <w:contextualSpacing/>
            </w:pPr>
            <w:r w:rsidRPr="00B5593D">
              <w:t>Reading assignment discussion: The Litmus Test of a Plan. Progress discussion</w:t>
            </w:r>
          </w:p>
          <w:p w14:paraId="6E24A5E8" w14:textId="77777777" w:rsidR="00B5593D" w:rsidRPr="00B5593D" w:rsidRDefault="00B5593D" w:rsidP="00C909D2">
            <w:pPr>
              <w:numPr>
                <w:ilvl w:val="0"/>
                <w:numId w:val="62"/>
              </w:numPr>
              <w:ind w:left="471"/>
              <w:contextualSpacing/>
            </w:pPr>
            <w:r w:rsidRPr="00B5593D">
              <w:t>Reading assignment discussion: Introduction, Executive Summary, and Company Description. Progress discussion</w:t>
            </w:r>
          </w:p>
          <w:p w14:paraId="0EFDA108" w14:textId="77777777" w:rsidR="00B5593D" w:rsidRPr="00B5593D" w:rsidRDefault="00B5593D" w:rsidP="00C909D2">
            <w:pPr>
              <w:numPr>
                <w:ilvl w:val="0"/>
                <w:numId w:val="62"/>
              </w:numPr>
              <w:ind w:left="471"/>
              <w:contextualSpacing/>
            </w:pPr>
            <w:r w:rsidRPr="00B5593D">
              <w:t>Guest speaker: How to scale up…Reading assignment discussion: Industry Analysis. Progress discussion</w:t>
            </w:r>
          </w:p>
          <w:p w14:paraId="33176B2D" w14:textId="77777777" w:rsidR="00B5593D" w:rsidRPr="00B5593D" w:rsidRDefault="00B5593D" w:rsidP="00C909D2">
            <w:pPr>
              <w:numPr>
                <w:ilvl w:val="0"/>
                <w:numId w:val="62"/>
              </w:numPr>
              <w:ind w:left="471"/>
              <w:contextualSpacing/>
            </w:pPr>
            <w:r w:rsidRPr="00B5593D">
              <w:t>Reading assignment discussion: Market Analysis. Progress discussion</w:t>
            </w:r>
          </w:p>
          <w:p w14:paraId="24776AD3" w14:textId="77777777" w:rsidR="00B5593D" w:rsidRPr="00B5593D" w:rsidRDefault="00B5593D" w:rsidP="00C909D2">
            <w:pPr>
              <w:numPr>
                <w:ilvl w:val="0"/>
                <w:numId w:val="62"/>
              </w:numPr>
              <w:ind w:left="471"/>
              <w:contextualSpacing/>
            </w:pPr>
            <w:r w:rsidRPr="00B5593D">
              <w:t>Reading assignment discussion: Marketing Plan. Progress discussion</w:t>
            </w:r>
          </w:p>
          <w:p w14:paraId="1449F373" w14:textId="77777777" w:rsidR="00B5593D" w:rsidRPr="00B5593D" w:rsidRDefault="00B5593D" w:rsidP="00C909D2">
            <w:pPr>
              <w:numPr>
                <w:ilvl w:val="0"/>
                <w:numId w:val="62"/>
              </w:numPr>
              <w:ind w:left="471"/>
              <w:contextualSpacing/>
            </w:pPr>
            <w:r w:rsidRPr="00B5593D">
              <w:t>Reading assignment discussion: Management and Organizational Structure. Progress discussion</w:t>
            </w:r>
          </w:p>
          <w:p w14:paraId="740D5199" w14:textId="77777777" w:rsidR="00B5593D" w:rsidRPr="00B5593D" w:rsidRDefault="00B5593D" w:rsidP="00C909D2">
            <w:pPr>
              <w:numPr>
                <w:ilvl w:val="0"/>
                <w:numId w:val="62"/>
              </w:numPr>
              <w:ind w:left="471"/>
              <w:contextualSpacing/>
            </w:pPr>
            <w:r w:rsidRPr="00B5593D">
              <w:lastRenderedPageBreak/>
              <w:t>Reading assignment discussion: Operations Plan and Product Development. Progress discussion</w:t>
            </w:r>
          </w:p>
          <w:p w14:paraId="3E005E15" w14:textId="77777777" w:rsidR="00B5593D" w:rsidRPr="00B5593D" w:rsidRDefault="00B5593D" w:rsidP="00C909D2">
            <w:pPr>
              <w:numPr>
                <w:ilvl w:val="0"/>
                <w:numId w:val="62"/>
              </w:numPr>
              <w:ind w:left="471"/>
              <w:contextualSpacing/>
            </w:pPr>
            <w:r w:rsidRPr="00B5593D">
              <w:t>Guest speaker: How to fund the expansion…</w:t>
            </w:r>
          </w:p>
          <w:p w14:paraId="2F261D14" w14:textId="77777777" w:rsidR="00B5593D" w:rsidRPr="00B5593D" w:rsidRDefault="00B5593D" w:rsidP="00C909D2">
            <w:pPr>
              <w:numPr>
                <w:ilvl w:val="0"/>
                <w:numId w:val="62"/>
              </w:numPr>
              <w:ind w:left="471"/>
              <w:contextualSpacing/>
            </w:pPr>
            <w:r w:rsidRPr="00B5593D">
              <w:t>Reading assignment discussion: Analysis of Financial Projections. Progress discussion</w:t>
            </w:r>
          </w:p>
          <w:p w14:paraId="64364CC0" w14:textId="77777777" w:rsidR="00B5593D" w:rsidRPr="00B5593D" w:rsidRDefault="00B5593D" w:rsidP="00C909D2">
            <w:pPr>
              <w:numPr>
                <w:ilvl w:val="0"/>
                <w:numId w:val="62"/>
              </w:numPr>
              <w:ind w:left="471"/>
              <w:contextualSpacing/>
            </w:pPr>
            <w:r w:rsidRPr="00B5593D">
              <w:t>Reading assignment discussion: A Successful Business Plan Presentation. Progress discussion</w:t>
            </w:r>
          </w:p>
          <w:p w14:paraId="122B3C57" w14:textId="77777777" w:rsidR="00B5593D" w:rsidRPr="00B5593D" w:rsidRDefault="00B5593D" w:rsidP="00C909D2">
            <w:pPr>
              <w:numPr>
                <w:ilvl w:val="0"/>
                <w:numId w:val="62"/>
              </w:numPr>
              <w:ind w:left="471"/>
              <w:contextualSpacing/>
            </w:pPr>
            <w:r w:rsidRPr="00B5593D">
              <w:rPr>
                <w:bCs/>
                <w:lang w:val="en-US"/>
              </w:rPr>
              <w:t>Final presentation of the business plans</w:t>
            </w:r>
          </w:p>
        </w:tc>
      </w:tr>
      <w:tr w:rsidR="00B5593D" w:rsidRPr="00B5593D" w14:paraId="17FC8208" w14:textId="77777777" w:rsidTr="00B5593D">
        <w:tc>
          <w:tcPr>
            <w:tcW w:w="522" w:type="dxa"/>
          </w:tcPr>
          <w:p w14:paraId="3C2DF457" w14:textId="77777777" w:rsidR="00B5593D" w:rsidRPr="00B5593D" w:rsidRDefault="00B5593D" w:rsidP="00B5593D">
            <w:r w:rsidRPr="00B5593D">
              <w:lastRenderedPageBreak/>
              <w:t>11.</w:t>
            </w:r>
          </w:p>
        </w:tc>
        <w:tc>
          <w:tcPr>
            <w:tcW w:w="8720" w:type="dxa"/>
            <w:gridSpan w:val="3"/>
          </w:tcPr>
          <w:p w14:paraId="4A037F94" w14:textId="77777777" w:rsidR="00B5593D" w:rsidRPr="00FF7E50" w:rsidRDefault="00B5593D" w:rsidP="00B5593D">
            <w:pPr>
              <w:rPr>
                <w:b/>
                <w:bCs/>
              </w:rPr>
            </w:pPr>
            <w:r w:rsidRPr="00FF7E50">
              <w:rPr>
                <w:b/>
                <w:bCs/>
              </w:rPr>
              <w:t>Learning and teaching strategy:</w:t>
            </w:r>
          </w:p>
          <w:p w14:paraId="03421FAB" w14:textId="77777777" w:rsidR="00B5593D" w:rsidRPr="00B5593D" w:rsidRDefault="00B5593D" w:rsidP="00B5593D">
            <w:pPr>
              <w:jc w:val="both"/>
              <w:rPr>
                <w:bCs/>
                <w:lang w:val="en-US"/>
              </w:rPr>
            </w:pPr>
            <w:r w:rsidRPr="00B5593D">
              <w:rPr>
                <w:bCs/>
                <w:lang w:val="en-US"/>
              </w:rPr>
              <w:t>The lectures, readings, exercises and projects challenge you to think critically, appreciate context, engage others, and make thoughtful decisions while examining their consequences.  From these, you will gain unique perspectives on how to combine imagination, intuition, reasoning and skills to derive creative solutions to practical business problems.</w:t>
            </w:r>
          </w:p>
          <w:p w14:paraId="1AC5A0DD" w14:textId="77777777" w:rsidR="00B5593D" w:rsidRPr="00B5593D" w:rsidRDefault="00B5593D" w:rsidP="00B5593D">
            <w:pPr>
              <w:jc w:val="both"/>
              <w:rPr>
                <w:bCs/>
                <w:lang w:val="en-US"/>
              </w:rPr>
            </w:pPr>
            <w:r w:rsidRPr="00B5593D">
              <w:rPr>
                <w:bCs/>
                <w:lang w:val="en-US"/>
              </w:rPr>
              <w:t>You are also expected to contribute to the learning environment by engaging in intellectual discourse with the instructor and other students.  Translated: read and prepare ahead, especially for projects where you apply what you’ve learned.  Be “creative” in addressing individual and group assignments, but also critically assess and develop an appreciation for the dynamics involved in group attempts to “create”.</w:t>
            </w:r>
          </w:p>
          <w:p w14:paraId="2AB90B8A" w14:textId="77777777" w:rsidR="00B5593D" w:rsidRPr="00B5593D" w:rsidRDefault="00B5593D" w:rsidP="00B5593D">
            <w:pPr>
              <w:jc w:val="both"/>
            </w:pPr>
            <w:r w:rsidRPr="00B5593D">
              <w:rPr>
                <w:bCs/>
                <w:lang w:val="en-US"/>
              </w:rPr>
              <w:t>For group assignment you will have to formulate groups of 3 on the first week.</w:t>
            </w:r>
          </w:p>
        </w:tc>
      </w:tr>
      <w:tr w:rsidR="00B5593D" w:rsidRPr="00B5593D" w14:paraId="291CB915" w14:textId="77777777" w:rsidTr="00B5593D">
        <w:tc>
          <w:tcPr>
            <w:tcW w:w="522" w:type="dxa"/>
            <w:vMerge w:val="restart"/>
          </w:tcPr>
          <w:p w14:paraId="4D1518AA" w14:textId="77777777" w:rsidR="00B5593D" w:rsidRPr="00B5593D" w:rsidRDefault="00B5593D" w:rsidP="00B5593D">
            <w:r w:rsidRPr="00B5593D">
              <w:t>12.</w:t>
            </w:r>
          </w:p>
        </w:tc>
        <w:tc>
          <w:tcPr>
            <w:tcW w:w="8720" w:type="dxa"/>
            <w:gridSpan w:val="3"/>
          </w:tcPr>
          <w:p w14:paraId="3D600E98" w14:textId="77777777" w:rsidR="00B5593D" w:rsidRPr="00FF7E50" w:rsidRDefault="00B5593D" w:rsidP="00B5593D">
            <w:pPr>
              <w:rPr>
                <w:b/>
                <w:bCs/>
              </w:rPr>
            </w:pPr>
            <w:r w:rsidRPr="00FF7E50">
              <w:rPr>
                <w:b/>
                <w:bCs/>
              </w:rPr>
              <w:t>Assessment scheme:</w:t>
            </w:r>
          </w:p>
        </w:tc>
      </w:tr>
      <w:tr w:rsidR="00B5593D" w:rsidRPr="00B5593D" w14:paraId="42C381E8" w14:textId="77777777" w:rsidTr="00B5593D">
        <w:tc>
          <w:tcPr>
            <w:tcW w:w="522" w:type="dxa"/>
            <w:vMerge/>
          </w:tcPr>
          <w:p w14:paraId="4DF528A1" w14:textId="77777777" w:rsidR="00B5593D" w:rsidRPr="00B5593D" w:rsidRDefault="00B5593D" w:rsidP="00B5593D"/>
        </w:tc>
        <w:tc>
          <w:tcPr>
            <w:tcW w:w="8720" w:type="dxa"/>
            <w:gridSpan w:val="3"/>
          </w:tcPr>
          <w:p w14:paraId="512485B3" w14:textId="77777777" w:rsidR="00B5593D" w:rsidRPr="00B5593D" w:rsidRDefault="00B5593D" w:rsidP="00B5593D">
            <w:pPr>
              <w:contextualSpacing/>
              <w:rPr>
                <w:bCs/>
              </w:rPr>
            </w:pPr>
            <w:r w:rsidRPr="00B5593D">
              <w:rPr>
                <w:bCs/>
              </w:rPr>
              <w:t>Formative assessment scheme</w:t>
            </w:r>
          </w:p>
          <w:p w14:paraId="0129FC5F" w14:textId="77777777" w:rsidR="00B5593D" w:rsidRPr="00B5593D" w:rsidRDefault="00B5593D" w:rsidP="00B5593D">
            <w:r w:rsidRPr="00B5593D">
              <w:t>Weekly oral report on the status of each project.</w:t>
            </w:r>
          </w:p>
        </w:tc>
      </w:tr>
      <w:tr w:rsidR="00B5593D" w:rsidRPr="00B5593D" w14:paraId="3F61E5AB" w14:textId="77777777" w:rsidTr="00B5593D">
        <w:tc>
          <w:tcPr>
            <w:tcW w:w="522" w:type="dxa"/>
            <w:vMerge w:val="restart"/>
          </w:tcPr>
          <w:p w14:paraId="615B805D" w14:textId="77777777" w:rsidR="00B5593D" w:rsidRPr="00B5593D" w:rsidRDefault="00B5593D" w:rsidP="00B5593D"/>
        </w:tc>
        <w:tc>
          <w:tcPr>
            <w:tcW w:w="8720" w:type="dxa"/>
            <w:gridSpan w:val="3"/>
          </w:tcPr>
          <w:p w14:paraId="0E586859" w14:textId="77777777" w:rsidR="00B5593D" w:rsidRPr="00FF7E50" w:rsidRDefault="00B5593D" w:rsidP="00B5593D">
            <w:pPr>
              <w:contextualSpacing/>
              <w:rPr>
                <w:b/>
                <w:bCs/>
              </w:rPr>
            </w:pPr>
            <w:r w:rsidRPr="00FF7E50">
              <w:rPr>
                <w:b/>
                <w:bCs/>
              </w:rPr>
              <w:t>Summative assessment scheme</w:t>
            </w:r>
          </w:p>
          <w:p w14:paraId="70A7DBC5" w14:textId="77777777" w:rsidR="00B5593D" w:rsidRPr="00B5593D" w:rsidRDefault="00B5593D" w:rsidP="00B5593D">
            <w:pPr>
              <w:autoSpaceDE w:val="0"/>
              <w:autoSpaceDN w:val="0"/>
              <w:spacing w:before="72"/>
              <w:rPr>
                <w:bCs/>
                <w:lang w:val="en-US"/>
              </w:rPr>
            </w:pPr>
            <w:r w:rsidRPr="00B5593D">
              <w:rPr>
                <w:bCs/>
                <w:lang w:val="en-US"/>
              </w:rPr>
              <w:t>Final deliverables of the group project – 40% (LO1-4)</w:t>
            </w:r>
          </w:p>
          <w:p w14:paraId="72A712AB" w14:textId="77777777" w:rsidR="00B5593D" w:rsidRPr="00B5593D" w:rsidRDefault="00B5593D" w:rsidP="00B5593D">
            <w:pPr>
              <w:autoSpaceDE w:val="0"/>
              <w:autoSpaceDN w:val="0"/>
              <w:spacing w:before="72"/>
              <w:rPr>
                <w:bCs/>
                <w:lang w:val="en-US"/>
              </w:rPr>
            </w:pPr>
            <w:r w:rsidRPr="00B5593D">
              <w:rPr>
                <w:bCs/>
                <w:lang w:val="en-US"/>
              </w:rPr>
              <w:t>Uploading the discussion of the reading assignment – 10x1% = 10% (LO2, 3)</w:t>
            </w:r>
          </w:p>
          <w:p w14:paraId="0E841EF0" w14:textId="77777777" w:rsidR="00B5593D" w:rsidRPr="00B5593D" w:rsidRDefault="00B5593D" w:rsidP="00B5593D">
            <w:pPr>
              <w:autoSpaceDE w:val="0"/>
              <w:autoSpaceDN w:val="0"/>
              <w:spacing w:before="72"/>
              <w:rPr>
                <w:bCs/>
                <w:lang w:val="en-US"/>
              </w:rPr>
            </w:pPr>
            <w:r w:rsidRPr="00B5593D">
              <w:rPr>
                <w:bCs/>
                <w:lang w:val="en-US"/>
              </w:rPr>
              <w:t>Discussion of the reading assignments – 10% (LO5)</w:t>
            </w:r>
          </w:p>
          <w:p w14:paraId="7DA3978E" w14:textId="77777777" w:rsidR="00B5593D" w:rsidRPr="00B5593D" w:rsidRDefault="00B5593D" w:rsidP="00B5593D">
            <w:pPr>
              <w:autoSpaceDE w:val="0"/>
              <w:autoSpaceDN w:val="0"/>
              <w:spacing w:before="72"/>
              <w:rPr>
                <w:bCs/>
                <w:lang w:val="en-US"/>
              </w:rPr>
            </w:pPr>
            <w:r w:rsidRPr="00B5593D">
              <w:rPr>
                <w:bCs/>
                <w:lang w:val="en-US"/>
              </w:rPr>
              <w:t>Progression reports uploaded - 10x1% =10% (LO2)</w:t>
            </w:r>
          </w:p>
          <w:p w14:paraId="07FA0F89" w14:textId="77777777" w:rsidR="00B5593D" w:rsidRPr="00B5593D" w:rsidRDefault="00B5593D" w:rsidP="00B5593D">
            <w:pPr>
              <w:autoSpaceDE w:val="0"/>
              <w:autoSpaceDN w:val="0"/>
              <w:spacing w:before="72"/>
              <w:rPr>
                <w:bCs/>
                <w:lang w:val="en-US"/>
              </w:rPr>
            </w:pPr>
            <w:r w:rsidRPr="00B5593D">
              <w:rPr>
                <w:bCs/>
                <w:lang w:val="en-US"/>
              </w:rPr>
              <w:t>Progression report presentation – 10% (LO4, 6)</w:t>
            </w:r>
          </w:p>
          <w:p w14:paraId="1F32B272" w14:textId="77777777" w:rsidR="00B5593D" w:rsidRPr="00B5593D" w:rsidRDefault="00B5593D" w:rsidP="00B5593D">
            <w:pPr>
              <w:autoSpaceDE w:val="0"/>
              <w:autoSpaceDN w:val="0"/>
              <w:spacing w:before="72"/>
              <w:rPr>
                <w:bCs/>
                <w:lang w:val="en-US"/>
              </w:rPr>
            </w:pPr>
            <w:r w:rsidRPr="00B5593D">
              <w:rPr>
                <w:bCs/>
                <w:lang w:val="en-US"/>
              </w:rPr>
              <w:t>Final presentation – 15% (LO5, 7)</w:t>
            </w:r>
          </w:p>
          <w:p w14:paraId="76F47150" w14:textId="77777777" w:rsidR="00B5593D" w:rsidRPr="00B5593D" w:rsidRDefault="00B5593D" w:rsidP="00B5593D">
            <w:pPr>
              <w:autoSpaceDE w:val="0"/>
              <w:autoSpaceDN w:val="0"/>
              <w:spacing w:before="72"/>
              <w:rPr>
                <w:bCs/>
                <w:lang w:val="en-US"/>
              </w:rPr>
            </w:pPr>
            <w:r w:rsidRPr="00B5593D">
              <w:rPr>
                <w:bCs/>
                <w:lang w:val="en-US"/>
              </w:rPr>
              <w:t>Self-reflection video – 5% (LO6)</w:t>
            </w:r>
          </w:p>
          <w:p w14:paraId="1AAC0938" w14:textId="77777777" w:rsidR="00B5593D" w:rsidRPr="00B5593D" w:rsidRDefault="00B5593D" w:rsidP="00B5593D">
            <w:pPr>
              <w:jc w:val="both"/>
              <w:rPr>
                <w:bCs/>
                <w:lang w:val="en-US"/>
              </w:rPr>
            </w:pPr>
          </w:p>
          <w:p w14:paraId="54EA6642" w14:textId="77777777" w:rsidR="00B5593D" w:rsidRPr="00B5593D" w:rsidRDefault="00B5593D" w:rsidP="00B5593D">
            <w:pPr>
              <w:jc w:val="both"/>
              <w:rPr>
                <w:iCs/>
                <w:sz w:val="18"/>
                <w:szCs w:val="18"/>
              </w:rPr>
            </w:pPr>
            <w:r w:rsidRPr="00B5593D">
              <w:rPr>
                <w:bCs/>
                <w:lang w:val="en-US"/>
              </w:rPr>
              <w:t>Resubmission opportunity until the beginning of the exam period. Resubmitted work is taken into consideration at 50%.</w:t>
            </w:r>
          </w:p>
        </w:tc>
      </w:tr>
      <w:tr w:rsidR="00B5593D" w:rsidRPr="00B5593D" w14:paraId="218F09A2" w14:textId="77777777" w:rsidTr="00B5593D">
        <w:tc>
          <w:tcPr>
            <w:tcW w:w="522" w:type="dxa"/>
            <w:vMerge/>
          </w:tcPr>
          <w:p w14:paraId="29B495FB" w14:textId="77777777" w:rsidR="00B5593D" w:rsidRPr="00B5593D" w:rsidRDefault="00B5593D" w:rsidP="00B5593D"/>
        </w:tc>
        <w:tc>
          <w:tcPr>
            <w:tcW w:w="3144" w:type="dxa"/>
            <w:gridSpan w:val="2"/>
          </w:tcPr>
          <w:p w14:paraId="0FEA9541" w14:textId="77777777" w:rsidR="00B5593D" w:rsidRPr="00B5593D" w:rsidRDefault="00B5593D" w:rsidP="00B5593D">
            <w:r w:rsidRPr="00B5593D">
              <w:t>Seen examination</w:t>
            </w:r>
          </w:p>
        </w:tc>
        <w:tc>
          <w:tcPr>
            <w:tcW w:w="5576" w:type="dxa"/>
          </w:tcPr>
          <w:p w14:paraId="356C94A3" w14:textId="77777777" w:rsidR="00B5593D" w:rsidRPr="00B5593D" w:rsidRDefault="00B5593D" w:rsidP="00B5593D">
            <w:r w:rsidRPr="00B5593D">
              <w:t>..……%</w:t>
            </w:r>
          </w:p>
        </w:tc>
      </w:tr>
      <w:tr w:rsidR="00B5593D" w:rsidRPr="00B5593D" w14:paraId="4E5EFB1E" w14:textId="77777777" w:rsidTr="00B5593D">
        <w:tc>
          <w:tcPr>
            <w:tcW w:w="522" w:type="dxa"/>
            <w:vMerge/>
          </w:tcPr>
          <w:p w14:paraId="07714C38" w14:textId="77777777" w:rsidR="00B5593D" w:rsidRPr="00B5593D" w:rsidRDefault="00B5593D" w:rsidP="00B5593D"/>
        </w:tc>
        <w:tc>
          <w:tcPr>
            <w:tcW w:w="3144" w:type="dxa"/>
            <w:gridSpan w:val="2"/>
          </w:tcPr>
          <w:p w14:paraId="2085B4F2" w14:textId="77777777" w:rsidR="00B5593D" w:rsidRPr="00B5593D" w:rsidRDefault="00B5593D" w:rsidP="00B5593D">
            <w:r w:rsidRPr="00B5593D">
              <w:t>Unseen examination</w:t>
            </w:r>
          </w:p>
        </w:tc>
        <w:tc>
          <w:tcPr>
            <w:tcW w:w="5576" w:type="dxa"/>
          </w:tcPr>
          <w:p w14:paraId="447B6F05" w14:textId="77777777" w:rsidR="00B5593D" w:rsidRPr="00B5593D" w:rsidRDefault="00B5593D" w:rsidP="00B5593D">
            <w:r w:rsidRPr="00B5593D">
              <w:t>…..…%</w:t>
            </w:r>
          </w:p>
        </w:tc>
      </w:tr>
      <w:tr w:rsidR="00B5593D" w:rsidRPr="00B5593D" w14:paraId="754D7A24" w14:textId="77777777" w:rsidTr="00B5593D">
        <w:tc>
          <w:tcPr>
            <w:tcW w:w="522" w:type="dxa"/>
            <w:vMerge/>
          </w:tcPr>
          <w:p w14:paraId="2CD481BF" w14:textId="77777777" w:rsidR="00B5593D" w:rsidRPr="00B5593D" w:rsidRDefault="00B5593D" w:rsidP="00B5593D"/>
        </w:tc>
        <w:tc>
          <w:tcPr>
            <w:tcW w:w="3144" w:type="dxa"/>
            <w:gridSpan w:val="2"/>
          </w:tcPr>
          <w:p w14:paraId="6F8239AD" w14:textId="77777777" w:rsidR="00B5593D" w:rsidRPr="00B5593D" w:rsidRDefault="00B5593D" w:rsidP="00B5593D">
            <w:r w:rsidRPr="00B5593D">
              <w:t>Coursework (no examination)</w:t>
            </w:r>
          </w:p>
        </w:tc>
        <w:tc>
          <w:tcPr>
            <w:tcW w:w="5576" w:type="dxa"/>
          </w:tcPr>
          <w:p w14:paraId="71EB9203" w14:textId="77777777" w:rsidR="00B5593D" w:rsidRPr="00B5593D" w:rsidRDefault="00B5593D" w:rsidP="00B5593D">
            <w:r w:rsidRPr="00B5593D">
              <w:t>100%</w:t>
            </w:r>
          </w:p>
        </w:tc>
      </w:tr>
      <w:tr w:rsidR="00B5593D" w:rsidRPr="00B5593D" w14:paraId="44102A86" w14:textId="77777777" w:rsidTr="00B5593D">
        <w:tc>
          <w:tcPr>
            <w:tcW w:w="522" w:type="dxa"/>
          </w:tcPr>
          <w:p w14:paraId="3853BD6D" w14:textId="77777777" w:rsidR="00B5593D" w:rsidRPr="00B5593D" w:rsidRDefault="00B5593D" w:rsidP="00B5593D">
            <w:r w:rsidRPr="00B5593D">
              <w:t>13.</w:t>
            </w:r>
          </w:p>
        </w:tc>
        <w:tc>
          <w:tcPr>
            <w:tcW w:w="3144" w:type="dxa"/>
            <w:gridSpan w:val="2"/>
          </w:tcPr>
          <w:p w14:paraId="7F96CC4B" w14:textId="77777777" w:rsidR="00B5593D" w:rsidRPr="00FF7E50" w:rsidRDefault="00B5593D" w:rsidP="00B5593D">
            <w:pPr>
              <w:rPr>
                <w:b/>
                <w:bCs/>
              </w:rPr>
            </w:pPr>
            <w:r w:rsidRPr="00FF7E50">
              <w:rPr>
                <w:b/>
                <w:bCs/>
              </w:rPr>
              <w:t>Timetabled examination required</w:t>
            </w:r>
          </w:p>
        </w:tc>
        <w:tc>
          <w:tcPr>
            <w:tcW w:w="5576" w:type="dxa"/>
          </w:tcPr>
          <w:p w14:paraId="5728674F" w14:textId="77777777" w:rsidR="00B5593D" w:rsidRPr="00B5593D" w:rsidRDefault="00B5593D" w:rsidP="00B5593D">
            <w:r w:rsidRPr="00B5593D">
              <w:t>NO</w:t>
            </w:r>
          </w:p>
        </w:tc>
      </w:tr>
      <w:tr w:rsidR="00B5593D" w:rsidRPr="00B5593D" w14:paraId="0077922A" w14:textId="77777777" w:rsidTr="00B5593D">
        <w:tc>
          <w:tcPr>
            <w:tcW w:w="522" w:type="dxa"/>
          </w:tcPr>
          <w:p w14:paraId="3B3C34F1" w14:textId="77777777" w:rsidR="00B5593D" w:rsidRPr="00B5593D" w:rsidRDefault="00B5593D" w:rsidP="00B5593D">
            <w:r w:rsidRPr="00B5593D">
              <w:t>14.</w:t>
            </w:r>
          </w:p>
        </w:tc>
        <w:tc>
          <w:tcPr>
            <w:tcW w:w="3144" w:type="dxa"/>
            <w:gridSpan w:val="2"/>
          </w:tcPr>
          <w:p w14:paraId="0FC7C85C" w14:textId="77777777" w:rsidR="00B5593D" w:rsidRPr="00FF7E50" w:rsidRDefault="00B5593D" w:rsidP="00B5593D">
            <w:pPr>
              <w:rPr>
                <w:b/>
                <w:bCs/>
              </w:rPr>
            </w:pPr>
            <w:r w:rsidRPr="00FF7E50">
              <w:rPr>
                <w:b/>
                <w:bCs/>
              </w:rPr>
              <w:t>Length of exam</w:t>
            </w:r>
          </w:p>
        </w:tc>
        <w:tc>
          <w:tcPr>
            <w:tcW w:w="5576" w:type="dxa"/>
          </w:tcPr>
          <w:p w14:paraId="7E5E3DD8" w14:textId="77777777" w:rsidR="00B5593D" w:rsidRPr="00B5593D" w:rsidRDefault="00B5593D" w:rsidP="00B5593D">
            <w:r w:rsidRPr="00B5593D">
              <w:t>……..hours</w:t>
            </w:r>
          </w:p>
        </w:tc>
      </w:tr>
      <w:tr w:rsidR="00B5593D" w:rsidRPr="00B5593D" w14:paraId="758D3E01" w14:textId="77777777" w:rsidTr="00B5593D">
        <w:tc>
          <w:tcPr>
            <w:tcW w:w="522" w:type="dxa"/>
          </w:tcPr>
          <w:p w14:paraId="062F1121" w14:textId="77777777" w:rsidR="00B5593D" w:rsidRPr="00B5593D" w:rsidRDefault="00B5593D" w:rsidP="00B5593D">
            <w:r w:rsidRPr="00B5593D">
              <w:t>15.</w:t>
            </w:r>
          </w:p>
        </w:tc>
        <w:tc>
          <w:tcPr>
            <w:tcW w:w="3144" w:type="dxa"/>
            <w:gridSpan w:val="2"/>
          </w:tcPr>
          <w:p w14:paraId="56B0D77C" w14:textId="77777777" w:rsidR="00B5593D" w:rsidRPr="00FF7E50" w:rsidRDefault="00B5593D" w:rsidP="00B5593D">
            <w:pPr>
              <w:rPr>
                <w:b/>
                <w:bCs/>
              </w:rPr>
            </w:pPr>
            <w:r w:rsidRPr="00FF7E50">
              <w:rPr>
                <w:b/>
                <w:bCs/>
              </w:rPr>
              <w:t>Learning materials</w:t>
            </w:r>
          </w:p>
          <w:p w14:paraId="594793BC" w14:textId="77777777" w:rsidR="00B5593D" w:rsidRPr="00B5593D" w:rsidRDefault="00B5593D" w:rsidP="00B5593D"/>
          <w:p w14:paraId="29FB6C2A" w14:textId="77777777" w:rsidR="00B5593D" w:rsidRPr="00B5593D" w:rsidRDefault="00B5593D" w:rsidP="00B5593D"/>
          <w:p w14:paraId="2D714B12" w14:textId="77777777" w:rsidR="00B5593D" w:rsidRPr="00B5593D" w:rsidRDefault="00B5593D" w:rsidP="00C909D2">
            <w:pPr>
              <w:numPr>
                <w:ilvl w:val="0"/>
                <w:numId w:val="33"/>
              </w:numPr>
              <w:contextualSpacing/>
            </w:pPr>
            <w:r w:rsidRPr="00B5593D">
              <w:t>Essential</w:t>
            </w:r>
          </w:p>
          <w:p w14:paraId="6E59B3C6" w14:textId="77777777" w:rsidR="00B5593D" w:rsidRPr="00B5593D" w:rsidRDefault="00B5593D" w:rsidP="00B5593D"/>
          <w:p w14:paraId="0252A2A7" w14:textId="77777777" w:rsidR="00B5593D" w:rsidRPr="00B5593D" w:rsidRDefault="00B5593D" w:rsidP="00B5593D"/>
          <w:p w14:paraId="37368D8D" w14:textId="77777777" w:rsidR="00B5593D" w:rsidRPr="00B5593D" w:rsidRDefault="00B5593D" w:rsidP="00B5593D"/>
          <w:p w14:paraId="42E12C7F" w14:textId="77777777" w:rsidR="00B5593D" w:rsidRPr="00B5593D" w:rsidRDefault="00B5593D" w:rsidP="00B5593D"/>
          <w:p w14:paraId="5374DF8C" w14:textId="77777777" w:rsidR="00B5593D" w:rsidRPr="00B5593D" w:rsidRDefault="00B5593D" w:rsidP="00C909D2">
            <w:pPr>
              <w:numPr>
                <w:ilvl w:val="0"/>
                <w:numId w:val="33"/>
              </w:numPr>
              <w:contextualSpacing/>
            </w:pPr>
            <w:r w:rsidRPr="00B5593D">
              <w:t>Recommended</w:t>
            </w:r>
          </w:p>
          <w:p w14:paraId="45B0EEC7" w14:textId="77777777" w:rsidR="00B5593D" w:rsidRPr="00B5593D" w:rsidRDefault="00B5593D" w:rsidP="00B5593D"/>
          <w:p w14:paraId="2FC517DE" w14:textId="77777777" w:rsidR="00B5593D" w:rsidRPr="00B5593D" w:rsidRDefault="00B5593D" w:rsidP="00B5593D"/>
          <w:p w14:paraId="373175BE" w14:textId="77777777" w:rsidR="00B5593D" w:rsidRPr="00B5593D" w:rsidRDefault="00B5593D" w:rsidP="00B5593D"/>
        </w:tc>
        <w:tc>
          <w:tcPr>
            <w:tcW w:w="5576" w:type="dxa"/>
          </w:tcPr>
          <w:p w14:paraId="7F7EC88B" w14:textId="77777777" w:rsidR="00B5593D" w:rsidRPr="00B5593D" w:rsidRDefault="00B5593D" w:rsidP="00C909D2">
            <w:pPr>
              <w:numPr>
                <w:ilvl w:val="0"/>
                <w:numId w:val="30"/>
              </w:numPr>
              <w:autoSpaceDE w:val="0"/>
              <w:autoSpaceDN w:val="0"/>
              <w:spacing w:before="72"/>
              <w:ind w:left="445"/>
              <w:rPr>
                <w:bCs/>
                <w:lang w:val="en-US"/>
              </w:rPr>
            </w:pPr>
            <w:r w:rsidRPr="00B5593D">
              <w:rPr>
                <w:bCs/>
                <w:lang w:val="en-US"/>
              </w:rPr>
              <w:t>Barringer: Preparing Effective Business Plans: An Entrepreneurial Approach, Global Edition, 2015.</w:t>
            </w:r>
          </w:p>
          <w:p w14:paraId="3DE08A7C" w14:textId="77777777" w:rsidR="00B5593D" w:rsidRPr="00B5593D" w:rsidRDefault="00B5593D" w:rsidP="00C909D2">
            <w:pPr>
              <w:numPr>
                <w:ilvl w:val="0"/>
                <w:numId w:val="30"/>
              </w:numPr>
              <w:autoSpaceDE w:val="0"/>
              <w:autoSpaceDN w:val="0"/>
              <w:spacing w:before="72"/>
              <w:ind w:left="445"/>
              <w:rPr>
                <w:bCs/>
                <w:lang w:val="en-US"/>
              </w:rPr>
            </w:pPr>
            <w:r w:rsidRPr="00B5593D">
              <w:rPr>
                <w:bCs/>
                <w:lang w:val="en-US"/>
              </w:rPr>
              <w:t>Mariotti, et al.: Entrepreneurship and Small Business Management, Second Edition, Global Edition, 2015.</w:t>
            </w:r>
          </w:p>
          <w:p w14:paraId="6A2D98FA" w14:textId="77777777" w:rsidR="00B5593D" w:rsidRPr="00B5593D" w:rsidRDefault="00B5593D" w:rsidP="00C909D2">
            <w:pPr>
              <w:numPr>
                <w:ilvl w:val="0"/>
                <w:numId w:val="30"/>
              </w:numPr>
              <w:autoSpaceDE w:val="0"/>
              <w:autoSpaceDN w:val="0"/>
              <w:spacing w:before="72"/>
              <w:ind w:left="445"/>
              <w:rPr>
                <w:bCs/>
                <w:lang w:val="en-US"/>
              </w:rPr>
            </w:pPr>
            <w:r w:rsidRPr="00B5593D">
              <w:rPr>
                <w:lang w:val="en-US"/>
              </w:rPr>
              <w:t xml:space="preserve">Michael H. Morris: Nuts and bolts of a great business plan, Florida State University, 2015. </w:t>
            </w:r>
          </w:p>
          <w:p w14:paraId="7252982B" w14:textId="77777777" w:rsidR="00B5593D" w:rsidRPr="00B5593D" w:rsidRDefault="00B5593D" w:rsidP="00C909D2">
            <w:pPr>
              <w:numPr>
                <w:ilvl w:val="0"/>
                <w:numId w:val="30"/>
              </w:numPr>
              <w:tabs>
                <w:tab w:val="left" w:pos="442"/>
              </w:tabs>
              <w:autoSpaceDE w:val="0"/>
              <w:autoSpaceDN w:val="0"/>
              <w:ind w:left="445"/>
            </w:pPr>
            <w:r w:rsidRPr="00B5593D">
              <w:rPr>
                <w:bCs/>
                <w:lang w:val="en-US"/>
              </w:rPr>
              <w:t xml:space="preserve">You can purchase books at: </w:t>
            </w:r>
            <w:hyperlink r:id="rId99" w:history="1">
              <w:r w:rsidRPr="00B5593D">
                <w:rPr>
                  <w:rFonts w:ascii="Verdana" w:hAnsi="Verdana" w:cs="Times New Roman"/>
                  <w:color w:val="0000FF"/>
                  <w:u w:val="single"/>
                </w:rPr>
                <w:t>www.prospero.hu</w:t>
              </w:r>
            </w:hyperlink>
            <w:r w:rsidRPr="00B5593D">
              <w:rPr>
                <w:rFonts w:ascii="Verdana" w:hAnsi="Verdana"/>
              </w:rPr>
              <w:t xml:space="preserve">, </w:t>
            </w:r>
            <w:hyperlink r:id="rId100" w:history="1">
              <w:r w:rsidRPr="00B5593D">
                <w:rPr>
                  <w:rFonts w:ascii="Verdana" w:hAnsi="Verdana" w:cs="Times New Roman"/>
                  <w:color w:val="0000FF"/>
                  <w:u w:val="single"/>
                </w:rPr>
                <w:t>www.universitatis.hu</w:t>
              </w:r>
            </w:hyperlink>
            <w:r w:rsidRPr="00B5593D">
              <w:rPr>
                <w:rFonts w:ascii="Verdana" w:hAnsi="Verdana"/>
              </w:rPr>
              <w:t xml:space="preserve">, </w:t>
            </w:r>
            <w:hyperlink r:id="rId101" w:history="1">
              <w:r w:rsidRPr="00B5593D">
                <w:rPr>
                  <w:rFonts w:ascii="Verdana" w:hAnsi="Verdana" w:cs="Times New Roman"/>
                  <w:color w:val="0000FF"/>
                  <w:u w:val="single"/>
                </w:rPr>
                <w:t>tnusser@ibs-b.hu</w:t>
              </w:r>
            </w:hyperlink>
          </w:p>
          <w:p w14:paraId="65A4924B" w14:textId="77777777" w:rsidR="00B5593D" w:rsidRPr="00B5593D" w:rsidRDefault="00B5593D" w:rsidP="00C909D2">
            <w:pPr>
              <w:numPr>
                <w:ilvl w:val="0"/>
                <w:numId w:val="30"/>
              </w:numPr>
              <w:tabs>
                <w:tab w:val="left" w:pos="442"/>
              </w:tabs>
              <w:autoSpaceDE w:val="0"/>
              <w:autoSpaceDN w:val="0"/>
              <w:ind w:left="445"/>
            </w:pPr>
            <w:r w:rsidRPr="00B5593D">
              <w:rPr>
                <w:lang w:val="en-US"/>
              </w:rPr>
              <w:t>HBR articles</w:t>
            </w:r>
          </w:p>
        </w:tc>
      </w:tr>
    </w:tbl>
    <w:p w14:paraId="4690A8BF" w14:textId="77777777" w:rsidR="00A06407" w:rsidRPr="00002D56" w:rsidRDefault="00A06407" w:rsidP="002528D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lang w:eastAsia="ar-SA"/>
        </w:rPr>
      </w:pPr>
      <w:r w:rsidRPr="00002D56">
        <w:rPr>
          <w:rFonts w:ascii="Arial" w:hAnsi="Arial" w:cs="Arial"/>
          <w:b/>
          <w:sz w:val="24"/>
          <w:szCs w:val="24"/>
          <w:lang w:eastAsia="ar-SA"/>
        </w:rPr>
        <w:lastRenderedPageBreak/>
        <w:t>Year 3</w:t>
      </w:r>
    </w:p>
    <w:p w14:paraId="36A66EF2" w14:textId="77777777" w:rsidR="00B74E44" w:rsidRDefault="00B74E44">
      <w:pPr>
        <w:rPr>
          <w:rFonts w:ascii="Arial" w:hAnsi="Arial" w:cs="Arial"/>
          <w:b/>
          <w:sz w:val="24"/>
          <w:szCs w:val="24"/>
        </w:rPr>
      </w:pPr>
      <w:r w:rsidRPr="00845715">
        <w:rPr>
          <w:rFonts w:ascii="Arial" w:hAnsi="Arial" w:cs="Arial"/>
          <w:b/>
          <w:sz w:val="24"/>
          <w:szCs w:val="24"/>
        </w:rPr>
        <w:t>A1 modules</w:t>
      </w:r>
    </w:p>
    <w:tbl>
      <w:tblPr>
        <w:tblStyle w:val="Rcsostblzat54"/>
        <w:tblW w:w="0" w:type="auto"/>
        <w:tblLayout w:type="fixed"/>
        <w:tblLook w:val="04A0" w:firstRow="1" w:lastRow="0" w:firstColumn="1" w:lastColumn="0" w:noHBand="0" w:noVBand="1"/>
      </w:tblPr>
      <w:tblGrid>
        <w:gridCol w:w="522"/>
        <w:gridCol w:w="2962"/>
        <w:gridCol w:w="182"/>
        <w:gridCol w:w="5576"/>
      </w:tblGrid>
      <w:tr w:rsidR="00D37705" w:rsidRPr="00D37705" w14:paraId="1F34DF04" w14:textId="77777777" w:rsidTr="003E5C11">
        <w:tc>
          <w:tcPr>
            <w:tcW w:w="522" w:type="dxa"/>
          </w:tcPr>
          <w:p w14:paraId="29FAFF4D" w14:textId="77777777" w:rsidR="00D37705" w:rsidRPr="00D37705" w:rsidRDefault="00D37705" w:rsidP="00D37705">
            <w:r w:rsidRPr="00D37705">
              <w:t>1.</w:t>
            </w:r>
          </w:p>
        </w:tc>
        <w:tc>
          <w:tcPr>
            <w:tcW w:w="2962" w:type="dxa"/>
          </w:tcPr>
          <w:p w14:paraId="1D20E818" w14:textId="77777777" w:rsidR="00D37705" w:rsidRPr="00D37705" w:rsidRDefault="00D37705" w:rsidP="00D37705">
            <w:pPr>
              <w:rPr>
                <w:b/>
                <w:bCs/>
              </w:rPr>
            </w:pPr>
            <w:r w:rsidRPr="00D37705">
              <w:rPr>
                <w:b/>
                <w:bCs/>
              </w:rPr>
              <w:t>Module code:</w:t>
            </w:r>
          </w:p>
        </w:tc>
        <w:tc>
          <w:tcPr>
            <w:tcW w:w="5758" w:type="dxa"/>
            <w:gridSpan w:val="2"/>
          </w:tcPr>
          <w:p w14:paraId="1274A043" w14:textId="77777777" w:rsidR="00D37705" w:rsidRPr="00D37705" w:rsidRDefault="00D37705" w:rsidP="00D37705">
            <w:r w:rsidRPr="00D37705">
              <w:t>B19A12E</w:t>
            </w:r>
          </w:p>
        </w:tc>
      </w:tr>
      <w:tr w:rsidR="00D37705" w:rsidRPr="00D37705" w14:paraId="0469F33C" w14:textId="77777777" w:rsidTr="003E5C11">
        <w:tc>
          <w:tcPr>
            <w:tcW w:w="522" w:type="dxa"/>
          </w:tcPr>
          <w:p w14:paraId="4A5C6A87" w14:textId="77777777" w:rsidR="00D37705" w:rsidRPr="00D37705" w:rsidRDefault="00D37705" w:rsidP="00D37705">
            <w:r w:rsidRPr="00D37705">
              <w:t>2.</w:t>
            </w:r>
          </w:p>
        </w:tc>
        <w:tc>
          <w:tcPr>
            <w:tcW w:w="2962" w:type="dxa"/>
          </w:tcPr>
          <w:p w14:paraId="566FA139" w14:textId="77777777" w:rsidR="00D37705" w:rsidRPr="00D37705" w:rsidRDefault="00D37705" w:rsidP="00D37705">
            <w:pPr>
              <w:rPr>
                <w:b/>
                <w:bCs/>
              </w:rPr>
            </w:pPr>
            <w:r w:rsidRPr="00D37705">
              <w:rPr>
                <w:b/>
                <w:bCs/>
              </w:rPr>
              <w:t>Title:</w:t>
            </w:r>
          </w:p>
        </w:tc>
        <w:tc>
          <w:tcPr>
            <w:tcW w:w="5758" w:type="dxa"/>
            <w:gridSpan w:val="2"/>
          </w:tcPr>
          <w:p w14:paraId="1388DBEE" w14:textId="77777777" w:rsidR="00D37705" w:rsidRPr="00D37705" w:rsidRDefault="00D37705" w:rsidP="00D37705">
            <w:pPr>
              <w:rPr>
                <w:b/>
              </w:rPr>
            </w:pPr>
            <w:r w:rsidRPr="00D37705">
              <w:rPr>
                <w:b/>
              </w:rPr>
              <w:t>INTERNATIONAL BUSINESS COMMUNICATION</w:t>
            </w:r>
          </w:p>
        </w:tc>
      </w:tr>
      <w:tr w:rsidR="00D37705" w:rsidRPr="00D37705" w14:paraId="1BECD981" w14:textId="77777777" w:rsidTr="003E5C11">
        <w:tc>
          <w:tcPr>
            <w:tcW w:w="522" w:type="dxa"/>
          </w:tcPr>
          <w:p w14:paraId="6FA4F9FE" w14:textId="77777777" w:rsidR="00D37705" w:rsidRPr="00D37705" w:rsidRDefault="00D37705" w:rsidP="00D37705">
            <w:r w:rsidRPr="00D37705">
              <w:t>3.</w:t>
            </w:r>
          </w:p>
        </w:tc>
        <w:tc>
          <w:tcPr>
            <w:tcW w:w="2962" w:type="dxa"/>
          </w:tcPr>
          <w:p w14:paraId="27178421" w14:textId="77777777" w:rsidR="00D37705" w:rsidRPr="00D37705" w:rsidRDefault="00D37705" w:rsidP="00D37705">
            <w:pPr>
              <w:rPr>
                <w:b/>
                <w:bCs/>
              </w:rPr>
            </w:pPr>
            <w:r w:rsidRPr="00D37705">
              <w:rPr>
                <w:b/>
                <w:bCs/>
              </w:rPr>
              <w:t>Credit points:</w:t>
            </w:r>
          </w:p>
        </w:tc>
        <w:tc>
          <w:tcPr>
            <w:tcW w:w="5758" w:type="dxa"/>
            <w:gridSpan w:val="2"/>
          </w:tcPr>
          <w:p w14:paraId="4C34AD65" w14:textId="77777777" w:rsidR="00D37705" w:rsidRPr="00D37705" w:rsidRDefault="00D37705" w:rsidP="00D37705">
            <w:r w:rsidRPr="00D37705">
              <w:t>7</w:t>
            </w:r>
          </w:p>
        </w:tc>
      </w:tr>
      <w:tr w:rsidR="00D37705" w:rsidRPr="00D37705" w14:paraId="4AE4F149" w14:textId="77777777" w:rsidTr="003E5C11">
        <w:tc>
          <w:tcPr>
            <w:tcW w:w="522" w:type="dxa"/>
          </w:tcPr>
          <w:p w14:paraId="6860ED39" w14:textId="77777777" w:rsidR="00D37705" w:rsidRPr="00D37705" w:rsidRDefault="00D37705" w:rsidP="00D37705">
            <w:r w:rsidRPr="00D37705">
              <w:t>4.</w:t>
            </w:r>
          </w:p>
        </w:tc>
        <w:tc>
          <w:tcPr>
            <w:tcW w:w="2962" w:type="dxa"/>
          </w:tcPr>
          <w:p w14:paraId="697988DC" w14:textId="77777777" w:rsidR="00D37705" w:rsidRPr="00D37705" w:rsidRDefault="00D37705" w:rsidP="00D37705">
            <w:pPr>
              <w:rPr>
                <w:b/>
                <w:bCs/>
              </w:rPr>
            </w:pPr>
            <w:r w:rsidRPr="00D37705">
              <w:rPr>
                <w:b/>
                <w:bCs/>
              </w:rPr>
              <w:t>Start term:</w:t>
            </w:r>
          </w:p>
        </w:tc>
        <w:tc>
          <w:tcPr>
            <w:tcW w:w="5758" w:type="dxa"/>
            <w:gridSpan w:val="2"/>
          </w:tcPr>
          <w:p w14:paraId="76844200" w14:textId="77777777" w:rsidR="00D37705" w:rsidRPr="00D37705" w:rsidRDefault="00D37705" w:rsidP="00D37705">
            <w:r w:rsidRPr="00D37705">
              <w:t>fall</w:t>
            </w:r>
          </w:p>
        </w:tc>
      </w:tr>
      <w:tr w:rsidR="00D37705" w:rsidRPr="00D37705" w14:paraId="11AB623E" w14:textId="77777777" w:rsidTr="003E5C11">
        <w:tc>
          <w:tcPr>
            <w:tcW w:w="522" w:type="dxa"/>
          </w:tcPr>
          <w:p w14:paraId="4C095DF4" w14:textId="77777777" w:rsidR="00D37705" w:rsidRPr="00D37705" w:rsidRDefault="00D37705" w:rsidP="00D37705">
            <w:r w:rsidRPr="00D37705">
              <w:t>5.</w:t>
            </w:r>
          </w:p>
        </w:tc>
        <w:tc>
          <w:tcPr>
            <w:tcW w:w="2962" w:type="dxa"/>
          </w:tcPr>
          <w:p w14:paraId="1E662AB7" w14:textId="77777777" w:rsidR="00D37705" w:rsidRPr="00D37705" w:rsidRDefault="00D37705" w:rsidP="00D37705">
            <w:pPr>
              <w:rPr>
                <w:b/>
                <w:bCs/>
              </w:rPr>
            </w:pPr>
            <w:r w:rsidRPr="00D37705">
              <w:rPr>
                <w:b/>
                <w:bCs/>
              </w:rPr>
              <w:t>Module leader:</w:t>
            </w:r>
          </w:p>
        </w:tc>
        <w:tc>
          <w:tcPr>
            <w:tcW w:w="5758" w:type="dxa"/>
            <w:gridSpan w:val="2"/>
          </w:tcPr>
          <w:p w14:paraId="5081767C" w14:textId="77777777" w:rsidR="00D37705" w:rsidRPr="00D37705" w:rsidRDefault="00D37705" w:rsidP="00D37705">
            <w:pPr>
              <w:rPr>
                <w:b/>
              </w:rPr>
            </w:pPr>
            <w:r w:rsidRPr="00D37705">
              <w:rPr>
                <w:b/>
              </w:rPr>
              <w:t>EDIT GYARMATINÉ BÁNYAI, DR.</w:t>
            </w:r>
          </w:p>
        </w:tc>
      </w:tr>
      <w:tr w:rsidR="00D37705" w:rsidRPr="00D37705" w14:paraId="3012ECEE" w14:textId="77777777" w:rsidTr="003E5C11">
        <w:tc>
          <w:tcPr>
            <w:tcW w:w="522" w:type="dxa"/>
          </w:tcPr>
          <w:p w14:paraId="76E4AD47" w14:textId="77777777" w:rsidR="00D37705" w:rsidRPr="00D37705" w:rsidRDefault="00D37705" w:rsidP="00D37705">
            <w:r w:rsidRPr="00D37705">
              <w:t>6.</w:t>
            </w:r>
          </w:p>
        </w:tc>
        <w:tc>
          <w:tcPr>
            <w:tcW w:w="2962" w:type="dxa"/>
          </w:tcPr>
          <w:p w14:paraId="3DD864F2" w14:textId="77777777" w:rsidR="00D37705" w:rsidRPr="00D37705" w:rsidRDefault="00D37705" w:rsidP="00D37705">
            <w:pPr>
              <w:rPr>
                <w:b/>
                <w:bCs/>
              </w:rPr>
            </w:pPr>
            <w:r w:rsidRPr="00D37705">
              <w:rPr>
                <w:b/>
                <w:bCs/>
              </w:rPr>
              <w:t>Accredited by:</w:t>
            </w:r>
          </w:p>
        </w:tc>
        <w:tc>
          <w:tcPr>
            <w:tcW w:w="5758" w:type="dxa"/>
            <w:gridSpan w:val="2"/>
          </w:tcPr>
          <w:p w14:paraId="31A55DF9" w14:textId="77777777" w:rsidR="00D37705" w:rsidRPr="00D37705" w:rsidRDefault="00D37705" w:rsidP="00D37705">
            <w:r w:rsidRPr="00D37705">
              <w:t>MUBS</w:t>
            </w:r>
          </w:p>
        </w:tc>
      </w:tr>
      <w:tr w:rsidR="00D37705" w:rsidRPr="00D37705" w14:paraId="7BC90174" w14:textId="77777777" w:rsidTr="003E5C11">
        <w:tc>
          <w:tcPr>
            <w:tcW w:w="522" w:type="dxa"/>
            <w:vMerge w:val="restart"/>
          </w:tcPr>
          <w:p w14:paraId="61182746" w14:textId="77777777" w:rsidR="00D37705" w:rsidRPr="00D37705" w:rsidRDefault="00D37705" w:rsidP="00D37705">
            <w:r w:rsidRPr="00D37705">
              <w:t>7.</w:t>
            </w:r>
          </w:p>
        </w:tc>
        <w:tc>
          <w:tcPr>
            <w:tcW w:w="2962" w:type="dxa"/>
          </w:tcPr>
          <w:p w14:paraId="76A786D6" w14:textId="77777777" w:rsidR="00D37705" w:rsidRPr="00D37705" w:rsidRDefault="00D37705" w:rsidP="00D37705">
            <w:pPr>
              <w:rPr>
                <w:b/>
                <w:bCs/>
              </w:rPr>
            </w:pPr>
            <w:r w:rsidRPr="00D37705">
              <w:rPr>
                <w:b/>
                <w:bCs/>
              </w:rPr>
              <w:t>Module restrictions:</w:t>
            </w:r>
          </w:p>
        </w:tc>
        <w:tc>
          <w:tcPr>
            <w:tcW w:w="5758" w:type="dxa"/>
            <w:gridSpan w:val="2"/>
          </w:tcPr>
          <w:p w14:paraId="13ECBADA" w14:textId="77777777" w:rsidR="00D37705" w:rsidRPr="00D37705" w:rsidRDefault="00D37705" w:rsidP="00D37705"/>
        </w:tc>
      </w:tr>
      <w:tr w:rsidR="00D37705" w:rsidRPr="00D37705" w14:paraId="3CFF458E" w14:textId="77777777" w:rsidTr="003E5C11">
        <w:tc>
          <w:tcPr>
            <w:tcW w:w="522" w:type="dxa"/>
            <w:vMerge/>
          </w:tcPr>
          <w:p w14:paraId="6949AB2F" w14:textId="77777777" w:rsidR="00D37705" w:rsidRPr="00D37705" w:rsidRDefault="00D37705" w:rsidP="00D37705"/>
        </w:tc>
        <w:tc>
          <w:tcPr>
            <w:tcW w:w="2962" w:type="dxa"/>
          </w:tcPr>
          <w:p w14:paraId="4A392794" w14:textId="77777777" w:rsidR="00D37705" w:rsidRPr="00D37705" w:rsidRDefault="00D37705" w:rsidP="00C909D2">
            <w:pPr>
              <w:numPr>
                <w:ilvl w:val="0"/>
                <w:numId w:val="70"/>
              </w:numPr>
              <w:contextualSpacing/>
            </w:pPr>
            <w:r w:rsidRPr="00D37705">
              <w:t>Pre-requisite</w:t>
            </w:r>
          </w:p>
        </w:tc>
        <w:tc>
          <w:tcPr>
            <w:tcW w:w="5758" w:type="dxa"/>
            <w:gridSpan w:val="2"/>
          </w:tcPr>
          <w:p w14:paraId="0DB03C20" w14:textId="77777777" w:rsidR="00D37705" w:rsidRPr="00D37705" w:rsidRDefault="00D37705" w:rsidP="00D37705">
            <w:r w:rsidRPr="00D37705">
              <w:t>none</w:t>
            </w:r>
          </w:p>
        </w:tc>
      </w:tr>
      <w:tr w:rsidR="00D37705" w:rsidRPr="00D37705" w14:paraId="19B9D39F" w14:textId="77777777" w:rsidTr="003E5C11">
        <w:tc>
          <w:tcPr>
            <w:tcW w:w="522" w:type="dxa"/>
            <w:vMerge/>
          </w:tcPr>
          <w:p w14:paraId="281C3FB0" w14:textId="77777777" w:rsidR="00D37705" w:rsidRPr="00D37705" w:rsidRDefault="00D37705" w:rsidP="00D37705"/>
        </w:tc>
        <w:tc>
          <w:tcPr>
            <w:tcW w:w="2962" w:type="dxa"/>
          </w:tcPr>
          <w:p w14:paraId="5EC41A61" w14:textId="77777777" w:rsidR="00D37705" w:rsidRPr="00D37705" w:rsidRDefault="00D37705" w:rsidP="00C909D2">
            <w:pPr>
              <w:numPr>
                <w:ilvl w:val="0"/>
                <w:numId w:val="70"/>
              </w:numPr>
              <w:contextualSpacing/>
            </w:pPr>
            <w:r w:rsidRPr="00D37705">
              <w:t>Programme restrictions</w:t>
            </w:r>
          </w:p>
        </w:tc>
        <w:tc>
          <w:tcPr>
            <w:tcW w:w="5758" w:type="dxa"/>
            <w:gridSpan w:val="2"/>
          </w:tcPr>
          <w:p w14:paraId="2434D41B" w14:textId="44D9E9F7" w:rsidR="00D37705" w:rsidRPr="00D37705" w:rsidRDefault="00F25CC4" w:rsidP="00D37705">
            <w:r>
              <w:t>BSc in Business</w:t>
            </w:r>
            <w:r w:rsidR="00D37705" w:rsidRPr="00D37705">
              <w:t xml:space="preserve"> Administration and Management</w:t>
            </w:r>
          </w:p>
        </w:tc>
      </w:tr>
      <w:tr w:rsidR="00D37705" w:rsidRPr="00D37705" w14:paraId="692682BC" w14:textId="77777777" w:rsidTr="003E5C11">
        <w:tc>
          <w:tcPr>
            <w:tcW w:w="522" w:type="dxa"/>
            <w:vMerge/>
          </w:tcPr>
          <w:p w14:paraId="08F83D01" w14:textId="77777777" w:rsidR="00D37705" w:rsidRPr="00D37705" w:rsidRDefault="00D37705" w:rsidP="00D37705"/>
        </w:tc>
        <w:tc>
          <w:tcPr>
            <w:tcW w:w="2962" w:type="dxa"/>
          </w:tcPr>
          <w:p w14:paraId="3648F25B" w14:textId="77777777" w:rsidR="00D37705" w:rsidRPr="00D37705" w:rsidRDefault="00D37705" w:rsidP="00C909D2">
            <w:pPr>
              <w:numPr>
                <w:ilvl w:val="0"/>
                <w:numId w:val="70"/>
              </w:numPr>
              <w:contextualSpacing/>
            </w:pPr>
            <w:r w:rsidRPr="00D37705">
              <w:t>Level restrictions</w:t>
            </w:r>
          </w:p>
        </w:tc>
        <w:tc>
          <w:tcPr>
            <w:tcW w:w="5758" w:type="dxa"/>
            <w:gridSpan w:val="2"/>
          </w:tcPr>
          <w:p w14:paraId="2786603B" w14:textId="77777777" w:rsidR="00D37705" w:rsidRPr="00D37705" w:rsidRDefault="00D37705" w:rsidP="00D37705">
            <w:r w:rsidRPr="00D37705">
              <w:t>4</w:t>
            </w:r>
          </w:p>
        </w:tc>
      </w:tr>
      <w:tr w:rsidR="00D37705" w:rsidRPr="00D37705" w14:paraId="5320DD43" w14:textId="77777777" w:rsidTr="003E5C11">
        <w:tc>
          <w:tcPr>
            <w:tcW w:w="522" w:type="dxa"/>
            <w:vMerge/>
          </w:tcPr>
          <w:p w14:paraId="05725532" w14:textId="77777777" w:rsidR="00D37705" w:rsidRPr="00D37705" w:rsidRDefault="00D37705" w:rsidP="00D37705"/>
        </w:tc>
        <w:tc>
          <w:tcPr>
            <w:tcW w:w="2962" w:type="dxa"/>
          </w:tcPr>
          <w:p w14:paraId="0E3B0C0D" w14:textId="77777777" w:rsidR="00D37705" w:rsidRPr="00D37705" w:rsidRDefault="00D37705" w:rsidP="00C909D2">
            <w:pPr>
              <w:numPr>
                <w:ilvl w:val="0"/>
                <w:numId w:val="70"/>
              </w:numPr>
              <w:contextualSpacing/>
            </w:pPr>
            <w:r w:rsidRPr="00D37705">
              <w:t>Other restrictions or requirements</w:t>
            </w:r>
          </w:p>
        </w:tc>
        <w:tc>
          <w:tcPr>
            <w:tcW w:w="5758" w:type="dxa"/>
            <w:gridSpan w:val="2"/>
          </w:tcPr>
          <w:p w14:paraId="0A49FAA2" w14:textId="77777777" w:rsidR="00D37705" w:rsidRPr="00D37705" w:rsidRDefault="00D37705" w:rsidP="00D37705">
            <w:r w:rsidRPr="00D37705">
              <w:t>none</w:t>
            </w:r>
          </w:p>
        </w:tc>
      </w:tr>
      <w:tr w:rsidR="00D37705" w:rsidRPr="00D37705" w14:paraId="19490390" w14:textId="77777777" w:rsidTr="003E5C11">
        <w:tc>
          <w:tcPr>
            <w:tcW w:w="522" w:type="dxa"/>
          </w:tcPr>
          <w:p w14:paraId="2ED526F6" w14:textId="77777777" w:rsidR="00D37705" w:rsidRPr="00D37705" w:rsidRDefault="00D37705" w:rsidP="00D37705">
            <w:r w:rsidRPr="00D37705">
              <w:t>8.</w:t>
            </w:r>
          </w:p>
        </w:tc>
        <w:tc>
          <w:tcPr>
            <w:tcW w:w="8720" w:type="dxa"/>
            <w:gridSpan w:val="3"/>
          </w:tcPr>
          <w:p w14:paraId="42447A1E" w14:textId="77777777" w:rsidR="00D37705" w:rsidRPr="00D37705" w:rsidRDefault="00D37705" w:rsidP="00D37705">
            <w:pPr>
              <w:rPr>
                <w:b/>
                <w:bCs/>
              </w:rPr>
            </w:pPr>
            <w:r w:rsidRPr="00D37705">
              <w:rPr>
                <w:b/>
                <w:bCs/>
              </w:rPr>
              <w:t>Aims:</w:t>
            </w:r>
          </w:p>
          <w:p w14:paraId="580DA711" w14:textId="77777777" w:rsidR="00D37705" w:rsidRPr="00D37705" w:rsidRDefault="00D37705" w:rsidP="00D37705">
            <w:r w:rsidRPr="00D37705">
              <w:t xml:space="preserve">Module aims: </w:t>
            </w:r>
          </w:p>
          <w:p w14:paraId="1ECF0CAC" w14:textId="77777777" w:rsidR="00D37705" w:rsidRPr="00D37705" w:rsidRDefault="00D37705" w:rsidP="00C909D2">
            <w:pPr>
              <w:numPr>
                <w:ilvl w:val="0"/>
                <w:numId w:val="70"/>
              </w:numPr>
              <w:contextualSpacing/>
              <w:jc w:val="both"/>
            </w:pPr>
            <w:r w:rsidRPr="00D37705">
              <w:t>to improve knowledge about the nature of intercultural (business) communication</w:t>
            </w:r>
          </w:p>
          <w:p w14:paraId="0825DFA1" w14:textId="77777777" w:rsidR="00D37705" w:rsidRPr="00D37705" w:rsidRDefault="00D37705" w:rsidP="00C909D2">
            <w:pPr>
              <w:numPr>
                <w:ilvl w:val="0"/>
                <w:numId w:val="70"/>
              </w:numPr>
              <w:contextualSpacing/>
              <w:jc w:val="both"/>
            </w:pPr>
            <w:r w:rsidRPr="00D37705">
              <w:t xml:space="preserve">to raise the awareness of the importance of understanding and managing cultural differences in contemporary global business environment. Mastering intercultural communication is important for many managerial tasks and business situations, including: negotiating, socializing, giving presentations, advertising, applying for a job, managing and working in multicultural teams etc. </w:t>
            </w:r>
          </w:p>
          <w:p w14:paraId="3000DF5B" w14:textId="77777777" w:rsidR="00D37705" w:rsidRPr="00D37705" w:rsidRDefault="00D37705" w:rsidP="00C909D2">
            <w:pPr>
              <w:numPr>
                <w:ilvl w:val="0"/>
                <w:numId w:val="70"/>
              </w:numPr>
              <w:contextualSpacing/>
              <w:jc w:val="both"/>
            </w:pPr>
            <w:r w:rsidRPr="00D37705">
              <w:t xml:space="preserve">to develop skills in business communication, to help students in identifying pitfalls in cross-cultural communication, avoiding misunderstandings and conflicts </w:t>
            </w:r>
          </w:p>
          <w:p w14:paraId="2C8584EB" w14:textId="77777777" w:rsidR="00D37705" w:rsidRPr="00D37705" w:rsidRDefault="00D37705" w:rsidP="00C909D2">
            <w:pPr>
              <w:numPr>
                <w:ilvl w:val="0"/>
                <w:numId w:val="70"/>
              </w:numPr>
              <w:contextualSpacing/>
              <w:jc w:val="both"/>
            </w:pPr>
            <w:r w:rsidRPr="00D37705">
              <w:t>to give special insight into good communication strategies relevant for international business. Students will develop practical oral and written skills in business to business and business to customer communication</w:t>
            </w:r>
          </w:p>
        </w:tc>
      </w:tr>
      <w:tr w:rsidR="00D37705" w:rsidRPr="00D37705" w14:paraId="317176F7" w14:textId="77777777" w:rsidTr="003E5C11">
        <w:tc>
          <w:tcPr>
            <w:tcW w:w="522" w:type="dxa"/>
          </w:tcPr>
          <w:p w14:paraId="211A7D23" w14:textId="77777777" w:rsidR="00D37705" w:rsidRPr="00D37705" w:rsidRDefault="00D37705" w:rsidP="00D37705">
            <w:r w:rsidRPr="00D37705">
              <w:t>9.</w:t>
            </w:r>
          </w:p>
        </w:tc>
        <w:tc>
          <w:tcPr>
            <w:tcW w:w="8720" w:type="dxa"/>
            <w:gridSpan w:val="3"/>
          </w:tcPr>
          <w:p w14:paraId="103F68AE" w14:textId="77777777" w:rsidR="00D37705" w:rsidRPr="00D37705" w:rsidRDefault="00D37705" w:rsidP="00D37705">
            <w:pPr>
              <w:jc w:val="both"/>
              <w:rPr>
                <w:b/>
              </w:rPr>
            </w:pPr>
            <w:r w:rsidRPr="00D37705">
              <w:rPr>
                <w:b/>
              </w:rPr>
              <w:t>Learning outcomes:</w:t>
            </w:r>
          </w:p>
          <w:p w14:paraId="6B9FA131" w14:textId="77777777" w:rsidR="00D37705" w:rsidRPr="00D37705" w:rsidRDefault="00D37705" w:rsidP="00D37705">
            <w:pPr>
              <w:jc w:val="both"/>
            </w:pPr>
          </w:p>
          <w:p w14:paraId="65F7C7AA" w14:textId="77777777" w:rsidR="00D37705" w:rsidRPr="00D37705" w:rsidRDefault="00D37705" w:rsidP="00D37705">
            <w:pPr>
              <w:ind w:left="360"/>
              <w:jc w:val="both"/>
            </w:pPr>
            <w:r w:rsidRPr="00D37705">
              <w:t>On completion of this module, the successful student will be able to:</w:t>
            </w:r>
          </w:p>
          <w:p w14:paraId="6DB3B021" w14:textId="5DC42C2D" w:rsidR="00D37705" w:rsidRPr="00D37705" w:rsidRDefault="00BF4ED3" w:rsidP="00C909D2">
            <w:pPr>
              <w:numPr>
                <w:ilvl w:val="0"/>
                <w:numId w:val="61"/>
              </w:numPr>
              <w:contextualSpacing/>
              <w:jc w:val="both"/>
            </w:pPr>
            <w:r>
              <w:t>explain</w:t>
            </w:r>
            <w:r w:rsidRPr="00D37705">
              <w:t xml:space="preserve"> </w:t>
            </w:r>
            <w:r w:rsidR="00D37705" w:rsidRPr="00D37705">
              <w:t xml:space="preserve">the importance </w:t>
            </w:r>
            <w:r>
              <w:t xml:space="preserve">of </w:t>
            </w:r>
            <w:r w:rsidR="00D37705" w:rsidRPr="00D37705">
              <w:t>and classify the main elements of cross-cultural business communication, international negotiations and business ethics</w:t>
            </w:r>
          </w:p>
          <w:p w14:paraId="2178C6FE" w14:textId="77777777" w:rsidR="00D37705" w:rsidRPr="00D37705" w:rsidRDefault="00D37705" w:rsidP="00C909D2">
            <w:pPr>
              <w:numPr>
                <w:ilvl w:val="0"/>
                <w:numId w:val="61"/>
              </w:numPr>
              <w:contextualSpacing/>
              <w:jc w:val="both"/>
            </w:pPr>
            <w:r w:rsidRPr="00D37705">
              <w:t>apply general principles for professional business communication, and develop an understanding of how contextual factors such as national culture, values, attitudes and organizational culture influence communication and decisions in an organization</w:t>
            </w:r>
          </w:p>
          <w:p w14:paraId="3176D26B" w14:textId="21E89FBD" w:rsidR="00D37705" w:rsidRPr="00D37705" w:rsidRDefault="00A40F3B" w:rsidP="00C909D2">
            <w:pPr>
              <w:numPr>
                <w:ilvl w:val="0"/>
                <w:numId w:val="61"/>
              </w:numPr>
              <w:shd w:val="clear" w:color="auto" w:fill="FFFFFF"/>
              <w:spacing w:before="100" w:beforeAutospacing="1" w:after="100" w:afterAutospacing="1" w:line="240" w:lineRule="atLeast"/>
              <w:contextualSpacing/>
              <w:jc w:val="both"/>
            </w:pPr>
            <w:r>
              <w:t>explain</w:t>
            </w:r>
            <w:r w:rsidRPr="00D37705">
              <w:t xml:space="preserve"> </w:t>
            </w:r>
            <w:r w:rsidR="00D37705" w:rsidRPr="00D37705">
              <w:t xml:space="preserve">why </w:t>
            </w:r>
            <w:r>
              <w:t xml:space="preserve">in certain situations </w:t>
            </w:r>
            <w:r w:rsidR="00D37705" w:rsidRPr="00D37705">
              <w:t>people from other cultures behave in a different way, how culture impacts communication, and how intercultural communication works</w:t>
            </w:r>
          </w:p>
          <w:p w14:paraId="36732C09" w14:textId="77777777" w:rsidR="00D37705" w:rsidRPr="00D37705" w:rsidRDefault="00D37705" w:rsidP="00C909D2">
            <w:pPr>
              <w:numPr>
                <w:ilvl w:val="0"/>
                <w:numId w:val="61"/>
              </w:numPr>
              <w:shd w:val="clear" w:color="auto" w:fill="FFFFFF"/>
              <w:spacing w:before="100" w:beforeAutospacing="1" w:after="100" w:afterAutospacing="1" w:line="240" w:lineRule="atLeast"/>
              <w:contextualSpacing/>
              <w:jc w:val="both"/>
            </w:pPr>
            <w:r w:rsidRPr="00D37705">
              <w:t xml:space="preserve">demonstrate high level of verbal, nonverbal and written communications skills </w:t>
            </w:r>
          </w:p>
          <w:p w14:paraId="7B6D34F3" w14:textId="7444EA54" w:rsidR="00D37705" w:rsidRPr="00D37705" w:rsidRDefault="001A74A8" w:rsidP="00C909D2">
            <w:pPr>
              <w:numPr>
                <w:ilvl w:val="0"/>
                <w:numId w:val="61"/>
              </w:numPr>
              <w:spacing w:before="60" w:after="60" w:line="22" w:lineRule="atLeast"/>
              <w:ind w:right="113"/>
              <w:contextualSpacing/>
              <w:jc w:val="both"/>
            </w:pPr>
            <w:r>
              <w:t>make</w:t>
            </w:r>
            <w:r w:rsidR="00D37705" w:rsidRPr="00D37705">
              <w:t xml:space="preserve"> appropriate preparations for managing intercultural business situations, especially business negotiations with counterparts from other cultures</w:t>
            </w:r>
          </w:p>
          <w:p w14:paraId="27954CC2" w14:textId="77777777" w:rsidR="00D37705" w:rsidRPr="00D37705" w:rsidRDefault="00D37705" w:rsidP="00C909D2">
            <w:pPr>
              <w:numPr>
                <w:ilvl w:val="0"/>
                <w:numId w:val="61"/>
              </w:numPr>
              <w:spacing w:before="60" w:after="60" w:line="22" w:lineRule="atLeast"/>
              <w:ind w:right="113"/>
              <w:contextualSpacing/>
              <w:jc w:val="both"/>
            </w:pPr>
            <w:r w:rsidRPr="00D37705">
              <w:t>communications skills, both speaking and writing, and the skills of writing  essays and of presentation</w:t>
            </w:r>
          </w:p>
          <w:p w14:paraId="25AE7955" w14:textId="12DE7C19" w:rsidR="00D37705" w:rsidRPr="00D37705" w:rsidRDefault="00D37705" w:rsidP="00C909D2">
            <w:pPr>
              <w:numPr>
                <w:ilvl w:val="0"/>
                <w:numId w:val="61"/>
              </w:numPr>
              <w:spacing w:before="60" w:after="60" w:line="22" w:lineRule="atLeast"/>
              <w:ind w:right="113"/>
              <w:contextualSpacing/>
              <w:jc w:val="both"/>
            </w:pPr>
            <w:r w:rsidRPr="00D37705">
              <w:t xml:space="preserve">create effective messages, write business letters and emails, communicate with partners and customers through social media, prepare and conduct meetings, communicate in teams, in telephone conversations and face-to-face, give oral presentations, write business reports, apply for positions, </w:t>
            </w:r>
            <w:r w:rsidRPr="00D37705">
              <w:lastRenderedPageBreak/>
              <w:t xml:space="preserve">prepare and follow up interviews, prepare and conduct international negotiations </w:t>
            </w:r>
          </w:p>
        </w:tc>
      </w:tr>
      <w:tr w:rsidR="00D37705" w:rsidRPr="00D37705" w14:paraId="41C64876" w14:textId="77777777" w:rsidTr="003E5C11">
        <w:tc>
          <w:tcPr>
            <w:tcW w:w="522" w:type="dxa"/>
          </w:tcPr>
          <w:p w14:paraId="68EDA756" w14:textId="77777777" w:rsidR="00D37705" w:rsidRPr="00D37705" w:rsidRDefault="00D37705" w:rsidP="00D37705">
            <w:r w:rsidRPr="00D37705">
              <w:lastRenderedPageBreak/>
              <w:t>10.</w:t>
            </w:r>
          </w:p>
        </w:tc>
        <w:tc>
          <w:tcPr>
            <w:tcW w:w="8720" w:type="dxa"/>
            <w:gridSpan w:val="3"/>
          </w:tcPr>
          <w:p w14:paraId="003984A2" w14:textId="77777777" w:rsidR="00D37705" w:rsidRPr="00D37705" w:rsidRDefault="00D37705" w:rsidP="00D37705">
            <w:pPr>
              <w:rPr>
                <w:b/>
                <w:bCs/>
              </w:rPr>
            </w:pPr>
            <w:r w:rsidRPr="00D37705">
              <w:rPr>
                <w:b/>
                <w:bCs/>
              </w:rPr>
              <w:t>Syllabus:</w:t>
            </w:r>
          </w:p>
          <w:p w14:paraId="39A1EE07" w14:textId="77777777" w:rsidR="00D37705" w:rsidRPr="00D37705" w:rsidRDefault="00D37705" w:rsidP="00D37705"/>
          <w:p w14:paraId="14355EB6" w14:textId="77777777" w:rsidR="00D37705" w:rsidRPr="00D37705" w:rsidRDefault="00D37705" w:rsidP="00C909D2">
            <w:pPr>
              <w:numPr>
                <w:ilvl w:val="0"/>
                <w:numId w:val="77"/>
              </w:numPr>
              <w:contextualSpacing/>
            </w:pPr>
            <w:r w:rsidRPr="00D37705">
              <w:t>The Nature of Intercultural Communication</w:t>
            </w:r>
          </w:p>
          <w:p w14:paraId="5E7F17A6" w14:textId="77777777" w:rsidR="00D37705" w:rsidRPr="00D37705" w:rsidRDefault="00D37705" w:rsidP="00C909D2">
            <w:pPr>
              <w:numPr>
                <w:ilvl w:val="0"/>
                <w:numId w:val="77"/>
              </w:numPr>
              <w:contextualSpacing/>
            </w:pPr>
            <w:r w:rsidRPr="00D37705">
              <w:t>Contrasting Cultural Values</w:t>
            </w:r>
          </w:p>
          <w:p w14:paraId="4CBB2999" w14:textId="77777777" w:rsidR="00D37705" w:rsidRPr="00D37705" w:rsidRDefault="00D37705" w:rsidP="00C909D2">
            <w:pPr>
              <w:numPr>
                <w:ilvl w:val="0"/>
                <w:numId w:val="77"/>
              </w:numPr>
              <w:contextualSpacing/>
            </w:pPr>
            <w:r w:rsidRPr="00D37705">
              <w:t>Cultural Shock</w:t>
            </w:r>
          </w:p>
          <w:p w14:paraId="4337BACF" w14:textId="77777777" w:rsidR="00D37705" w:rsidRPr="00D37705" w:rsidRDefault="00D37705" w:rsidP="00C909D2">
            <w:pPr>
              <w:numPr>
                <w:ilvl w:val="0"/>
                <w:numId w:val="77"/>
              </w:numPr>
              <w:contextualSpacing/>
            </w:pPr>
            <w:r w:rsidRPr="00D37705">
              <w:t xml:space="preserve">Oral Communication Patterns </w:t>
            </w:r>
          </w:p>
          <w:p w14:paraId="4C066413" w14:textId="77777777" w:rsidR="00D37705" w:rsidRPr="00D37705" w:rsidRDefault="00D37705" w:rsidP="00C909D2">
            <w:pPr>
              <w:numPr>
                <w:ilvl w:val="0"/>
                <w:numId w:val="77"/>
              </w:numPr>
              <w:contextualSpacing/>
            </w:pPr>
            <w:r w:rsidRPr="00D37705">
              <w:t>Nonverbal Communication Patterns</w:t>
            </w:r>
          </w:p>
          <w:p w14:paraId="2C3A14AE" w14:textId="77777777" w:rsidR="00D37705" w:rsidRPr="00D37705" w:rsidRDefault="00D37705" w:rsidP="00C909D2">
            <w:pPr>
              <w:numPr>
                <w:ilvl w:val="0"/>
                <w:numId w:val="77"/>
              </w:numPr>
              <w:contextualSpacing/>
            </w:pPr>
            <w:r w:rsidRPr="00D37705">
              <w:t>Written Communication Patterns</w:t>
            </w:r>
          </w:p>
          <w:p w14:paraId="4B3820A4" w14:textId="77777777" w:rsidR="00D37705" w:rsidRPr="00D37705" w:rsidRDefault="00D37705" w:rsidP="00C909D2">
            <w:pPr>
              <w:numPr>
                <w:ilvl w:val="0"/>
                <w:numId w:val="77"/>
              </w:numPr>
              <w:contextualSpacing/>
            </w:pPr>
            <w:r w:rsidRPr="00D37705">
              <w:t>Fundamental Skills for the Mobile-Digital-Social Workplace</w:t>
            </w:r>
          </w:p>
          <w:p w14:paraId="43490DB8" w14:textId="77777777" w:rsidR="00D37705" w:rsidRPr="00D37705" w:rsidRDefault="00D37705" w:rsidP="00C909D2">
            <w:pPr>
              <w:numPr>
                <w:ilvl w:val="0"/>
                <w:numId w:val="77"/>
              </w:numPr>
              <w:contextualSpacing/>
            </w:pPr>
            <w:r w:rsidRPr="00D37705">
              <w:t>Global Etiquette</w:t>
            </w:r>
          </w:p>
          <w:p w14:paraId="64A01306" w14:textId="77777777" w:rsidR="00D37705" w:rsidRPr="00D37705" w:rsidRDefault="00D37705" w:rsidP="00C909D2">
            <w:pPr>
              <w:numPr>
                <w:ilvl w:val="0"/>
                <w:numId w:val="77"/>
              </w:numPr>
              <w:contextualSpacing/>
            </w:pPr>
            <w:r w:rsidRPr="00D37705">
              <w:t>Business and Social Customs</w:t>
            </w:r>
          </w:p>
          <w:p w14:paraId="6C06BC72" w14:textId="77777777" w:rsidR="00D37705" w:rsidRPr="00D37705" w:rsidRDefault="00D37705" w:rsidP="00C909D2">
            <w:pPr>
              <w:numPr>
                <w:ilvl w:val="0"/>
                <w:numId w:val="77"/>
              </w:numPr>
              <w:contextualSpacing/>
            </w:pPr>
            <w:r w:rsidRPr="00D37705">
              <w:t>Intercultural Negotiation Process</w:t>
            </w:r>
          </w:p>
          <w:p w14:paraId="59785780" w14:textId="77777777" w:rsidR="00D37705" w:rsidRPr="00D37705" w:rsidRDefault="00D37705" w:rsidP="00C909D2">
            <w:pPr>
              <w:numPr>
                <w:ilvl w:val="0"/>
                <w:numId w:val="77"/>
              </w:numPr>
              <w:contextualSpacing/>
            </w:pPr>
            <w:r w:rsidRPr="00D37705">
              <w:t>Intercultural Negotiation Components</w:t>
            </w:r>
          </w:p>
          <w:p w14:paraId="78C1AD87" w14:textId="77777777" w:rsidR="00D37705" w:rsidRPr="00D37705" w:rsidRDefault="00D37705" w:rsidP="00C909D2">
            <w:pPr>
              <w:numPr>
                <w:ilvl w:val="0"/>
                <w:numId w:val="77"/>
              </w:numPr>
              <w:contextualSpacing/>
            </w:pPr>
            <w:r w:rsidRPr="00D37705">
              <w:t>Laws Affecting International Business</w:t>
            </w:r>
          </w:p>
          <w:p w14:paraId="392B00B1" w14:textId="77777777" w:rsidR="00D37705" w:rsidRPr="00D37705" w:rsidRDefault="00D37705" w:rsidP="00C909D2">
            <w:pPr>
              <w:numPr>
                <w:ilvl w:val="0"/>
                <w:numId w:val="77"/>
              </w:numPr>
              <w:contextualSpacing/>
            </w:pPr>
            <w:r w:rsidRPr="00D37705">
              <w:t>General “dos” and don’ts” in international business</w:t>
            </w:r>
          </w:p>
        </w:tc>
      </w:tr>
      <w:tr w:rsidR="00D37705" w:rsidRPr="00D37705" w14:paraId="6BF04F5B" w14:textId="77777777" w:rsidTr="003E5C11">
        <w:tc>
          <w:tcPr>
            <w:tcW w:w="522" w:type="dxa"/>
          </w:tcPr>
          <w:p w14:paraId="6ED6BF9D" w14:textId="77777777" w:rsidR="00D37705" w:rsidRPr="00D37705" w:rsidRDefault="00D37705" w:rsidP="00D37705">
            <w:r w:rsidRPr="00D37705">
              <w:t>11.</w:t>
            </w:r>
          </w:p>
        </w:tc>
        <w:tc>
          <w:tcPr>
            <w:tcW w:w="8720" w:type="dxa"/>
            <w:gridSpan w:val="3"/>
          </w:tcPr>
          <w:p w14:paraId="3F81E7B1" w14:textId="77777777" w:rsidR="00D37705" w:rsidRPr="00D37705" w:rsidRDefault="00D37705" w:rsidP="00D37705">
            <w:pPr>
              <w:jc w:val="both"/>
              <w:rPr>
                <w:b/>
                <w:bCs/>
              </w:rPr>
            </w:pPr>
            <w:r w:rsidRPr="00D37705">
              <w:rPr>
                <w:b/>
                <w:bCs/>
              </w:rPr>
              <w:t>Learning and teaching strategy:</w:t>
            </w:r>
          </w:p>
          <w:p w14:paraId="75A23C4D" w14:textId="77777777" w:rsidR="00D37705" w:rsidRPr="00D37705" w:rsidRDefault="00D37705" w:rsidP="00D37705">
            <w:pPr>
              <w:jc w:val="both"/>
            </w:pPr>
            <w:r w:rsidRPr="00D37705">
              <w:rPr>
                <w:rFonts w:eastAsia="Times New Roman"/>
                <w:color w:val="333333"/>
                <w:shd w:val="clear" w:color="auto" w:fill="FFFFFF"/>
              </w:rPr>
              <w:t>The teaching methods include lectures, cases, training exercises and written and oral assignments (including both individual and group assignments).</w:t>
            </w:r>
            <w:r w:rsidRPr="00D37705">
              <w:rPr>
                <w:rFonts w:eastAsia="Times New Roman"/>
                <w:color w:val="333333"/>
              </w:rPr>
              <w:br/>
            </w:r>
            <w:r w:rsidRPr="00D37705">
              <w:t>It puts emphases on teamwork, on student presentations and interactive discussions.</w:t>
            </w:r>
          </w:p>
        </w:tc>
      </w:tr>
      <w:tr w:rsidR="00D37705" w:rsidRPr="00D37705" w14:paraId="2C2B6FF9" w14:textId="77777777" w:rsidTr="003E5C11">
        <w:tc>
          <w:tcPr>
            <w:tcW w:w="522" w:type="dxa"/>
            <w:vMerge w:val="restart"/>
          </w:tcPr>
          <w:p w14:paraId="7D2139C9" w14:textId="77777777" w:rsidR="00D37705" w:rsidRPr="00D37705" w:rsidRDefault="00D37705" w:rsidP="00D37705">
            <w:r w:rsidRPr="00D37705">
              <w:t>12.</w:t>
            </w:r>
          </w:p>
        </w:tc>
        <w:tc>
          <w:tcPr>
            <w:tcW w:w="8720" w:type="dxa"/>
            <w:gridSpan w:val="3"/>
          </w:tcPr>
          <w:p w14:paraId="7EB2CB3A" w14:textId="77777777" w:rsidR="00D37705" w:rsidRPr="00D37705" w:rsidRDefault="00D37705" w:rsidP="00D37705">
            <w:pPr>
              <w:rPr>
                <w:b/>
                <w:bCs/>
              </w:rPr>
            </w:pPr>
            <w:r w:rsidRPr="00D37705">
              <w:rPr>
                <w:b/>
                <w:bCs/>
              </w:rPr>
              <w:t>Assessment scheme:</w:t>
            </w:r>
          </w:p>
        </w:tc>
      </w:tr>
      <w:tr w:rsidR="00D37705" w:rsidRPr="00D37705" w14:paraId="0C4859D1" w14:textId="77777777" w:rsidTr="003E5C11">
        <w:tc>
          <w:tcPr>
            <w:tcW w:w="522" w:type="dxa"/>
            <w:vMerge/>
          </w:tcPr>
          <w:p w14:paraId="19737FB2" w14:textId="77777777" w:rsidR="00D37705" w:rsidRPr="00D37705" w:rsidRDefault="00D37705" w:rsidP="00D37705"/>
        </w:tc>
        <w:tc>
          <w:tcPr>
            <w:tcW w:w="8720" w:type="dxa"/>
            <w:gridSpan w:val="3"/>
          </w:tcPr>
          <w:p w14:paraId="7EF69A24" w14:textId="77777777" w:rsidR="00D37705" w:rsidRPr="00D37705" w:rsidRDefault="00D37705" w:rsidP="00D37705">
            <w:pPr>
              <w:contextualSpacing/>
              <w:rPr>
                <w:b/>
                <w:bCs/>
              </w:rPr>
            </w:pPr>
            <w:r w:rsidRPr="00D37705">
              <w:rPr>
                <w:b/>
                <w:bCs/>
              </w:rPr>
              <w:t>Formative assessment scheme</w:t>
            </w:r>
          </w:p>
          <w:p w14:paraId="5584460C" w14:textId="77777777" w:rsidR="00D37705" w:rsidRPr="00D37705" w:rsidRDefault="00D37705" w:rsidP="00D37705">
            <w:pPr>
              <w:rPr>
                <w:bCs/>
              </w:rPr>
            </w:pPr>
          </w:p>
          <w:p w14:paraId="4E8014A6" w14:textId="77777777" w:rsidR="00D37705" w:rsidRPr="00D37705" w:rsidRDefault="00D37705" w:rsidP="00D37705">
            <w:pPr>
              <w:spacing w:after="180"/>
              <w:jc w:val="both"/>
              <w:rPr>
                <w:rFonts w:ascii="Century Schoolbook" w:eastAsia="Times New Roman" w:hAnsi="Century Schoolbook" w:cs="Times New Roman"/>
                <w:lang w:val="en-US" w:eastAsia="en-US"/>
              </w:rPr>
            </w:pPr>
            <w:r w:rsidRPr="00D37705">
              <w:t xml:space="preserve">Teaching methods include classroom discussion, simulation and training exercises. </w:t>
            </w:r>
          </w:p>
          <w:p w14:paraId="22A4F96D" w14:textId="77777777" w:rsidR="00D37705" w:rsidRPr="00D37705" w:rsidRDefault="00D37705" w:rsidP="00D37705">
            <w:pPr>
              <w:spacing w:after="180"/>
              <w:jc w:val="both"/>
            </w:pPr>
            <w:r w:rsidRPr="00D37705">
              <w:t xml:space="preserve">A high emphasis is placed on participation in simulation exercises with subsequent coaching and feedback by both the teacher as an instructor as well as fellow classmates. </w:t>
            </w:r>
          </w:p>
          <w:p w14:paraId="2E018B43" w14:textId="77777777" w:rsidR="00D37705" w:rsidRPr="00D37705" w:rsidRDefault="00D37705" w:rsidP="00D37705">
            <w:r w:rsidRPr="00D37705">
              <w:t>Each exercise consists of an activity designed to get students thinking about, practicing, and discussing communication skills.</w:t>
            </w:r>
          </w:p>
        </w:tc>
      </w:tr>
      <w:tr w:rsidR="00D37705" w:rsidRPr="00D37705" w14:paraId="570E0B4A" w14:textId="77777777" w:rsidTr="003E5C11">
        <w:tc>
          <w:tcPr>
            <w:tcW w:w="522" w:type="dxa"/>
            <w:vMerge w:val="restart"/>
          </w:tcPr>
          <w:p w14:paraId="4EAA5D8C" w14:textId="77777777" w:rsidR="00D37705" w:rsidRPr="00D37705" w:rsidRDefault="00D37705" w:rsidP="00D37705"/>
        </w:tc>
        <w:tc>
          <w:tcPr>
            <w:tcW w:w="8720" w:type="dxa"/>
            <w:gridSpan w:val="3"/>
          </w:tcPr>
          <w:p w14:paraId="78D3ADA8" w14:textId="77777777" w:rsidR="00D37705" w:rsidRPr="00D37705" w:rsidRDefault="00D37705" w:rsidP="00D37705">
            <w:pPr>
              <w:contextualSpacing/>
              <w:rPr>
                <w:b/>
                <w:bCs/>
              </w:rPr>
            </w:pPr>
            <w:r w:rsidRPr="00D37705">
              <w:rPr>
                <w:b/>
                <w:bCs/>
              </w:rPr>
              <w:t>Summative assessment scheme</w:t>
            </w:r>
          </w:p>
          <w:p w14:paraId="6BB9F227" w14:textId="77777777" w:rsidR="00D37705" w:rsidRPr="00D37705" w:rsidRDefault="00D37705" w:rsidP="00D37705">
            <w:pPr>
              <w:rPr>
                <w:iCs/>
                <w:sz w:val="18"/>
                <w:szCs w:val="18"/>
              </w:rPr>
            </w:pPr>
            <w:r w:rsidRPr="00D37705">
              <w:rPr>
                <w:iCs/>
                <w:sz w:val="18"/>
                <w:szCs w:val="18"/>
              </w:rPr>
              <w:t>Indicate tasks and weightings and which tasks assess which learning outcomes</w:t>
            </w:r>
          </w:p>
          <w:p w14:paraId="578BA034" w14:textId="77777777" w:rsidR="00D37705" w:rsidRPr="00D37705" w:rsidRDefault="00D37705" w:rsidP="00C909D2">
            <w:pPr>
              <w:widowControl w:val="0"/>
              <w:numPr>
                <w:ilvl w:val="0"/>
                <w:numId w:val="34"/>
              </w:numPr>
              <w:contextualSpacing/>
              <w:jc w:val="both"/>
            </w:pPr>
            <w:r w:rsidRPr="00D37705">
              <w:t>1 Final Examination 35 % (Los 1 – 5) (There is one resit opportunity)</w:t>
            </w:r>
          </w:p>
          <w:p w14:paraId="228DC33C" w14:textId="77777777" w:rsidR="00D37705" w:rsidRPr="00D37705" w:rsidRDefault="00D37705" w:rsidP="00C909D2">
            <w:pPr>
              <w:widowControl w:val="0"/>
              <w:numPr>
                <w:ilvl w:val="0"/>
                <w:numId w:val="34"/>
              </w:numPr>
              <w:contextualSpacing/>
              <w:jc w:val="both"/>
            </w:pPr>
            <w:r w:rsidRPr="00D37705">
              <w:t xml:space="preserve">Written Assessment (e.g. letters, reports): 15 % (Los 6, 7) </w:t>
            </w:r>
          </w:p>
          <w:p w14:paraId="33878E31" w14:textId="77777777" w:rsidR="00D37705" w:rsidRPr="00D37705" w:rsidRDefault="00D37705" w:rsidP="00C909D2">
            <w:pPr>
              <w:widowControl w:val="0"/>
              <w:numPr>
                <w:ilvl w:val="0"/>
                <w:numId w:val="34"/>
              </w:numPr>
              <w:contextualSpacing/>
              <w:jc w:val="both"/>
            </w:pPr>
            <w:r w:rsidRPr="00D37705">
              <w:t xml:space="preserve">Course Work, Class Participation 50%, (Los 4-7) </w:t>
            </w:r>
          </w:p>
          <w:p w14:paraId="7266CCE2" w14:textId="77777777" w:rsidR="00D37705" w:rsidRPr="00D37705" w:rsidRDefault="00D37705" w:rsidP="00C909D2">
            <w:pPr>
              <w:widowControl w:val="0"/>
              <w:numPr>
                <w:ilvl w:val="1"/>
                <w:numId w:val="34"/>
              </w:numPr>
              <w:contextualSpacing/>
              <w:jc w:val="both"/>
            </w:pPr>
            <w:r w:rsidRPr="00D37705">
              <w:t xml:space="preserve">quizzes (10 %) </w:t>
            </w:r>
          </w:p>
          <w:p w14:paraId="6CCEE732" w14:textId="77777777" w:rsidR="00D37705" w:rsidRPr="00D37705" w:rsidRDefault="00D37705" w:rsidP="00C909D2">
            <w:pPr>
              <w:widowControl w:val="0"/>
              <w:numPr>
                <w:ilvl w:val="1"/>
                <w:numId w:val="34"/>
              </w:numPr>
              <w:contextualSpacing/>
              <w:jc w:val="both"/>
            </w:pPr>
            <w:r w:rsidRPr="00D37705">
              <w:t>group work (25 %)</w:t>
            </w:r>
          </w:p>
          <w:p w14:paraId="588854FC" w14:textId="77777777" w:rsidR="00D37705" w:rsidRPr="00D37705" w:rsidRDefault="00D37705" w:rsidP="00C909D2">
            <w:pPr>
              <w:widowControl w:val="0"/>
              <w:numPr>
                <w:ilvl w:val="1"/>
                <w:numId w:val="34"/>
              </w:numPr>
              <w:contextualSpacing/>
              <w:jc w:val="both"/>
            </w:pPr>
            <w:r w:rsidRPr="00D37705">
              <w:t>class room activity (15 %)</w:t>
            </w:r>
          </w:p>
          <w:p w14:paraId="01313013" w14:textId="77777777" w:rsidR="00D37705" w:rsidRPr="00D37705" w:rsidRDefault="00D37705" w:rsidP="00D37705">
            <w:pPr>
              <w:tabs>
                <w:tab w:val="right" w:pos="1787"/>
                <w:tab w:val="left" w:pos="2647"/>
              </w:tabs>
              <w:spacing w:before="60" w:after="60" w:line="264" w:lineRule="auto"/>
              <w:ind w:right="113"/>
              <w:jc w:val="both"/>
              <w:rPr>
                <w:iCs/>
                <w:sz w:val="18"/>
                <w:szCs w:val="18"/>
              </w:rPr>
            </w:pPr>
            <w:r w:rsidRPr="00D37705">
              <w:t>Students must pass all of these elements to be deemed to have passed the module. They have to achieve a minimum of 51% of each element to pass it.</w:t>
            </w:r>
          </w:p>
        </w:tc>
      </w:tr>
      <w:tr w:rsidR="00D37705" w:rsidRPr="00D37705" w14:paraId="37071497" w14:textId="77777777" w:rsidTr="003E5C11">
        <w:tc>
          <w:tcPr>
            <w:tcW w:w="522" w:type="dxa"/>
            <w:vMerge/>
          </w:tcPr>
          <w:p w14:paraId="50D3ED2D" w14:textId="77777777" w:rsidR="00D37705" w:rsidRPr="00D37705" w:rsidRDefault="00D37705" w:rsidP="00D37705"/>
        </w:tc>
        <w:tc>
          <w:tcPr>
            <w:tcW w:w="3144" w:type="dxa"/>
            <w:gridSpan w:val="2"/>
          </w:tcPr>
          <w:p w14:paraId="6D3EADBD" w14:textId="77777777" w:rsidR="00D37705" w:rsidRPr="00D37705" w:rsidRDefault="00D37705" w:rsidP="00D37705">
            <w:r w:rsidRPr="00D37705">
              <w:t>Seen examination</w:t>
            </w:r>
          </w:p>
        </w:tc>
        <w:tc>
          <w:tcPr>
            <w:tcW w:w="5576" w:type="dxa"/>
          </w:tcPr>
          <w:p w14:paraId="189C1610" w14:textId="77777777" w:rsidR="00D37705" w:rsidRPr="00D37705" w:rsidRDefault="00D37705" w:rsidP="00D37705">
            <w:r w:rsidRPr="00D37705">
              <w:t>0 %</w:t>
            </w:r>
          </w:p>
        </w:tc>
      </w:tr>
      <w:tr w:rsidR="00D37705" w:rsidRPr="00D37705" w14:paraId="771ECED3" w14:textId="77777777" w:rsidTr="003E5C11">
        <w:tc>
          <w:tcPr>
            <w:tcW w:w="522" w:type="dxa"/>
            <w:vMerge/>
          </w:tcPr>
          <w:p w14:paraId="25ADC836" w14:textId="77777777" w:rsidR="00D37705" w:rsidRPr="00D37705" w:rsidRDefault="00D37705" w:rsidP="00D37705"/>
        </w:tc>
        <w:tc>
          <w:tcPr>
            <w:tcW w:w="3144" w:type="dxa"/>
            <w:gridSpan w:val="2"/>
          </w:tcPr>
          <w:p w14:paraId="16E693EA" w14:textId="77777777" w:rsidR="00D37705" w:rsidRPr="00D37705" w:rsidRDefault="00D37705" w:rsidP="00D37705">
            <w:r w:rsidRPr="00D37705">
              <w:t>Unseen examination</w:t>
            </w:r>
          </w:p>
        </w:tc>
        <w:tc>
          <w:tcPr>
            <w:tcW w:w="5576" w:type="dxa"/>
          </w:tcPr>
          <w:p w14:paraId="26C538BF" w14:textId="77777777" w:rsidR="00D37705" w:rsidRPr="00D37705" w:rsidRDefault="00D37705" w:rsidP="00D37705">
            <w:r w:rsidRPr="00D37705">
              <w:t>35 %</w:t>
            </w:r>
          </w:p>
        </w:tc>
      </w:tr>
      <w:tr w:rsidR="00D37705" w:rsidRPr="00D37705" w14:paraId="03603CE6" w14:textId="77777777" w:rsidTr="003E5C11">
        <w:tc>
          <w:tcPr>
            <w:tcW w:w="522" w:type="dxa"/>
            <w:vMerge/>
          </w:tcPr>
          <w:p w14:paraId="73F173E1" w14:textId="77777777" w:rsidR="00D37705" w:rsidRPr="00D37705" w:rsidRDefault="00D37705" w:rsidP="00D37705"/>
        </w:tc>
        <w:tc>
          <w:tcPr>
            <w:tcW w:w="3144" w:type="dxa"/>
            <w:gridSpan w:val="2"/>
          </w:tcPr>
          <w:p w14:paraId="10F76911" w14:textId="77777777" w:rsidR="00D37705" w:rsidRPr="00D37705" w:rsidRDefault="00D37705" w:rsidP="00D37705">
            <w:r w:rsidRPr="00D37705">
              <w:t>Coursework (no examination)</w:t>
            </w:r>
          </w:p>
        </w:tc>
        <w:tc>
          <w:tcPr>
            <w:tcW w:w="5576" w:type="dxa"/>
          </w:tcPr>
          <w:p w14:paraId="7E865B0F" w14:textId="77777777" w:rsidR="00D37705" w:rsidRPr="00D37705" w:rsidRDefault="00D37705" w:rsidP="00D37705">
            <w:r w:rsidRPr="00D37705">
              <w:t>65 %</w:t>
            </w:r>
          </w:p>
        </w:tc>
      </w:tr>
      <w:tr w:rsidR="00D37705" w:rsidRPr="00D37705" w14:paraId="55AAF411" w14:textId="77777777" w:rsidTr="003E5C11">
        <w:tc>
          <w:tcPr>
            <w:tcW w:w="522" w:type="dxa"/>
          </w:tcPr>
          <w:p w14:paraId="1E0CED24" w14:textId="77777777" w:rsidR="00D37705" w:rsidRPr="00D37705" w:rsidRDefault="00D37705" w:rsidP="00D37705">
            <w:r w:rsidRPr="00D37705">
              <w:t>13.</w:t>
            </w:r>
          </w:p>
        </w:tc>
        <w:tc>
          <w:tcPr>
            <w:tcW w:w="3144" w:type="dxa"/>
            <w:gridSpan w:val="2"/>
          </w:tcPr>
          <w:p w14:paraId="70F250A5" w14:textId="77777777" w:rsidR="00D37705" w:rsidRPr="00D37705" w:rsidRDefault="00D37705" w:rsidP="00D37705">
            <w:pPr>
              <w:rPr>
                <w:b/>
                <w:bCs/>
              </w:rPr>
            </w:pPr>
            <w:r w:rsidRPr="00D37705">
              <w:rPr>
                <w:b/>
                <w:bCs/>
              </w:rPr>
              <w:t>Timetabled examination required</w:t>
            </w:r>
          </w:p>
        </w:tc>
        <w:tc>
          <w:tcPr>
            <w:tcW w:w="5576" w:type="dxa"/>
          </w:tcPr>
          <w:p w14:paraId="1B0CD097" w14:textId="77777777" w:rsidR="00D37705" w:rsidRPr="00D37705" w:rsidRDefault="00D37705" w:rsidP="00D37705">
            <w:r w:rsidRPr="00D37705">
              <w:t>YES</w:t>
            </w:r>
          </w:p>
        </w:tc>
      </w:tr>
      <w:tr w:rsidR="00D37705" w:rsidRPr="00D37705" w14:paraId="6FC79694" w14:textId="77777777" w:rsidTr="003E5C11">
        <w:tc>
          <w:tcPr>
            <w:tcW w:w="522" w:type="dxa"/>
          </w:tcPr>
          <w:p w14:paraId="1A620765" w14:textId="77777777" w:rsidR="00D37705" w:rsidRPr="00D37705" w:rsidRDefault="00D37705" w:rsidP="00D37705">
            <w:r w:rsidRPr="00D37705">
              <w:t>14.</w:t>
            </w:r>
          </w:p>
        </w:tc>
        <w:tc>
          <w:tcPr>
            <w:tcW w:w="3144" w:type="dxa"/>
            <w:gridSpan w:val="2"/>
          </w:tcPr>
          <w:p w14:paraId="3DC271A7" w14:textId="77777777" w:rsidR="00D37705" w:rsidRPr="00D37705" w:rsidRDefault="00D37705" w:rsidP="00D37705">
            <w:pPr>
              <w:rPr>
                <w:b/>
                <w:bCs/>
              </w:rPr>
            </w:pPr>
            <w:r w:rsidRPr="00D37705">
              <w:rPr>
                <w:b/>
                <w:bCs/>
              </w:rPr>
              <w:t>Length of exam</w:t>
            </w:r>
          </w:p>
        </w:tc>
        <w:tc>
          <w:tcPr>
            <w:tcW w:w="5576" w:type="dxa"/>
          </w:tcPr>
          <w:p w14:paraId="678EE3D7" w14:textId="77777777" w:rsidR="00D37705" w:rsidRPr="00D37705" w:rsidRDefault="00D37705" w:rsidP="00D37705">
            <w:r w:rsidRPr="00D37705">
              <w:t>1 hours</w:t>
            </w:r>
          </w:p>
        </w:tc>
      </w:tr>
      <w:tr w:rsidR="00D37705" w:rsidRPr="00D37705" w14:paraId="005C7BF0" w14:textId="77777777" w:rsidTr="003E5C11">
        <w:tc>
          <w:tcPr>
            <w:tcW w:w="522" w:type="dxa"/>
          </w:tcPr>
          <w:p w14:paraId="56E8A60C" w14:textId="77777777" w:rsidR="00D37705" w:rsidRPr="00D37705" w:rsidRDefault="00D37705" w:rsidP="00D37705">
            <w:r w:rsidRPr="00D37705">
              <w:t>15.</w:t>
            </w:r>
          </w:p>
        </w:tc>
        <w:tc>
          <w:tcPr>
            <w:tcW w:w="3144" w:type="dxa"/>
            <w:gridSpan w:val="2"/>
          </w:tcPr>
          <w:p w14:paraId="363704FC" w14:textId="77777777" w:rsidR="00D37705" w:rsidRPr="00D37705" w:rsidRDefault="00D37705" w:rsidP="00D37705">
            <w:pPr>
              <w:rPr>
                <w:b/>
                <w:bCs/>
              </w:rPr>
            </w:pPr>
            <w:r w:rsidRPr="00D37705">
              <w:rPr>
                <w:b/>
                <w:bCs/>
              </w:rPr>
              <w:t>Learning materials</w:t>
            </w:r>
          </w:p>
          <w:p w14:paraId="77C6FD3A" w14:textId="77777777" w:rsidR="00D37705" w:rsidRPr="00D37705" w:rsidRDefault="00D37705" w:rsidP="00D37705"/>
          <w:p w14:paraId="27ED976D" w14:textId="77777777" w:rsidR="00D37705" w:rsidRPr="00D37705" w:rsidRDefault="00D37705" w:rsidP="00D37705"/>
          <w:p w14:paraId="60D70617" w14:textId="77777777" w:rsidR="00D37705" w:rsidRPr="00D37705" w:rsidRDefault="00D37705" w:rsidP="00C909D2">
            <w:pPr>
              <w:numPr>
                <w:ilvl w:val="0"/>
                <w:numId w:val="33"/>
              </w:numPr>
              <w:contextualSpacing/>
            </w:pPr>
            <w:r w:rsidRPr="00D37705">
              <w:t>Essential</w:t>
            </w:r>
          </w:p>
          <w:p w14:paraId="341183DC" w14:textId="77777777" w:rsidR="00D37705" w:rsidRPr="00D37705" w:rsidRDefault="00D37705" w:rsidP="00D37705"/>
          <w:p w14:paraId="1EFC7128" w14:textId="77777777" w:rsidR="00D37705" w:rsidRPr="00D37705" w:rsidRDefault="00D37705" w:rsidP="00D37705"/>
          <w:p w14:paraId="558DC407" w14:textId="77777777" w:rsidR="00D37705" w:rsidRPr="00D37705" w:rsidRDefault="00D37705" w:rsidP="00D37705"/>
          <w:p w14:paraId="3AA618BC" w14:textId="77777777" w:rsidR="00D37705" w:rsidRPr="00D37705" w:rsidRDefault="00D37705" w:rsidP="00D37705"/>
          <w:p w14:paraId="110FB61F" w14:textId="77777777" w:rsidR="00D37705" w:rsidRPr="00D37705" w:rsidRDefault="00D37705" w:rsidP="00C909D2">
            <w:pPr>
              <w:numPr>
                <w:ilvl w:val="0"/>
                <w:numId w:val="33"/>
              </w:numPr>
              <w:contextualSpacing/>
            </w:pPr>
            <w:r w:rsidRPr="00D37705">
              <w:t>Recommended</w:t>
            </w:r>
          </w:p>
          <w:p w14:paraId="22CA843A" w14:textId="77777777" w:rsidR="00D37705" w:rsidRPr="00D37705" w:rsidRDefault="00D37705" w:rsidP="00D37705"/>
          <w:p w14:paraId="4E3F6B0E" w14:textId="77777777" w:rsidR="00D37705" w:rsidRPr="00D37705" w:rsidRDefault="00D37705" w:rsidP="00D37705"/>
          <w:p w14:paraId="71FAC496" w14:textId="77777777" w:rsidR="00D37705" w:rsidRPr="00D37705" w:rsidRDefault="00D37705" w:rsidP="00D37705"/>
          <w:p w14:paraId="3C5499CA" w14:textId="77777777" w:rsidR="00D37705" w:rsidRPr="00D37705" w:rsidRDefault="00D37705" w:rsidP="00D37705"/>
          <w:p w14:paraId="149CB86C" w14:textId="77777777" w:rsidR="00D37705" w:rsidRPr="00D37705" w:rsidRDefault="00D37705" w:rsidP="00D37705"/>
        </w:tc>
        <w:tc>
          <w:tcPr>
            <w:tcW w:w="5576" w:type="dxa"/>
          </w:tcPr>
          <w:p w14:paraId="5B5BB923" w14:textId="77777777" w:rsidR="00D37705" w:rsidRPr="00D37705" w:rsidRDefault="00D37705" w:rsidP="00D37705">
            <w:pPr>
              <w:widowControl w:val="0"/>
              <w:adjustRightInd w:val="0"/>
              <w:rPr>
                <w:rFonts w:eastAsia="Times New Roman"/>
                <w:bCs/>
              </w:rPr>
            </w:pPr>
          </w:p>
          <w:p w14:paraId="68DA4C81" w14:textId="77777777" w:rsidR="00D37705" w:rsidRPr="00D37705" w:rsidRDefault="00D37705" w:rsidP="00D37705">
            <w:pPr>
              <w:widowControl w:val="0"/>
              <w:adjustRightInd w:val="0"/>
              <w:rPr>
                <w:rFonts w:eastAsia="Times New Roman"/>
                <w:bCs/>
              </w:rPr>
            </w:pPr>
          </w:p>
          <w:p w14:paraId="19B5D412" w14:textId="77777777" w:rsidR="00D37705" w:rsidRPr="00D37705" w:rsidRDefault="00D37705" w:rsidP="00D37705">
            <w:pPr>
              <w:widowControl w:val="0"/>
              <w:adjustRightInd w:val="0"/>
              <w:rPr>
                <w:rFonts w:eastAsia="Times New Roman"/>
                <w:bCs/>
              </w:rPr>
            </w:pPr>
          </w:p>
          <w:p w14:paraId="6F957CE5" w14:textId="77777777" w:rsidR="00D37705" w:rsidRPr="00D37705" w:rsidRDefault="00D37705" w:rsidP="00D37705">
            <w:pPr>
              <w:widowControl w:val="0"/>
              <w:adjustRightInd w:val="0"/>
              <w:rPr>
                <w:rFonts w:eastAsia="Times New Roman"/>
                <w:bCs/>
              </w:rPr>
            </w:pPr>
            <w:r w:rsidRPr="00D37705">
              <w:rPr>
                <w:rFonts w:eastAsia="Times New Roman"/>
                <w:bCs/>
              </w:rPr>
              <w:t>Lillian Chaney, Jeanette Martin (2014): Intercultural Business Communication, 6th Edition, Pearson, ISBN: 9780132971270, 0132971275</w:t>
            </w:r>
          </w:p>
          <w:p w14:paraId="54E54C89" w14:textId="77777777" w:rsidR="00D37705" w:rsidRPr="00D37705" w:rsidRDefault="00D37705" w:rsidP="00D37705">
            <w:pPr>
              <w:widowControl w:val="0"/>
              <w:adjustRightInd w:val="0"/>
              <w:rPr>
                <w:rFonts w:eastAsia="Times New Roman"/>
                <w:bCs/>
              </w:rPr>
            </w:pPr>
          </w:p>
          <w:p w14:paraId="7BB5FA9C" w14:textId="77777777" w:rsidR="00D37705" w:rsidRPr="00D37705" w:rsidRDefault="00D37705" w:rsidP="00D37705">
            <w:pPr>
              <w:widowControl w:val="0"/>
              <w:adjustRightInd w:val="0"/>
              <w:rPr>
                <w:rFonts w:eastAsia="Times New Roman"/>
                <w:bCs/>
              </w:rPr>
            </w:pPr>
          </w:p>
          <w:p w14:paraId="0F5C2085" w14:textId="77777777" w:rsidR="00D37705" w:rsidRPr="00D37705" w:rsidRDefault="00D37705" w:rsidP="00D37705">
            <w:pPr>
              <w:widowControl w:val="0"/>
              <w:adjustRightInd w:val="0"/>
              <w:rPr>
                <w:rFonts w:eastAsia="Times New Roman"/>
                <w:bCs/>
              </w:rPr>
            </w:pPr>
            <w:r w:rsidRPr="00D37705">
              <w:rPr>
                <w:rFonts w:eastAsia="Times New Roman"/>
                <w:bCs/>
              </w:rPr>
              <w:t xml:space="preserve">Maude, B. (2011): Managing Cross-Cultural Communication. Palgrave Macmillan, </w:t>
            </w:r>
          </w:p>
          <w:p w14:paraId="5C584CE1" w14:textId="77777777" w:rsidR="00D37705" w:rsidRPr="00D37705" w:rsidRDefault="00D37705" w:rsidP="00D37705">
            <w:pPr>
              <w:rPr>
                <w:rFonts w:eastAsia="Times New Roman"/>
                <w:bCs/>
              </w:rPr>
            </w:pPr>
          </w:p>
          <w:p w14:paraId="428A4747" w14:textId="77777777" w:rsidR="00D37705" w:rsidRPr="00D37705" w:rsidRDefault="00D37705" w:rsidP="00D37705">
            <w:pPr>
              <w:rPr>
                <w:rFonts w:eastAsia="Times New Roman"/>
                <w:bCs/>
              </w:rPr>
            </w:pPr>
            <w:r w:rsidRPr="00D37705">
              <w:rPr>
                <w:rFonts w:eastAsia="Times New Roman"/>
                <w:bCs/>
              </w:rPr>
              <w:t xml:space="preserve">Gesteland, R.(2012): Cross-cultural Business Behaviour. Copenhagen Business School Press, Universitetsforlaget, </w:t>
            </w:r>
          </w:p>
          <w:p w14:paraId="4DDD4C14" w14:textId="77777777" w:rsidR="00D37705" w:rsidRPr="00D37705" w:rsidRDefault="00D37705" w:rsidP="00D37705">
            <w:pPr>
              <w:widowControl w:val="0"/>
              <w:adjustRightInd w:val="0"/>
              <w:rPr>
                <w:rFonts w:eastAsia="Times New Roman"/>
                <w:bCs/>
              </w:rPr>
            </w:pPr>
          </w:p>
          <w:p w14:paraId="3DBC7A93" w14:textId="77777777" w:rsidR="00D37705" w:rsidRPr="00D37705" w:rsidRDefault="00D37705" w:rsidP="00D37705">
            <w:pPr>
              <w:widowControl w:val="0"/>
              <w:adjustRightInd w:val="0"/>
              <w:rPr>
                <w:rFonts w:eastAsia="Times New Roman"/>
                <w:bCs/>
              </w:rPr>
            </w:pPr>
            <w:r w:rsidRPr="00D37705">
              <w:rPr>
                <w:rFonts w:eastAsia="Times New Roman"/>
                <w:bCs/>
              </w:rPr>
              <w:t>Bovée, Dourtland Thill (2013): Business Communication Essentials. A skills-based approach to vital business English. 6. ed. New Jersey: Pearson. ISBN: 9781292023366</w:t>
            </w:r>
          </w:p>
          <w:p w14:paraId="02B7350B" w14:textId="77777777" w:rsidR="00D37705" w:rsidRPr="00D37705" w:rsidRDefault="00D37705" w:rsidP="00D37705">
            <w:pPr>
              <w:widowControl w:val="0"/>
              <w:adjustRightInd w:val="0"/>
              <w:rPr>
                <w:rFonts w:eastAsia="Times New Roman"/>
                <w:bCs/>
              </w:rPr>
            </w:pPr>
          </w:p>
          <w:p w14:paraId="497AA017" w14:textId="77777777" w:rsidR="00D37705" w:rsidRPr="00D37705" w:rsidRDefault="00D37705" w:rsidP="00D37705">
            <w:pPr>
              <w:widowControl w:val="0"/>
              <w:tabs>
                <w:tab w:val="left" w:pos="2153"/>
              </w:tabs>
              <w:adjustRightInd w:val="0"/>
            </w:pPr>
            <w:r w:rsidRPr="00D37705">
              <w:rPr>
                <w:rFonts w:eastAsia="Times New Roman"/>
                <w:bCs/>
              </w:rPr>
              <w:t>Bovee, Thill (2019): Business Communication Essentials: Fundamental Skills for the Mobile-Digital-Social Workplace, 8th Edition, Peason, ISBN-13: 9780134729572</w:t>
            </w:r>
          </w:p>
        </w:tc>
      </w:tr>
    </w:tbl>
    <w:p w14:paraId="770B47AD" w14:textId="77777777" w:rsidR="00D37705" w:rsidRDefault="00D37705" w:rsidP="00D37705"/>
    <w:p w14:paraId="06C9BF79" w14:textId="77777777" w:rsidR="00D37705" w:rsidRDefault="00D37705">
      <w:r>
        <w:br w:type="page"/>
      </w:r>
    </w:p>
    <w:tbl>
      <w:tblPr>
        <w:tblStyle w:val="Rcsostblzat572"/>
        <w:tblW w:w="0" w:type="auto"/>
        <w:tblLayout w:type="fixed"/>
        <w:tblLook w:val="04A0" w:firstRow="1" w:lastRow="0" w:firstColumn="1" w:lastColumn="0" w:noHBand="0" w:noVBand="1"/>
      </w:tblPr>
      <w:tblGrid>
        <w:gridCol w:w="522"/>
        <w:gridCol w:w="2962"/>
        <w:gridCol w:w="182"/>
        <w:gridCol w:w="5576"/>
      </w:tblGrid>
      <w:tr w:rsidR="00D37705" w:rsidRPr="008D1820" w14:paraId="1DA03CC6" w14:textId="77777777" w:rsidTr="003E5C11">
        <w:tc>
          <w:tcPr>
            <w:tcW w:w="522" w:type="dxa"/>
          </w:tcPr>
          <w:p w14:paraId="04C33DFB" w14:textId="77777777" w:rsidR="00D37705" w:rsidRPr="008D1820" w:rsidRDefault="00D37705" w:rsidP="003E5C11">
            <w:r w:rsidRPr="008D1820">
              <w:lastRenderedPageBreak/>
              <w:t>1.</w:t>
            </w:r>
          </w:p>
        </w:tc>
        <w:tc>
          <w:tcPr>
            <w:tcW w:w="2962" w:type="dxa"/>
          </w:tcPr>
          <w:p w14:paraId="512D826D" w14:textId="77777777" w:rsidR="00D37705" w:rsidRPr="008D1820" w:rsidRDefault="00D37705" w:rsidP="003E5C11">
            <w:pPr>
              <w:rPr>
                <w:b/>
              </w:rPr>
            </w:pPr>
            <w:r w:rsidRPr="008D1820">
              <w:rPr>
                <w:b/>
              </w:rPr>
              <w:t>Module code:</w:t>
            </w:r>
          </w:p>
        </w:tc>
        <w:tc>
          <w:tcPr>
            <w:tcW w:w="5758" w:type="dxa"/>
            <w:gridSpan w:val="2"/>
          </w:tcPr>
          <w:p w14:paraId="59F16AEF" w14:textId="77777777" w:rsidR="00D37705" w:rsidRPr="008D1820" w:rsidRDefault="00D37705" w:rsidP="003E5C11">
            <w:r w:rsidRPr="008D1820">
              <w:t>B19B03E</w:t>
            </w:r>
          </w:p>
        </w:tc>
      </w:tr>
      <w:tr w:rsidR="00D37705" w:rsidRPr="008D1820" w14:paraId="2D660BD3" w14:textId="77777777" w:rsidTr="003E5C11">
        <w:tc>
          <w:tcPr>
            <w:tcW w:w="522" w:type="dxa"/>
          </w:tcPr>
          <w:p w14:paraId="27484BA0" w14:textId="77777777" w:rsidR="00D37705" w:rsidRPr="008D1820" w:rsidRDefault="00D37705" w:rsidP="003E5C11">
            <w:r w:rsidRPr="008D1820">
              <w:t>2.</w:t>
            </w:r>
          </w:p>
        </w:tc>
        <w:tc>
          <w:tcPr>
            <w:tcW w:w="2962" w:type="dxa"/>
          </w:tcPr>
          <w:p w14:paraId="1B8A0ED8" w14:textId="77777777" w:rsidR="00D37705" w:rsidRPr="008D1820" w:rsidRDefault="00D37705" w:rsidP="003E5C11">
            <w:pPr>
              <w:rPr>
                <w:b/>
              </w:rPr>
            </w:pPr>
            <w:r w:rsidRPr="008D1820">
              <w:rPr>
                <w:b/>
              </w:rPr>
              <w:t>Title:</w:t>
            </w:r>
          </w:p>
        </w:tc>
        <w:tc>
          <w:tcPr>
            <w:tcW w:w="5758" w:type="dxa"/>
            <w:gridSpan w:val="2"/>
          </w:tcPr>
          <w:p w14:paraId="1A684685" w14:textId="77777777" w:rsidR="00D37705" w:rsidRPr="008D1820" w:rsidRDefault="00D37705" w:rsidP="003E5C11">
            <w:pPr>
              <w:rPr>
                <w:b/>
              </w:rPr>
            </w:pPr>
            <w:r w:rsidRPr="008D1820">
              <w:rPr>
                <w:b/>
              </w:rPr>
              <w:t>INTERNATIONAL BUSINESS</w:t>
            </w:r>
          </w:p>
        </w:tc>
      </w:tr>
      <w:tr w:rsidR="00D37705" w:rsidRPr="008D1820" w14:paraId="489549DF" w14:textId="77777777" w:rsidTr="003E5C11">
        <w:tc>
          <w:tcPr>
            <w:tcW w:w="522" w:type="dxa"/>
          </w:tcPr>
          <w:p w14:paraId="3EE05746" w14:textId="77777777" w:rsidR="00D37705" w:rsidRPr="008D1820" w:rsidRDefault="00D37705" w:rsidP="003E5C11">
            <w:r w:rsidRPr="008D1820">
              <w:t>3.</w:t>
            </w:r>
          </w:p>
        </w:tc>
        <w:tc>
          <w:tcPr>
            <w:tcW w:w="2962" w:type="dxa"/>
          </w:tcPr>
          <w:p w14:paraId="3F80E60E" w14:textId="77777777" w:rsidR="00D37705" w:rsidRPr="008D1820" w:rsidRDefault="00D37705" w:rsidP="003E5C11">
            <w:pPr>
              <w:rPr>
                <w:b/>
              </w:rPr>
            </w:pPr>
            <w:r w:rsidRPr="008D1820">
              <w:rPr>
                <w:b/>
              </w:rPr>
              <w:t>Credit points:</w:t>
            </w:r>
          </w:p>
        </w:tc>
        <w:tc>
          <w:tcPr>
            <w:tcW w:w="5758" w:type="dxa"/>
            <w:gridSpan w:val="2"/>
          </w:tcPr>
          <w:p w14:paraId="4F0687D1" w14:textId="77777777" w:rsidR="00D37705" w:rsidRPr="008D1820" w:rsidRDefault="00D37705" w:rsidP="003E5C11">
            <w:r w:rsidRPr="008D1820">
              <w:t>7</w:t>
            </w:r>
          </w:p>
        </w:tc>
      </w:tr>
      <w:tr w:rsidR="00D37705" w:rsidRPr="008D1820" w14:paraId="1FE567CF" w14:textId="77777777" w:rsidTr="003E5C11">
        <w:tc>
          <w:tcPr>
            <w:tcW w:w="522" w:type="dxa"/>
          </w:tcPr>
          <w:p w14:paraId="223FCDE6" w14:textId="77777777" w:rsidR="00D37705" w:rsidRPr="008D1820" w:rsidRDefault="00D37705" w:rsidP="003E5C11">
            <w:r w:rsidRPr="008D1820">
              <w:t>4.</w:t>
            </w:r>
          </w:p>
        </w:tc>
        <w:tc>
          <w:tcPr>
            <w:tcW w:w="2962" w:type="dxa"/>
          </w:tcPr>
          <w:p w14:paraId="04CABAE3" w14:textId="77777777" w:rsidR="00D37705" w:rsidRPr="008D1820" w:rsidRDefault="00D37705" w:rsidP="003E5C11">
            <w:pPr>
              <w:rPr>
                <w:b/>
              </w:rPr>
            </w:pPr>
            <w:r w:rsidRPr="008D1820">
              <w:rPr>
                <w:b/>
              </w:rPr>
              <w:t>Start term:</w:t>
            </w:r>
          </w:p>
        </w:tc>
        <w:tc>
          <w:tcPr>
            <w:tcW w:w="5758" w:type="dxa"/>
            <w:gridSpan w:val="2"/>
          </w:tcPr>
          <w:p w14:paraId="70705122" w14:textId="77777777" w:rsidR="00D37705" w:rsidRPr="008D1820" w:rsidRDefault="00D37705" w:rsidP="003E5C11">
            <w:r w:rsidRPr="008D1820">
              <w:t>fall</w:t>
            </w:r>
          </w:p>
        </w:tc>
      </w:tr>
      <w:tr w:rsidR="00D37705" w:rsidRPr="008D1820" w14:paraId="0B5D1C8C" w14:textId="77777777" w:rsidTr="003E5C11">
        <w:tc>
          <w:tcPr>
            <w:tcW w:w="522" w:type="dxa"/>
          </w:tcPr>
          <w:p w14:paraId="3ECC3DC0" w14:textId="77777777" w:rsidR="00D37705" w:rsidRPr="008D1820" w:rsidRDefault="00D37705" w:rsidP="003E5C11">
            <w:r w:rsidRPr="008D1820">
              <w:t>5.</w:t>
            </w:r>
          </w:p>
        </w:tc>
        <w:tc>
          <w:tcPr>
            <w:tcW w:w="2962" w:type="dxa"/>
          </w:tcPr>
          <w:p w14:paraId="3C69C884" w14:textId="77777777" w:rsidR="00D37705" w:rsidRPr="008D1820" w:rsidRDefault="00D37705" w:rsidP="003E5C11">
            <w:pPr>
              <w:rPr>
                <w:b/>
              </w:rPr>
            </w:pPr>
            <w:r w:rsidRPr="008D1820">
              <w:rPr>
                <w:b/>
              </w:rPr>
              <w:t>Module leader:</w:t>
            </w:r>
          </w:p>
        </w:tc>
        <w:tc>
          <w:tcPr>
            <w:tcW w:w="5758" w:type="dxa"/>
            <w:gridSpan w:val="2"/>
          </w:tcPr>
          <w:p w14:paraId="413E3AA8" w14:textId="77777777" w:rsidR="00D37705" w:rsidRPr="008D1820" w:rsidRDefault="00D37705" w:rsidP="003E5C11">
            <w:pPr>
              <w:rPr>
                <w:b/>
              </w:rPr>
            </w:pPr>
            <w:r w:rsidRPr="008D1820">
              <w:rPr>
                <w:b/>
              </w:rPr>
              <w:t>VIKTÓRIA GERDESICS DR. / JÁNOS CSAPÓ DR.</w:t>
            </w:r>
          </w:p>
        </w:tc>
      </w:tr>
      <w:tr w:rsidR="00D37705" w:rsidRPr="008D1820" w14:paraId="14808ED8" w14:textId="77777777" w:rsidTr="003E5C11">
        <w:tc>
          <w:tcPr>
            <w:tcW w:w="522" w:type="dxa"/>
          </w:tcPr>
          <w:p w14:paraId="0E1CCE5A" w14:textId="77777777" w:rsidR="00D37705" w:rsidRPr="008D1820" w:rsidRDefault="00D37705" w:rsidP="003E5C11">
            <w:r w:rsidRPr="008D1820">
              <w:t>6.</w:t>
            </w:r>
          </w:p>
        </w:tc>
        <w:tc>
          <w:tcPr>
            <w:tcW w:w="2962" w:type="dxa"/>
          </w:tcPr>
          <w:p w14:paraId="0224FB9C" w14:textId="77777777" w:rsidR="00D37705" w:rsidRPr="008D1820" w:rsidRDefault="00D37705" w:rsidP="003E5C11">
            <w:pPr>
              <w:rPr>
                <w:b/>
              </w:rPr>
            </w:pPr>
            <w:r w:rsidRPr="008D1820">
              <w:rPr>
                <w:b/>
              </w:rPr>
              <w:t>Accredited by:</w:t>
            </w:r>
          </w:p>
        </w:tc>
        <w:tc>
          <w:tcPr>
            <w:tcW w:w="5758" w:type="dxa"/>
            <w:gridSpan w:val="2"/>
          </w:tcPr>
          <w:p w14:paraId="5FD549E4" w14:textId="77777777" w:rsidR="00D37705" w:rsidRPr="008D1820" w:rsidRDefault="00D37705" w:rsidP="003E5C11">
            <w:r w:rsidRPr="008D1820">
              <w:t>MUBS</w:t>
            </w:r>
          </w:p>
        </w:tc>
      </w:tr>
      <w:tr w:rsidR="00D37705" w:rsidRPr="008D1820" w14:paraId="6566BB03" w14:textId="77777777" w:rsidTr="003E5C11">
        <w:tc>
          <w:tcPr>
            <w:tcW w:w="522" w:type="dxa"/>
            <w:vMerge w:val="restart"/>
          </w:tcPr>
          <w:p w14:paraId="22F4A4E0" w14:textId="77777777" w:rsidR="00D37705" w:rsidRPr="008D1820" w:rsidRDefault="00D37705" w:rsidP="003E5C11">
            <w:r w:rsidRPr="008D1820">
              <w:t>7.</w:t>
            </w:r>
          </w:p>
        </w:tc>
        <w:tc>
          <w:tcPr>
            <w:tcW w:w="2962" w:type="dxa"/>
          </w:tcPr>
          <w:p w14:paraId="1E65E5E4" w14:textId="77777777" w:rsidR="00D37705" w:rsidRPr="008D1820" w:rsidRDefault="00D37705" w:rsidP="003E5C11">
            <w:pPr>
              <w:rPr>
                <w:b/>
              </w:rPr>
            </w:pPr>
            <w:r w:rsidRPr="008D1820">
              <w:rPr>
                <w:b/>
              </w:rPr>
              <w:t>Module restrictions:</w:t>
            </w:r>
          </w:p>
        </w:tc>
        <w:tc>
          <w:tcPr>
            <w:tcW w:w="5758" w:type="dxa"/>
            <w:gridSpan w:val="2"/>
          </w:tcPr>
          <w:p w14:paraId="46311E5D" w14:textId="77777777" w:rsidR="00D37705" w:rsidRPr="008D1820" w:rsidRDefault="00D37705" w:rsidP="003E5C11"/>
        </w:tc>
      </w:tr>
      <w:tr w:rsidR="00D37705" w:rsidRPr="008D1820" w14:paraId="6D52F068" w14:textId="77777777" w:rsidTr="003E5C11">
        <w:tc>
          <w:tcPr>
            <w:tcW w:w="522" w:type="dxa"/>
            <w:vMerge/>
          </w:tcPr>
          <w:p w14:paraId="31214B24" w14:textId="77777777" w:rsidR="00D37705" w:rsidRPr="008D1820" w:rsidRDefault="00D37705" w:rsidP="003E5C11"/>
        </w:tc>
        <w:tc>
          <w:tcPr>
            <w:tcW w:w="2962" w:type="dxa"/>
          </w:tcPr>
          <w:p w14:paraId="654C70E1" w14:textId="77777777" w:rsidR="00D37705" w:rsidRPr="008D1820" w:rsidRDefault="00D37705" w:rsidP="003E5C11">
            <w:r w:rsidRPr="008D1820">
              <w:t>Pre-requisite</w:t>
            </w:r>
          </w:p>
        </w:tc>
        <w:tc>
          <w:tcPr>
            <w:tcW w:w="5758" w:type="dxa"/>
            <w:gridSpan w:val="2"/>
          </w:tcPr>
          <w:p w14:paraId="4093488C" w14:textId="77777777" w:rsidR="00D37705" w:rsidRPr="008D1820" w:rsidRDefault="00D37705" w:rsidP="003E5C11">
            <w:r w:rsidRPr="008D1820">
              <w:t>none</w:t>
            </w:r>
          </w:p>
        </w:tc>
      </w:tr>
      <w:tr w:rsidR="00D37705" w:rsidRPr="008D1820" w14:paraId="1A237D1A" w14:textId="77777777" w:rsidTr="003E5C11">
        <w:tc>
          <w:tcPr>
            <w:tcW w:w="522" w:type="dxa"/>
            <w:vMerge/>
          </w:tcPr>
          <w:p w14:paraId="21DDC5E9" w14:textId="77777777" w:rsidR="00D37705" w:rsidRPr="008D1820" w:rsidRDefault="00D37705" w:rsidP="003E5C11"/>
        </w:tc>
        <w:tc>
          <w:tcPr>
            <w:tcW w:w="2962" w:type="dxa"/>
          </w:tcPr>
          <w:p w14:paraId="53FE467F" w14:textId="77777777" w:rsidR="00D37705" w:rsidRPr="008D1820" w:rsidRDefault="00D37705" w:rsidP="003E5C11">
            <w:r w:rsidRPr="008D1820">
              <w:t>Programme restrictions</w:t>
            </w:r>
          </w:p>
        </w:tc>
        <w:tc>
          <w:tcPr>
            <w:tcW w:w="5758" w:type="dxa"/>
            <w:gridSpan w:val="2"/>
          </w:tcPr>
          <w:p w14:paraId="5CE36195" w14:textId="2A9B07AB" w:rsidR="00D37705" w:rsidRPr="008D1820" w:rsidRDefault="00F25CC4" w:rsidP="003E5C11">
            <w:r>
              <w:t>BSc in Business</w:t>
            </w:r>
            <w:r w:rsidR="00D37705" w:rsidRPr="008D1820">
              <w:t xml:space="preserve"> Administration and Management</w:t>
            </w:r>
          </w:p>
        </w:tc>
      </w:tr>
      <w:tr w:rsidR="00D37705" w:rsidRPr="008D1820" w14:paraId="16540277" w14:textId="77777777" w:rsidTr="003E5C11">
        <w:tc>
          <w:tcPr>
            <w:tcW w:w="522" w:type="dxa"/>
            <w:vMerge/>
          </w:tcPr>
          <w:p w14:paraId="5E831E78" w14:textId="77777777" w:rsidR="00D37705" w:rsidRPr="008D1820" w:rsidRDefault="00D37705" w:rsidP="003E5C11"/>
        </w:tc>
        <w:tc>
          <w:tcPr>
            <w:tcW w:w="2962" w:type="dxa"/>
          </w:tcPr>
          <w:p w14:paraId="6734BB22" w14:textId="77777777" w:rsidR="00D37705" w:rsidRPr="008D1820" w:rsidRDefault="00D37705" w:rsidP="003E5C11">
            <w:r w:rsidRPr="008D1820">
              <w:t>Level restrictions</w:t>
            </w:r>
          </w:p>
        </w:tc>
        <w:tc>
          <w:tcPr>
            <w:tcW w:w="5758" w:type="dxa"/>
            <w:gridSpan w:val="2"/>
          </w:tcPr>
          <w:p w14:paraId="6CFBE383" w14:textId="77777777" w:rsidR="00D37705" w:rsidRPr="008D1820" w:rsidRDefault="00D37705" w:rsidP="003E5C11">
            <w:r w:rsidRPr="008D1820">
              <w:t>6</w:t>
            </w:r>
          </w:p>
        </w:tc>
      </w:tr>
      <w:tr w:rsidR="00D37705" w:rsidRPr="008D1820" w14:paraId="03E7D5AD" w14:textId="77777777" w:rsidTr="003E5C11">
        <w:tc>
          <w:tcPr>
            <w:tcW w:w="522" w:type="dxa"/>
            <w:vMerge/>
          </w:tcPr>
          <w:p w14:paraId="2FEF5C09" w14:textId="77777777" w:rsidR="00D37705" w:rsidRPr="008D1820" w:rsidRDefault="00D37705" w:rsidP="003E5C11"/>
        </w:tc>
        <w:tc>
          <w:tcPr>
            <w:tcW w:w="2962" w:type="dxa"/>
          </w:tcPr>
          <w:p w14:paraId="0CAA7FB8" w14:textId="77777777" w:rsidR="00D37705" w:rsidRPr="008D1820" w:rsidRDefault="00D37705" w:rsidP="003E5C11">
            <w:r w:rsidRPr="008D1820">
              <w:t>Other restrictions or requirements</w:t>
            </w:r>
          </w:p>
        </w:tc>
        <w:tc>
          <w:tcPr>
            <w:tcW w:w="5758" w:type="dxa"/>
            <w:gridSpan w:val="2"/>
          </w:tcPr>
          <w:p w14:paraId="03F25D09" w14:textId="77777777" w:rsidR="00D37705" w:rsidRPr="008D1820" w:rsidRDefault="00D37705" w:rsidP="003E5C11">
            <w:r w:rsidRPr="008D1820">
              <w:t>none</w:t>
            </w:r>
          </w:p>
        </w:tc>
      </w:tr>
      <w:tr w:rsidR="00D37705" w:rsidRPr="008D1820" w14:paraId="1ED44E77" w14:textId="77777777" w:rsidTr="003E5C11">
        <w:tc>
          <w:tcPr>
            <w:tcW w:w="522" w:type="dxa"/>
          </w:tcPr>
          <w:p w14:paraId="6FFCF22F" w14:textId="77777777" w:rsidR="00D37705" w:rsidRPr="008D1820" w:rsidRDefault="00D37705" w:rsidP="003E5C11">
            <w:r w:rsidRPr="008D1820">
              <w:t>8.</w:t>
            </w:r>
          </w:p>
        </w:tc>
        <w:tc>
          <w:tcPr>
            <w:tcW w:w="8720" w:type="dxa"/>
            <w:gridSpan w:val="3"/>
          </w:tcPr>
          <w:p w14:paraId="55E3F8F2" w14:textId="77777777" w:rsidR="00D37705" w:rsidRPr="008D1820" w:rsidRDefault="00D37705" w:rsidP="003E5C11">
            <w:pPr>
              <w:rPr>
                <w:b/>
              </w:rPr>
            </w:pPr>
            <w:r w:rsidRPr="008D1820">
              <w:rPr>
                <w:b/>
              </w:rPr>
              <w:t>Aims</w:t>
            </w:r>
          </w:p>
          <w:p w14:paraId="25D25021" w14:textId="77777777" w:rsidR="00D37705" w:rsidRPr="008D1820" w:rsidRDefault="00D37705" w:rsidP="003E5C11">
            <w:r w:rsidRPr="008D1820">
              <w:t>This module has been designed for undergraduate students. The module introduces students to the important area of international business. The factors influencing the firm’s decision as to the degree of internationalisation and the methods adopted are considered, as is the theoretical and institutional framework within which international business must operate. External challenges to the international firm are examined, such as those in the economic, political, cultural, ethical and legal fields or concerning ethics, responsible and sustainable work in international business and in intercultural business communication. Possible internal responses, solutions to these challenges are considered, including strategic, human relations, marketing, accounting, and logistical responses. The importance of multi-disciplinary perspective for purposes of analysis will be adopted throughout, as will the use of up-to-date case study and applied materials. Students should gain an appreciation for the complexity of the international environment facing businesses in the 21st century. Business principles learned in other modules are applied here, but from an international perspective.</w:t>
            </w:r>
          </w:p>
          <w:p w14:paraId="1058D144" w14:textId="77777777" w:rsidR="00D37705" w:rsidRPr="008D1820" w:rsidRDefault="00D37705" w:rsidP="003E5C11">
            <w:r w:rsidRPr="008D1820">
              <w:t xml:space="preserve">This module aims to: </w:t>
            </w:r>
          </w:p>
          <w:p w14:paraId="3A60D7EC" w14:textId="77777777" w:rsidR="00D37705" w:rsidRPr="008D1820" w:rsidRDefault="00D37705" w:rsidP="003E5C11">
            <w:r w:rsidRPr="008D1820">
              <w:t xml:space="preserve">Define the academic framework within which international business has developed, and distinguish between this type of business and globalisation. </w:t>
            </w:r>
          </w:p>
          <w:p w14:paraId="304857BF" w14:textId="77777777" w:rsidR="00D37705" w:rsidRPr="008D1820" w:rsidRDefault="00D37705" w:rsidP="003E5C11">
            <w:r w:rsidRPr="008D1820">
              <w:t xml:space="preserve">Provide analytical tools for systematically dissecting the various motivations behind international business development. </w:t>
            </w:r>
          </w:p>
          <w:p w14:paraId="625AFA26" w14:textId="77777777" w:rsidR="00D37705" w:rsidRPr="008D1820" w:rsidRDefault="00D37705" w:rsidP="003E5C11">
            <w:r w:rsidRPr="008D1820">
              <w:t xml:space="preserve">Emphasise the various ways in which companies seek to gain competitive advantage at the international level. </w:t>
            </w:r>
          </w:p>
          <w:p w14:paraId="573B73BF" w14:textId="77777777" w:rsidR="00D37705" w:rsidRPr="008D1820" w:rsidRDefault="00D37705" w:rsidP="003E5C11">
            <w:r w:rsidRPr="008D1820">
              <w:t>Apply current research innovations to interpretations of international business strategies.</w:t>
            </w:r>
          </w:p>
        </w:tc>
      </w:tr>
      <w:tr w:rsidR="00D37705" w:rsidRPr="008D1820" w14:paraId="303144B0" w14:textId="77777777" w:rsidTr="003E5C11">
        <w:tc>
          <w:tcPr>
            <w:tcW w:w="522" w:type="dxa"/>
          </w:tcPr>
          <w:p w14:paraId="51D2EA2B" w14:textId="77777777" w:rsidR="00D37705" w:rsidRPr="008D1820" w:rsidRDefault="00D37705" w:rsidP="003E5C11">
            <w:r w:rsidRPr="008D1820">
              <w:t>9.</w:t>
            </w:r>
          </w:p>
        </w:tc>
        <w:tc>
          <w:tcPr>
            <w:tcW w:w="8720" w:type="dxa"/>
            <w:gridSpan w:val="3"/>
          </w:tcPr>
          <w:p w14:paraId="236E63A4" w14:textId="77777777" w:rsidR="00D37705" w:rsidRPr="008D1820" w:rsidRDefault="00D37705" w:rsidP="003E5C11">
            <w:pPr>
              <w:rPr>
                <w:b/>
              </w:rPr>
            </w:pPr>
            <w:r w:rsidRPr="008D1820">
              <w:rPr>
                <w:b/>
              </w:rPr>
              <w:t>Learning outcomes:</w:t>
            </w:r>
          </w:p>
          <w:p w14:paraId="5CF15342" w14:textId="77777777" w:rsidR="00D37705" w:rsidRPr="008D1820" w:rsidRDefault="00D37705" w:rsidP="003E5C11"/>
          <w:p w14:paraId="3113EC29" w14:textId="77777777" w:rsidR="00D37705" w:rsidRDefault="00D37705" w:rsidP="003E5C11">
            <w:r w:rsidRPr="008D1820">
              <w:t>On completion of this module, the successful student will be able to:</w:t>
            </w:r>
          </w:p>
          <w:p w14:paraId="6457AAEC" w14:textId="77777777" w:rsidR="00D37705" w:rsidRPr="008D1820" w:rsidRDefault="00D37705" w:rsidP="003E5C11"/>
          <w:p w14:paraId="12450B42" w14:textId="69CBF63C" w:rsidR="00D37705" w:rsidRPr="008D1820" w:rsidRDefault="007957DE" w:rsidP="00C909D2">
            <w:pPr>
              <w:pStyle w:val="Listaszerbekezds"/>
              <w:numPr>
                <w:ilvl w:val="0"/>
                <w:numId w:val="98"/>
              </w:numPr>
            </w:pPr>
            <w:r>
              <w:t>explain</w:t>
            </w:r>
            <w:r w:rsidR="00D37705" w:rsidRPr="008D1820">
              <w:t xml:space="preserve"> the </w:t>
            </w:r>
            <w:r w:rsidR="00B3732A">
              <w:t xml:space="preserve">key </w:t>
            </w:r>
            <w:r w:rsidR="00D37705" w:rsidRPr="008D1820">
              <w:t xml:space="preserve">theoretical </w:t>
            </w:r>
            <w:r w:rsidR="00B3732A">
              <w:t>concepts in</w:t>
            </w:r>
            <w:r w:rsidR="00D37705" w:rsidRPr="008D1820">
              <w:t xml:space="preserve"> international business and</w:t>
            </w:r>
            <w:r w:rsidR="00B3732A">
              <w:t>,</w:t>
            </w:r>
            <w:r w:rsidR="00D37705" w:rsidRPr="008D1820">
              <w:t xml:space="preserve"> in particular</w:t>
            </w:r>
            <w:r w:rsidR="00B3732A">
              <w:t>,</w:t>
            </w:r>
            <w:r w:rsidR="00D37705" w:rsidRPr="008D1820">
              <w:t xml:space="preserve"> the distinctive characteristics of managerial processes within the international business environment;</w:t>
            </w:r>
          </w:p>
          <w:p w14:paraId="7DCDAF8D" w14:textId="64F36402" w:rsidR="00D37705" w:rsidRPr="008D1820" w:rsidRDefault="00A11424" w:rsidP="00C909D2">
            <w:pPr>
              <w:pStyle w:val="Listaszerbekezds"/>
              <w:numPr>
                <w:ilvl w:val="0"/>
                <w:numId w:val="98"/>
              </w:numPr>
            </w:pPr>
            <w:r>
              <w:t>analyse how companies enter foreign markets and how they manage foreign operations in volatile environments</w:t>
            </w:r>
            <w:r w:rsidR="00D37705" w:rsidRPr="008D1820">
              <w:t>;</w:t>
            </w:r>
          </w:p>
          <w:p w14:paraId="56D4A67D" w14:textId="002C319F" w:rsidR="00D37705" w:rsidRPr="008D1820" w:rsidRDefault="00D37705" w:rsidP="00C909D2">
            <w:pPr>
              <w:pStyle w:val="Listaszerbekezds"/>
              <w:numPr>
                <w:ilvl w:val="0"/>
                <w:numId w:val="98"/>
              </w:numPr>
            </w:pPr>
            <w:r w:rsidRPr="008D1820">
              <w:t xml:space="preserve">. </w:t>
            </w:r>
            <w:r w:rsidR="00946DAF">
              <w:t xml:space="preserve"> </w:t>
            </w:r>
            <w:r w:rsidR="00732C5D">
              <w:t>Assess issues in international trade, including the role of trading blocs such as the EU, and their effect on company strategy</w:t>
            </w:r>
            <w:r w:rsidRPr="008D1820">
              <w:t>;</w:t>
            </w:r>
          </w:p>
          <w:p w14:paraId="3703E366" w14:textId="06CF2BE9" w:rsidR="00D37705" w:rsidRPr="008D1820" w:rsidRDefault="00996A3D" w:rsidP="00C909D2">
            <w:pPr>
              <w:pStyle w:val="Listaszerbekezds"/>
              <w:numPr>
                <w:ilvl w:val="0"/>
                <w:numId w:val="98"/>
              </w:numPr>
            </w:pPr>
            <w:r>
              <w:t xml:space="preserve"> </w:t>
            </w:r>
            <w:r w:rsidR="00732C5D">
              <w:t xml:space="preserve">assess </w:t>
            </w:r>
            <w:r>
              <w:t xml:space="preserve">the impact </w:t>
            </w:r>
            <w:r w:rsidR="00BF5792">
              <w:t xml:space="preserve">of </w:t>
            </w:r>
            <w:r>
              <w:t>cultural differences and</w:t>
            </w:r>
            <w:r w:rsidR="00732C5D">
              <w:t xml:space="preserve"> cross-c</w:t>
            </w:r>
            <w:r>
              <w:t>ultural communication on global marketing and research</w:t>
            </w:r>
            <w:r w:rsidR="00BF5792">
              <w:t xml:space="preserve"> and identify appropriate opportunities in given situations</w:t>
            </w:r>
            <w:r w:rsidR="00D37705" w:rsidRPr="008D1820">
              <w:t>.</w:t>
            </w:r>
          </w:p>
          <w:p w14:paraId="2B379FAA" w14:textId="39FDA344" w:rsidR="00D37705" w:rsidRPr="008D1820" w:rsidRDefault="00693670" w:rsidP="00C909D2">
            <w:pPr>
              <w:pStyle w:val="Listaszerbekezds"/>
              <w:numPr>
                <w:ilvl w:val="0"/>
                <w:numId w:val="98"/>
              </w:numPr>
            </w:pPr>
            <w:r>
              <w:t>evaluate</w:t>
            </w:r>
            <w:r w:rsidR="00D37705" w:rsidRPr="008D1820">
              <w:t xml:space="preserve"> foreign investment decisions of international business</w:t>
            </w:r>
            <w:r>
              <w:t>es</w:t>
            </w:r>
            <w:r w:rsidR="00D37705" w:rsidRPr="008D1820">
              <w:t xml:space="preserve"> in terms of aims</w:t>
            </w:r>
            <w:r>
              <w:t>, structure and options</w:t>
            </w:r>
            <w:r w:rsidR="00D37705" w:rsidRPr="008D1820">
              <w:t>;</w:t>
            </w:r>
          </w:p>
          <w:p w14:paraId="47234C41" w14:textId="052DA124" w:rsidR="00D37705" w:rsidRPr="008D1820" w:rsidRDefault="00693670" w:rsidP="00693670">
            <w:pPr>
              <w:pStyle w:val="Listaszerbekezds"/>
              <w:numPr>
                <w:ilvl w:val="0"/>
                <w:numId w:val="98"/>
              </w:numPr>
            </w:pPr>
            <w:r>
              <w:t>work</w:t>
            </w:r>
            <w:r w:rsidR="00D37705" w:rsidRPr="008D1820">
              <w:t xml:space="preserve"> in teams </w:t>
            </w:r>
            <w:r>
              <w:t xml:space="preserve">to apply theory to </w:t>
            </w:r>
            <w:r w:rsidR="00D37705" w:rsidRPr="008D1820">
              <w:t xml:space="preserve">practical </w:t>
            </w:r>
            <w:r>
              <w:t>problems</w:t>
            </w:r>
            <w:r w:rsidR="00D37705" w:rsidRPr="008D1820">
              <w:t>,.</w:t>
            </w:r>
          </w:p>
        </w:tc>
      </w:tr>
      <w:tr w:rsidR="00D37705" w:rsidRPr="008D1820" w14:paraId="2E8AB4C2" w14:textId="77777777" w:rsidTr="003E5C11">
        <w:tc>
          <w:tcPr>
            <w:tcW w:w="522" w:type="dxa"/>
          </w:tcPr>
          <w:p w14:paraId="6D24DD11" w14:textId="77777777" w:rsidR="00D37705" w:rsidRPr="008D1820" w:rsidRDefault="00D37705" w:rsidP="003E5C11">
            <w:r w:rsidRPr="008D1820">
              <w:t>10.</w:t>
            </w:r>
          </w:p>
        </w:tc>
        <w:tc>
          <w:tcPr>
            <w:tcW w:w="8720" w:type="dxa"/>
            <w:gridSpan w:val="3"/>
          </w:tcPr>
          <w:p w14:paraId="3A41B9CE" w14:textId="77777777" w:rsidR="00D37705" w:rsidRPr="008D1820" w:rsidRDefault="00D37705" w:rsidP="003E5C11">
            <w:pPr>
              <w:rPr>
                <w:b/>
              </w:rPr>
            </w:pPr>
            <w:r w:rsidRPr="008D1820">
              <w:rPr>
                <w:b/>
              </w:rPr>
              <w:t>Syllabus:</w:t>
            </w:r>
          </w:p>
          <w:p w14:paraId="0681EB95" w14:textId="77777777" w:rsidR="00D37705" w:rsidRPr="008D1820" w:rsidRDefault="00D37705" w:rsidP="00C909D2">
            <w:pPr>
              <w:pStyle w:val="Listaszerbekezds"/>
              <w:numPr>
                <w:ilvl w:val="0"/>
                <w:numId w:val="97"/>
              </w:numPr>
            </w:pPr>
            <w:r w:rsidRPr="008D1820">
              <w:lastRenderedPageBreak/>
              <w:t>Introduction – Globalisation</w:t>
            </w:r>
          </w:p>
          <w:p w14:paraId="41375B24" w14:textId="77777777" w:rsidR="00D37705" w:rsidRPr="008D1820" w:rsidRDefault="00D37705" w:rsidP="00C909D2">
            <w:pPr>
              <w:pStyle w:val="Listaszerbekezds"/>
              <w:numPr>
                <w:ilvl w:val="0"/>
                <w:numId w:val="97"/>
              </w:numPr>
            </w:pPr>
            <w:r w:rsidRPr="008D1820">
              <w:t>Cross-cultural business</w:t>
            </w:r>
          </w:p>
          <w:p w14:paraId="03B04DC5" w14:textId="77777777" w:rsidR="00D37705" w:rsidRPr="008D1820" w:rsidRDefault="00D37705" w:rsidP="00C909D2">
            <w:pPr>
              <w:pStyle w:val="Listaszerbekezds"/>
              <w:numPr>
                <w:ilvl w:val="0"/>
                <w:numId w:val="97"/>
              </w:numPr>
            </w:pPr>
            <w:r w:rsidRPr="008D1820">
              <w:t>Political economy and ethics</w:t>
            </w:r>
          </w:p>
          <w:p w14:paraId="1DA4424E" w14:textId="77777777" w:rsidR="00D37705" w:rsidRPr="008D1820" w:rsidRDefault="00D37705" w:rsidP="00C909D2">
            <w:pPr>
              <w:pStyle w:val="Listaszerbekezds"/>
              <w:numPr>
                <w:ilvl w:val="0"/>
                <w:numId w:val="97"/>
              </w:numPr>
            </w:pPr>
            <w:r w:rsidRPr="008D1820">
              <w:t>Economic development of nations</w:t>
            </w:r>
          </w:p>
          <w:p w14:paraId="4190659B" w14:textId="77777777" w:rsidR="00D37705" w:rsidRPr="008D1820" w:rsidRDefault="00D37705" w:rsidP="00C909D2">
            <w:pPr>
              <w:pStyle w:val="Listaszerbekezds"/>
              <w:numPr>
                <w:ilvl w:val="0"/>
                <w:numId w:val="97"/>
              </w:numPr>
            </w:pPr>
            <w:r w:rsidRPr="008D1820">
              <w:t>International trade theory, Political economy of trade</w:t>
            </w:r>
          </w:p>
          <w:p w14:paraId="5B96B8C8" w14:textId="77777777" w:rsidR="00D37705" w:rsidRPr="008D1820" w:rsidRDefault="00D37705" w:rsidP="00C909D2">
            <w:pPr>
              <w:pStyle w:val="Listaszerbekezds"/>
              <w:numPr>
                <w:ilvl w:val="0"/>
                <w:numId w:val="97"/>
              </w:numPr>
            </w:pPr>
            <w:r w:rsidRPr="008D1820">
              <w:t>Foreign direct investment</w:t>
            </w:r>
          </w:p>
          <w:p w14:paraId="403BC9D1" w14:textId="77777777" w:rsidR="00D37705" w:rsidRPr="008D1820" w:rsidRDefault="00D37705" w:rsidP="00C909D2">
            <w:pPr>
              <w:pStyle w:val="Listaszerbekezds"/>
              <w:numPr>
                <w:ilvl w:val="0"/>
                <w:numId w:val="97"/>
              </w:numPr>
            </w:pPr>
            <w:r w:rsidRPr="008D1820">
              <w:t>Regional economic integration</w:t>
            </w:r>
          </w:p>
          <w:p w14:paraId="50BA25C0" w14:textId="77777777" w:rsidR="00D37705" w:rsidRPr="008D1820" w:rsidRDefault="00D37705" w:rsidP="00C909D2">
            <w:pPr>
              <w:pStyle w:val="Listaszerbekezds"/>
              <w:numPr>
                <w:ilvl w:val="0"/>
                <w:numId w:val="97"/>
              </w:numPr>
            </w:pPr>
            <w:r w:rsidRPr="008D1820">
              <w:t>International strategy and organization</w:t>
            </w:r>
          </w:p>
          <w:p w14:paraId="104713E4" w14:textId="77777777" w:rsidR="00D37705" w:rsidRPr="008D1820" w:rsidRDefault="00D37705" w:rsidP="00C909D2">
            <w:pPr>
              <w:pStyle w:val="Listaszerbekezds"/>
              <w:numPr>
                <w:ilvl w:val="0"/>
                <w:numId w:val="97"/>
              </w:numPr>
            </w:pPr>
            <w:r w:rsidRPr="008D1820">
              <w:t>Analysing international opportunities</w:t>
            </w:r>
          </w:p>
          <w:p w14:paraId="11D2BCD7" w14:textId="77777777" w:rsidR="00D37705" w:rsidRPr="008D1820" w:rsidRDefault="00D37705" w:rsidP="00C909D2">
            <w:pPr>
              <w:pStyle w:val="Listaszerbekezds"/>
              <w:numPr>
                <w:ilvl w:val="0"/>
                <w:numId w:val="97"/>
              </w:numPr>
            </w:pPr>
            <w:r w:rsidRPr="008D1820">
              <w:t>Selecting and managing entry modes</w:t>
            </w:r>
          </w:p>
          <w:p w14:paraId="5CA3419F" w14:textId="77777777" w:rsidR="00D37705" w:rsidRPr="008D1820" w:rsidRDefault="00D37705" w:rsidP="00C909D2">
            <w:pPr>
              <w:pStyle w:val="Listaszerbekezds"/>
              <w:numPr>
                <w:ilvl w:val="0"/>
                <w:numId w:val="97"/>
              </w:numPr>
            </w:pPr>
            <w:r w:rsidRPr="008D1820">
              <w:t>Developing and marketing products</w:t>
            </w:r>
          </w:p>
          <w:p w14:paraId="7E194F78" w14:textId="77777777" w:rsidR="00D37705" w:rsidRPr="008D1820" w:rsidRDefault="00D37705" w:rsidP="00C909D2">
            <w:pPr>
              <w:pStyle w:val="Listaszerbekezds"/>
              <w:numPr>
                <w:ilvl w:val="0"/>
                <w:numId w:val="97"/>
              </w:numPr>
            </w:pPr>
            <w:r w:rsidRPr="008D1820">
              <w:t xml:space="preserve">Managing international operations </w:t>
            </w:r>
          </w:p>
          <w:p w14:paraId="2C0A9F36" w14:textId="77777777" w:rsidR="00D37705" w:rsidRPr="008D1820" w:rsidRDefault="00D37705" w:rsidP="00C909D2">
            <w:pPr>
              <w:pStyle w:val="Listaszerbekezds"/>
              <w:numPr>
                <w:ilvl w:val="0"/>
                <w:numId w:val="97"/>
              </w:numPr>
            </w:pPr>
            <w:r w:rsidRPr="008D1820">
              <w:t>Hiring and managing people</w:t>
            </w:r>
          </w:p>
        </w:tc>
      </w:tr>
      <w:tr w:rsidR="00D37705" w:rsidRPr="008D1820" w14:paraId="49D012B1" w14:textId="77777777" w:rsidTr="003E5C11">
        <w:tc>
          <w:tcPr>
            <w:tcW w:w="522" w:type="dxa"/>
          </w:tcPr>
          <w:p w14:paraId="1A453DA9" w14:textId="77777777" w:rsidR="00D37705" w:rsidRPr="008D1820" w:rsidRDefault="00D37705" w:rsidP="003E5C11">
            <w:r w:rsidRPr="008D1820">
              <w:lastRenderedPageBreak/>
              <w:t>11.</w:t>
            </w:r>
          </w:p>
        </w:tc>
        <w:tc>
          <w:tcPr>
            <w:tcW w:w="8720" w:type="dxa"/>
            <w:gridSpan w:val="3"/>
          </w:tcPr>
          <w:p w14:paraId="6D5B454C" w14:textId="77777777" w:rsidR="00D37705" w:rsidRPr="008D1820" w:rsidRDefault="00D37705" w:rsidP="003E5C11">
            <w:pPr>
              <w:rPr>
                <w:b/>
              </w:rPr>
            </w:pPr>
            <w:r w:rsidRPr="008D1820">
              <w:rPr>
                <w:b/>
              </w:rPr>
              <w:t>Learning and teaching strategy:</w:t>
            </w:r>
          </w:p>
          <w:p w14:paraId="617E6AB2" w14:textId="77777777" w:rsidR="00D37705" w:rsidRPr="008D1820" w:rsidRDefault="00D37705" w:rsidP="003E5C11">
            <w:r w:rsidRPr="008D1820">
              <w:t>The module will be delivered through a continuous combination of lecture and seminar-type work. The latter, as coursework, will comprise a combination of tasks, discussions and quick studies in the international business issues, developing example projects and discussing case study analysis for group work. The emphasis will be on assisting students to ‘make sense’ of the world of international business. Thus extensive use will be made of contemporary examples in order to ground student learning through the identification of topical and recognisable cases from practice. Consultative sessions prior to and following delivery of the group assessment will also feature the teaching programme.</w:t>
            </w:r>
          </w:p>
        </w:tc>
      </w:tr>
      <w:tr w:rsidR="00D37705" w:rsidRPr="008D1820" w14:paraId="1CBFC9B3" w14:textId="77777777" w:rsidTr="003E5C11">
        <w:tc>
          <w:tcPr>
            <w:tcW w:w="522" w:type="dxa"/>
            <w:vMerge w:val="restart"/>
          </w:tcPr>
          <w:p w14:paraId="4E69FCF2" w14:textId="77777777" w:rsidR="00D37705" w:rsidRPr="008D1820" w:rsidRDefault="00D37705" w:rsidP="003E5C11">
            <w:r w:rsidRPr="008D1820">
              <w:t>12.</w:t>
            </w:r>
          </w:p>
        </w:tc>
        <w:tc>
          <w:tcPr>
            <w:tcW w:w="8720" w:type="dxa"/>
            <w:gridSpan w:val="3"/>
          </w:tcPr>
          <w:p w14:paraId="5319B84A" w14:textId="77777777" w:rsidR="00D37705" w:rsidRPr="008D1820" w:rsidRDefault="00D37705" w:rsidP="003E5C11">
            <w:pPr>
              <w:rPr>
                <w:b/>
              </w:rPr>
            </w:pPr>
            <w:r w:rsidRPr="008D1820">
              <w:rPr>
                <w:b/>
              </w:rPr>
              <w:t>Assessment scheme:</w:t>
            </w:r>
          </w:p>
        </w:tc>
      </w:tr>
      <w:tr w:rsidR="00D37705" w:rsidRPr="008D1820" w14:paraId="6642E9EE" w14:textId="77777777" w:rsidTr="003E5C11">
        <w:tc>
          <w:tcPr>
            <w:tcW w:w="522" w:type="dxa"/>
            <w:vMerge/>
          </w:tcPr>
          <w:p w14:paraId="04A99134" w14:textId="77777777" w:rsidR="00D37705" w:rsidRPr="008D1820" w:rsidRDefault="00D37705" w:rsidP="003E5C11"/>
        </w:tc>
        <w:tc>
          <w:tcPr>
            <w:tcW w:w="8720" w:type="dxa"/>
            <w:gridSpan w:val="3"/>
          </w:tcPr>
          <w:p w14:paraId="78341BB4" w14:textId="77777777" w:rsidR="00D37705" w:rsidRPr="008D1820" w:rsidRDefault="00D37705" w:rsidP="003E5C11">
            <w:pPr>
              <w:rPr>
                <w:b/>
              </w:rPr>
            </w:pPr>
            <w:r w:rsidRPr="008D1820">
              <w:rPr>
                <w:b/>
              </w:rPr>
              <w:t>Formative assessment scheme</w:t>
            </w:r>
          </w:p>
          <w:p w14:paraId="0217C1DA" w14:textId="77777777" w:rsidR="00D37705" w:rsidRPr="008D1820" w:rsidRDefault="00D37705" w:rsidP="003E5C11"/>
          <w:p w14:paraId="64748C9A" w14:textId="77777777" w:rsidR="00D37705" w:rsidRPr="008D1820" w:rsidRDefault="00D37705" w:rsidP="003E5C11">
            <w:r w:rsidRPr="008D1820">
              <w:t xml:space="preserve">Continuous feedback on class work (during the work and after assessment as well), supporting the student to understand the method of applying theory in practice, and getting to know the problematic areas of knowledge. Interactive classes immediately provide the opportunity to help understanding of the lecture but questions or need of clarifying some topics are free any time in the classroom or in the office hours of the lecturers. </w:t>
            </w:r>
          </w:p>
        </w:tc>
      </w:tr>
      <w:tr w:rsidR="00D37705" w:rsidRPr="008D1820" w14:paraId="7119D6CF" w14:textId="77777777" w:rsidTr="003E5C11">
        <w:tc>
          <w:tcPr>
            <w:tcW w:w="522" w:type="dxa"/>
            <w:vMerge w:val="restart"/>
          </w:tcPr>
          <w:p w14:paraId="30153537" w14:textId="77777777" w:rsidR="00D37705" w:rsidRPr="008D1820" w:rsidRDefault="00D37705" w:rsidP="003E5C11"/>
        </w:tc>
        <w:tc>
          <w:tcPr>
            <w:tcW w:w="8720" w:type="dxa"/>
            <w:gridSpan w:val="3"/>
          </w:tcPr>
          <w:p w14:paraId="38A74C15" w14:textId="77777777" w:rsidR="00D37705" w:rsidRPr="008D1820" w:rsidRDefault="00D37705" w:rsidP="003E5C11">
            <w:pPr>
              <w:rPr>
                <w:b/>
              </w:rPr>
            </w:pPr>
            <w:r w:rsidRPr="008D1820">
              <w:rPr>
                <w:b/>
              </w:rPr>
              <w:t>Summative assessment scheme</w:t>
            </w:r>
          </w:p>
          <w:p w14:paraId="051E97F3" w14:textId="77777777" w:rsidR="00D37705" w:rsidRPr="008D1820" w:rsidRDefault="00D37705" w:rsidP="003E5C11">
            <w:r w:rsidRPr="008D1820">
              <w:t>Indicate tasks and weightings and which tasks assess which learning outcomes</w:t>
            </w:r>
          </w:p>
          <w:p w14:paraId="01B80259" w14:textId="77777777" w:rsidR="00D37705" w:rsidRPr="008D1820" w:rsidRDefault="00D37705" w:rsidP="003E5C11">
            <w:r w:rsidRPr="008D1820">
              <w:t xml:space="preserve">Coursework (40%) </w:t>
            </w:r>
          </w:p>
          <w:p w14:paraId="0B3EC53C" w14:textId="77777777" w:rsidR="00D37705" w:rsidRPr="008D1820" w:rsidRDefault="00D37705" w:rsidP="003E5C11">
            <w:r w:rsidRPr="008D1820">
              <w:t>Each student should participate in different kinds of coursework. During the meetings several tasks will be published by the tutor connected to the given week’s learning material and the students will be involved in group discussions, and/or asked to submit a written material as a result (essay or draft). The coursework aims to help the practical application of the theoretical knowledge. In case the student misses the class, there is an opportunity to resit the given task by writing it individually and submitting it until the next week’s class.</w:t>
            </w:r>
          </w:p>
          <w:p w14:paraId="02214B6C" w14:textId="77777777" w:rsidR="00D37705" w:rsidRPr="008D1820" w:rsidRDefault="00D37705" w:rsidP="003E5C11">
            <w:r w:rsidRPr="008D1820">
              <w:t>Final Examination (60%)</w:t>
            </w:r>
          </w:p>
          <w:p w14:paraId="52571051" w14:textId="77777777" w:rsidR="00D37705" w:rsidRPr="008D1820" w:rsidRDefault="00D37705" w:rsidP="003E5C11">
            <w:r w:rsidRPr="008D1820">
              <w:t>Final exam will consist of true-false, multiple choice and short answer questions covering the learning materials. It can be resat during the exam period.</w:t>
            </w:r>
          </w:p>
        </w:tc>
      </w:tr>
      <w:tr w:rsidR="00D37705" w:rsidRPr="008D1820" w14:paraId="21F68A02" w14:textId="77777777" w:rsidTr="003E5C11">
        <w:tc>
          <w:tcPr>
            <w:tcW w:w="522" w:type="dxa"/>
            <w:vMerge/>
          </w:tcPr>
          <w:p w14:paraId="0752B5EB" w14:textId="77777777" w:rsidR="00D37705" w:rsidRPr="008D1820" w:rsidRDefault="00D37705" w:rsidP="003E5C11"/>
        </w:tc>
        <w:tc>
          <w:tcPr>
            <w:tcW w:w="3144" w:type="dxa"/>
            <w:gridSpan w:val="2"/>
          </w:tcPr>
          <w:p w14:paraId="0B19AF72" w14:textId="77777777" w:rsidR="00D37705" w:rsidRPr="008D1820" w:rsidRDefault="00D37705" w:rsidP="003E5C11">
            <w:r w:rsidRPr="008D1820">
              <w:t>Seen examination</w:t>
            </w:r>
          </w:p>
        </w:tc>
        <w:tc>
          <w:tcPr>
            <w:tcW w:w="5576" w:type="dxa"/>
          </w:tcPr>
          <w:p w14:paraId="736C6F4B" w14:textId="77777777" w:rsidR="00D37705" w:rsidRPr="008D1820" w:rsidRDefault="00D37705" w:rsidP="003E5C11">
            <w:r w:rsidRPr="008D1820">
              <w:t>60 % (LOs 1-4)</w:t>
            </w:r>
          </w:p>
        </w:tc>
      </w:tr>
      <w:tr w:rsidR="00D37705" w:rsidRPr="008D1820" w14:paraId="67E2780E" w14:textId="77777777" w:rsidTr="003E5C11">
        <w:tc>
          <w:tcPr>
            <w:tcW w:w="522" w:type="dxa"/>
            <w:vMerge/>
          </w:tcPr>
          <w:p w14:paraId="0A1928A6" w14:textId="77777777" w:rsidR="00D37705" w:rsidRPr="008D1820" w:rsidRDefault="00D37705" w:rsidP="003E5C11"/>
        </w:tc>
        <w:tc>
          <w:tcPr>
            <w:tcW w:w="3144" w:type="dxa"/>
            <w:gridSpan w:val="2"/>
          </w:tcPr>
          <w:p w14:paraId="02392B72" w14:textId="77777777" w:rsidR="00D37705" w:rsidRPr="008D1820" w:rsidRDefault="00D37705" w:rsidP="003E5C11">
            <w:r w:rsidRPr="008D1820">
              <w:t>Unseen examination</w:t>
            </w:r>
          </w:p>
        </w:tc>
        <w:tc>
          <w:tcPr>
            <w:tcW w:w="5576" w:type="dxa"/>
          </w:tcPr>
          <w:p w14:paraId="66445E4C" w14:textId="77777777" w:rsidR="00D37705" w:rsidRPr="008D1820" w:rsidRDefault="00D37705" w:rsidP="003E5C11">
            <w:r w:rsidRPr="008D1820">
              <w:t>0 %</w:t>
            </w:r>
          </w:p>
        </w:tc>
      </w:tr>
      <w:tr w:rsidR="00D37705" w:rsidRPr="008D1820" w14:paraId="09592D42" w14:textId="77777777" w:rsidTr="003E5C11">
        <w:tc>
          <w:tcPr>
            <w:tcW w:w="522" w:type="dxa"/>
            <w:vMerge/>
          </w:tcPr>
          <w:p w14:paraId="762497E2" w14:textId="77777777" w:rsidR="00D37705" w:rsidRPr="008D1820" w:rsidRDefault="00D37705" w:rsidP="003E5C11"/>
        </w:tc>
        <w:tc>
          <w:tcPr>
            <w:tcW w:w="3144" w:type="dxa"/>
            <w:gridSpan w:val="2"/>
          </w:tcPr>
          <w:p w14:paraId="74E3C165" w14:textId="77777777" w:rsidR="00D37705" w:rsidRPr="008D1820" w:rsidRDefault="00D37705" w:rsidP="003E5C11">
            <w:r w:rsidRPr="008D1820">
              <w:t>Coursework (no examination)</w:t>
            </w:r>
          </w:p>
        </w:tc>
        <w:tc>
          <w:tcPr>
            <w:tcW w:w="5576" w:type="dxa"/>
          </w:tcPr>
          <w:p w14:paraId="607F291D" w14:textId="77777777" w:rsidR="00D37705" w:rsidRPr="008D1820" w:rsidRDefault="00D37705" w:rsidP="003E5C11">
            <w:r w:rsidRPr="008D1820">
              <w:t>40 % (LOs 5-7)</w:t>
            </w:r>
          </w:p>
        </w:tc>
      </w:tr>
      <w:tr w:rsidR="00D37705" w:rsidRPr="008D1820" w14:paraId="45EDABD2" w14:textId="77777777" w:rsidTr="003E5C11">
        <w:tc>
          <w:tcPr>
            <w:tcW w:w="522" w:type="dxa"/>
          </w:tcPr>
          <w:p w14:paraId="3D29E9C9" w14:textId="77777777" w:rsidR="00D37705" w:rsidRPr="008D1820" w:rsidRDefault="00D37705" w:rsidP="003E5C11">
            <w:r w:rsidRPr="008D1820">
              <w:t>13.</w:t>
            </w:r>
          </w:p>
        </w:tc>
        <w:tc>
          <w:tcPr>
            <w:tcW w:w="3144" w:type="dxa"/>
            <w:gridSpan w:val="2"/>
          </w:tcPr>
          <w:p w14:paraId="0BFA8F53" w14:textId="77777777" w:rsidR="00D37705" w:rsidRPr="008D1820" w:rsidRDefault="00D37705" w:rsidP="003E5C11">
            <w:pPr>
              <w:rPr>
                <w:b/>
              </w:rPr>
            </w:pPr>
            <w:r w:rsidRPr="008D1820">
              <w:rPr>
                <w:b/>
              </w:rPr>
              <w:t>Timetabled examination required</w:t>
            </w:r>
          </w:p>
        </w:tc>
        <w:tc>
          <w:tcPr>
            <w:tcW w:w="5576" w:type="dxa"/>
          </w:tcPr>
          <w:p w14:paraId="26592BAF" w14:textId="77777777" w:rsidR="00D37705" w:rsidRPr="008D1820" w:rsidRDefault="00D37705" w:rsidP="003E5C11">
            <w:r w:rsidRPr="008D1820">
              <w:t>YES</w:t>
            </w:r>
          </w:p>
        </w:tc>
      </w:tr>
      <w:tr w:rsidR="00D37705" w:rsidRPr="008D1820" w14:paraId="052194C5" w14:textId="77777777" w:rsidTr="003E5C11">
        <w:tc>
          <w:tcPr>
            <w:tcW w:w="522" w:type="dxa"/>
          </w:tcPr>
          <w:p w14:paraId="49E5698F" w14:textId="77777777" w:rsidR="00D37705" w:rsidRPr="008D1820" w:rsidRDefault="00D37705" w:rsidP="003E5C11">
            <w:r w:rsidRPr="008D1820">
              <w:t>14.</w:t>
            </w:r>
          </w:p>
        </w:tc>
        <w:tc>
          <w:tcPr>
            <w:tcW w:w="3144" w:type="dxa"/>
            <w:gridSpan w:val="2"/>
          </w:tcPr>
          <w:p w14:paraId="010F7DBA" w14:textId="77777777" w:rsidR="00D37705" w:rsidRPr="008D1820" w:rsidRDefault="00D37705" w:rsidP="003E5C11">
            <w:pPr>
              <w:rPr>
                <w:b/>
              </w:rPr>
            </w:pPr>
            <w:r w:rsidRPr="008D1820">
              <w:rPr>
                <w:b/>
              </w:rPr>
              <w:t>Length of exam</w:t>
            </w:r>
          </w:p>
        </w:tc>
        <w:tc>
          <w:tcPr>
            <w:tcW w:w="5576" w:type="dxa"/>
          </w:tcPr>
          <w:p w14:paraId="4A56F5D4" w14:textId="77777777" w:rsidR="00D37705" w:rsidRPr="008D1820" w:rsidRDefault="00D37705" w:rsidP="003E5C11">
            <w:r w:rsidRPr="008D1820">
              <w:t>1 hour 15 minutes</w:t>
            </w:r>
          </w:p>
        </w:tc>
      </w:tr>
      <w:tr w:rsidR="00D37705" w:rsidRPr="008D1820" w14:paraId="599094CE" w14:textId="77777777" w:rsidTr="003E5C11">
        <w:tc>
          <w:tcPr>
            <w:tcW w:w="522" w:type="dxa"/>
          </w:tcPr>
          <w:p w14:paraId="745504D5" w14:textId="77777777" w:rsidR="00D37705" w:rsidRPr="008D1820" w:rsidRDefault="00D37705" w:rsidP="003E5C11">
            <w:r w:rsidRPr="008D1820">
              <w:t>15.</w:t>
            </w:r>
          </w:p>
        </w:tc>
        <w:tc>
          <w:tcPr>
            <w:tcW w:w="3144" w:type="dxa"/>
            <w:gridSpan w:val="2"/>
          </w:tcPr>
          <w:p w14:paraId="7CA75337" w14:textId="77777777" w:rsidR="00D37705" w:rsidRPr="008D1820" w:rsidRDefault="00D37705" w:rsidP="003E5C11">
            <w:pPr>
              <w:rPr>
                <w:b/>
              </w:rPr>
            </w:pPr>
            <w:r w:rsidRPr="008D1820">
              <w:rPr>
                <w:b/>
              </w:rPr>
              <w:t>Learning materials</w:t>
            </w:r>
          </w:p>
          <w:p w14:paraId="3A305E4A" w14:textId="77777777" w:rsidR="00D37705" w:rsidRPr="008D1820" w:rsidRDefault="00D37705" w:rsidP="003E5C11">
            <w:r w:rsidRPr="008D1820">
              <w:t>Essential</w:t>
            </w:r>
          </w:p>
          <w:p w14:paraId="6C9E19B7" w14:textId="77777777" w:rsidR="00D37705" w:rsidRPr="008D1820" w:rsidRDefault="00D37705" w:rsidP="003E5C11"/>
          <w:p w14:paraId="084D83B6" w14:textId="77777777" w:rsidR="00D37705" w:rsidRPr="008D1820" w:rsidRDefault="00D37705" w:rsidP="003E5C11">
            <w:r w:rsidRPr="008D1820">
              <w:t>Recommended</w:t>
            </w:r>
          </w:p>
          <w:p w14:paraId="20C284E8" w14:textId="77777777" w:rsidR="00D37705" w:rsidRPr="008D1820" w:rsidRDefault="00D37705" w:rsidP="003E5C11"/>
          <w:p w14:paraId="61717D10" w14:textId="77777777" w:rsidR="00D37705" w:rsidRPr="008D1820" w:rsidRDefault="00D37705" w:rsidP="003E5C11"/>
          <w:p w14:paraId="59D7C546" w14:textId="77777777" w:rsidR="00D37705" w:rsidRPr="008D1820" w:rsidRDefault="00D37705" w:rsidP="003E5C11"/>
          <w:p w14:paraId="45B7EEF0" w14:textId="77777777" w:rsidR="00D37705" w:rsidRPr="008D1820" w:rsidRDefault="00D37705" w:rsidP="003E5C11"/>
          <w:p w14:paraId="3C56453B" w14:textId="77777777" w:rsidR="00D37705" w:rsidRPr="008D1820" w:rsidRDefault="00D37705" w:rsidP="003E5C11"/>
        </w:tc>
        <w:tc>
          <w:tcPr>
            <w:tcW w:w="5576" w:type="dxa"/>
          </w:tcPr>
          <w:p w14:paraId="54AAAC51" w14:textId="77777777" w:rsidR="00D37705" w:rsidRPr="008D1820" w:rsidRDefault="00D37705" w:rsidP="003E5C11"/>
          <w:p w14:paraId="32A18EFF" w14:textId="77777777" w:rsidR="00D37705" w:rsidRPr="008D1820" w:rsidRDefault="00D37705" w:rsidP="003E5C11">
            <w:r w:rsidRPr="008D1820">
              <w:lastRenderedPageBreak/>
              <w:t xml:space="preserve">Wild, J.J., Wild, K.L. (2016): International Business: The Challenges of Globalization Pearson Education </w:t>
            </w:r>
          </w:p>
          <w:p w14:paraId="7AF791DE" w14:textId="77777777" w:rsidR="00D37705" w:rsidRPr="008D1820" w:rsidRDefault="00D37705" w:rsidP="003E5C11">
            <w:r w:rsidRPr="008D1820">
              <w:t>Rugman, Alan M. and Simon Collinson (2012), International Business 6/e, Harlow: Pearson</w:t>
            </w:r>
          </w:p>
          <w:p w14:paraId="06A3EB90" w14:textId="77777777" w:rsidR="00D37705" w:rsidRPr="008D1820" w:rsidRDefault="00D37705" w:rsidP="003E5C11">
            <w:r w:rsidRPr="008D1820">
              <w:t xml:space="preserve">Useful websites: </w:t>
            </w:r>
            <w:hyperlink r:id="rId102" w:history="1">
              <w:r w:rsidRPr="008D1820">
                <w:t>www.worldbank.org</w:t>
              </w:r>
            </w:hyperlink>
            <w:r w:rsidRPr="008D1820">
              <w:t xml:space="preserve">, </w:t>
            </w:r>
            <w:hyperlink r:id="rId103" w:history="1">
              <w:r w:rsidRPr="008D1820">
                <w:t>www.imf.org</w:t>
              </w:r>
            </w:hyperlink>
            <w:r w:rsidRPr="008D1820">
              <w:t xml:space="preserve">, </w:t>
            </w:r>
            <w:hyperlink r:id="rId104" w:history="1">
              <w:r w:rsidRPr="008D1820">
                <w:t>www.wto.org</w:t>
              </w:r>
            </w:hyperlink>
            <w:r w:rsidRPr="008D1820">
              <w:t xml:space="preserve">, </w:t>
            </w:r>
            <w:hyperlink r:id="rId105" w:history="1">
              <w:r w:rsidRPr="008D1820">
                <w:t>www.intracen.org</w:t>
              </w:r>
            </w:hyperlink>
            <w:r w:rsidRPr="008D1820">
              <w:t xml:space="preserve">, </w:t>
            </w:r>
            <w:hyperlink r:id="rId106" w:history="1">
              <w:r w:rsidRPr="008D1820">
                <w:t>www.unctad.org</w:t>
              </w:r>
            </w:hyperlink>
            <w:r w:rsidRPr="008D1820">
              <w:t xml:space="preserve">, </w:t>
            </w:r>
            <w:hyperlink r:id="rId107" w:history="1">
              <w:r w:rsidRPr="008D1820">
                <w:t>europa.eu</w:t>
              </w:r>
            </w:hyperlink>
            <w:r w:rsidRPr="008D1820">
              <w:t xml:space="preserve">, </w:t>
            </w:r>
            <w:hyperlink r:id="rId108" w:history="1">
              <w:r w:rsidRPr="008D1820">
                <w:t>www.economist.com</w:t>
              </w:r>
            </w:hyperlink>
            <w:r w:rsidRPr="008D1820">
              <w:t xml:space="preserve">, </w:t>
            </w:r>
            <w:hyperlink r:id="rId109" w:history="1">
              <w:r w:rsidRPr="008D1820">
                <w:t>www.ft.com</w:t>
              </w:r>
            </w:hyperlink>
            <w:r w:rsidRPr="008D1820">
              <w:t xml:space="preserve">, </w:t>
            </w:r>
            <w:hyperlink r:id="rId110" w:history="1">
              <w:r w:rsidRPr="008D1820">
                <w:t>www.wsj.com</w:t>
              </w:r>
            </w:hyperlink>
            <w:r w:rsidRPr="008D1820">
              <w:t xml:space="preserve">, </w:t>
            </w:r>
            <w:hyperlink r:id="rId111" w:history="1">
              <w:r w:rsidRPr="008D1820">
                <w:t>www.bbc.com</w:t>
              </w:r>
            </w:hyperlink>
            <w:r w:rsidRPr="008D1820">
              <w:t xml:space="preserve">, </w:t>
            </w:r>
            <w:hyperlink r:id="rId112" w:history="1">
              <w:r w:rsidRPr="008D1820">
                <w:t>www.cnn.com</w:t>
              </w:r>
            </w:hyperlink>
            <w:r w:rsidRPr="008D1820">
              <w:t xml:space="preserve">, </w:t>
            </w:r>
            <w:hyperlink r:id="rId113" w:history="1">
              <w:r w:rsidRPr="008D1820">
                <w:t>www.bbj.com</w:t>
              </w:r>
            </w:hyperlink>
          </w:p>
        </w:tc>
      </w:tr>
    </w:tbl>
    <w:p w14:paraId="1AA98418" w14:textId="77777777" w:rsidR="00D37705" w:rsidRPr="008D1820" w:rsidRDefault="00D37705" w:rsidP="00D37705">
      <w:pPr>
        <w:spacing w:after="0" w:line="240" w:lineRule="auto"/>
        <w:rPr>
          <w:rFonts w:ascii="Arial" w:hAnsi="Arial" w:cs="Arial"/>
        </w:rPr>
      </w:pPr>
    </w:p>
    <w:p w14:paraId="743D5DB7" w14:textId="77777777" w:rsidR="00D37705" w:rsidRDefault="00D37705">
      <w:r>
        <w:br w:type="page"/>
      </w:r>
    </w:p>
    <w:tbl>
      <w:tblPr>
        <w:tblStyle w:val="Rcsostblzat92"/>
        <w:tblW w:w="9242" w:type="dxa"/>
        <w:tblLayout w:type="fixed"/>
        <w:tblLook w:val="04A0" w:firstRow="1" w:lastRow="0" w:firstColumn="1" w:lastColumn="0" w:noHBand="0" w:noVBand="1"/>
      </w:tblPr>
      <w:tblGrid>
        <w:gridCol w:w="522"/>
        <w:gridCol w:w="2962"/>
        <w:gridCol w:w="182"/>
        <w:gridCol w:w="5576"/>
      </w:tblGrid>
      <w:tr w:rsidR="00D37705" w:rsidRPr="00201852" w14:paraId="2DF82CC6" w14:textId="77777777" w:rsidTr="003E5C11">
        <w:tc>
          <w:tcPr>
            <w:tcW w:w="522" w:type="dxa"/>
          </w:tcPr>
          <w:p w14:paraId="71411CE1" w14:textId="77777777" w:rsidR="00D37705" w:rsidRPr="00201852" w:rsidRDefault="00D37705" w:rsidP="003E5C11">
            <w:r w:rsidRPr="00201852">
              <w:lastRenderedPageBreak/>
              <w:t>1.</w:t>
            </w:r>
          </w:p>
        </w:tc>
        <w:tc>
          <w:tcPr>
            <w:tcW w:w="2962" w:type="dxa"/>
          </w:tcPr>
          <w:p w14:paraId="69FDD70D" w14:textId="77777777" w:rsidR="00D37705" w:rsidRPr="00201852" w:rsidRDefault="00D37705" w:rsidP="003E5C11">
            <w:pPr>
              <w:rPr>
                <w:b/>
              </w:rPr>
            </w:pPr>
            <w:r w:rsidRPr="00201852">
              <w:rPr>
                <w:b/>
              </w:rPr>
              <w:t>Module code:</w:t>
            </w:r>
          </w:p>
        </w:tc>
        <w:tc>
          <w:tcPr>
            <w:tcW w:w="5758" w:type="dxa"/>
            <w:gridSpan w:val="2"/>
          </w:tcPr>
          <w:p w14:paraId="4A2FFC8B" w14:textId="77777777" w:rsidR="00D37705" w:rsidRPr="00201852" w:rsidRDefault="00D37705" w:rsidP="003E5C11">
            <w:r w:rsidRPr="00201852">
              <w:t>B19A13E</w:t>
            </w:r>
          </w:p>
        </w:tc>
      </w:tr>
      <w:tr w:rsidR="00D37705" w:rsidRPr="00201852" w14:paraId="5D7C4332" w14:textId="77777777" w:rsidTr="003E5C11">
        <w:tc>
          <w:tcPr>
            <w:tcW w:w="522" w:type="dxa"/>
          </w:tcPr>
          <w:p w14:paraId="24DA7E53" w14:textId="77777777" w:rsidR="00D37705" w:rsidRPr="00201852" w:rsidRDefault="00D37705" w:rsidP="003E5C11">
            <w:r w:rsidRPr="00201852">
              <w:t>2.</w:t>
            </w:r>
          </w:p>
        </w:tc>
        <w:tc>
          <w:tcPr>
            <w:tcW w:w="2962" w:type="dxa"/>
          </w:tcPr>
          <w:p w14:paraId="6D2CFA2F" w14:textId="77777777" w:rsidR="00D37705" w:rsidRPr="00201852" w:rsidRDefault="00D37705" w:rsidP="003E5C11">
            <w:pPr>
              <w:rPr>
                <w:b/>
              </w:rPr>
            </w:pPr>
            <w:r w:rsidRPr="00201852">
              <w:rPr>
                <w:b/>
              </w:rPr>
              <w:t>Title:</w:t>
            </w:r>
          </w:p>
        </w:tc>
        <w:tc>
          <w:tcPr>
            <w:tcW w:w="5758" w:type="dxa"/>
            <w:gridSpan w:val="2"/>
          </w:tcPr>
          <w:p w14:paraId="7186DA94" w14:textId="77777777" w:rsidR="00D37705" w:rsidRPr="00201852" w:rsidRDefault="00D37705" w:rsidP="003E5C11">
            <w:pPr>
              <w:rPr>
                <w:b/>
              </w:rPr>
            </w:pPr>
            <w:r w:rsidRPr="00201852">
              <w:rPr>
                <w:b/>
              </w:rPr>
              <w:t>BUSINESS CASE STUDIES</w:t>
            </w:r>
          </w:p>
        </w:tc>
      </w:tr>
      <w:tr w:rsidR="00D37705" w:rsidRPr="00201852" w14:paraId="4A84C9AD" w14:textId="77777777" w:rsidTr="003E5C11">
        <w:tc>
          <w:tcPr>
            <w:tcW w:w="522" w:type="dxa"/>
          </w:tcPr>
          <w:p w14:paraId="032AB081" w14:textId="77777777" w:rsidR="00D37705" w:rsidRPr="00201852" w:rsidRDefault="00D37705" w:rsidP="003E5C11">
            <w:r w:rsidRPr="00201852">
              <w:t>3.</w:t>
            </w:r>
          </w:p>
        </w:tc>
        <w:tc>
          <w:tcPr>
            <w:tcW w:w="2962" w:type="dxa"/>
          </w:tcPr>
          <w:p w14:paraId="17C20874" w14:textId="77777777" w:rsidR="00D37705" w:rsidRPr="00201852" w:rsidRDefault="00D37705" w:rsidP="003E5C11">
            <w:pPr>
              <w:rPr>
                <w:b/>
              </w:rPr>
            </w:pPr>
            <w:r w:rsidRPr="00201852">
              <w:rPr>
                <w:b/>
              </w:rPr>
              <w:t>Credit points:</w:t>
            </w:r>
          </w:p>
        </w:tc>
        <w:tc>
          <w:tcPr>
            <w:tcW w:w="5758" w:type="dxa"/>
            <w:gridSpan w:val="2"/>
          </w:tcPr>
          <w:p w14:paraId="09CAF77A" w14:textId="77777777" w:rsidR="00D37705" w:rsidRPr="00201852" w:rsidRDefault="00D37705" w:rsidP="003E5C11">
            <w:r w:rsidRPr="00201852">
              <w:t>7</w:t>
            </w:r>
          </w:p>
        </w:tc>
      </w:tr>
      <w:tr w:rsidR="00D37705" w:rsidRPr="00201852" w14:paraId="420DA03B" w14:textId="77777777" w:rsidTr="003E5C11">
        <w:tc>
          <w:tcPr>
            <w:tcW w:w="522" w:type="dxa"/>
          </w:tcPr>
          <w:p w14:paraId="6339E130" w14:textId="77777777" w:rsidR="00D37705" w:rsidRPr="00201852" w:rsidRDefault="00D37705" w:rsidP="003E5C11">
            <w:r w:rsidRPr="00201852">
              <w:t>4.</w:t>
            </w:r>
          </w:p>
        </w:tc>
        <w:tc>
          <w:tcPr>
            <w:tcW w:w="2962" w:type="dxa"/>
          </w:tcPr>
          <w:p w14:paraId="3E80EB7E" w14:textId="77777777" w:rsidR="00D37705" w:rsidRPr="00201852" w:rsidRDefault="00D37705" w:rsidP="003E5C11">
            <w:pPr>
              <w:rPr>
                <w:b/>
              </w:rPr>
            </w:pPr>
            <w:r w:rsidRPr="00201852">
              <w:rPr>
                <w:b/>
              </w:rPr>
              <w:t>Start term:</w:t>
            </w:r>
          </w:p>
        </w:tc>
        <w:tc>
          <w:tcPr>
            <w:tcW w:w="5758" w:type="dxa"/>
            <w:gridSpan w:val="2"/>
          </w:tcPr>
          <w:p w14:paraId="72D720AE" w14:textId="77777777" w:rsidR="00D37705" w:rsidRPr="00201852" w:rsidRDefault="00D37705" w:rsidP="003E5C11">
            <w:r w:rsidRPr="00201852">
              <w:t>2021/22/1</w:t>
            </w:r>
          </w:p>
        </w:tc>
      </w:tr>
      <w:tr w:rsidR="00D37705" w:rsidRPr="00201852" w14:paraId="0568600E" w14:textId="77777777" w:rsidTr="003E5C11">
        <w:tc>
          <w:tcPr>
            <w:tcW w:w="522" w:type="dxa"/>
          </w:tcPr>
          <w:p w14:paraId="1FC8DC5D" w14:textId="77777777" w:rsidR="00D37705" w:rsidRPr="00201852" w:rsidRDefault="00D37705" w:rsidP="003E5C11">
            <w:r w:rsidRPr="00201852">
              <w:t>5.</w:t>
            </w:r>
          </w:p>
        </w:tc>
        <w:tc>
          <w:tcPr>
            <w:tcW w:w="2962" w:type="dxa"/>
          </w:tcPr>
          <w:p w14:paraId="77BAA8F5" w14:textId="77777777" w:rsidR="00D37705" w:rsidRPr="00201852" w:rsidRDefault="00D37705" w:rsidP="003E5C11">
            <w:pPr>
              <w:rPr>
                <w:b/>
              </w:rPr>
            </w:pPr>
            <w:r w:rsidRPr="00201852">
              <w:rPr>
                <w:b/>
              </w:rPr>
              <w:t>Module leader:</w:t>
            </w:r>
          </w:p>
        </w:tc>
        <w:tc>
          <w:tcPr>
            <w:tcW w:w="5758" w:type="dxa"/>
            <w:gridSpan w:val="2"/>
          </w:tcPr>
          <w:p w14:paraId="4EF0C2A7" w14:textId="77777777" w:rsidR="00D37705" w:rsidRPr="00201852" w:rsidRDefault="00D37705" w:rsidP="003E5C11">
            <w:pPr>
              <w:rPr>
                <w:b/>
              </w:rPr>
            </w:pPr>
            <w:r w:rsidRPr="00201852">
              <w:rPr>
                <w:b/>
              </w:rPr>
              <w:t>MÁRTA SOMOGYVÁRI, DR.</w:t>
            </w:r>
          </w:p>
        </w:tc>
      </w:tr>
      <w:tr w:rsidR="00D37705" w:rsidRPr="00201852" w14:paraId="32AEC223" w14:textId="77777777" w:rsidTr="003E5C11">
        <w:tc>
          <w:tcPr>
            <w:tcW w:w="522" w:type="dxa"/>
          </w:tcPr>
          <w:p w14:paraId="1039B555" w14:textId="77777777" w:rsidR="00D37705" w:rsidRPr="00201852" w:rsidRDefault="00D37705" w:rsidP="003E5C11">
            <w:r w:rsidRPr="00201852">
              <w:t>6.</w:t>
            </w:r>
          </w:p>
        </w:tc>
        <w:tc>
          <w:tcPr>
            <w:tcW w:w="2962" w:type="dxa"/>
          </w:tcPr>
          <w:p w14:paraId="10EE32DB" w14:textId="77777777" w:rsidR="00D37705" w:rsidRPr="00201852" w:rsidRDefault="00D37705" w:rsidP="003E5C11">
            <w:pPr>
              <w:rPr>
                <w:b/>
              </w:rPr>
            </w:pPr>
            <w:r w:rsidRPr="00201852">
              <w:rPr>
                <w:b/>
              </w:rPr>
              <w:t>Accredited by:</w:t>
            </w:r>
          </w:p>
        </w:tc>
        <w:tc>
          <w:tcPr>
            <w:tcW w:w="5758" w:type="dxa"/>
            <w:gridSpan w:val="2"/>
          </w:tcPr>
          <w:p w14:paraId="1D21BF25" w14:textId="77777777" w:rsidR="00D37705" w:rsidRPr="00201852" w:rsidRDefault="00D37705" w:rsidP="003E5C11">
            <w:r w:rsidRPr="00201852">
              <w:t>MUBS</w:t>
            </w:r>
          </w:p>
        </w:tc>
      </w:tr>
      <w:tr w:rsidR="00D37705" w:rsidRPr="00201852" w14:paraId="2118AD18" w14:textId="77777777" w:rsidTr="003E5C11">
        <w:tc>
          <w:tcPr>
            <w:tcW w:w="522" w:type="dxa"/>
            <w:vMerge w:val="restart"/>
          </w:tcPr>
          <w:p w14:paraId="755A8E6E" w14:textId="77777777" w:rsidR="00D37705" w:rsidRPr="00201852" w:rsidRDefault="00D37705" w:rsidP="003E5C11">
            <w:r w:rsidRPr="00201852">
              <w:t>7.</w:t>
            </w:r>
          </w:p>
        </w:tc>
        <w:tc>
          <w:tcPr>
            <w:tcW w:w="2962" w:type="dxa"/>
          </w:tcPr>
          <w:p w14:paraId="2E170A5F" w14:textId="77777777" w:rsidR="00D37705" w:rsidRPr="00201852" w:rsidRDefault="00D37705" w:rsidP="003E5C11">
            <w:pPr>
              <w:rPr>
                <w:b/>
              </w:rPr>
            </w:pPr>
            <w:r w:rsidRPr="00201852">
              <w:rPr>
                <w:b/>
              </w:rPr>
              <w:t>Module restrictions:</w:t>
            </w:r>
          </w:p>
        </w:tc>
        <w:tc>
          <w:tcPr>
            <w:tcW w:w="5758" w:type="dxa"/>
            <w:gridSpan w:val="2"/>
          </w:tcPr>
          <w:p w14:paraId="44F5B474" w14:textId="77777777" w:rsidR="00D37705" w:rsidRPr="00201852" w:rsidRDefault="00D37705" w:rsidP="003E5C11"/>
        </w:tc>
      </w:tr>
      <w:tr w:rsidR="00D37705" w:rsidRPr="00201852" w14:paraId="1AA02131" w14:textId="77777777" w:rsidTr="003E5C11">
        <w:tc>
          <w:tcPr>
            <w:tcW w:w="522" w:type="dxa"/>
            <w:vMerge/>
          </w:tcPr>
          <w:p w14:paraId="4AB53B39" w14:textId="77777777" w:rsidR="00D37705" w:rsidRPr="00201852" w:rsidRDefault="00D37705" w:rsidP="003E5C11"/>
        </w:tc>
        <w:tc>
          <w:tcPr>
            <w:tcW w:w="2962" w:type="dxa"/>
          </w:tcPr>
          <w:p w14:paraId="25ADDAD1" w14:textId="77777777" w:rsidR="00D37705" w:rsidRPr="00201852" w:rsidRDefault="00D37705" w:rsidP="003E5C11">
            <w:r w:rsidRPr="00201852">
              <w:t>Pre-requisite</w:t>
            </w:r>
          </w:p>
        </w:tc>
        <w:tc>
          <w:tcPr>
            <w:tcW w:w="5758" w:type="dxa"/>
            <w:gridSpan w:val="2"/>
          </w:tcPr>
          <w:p w14:paraId="19B046FD" w14:textId="77777777" w:rsidR="00D37705" w:rsidRPr="00201852" w:rsidRDefault="00D37705" w:rsidP="003E5C11">
            <w:r w:rsidRPr="00201852">
              <w:t>none</w:t>
            </w:r>
          </w:p>
        </w:tc>
      </w:tr>
      <w:tr w:rsidR="00D37705" w:rsidRPr="00201852" w14:paraId="30473FE7" w14:textId="77777777" w:rsidTr="003E5C11">
        <w:tc>
          <w:tcPr>
            <w:tcW w:w="522" w:type="dxa"/>
            <w:vMerge/>
          </w:tcPr>
          <w:p w14:paraId="0C262102" w14:textId="77777777" w:rsidR="00D37705" w:rsidRPr="00201852" w:rsidRDefault="00D37705" w:rsidP="003E5C11"/>
        </w:tc>
        <w:tc>
          <w:tcPr>
            <w:tcW w:w="2962" w:type="dxa"/>
          </w:tcPr>
          <w:p w14:paraId="2DCCF2CA" w14:textId="77777777" w:rsidR="00D37705" w:rsidRPr="00201852" w:rsidRDefault="00D37705" w:rsidP="003E5C11">
            <w:r w:rsidRPr="00201852">
              <w:t>Programme restrictions</w:t>
            </w:r>
          </w:p>
        </w:tc>
        <w:tc>
          <w:tcPr>
            <w:tcW w:w="5758" w:type="dxa"/>
            <w:gridSpan w:val="2"/>
          </w:tcPr>
          <w:p w14:paraId="2A8AF78A" w14:textId="4DDFF03B" w:rsidR="00D37705" w:rsidRPr="00201852" w:rsidRDefault="00F25CC4" w:rsidP="003E5C11">
            <w:r>
              <w:t>BSc in Business</w:t>
            </w:r>
            <w:r w:rsidR="00D37705" w:rsidRPr="00201852">
              <w:t xml:space="preserve"> Administration and Management</w:t>
            </w:r>
          </w:p>
        </w:tc>
      </w:tr>
      <w:tr w:rsidR="00D37705" w:rsidRPr="00201852" w14:paraId="5A51ACDA" w14:textId="77777777" w:rsidTr="003E5C11">
        <w:tc>
          <w:tcPr>
            <w:tcW w:w="522" w:type="dxa"/>
            <w:vMerge/>
          </w:tcPr>
          <w:p w14:paraId="386B416F" w14:textId="77777777" w:rsidR="00D37705" w:rsidRPr="00201852" w:rsidRDefault="00D37705" w:rsidP="003E5C11"/>
        </w:tc>
        <w:tc>
          <w:tcPr>
            <w:tcW w:w="2962" w:type="dxa"/>
          </w:tcPr>
          <w:p w14:paraId="05BA01DD" w14:textId="77777777" w:rsidR="00D37705" w:rsidRPr="00201852" w:rsidRDefault="00D37705" w:rsidP="003E5C11">
            <w:r w:rsidRPr="00201852">
              <w:t>Level restrictions</w:t>
            </w:r>
          </w:p>
        </w:tc>
        <w:tc>
          <w:tcPr>
            <w:tcW w:w="5758" w:type="dxa"/>
            <w:gridSpan w:val="2"/>
          </w:tcPr>
          <w:p w14:paraId="4BE63A26" w14:textId="77777777" w:rsidR="00D37705" w:rsidRPr="00201852" w:rsidRDefault="00D37705" w:rsidP="003E5C11">
            <w:r w:rsidRPr="00201852">
              <w:t>6</w:t>
            </w:r>
          </w:p>
        </w:tc>
      </w:tr>
      <w:tr w:rsidR="00D37705" w:rsidRPr="00201852" w14:paraId="740E2D4F" w14:textId="77777777" w:rsidTr="003E5C11">
        <w:tc>
          <w:tcPr>
            <w:tcW w:w="522" w:type="dxa"/>
            <w:vMerge/>
          </w:tcPr>
          <w:p w14:paraId="0A611A5D" w14:textId="77777777" w:rsidR="00D37705" w:rsidRPr="00201852" w:rsidRDefault="00D37705" w:rsidP="003E5C11"/>
        </w:tc>
        <w:tc>
          <w:tcPr>
            <w:tcW w:w="2962" w:type="dxa"/>
          </w:tcPr>
          <w:p w14:paraId="4A3D1C3B" w14:textId="77777777" w:rsidR="00D37705" w:rsidRPr="00201852" w:rsidRDefault="00D37705" w:rsidP="003E5C11">
            <w:r w:rsidRPr="00201852">
              <w:t>Other restrictions or requirements</w:t>
            </w:r>
          </w:p>
        </w:tc>
        <w:tc>
          <w:tcPr>
            <w:tcW w:w="5758" w:type="dxa"/>
            <w:gridSpan w:val="2"/>
          </w:tcPr>
          <w:p w14:paraId="2570D0FC" w14:textId="77777777" w:rsidR="00D37705" w:rsidRPr="00201852" w:rsidRDefault="00D37705" w:rsidP="003E5C11">
            <w:r w:rsidRPr="00201852">
              <w:t>none</w:t>
            </w:r>
          </w:p>
        </w:tc>
      </w:tr>
      <w:tr w:rsidR="00D37705" w:rsidRPr="00201852" w14:paraId="6F00BAF3" w14:textId="77777777" w:rsidTr="003E5C11">
        <w:tc>
          <w:tcPr>
            <w:tcW w:w="522" w:type="dxa"/>
          </w:tcPr>
          <w:p w14:paraId="5EED20C4" w14:textId="77777777" w:rsidR="00D37705" w:rsidRPr="00201852" w:rsidRDefault="00D37705" w:rsidP="003E5C11">
            <w:r w:rsidRPr="00201852">
              <w:t>8.</w:t>
            </w:r>
          </w:p>
        </w:tc>
        <w:tc>
          <w:tcPr>
            <w:tcW w:w="8720" w:type="dxa"/>
            <w:gridSpan w:val="3"/>
          </w:tcPr>
          <w:p w14:paraId="4A0EDCCA" w14:textId="77777777" w:rsidR="00D37705" w:rsidRPr="00201852" w:rsidRDefault="00D37705" w:rsidP="003E5C11">
            <w:pPr>
              <w:rPr>
                <w:b/>
              </w:rPr>
            </w:pPr>
            <w:r w:rsidRPr="00201852">
              <w:rPr>
                <w:b/>
              </w:rPr>
              <w:t xml:space="preserve">Aims: </w:t>
            </w:r>
          </w:p>
          <w:p w14:paraId="37390634" w14:textId="77777777" w:rsidR="00D37705" w:rsidRPr="00201852" w:rsidRDefault="00D37705" w:rsidP="003E5C11">
            <w:r w:rsidRPr="00201852">
              <w:t xml:space="preserve">This module aims to examine decision alternatives in a strategically important business situation. The course is based on business cases where students have the possibility to explore real business situations, assess the impact of politics and society on critical managerial decisions and elaborate alternative decisions, then estimate the risks and enforceability of these decisions from the company point of view. This course aims to provide a nuanced understanding of strategy and management decisions in a business context. </w:t>
            </w:r>
          </w:p>
          <w:p w14:paraId="21AFC40C" w14:textId="77777777" w:rsidR="00D37705" w:rsidRPr="00201852" w:rsidRDefault="00D37705" w:rsidP="003E5C11">
            <w:r w:rsidRPr="00201852">
              <w:t>This module also assists students in developing professional and entrepreneurial skills such as creativity, analysis of ill-structured problems, logical reasoning, problem-solving teamwork.</w:t>
            </w:r>
          </w:p>
        </w:tc>
      </w:tr>
      <w:tr w:rsidR="00D37705" w:rsidRPr="00201852" w14:paraId="7748D91B" w14:textId="77777777" w:rsidTr="003E5C11">
        <w:tc>
          <w:tcPr>
            <w:tcW w:w="522" w:type="dxa"/>
          </w:tcPr>
          <w:p w14:paraId="0A10FE22" w14:textId="77777777" w:rsidR="00D37705" w:rsidRPr="00201852" w:rsidRDefault="00D37705" w:rsidP="003E5C11">
            <w:r w:rsidRPr="00201852">
              <w:t>9.</w:t>
            </w:r>
          </w:p>
        </w:tc>
        <w:tc>
          <w:tcPr>
            <w:tcW w:w="8720" w:type="dxa"/>
            <w:gridSpan w:val="3"/>
          </w:tcPr>
          <w:p w14:paraId="48F20996" w14:textId="77777777" w:rsidR="00D37705" w:rsidRPr="00201852" w:rsidRDefault="00D37705" w:rsidP="003E5C11">
            <w:pPr>
              <w:rPr>
                <w:b/>
              </w:rPr>
            </w:pPr>
            <w:r w:rsidRPr="00201852">
              <w:rPr>
                <w:b/>
              </w:rPr>
              <w:t>Learning outcomes:</w:t>
            </w:r>
          </w:p>
          <w:p w14:paraId="086691EB" w14:textId="77777777" w:rsidR="00D37705" w:rsidRPr="00201852" w:rsidRDefault="00D37705" w:rsidP="003E5C11">
            <w:r w:rsidRPr="00201852">
              <w:t>On completion of this module, the successful student will be able to:</w:t>
            </w:r>
          </w:p>
          <w:p w14:paraId="61F8905A" w14:textId="77777777" w:rsidR="00D37705" w:rsidRPr="00201852" w:rsidRDefault="00D37705" w:rsidP="003E5C11">
            <w:r w:rsidRPr="00201852">
              <w:t>1. Critically interrogate and assess the external factors influencing the company</w:t>
            </w:r>
          </w:p>
          <w:p w14:paraId="17C6BE70" w14:textId="77777777" w:rsidR="00D37705" w:rsidRPr="00201852" w:rsidRDefault="00D37705" w:rsidP="003E5C11">
            <w:r w:rsidRPr="00201852">
              <w:t>2. Identify the main internal drivers of a business decision</w:t>
            </w:r>
          </w:p>
          <w:p w14:paraId="3E849E30" w14:textId="77777777" w:rsidR="00D37705" w:rsidRPr="00201852" w:rsidRDefault="00D37705" w:rsidP="003E5C11">
            <w:r w:rsidRPr="00201852">
              <w:t>3. Link the real facets of a situation to a business model and to a type of strategy.</w:t>
            </w:r>
          </w:p>
          <w:p w14:paraId="00B56691" w14:textId="77777777" w:rsidR="00D37705" w:rsidRPr="00201852" w:rsidRDefault="00D37705" w:rsidP="003E5C11">
            <w:r w:rsidRPr="00201852">
              <w:t>4. Explore a new business environment</w:t>
            </w:r>
          </w:p>
          <w:p w14:paraId="4A2C74F5" w14:textId="77777777" w:rsidR="00D37705" w:rsidRPr="00201852" w:rsidRDefault="00D37705" w:rsidP="003E5C11">
            <w:r w:rsidRPr="00201852">
              <w:t>5. Assess possible future outcomes and risks</w:t>
            </w:r>
          </w:p>
          <w:p w14:paraId="268FC242" w14:textId="77777777" w:rsidR="00D37705" w:rsidRPr="00201852" w:rsidRDefault="00D37705" w:rsidP="003E5C11">
            <w:r w:rsidRPr="00201852">
              <w:t>6. Elaborate alternative business solutions to a given problem.</w:t>
            </w:r>
          </w:p>
          <w:p w14:paraId="741C2874" w14:textId="77777777" w:rsidR="00D37705" w:rsidRPr="00201852" w:rsidRDefault="00D37705" w:rsidP="003E5C11"/>
        </w:tc>
      </w:tr>
      <w:tr w:rsidR="00D37705" w:rsidRPr="00201852" w14:paraId="6D662F19" w14:textId="77777777" w:rsidTr="003E5C11">
        <w:tc>
          <w:tcPr>
            <w:tcW w:w="522" w:type="dxa"/>
          </w:tcPr>
          <w:p w14:paraId="40BDE176" w14:textId="77777777" w:rsidR="00D37705" w:rsidRPr="00201852" w:rsidRDefault="00D37705" w:rsidP="003E5C11">
            <w:r w:rsidRPr="00201852">
              <w:t>10.</w:t>
            </w:r>
          </w:p>
        </w:tc>
        <w:tc>
          <w:tcPr>
            <w:tcW w:w="8720" w:type="dxa"/>
            <w:gridSpan w:val="3"/>
          </w:tcPr>
          <w:p w14:paraId="4F7F410F" w14:textId="77777777" w:rsidR="00D37705" w:rsidRPr="00201852" w:rsidRDefault="00D37705" w:rsidP="003E5C11">
            <w:pPr>
              <w:rPr>
                <w:b/>
              </w:rPr>
            </w:pPr>
            <w:r w:rsidRPr="00201852">
              <w:rPr>
                <w:b/>
              </w:rPr>
              <w:t>Syllabus:</w:t>
            </w:r>
          </w:p>
          <w:p w14:paraId="5FEFCA71" w14:textId="77777777" w:rsidR="00D37705" w:rsidRPr="00201852" w:rsidRDefault="00D37705" w:rsidP="00C909D2">
            <w:pPr>
              <w:pStyle w:val="Listaszerbekezds"/>
              <w:numPr>
                <w:ilvl w:val="0"/>
                <w:numId w:val="99"/>
              </w:numPr>
            </w:pPr>
            <w:r w:rsidRPr="00201852">
              <w:t xml:space="preserve">The Case Study method </w:t>
            </w:r>
          </w:p>
          <w:p w14:paraId="0D3643C5" w14:textId="77777777" w:rsidR="00D37705" w:rsidRPr="00201852" w:rsidRDefault="00D37705" w:rsidP="00C909D2">
            <w:pPr>
              <w:pStyle w:val="Listaszerbekezds"/>
              <w:numPr>
                <w:ilvl w:val="0"/>
                <w:numId w:val="99"/>
              </w:numPr>
            </w:pPr>
            <w:r w:rsidRPr="00201852">
              <w:t xml:space="preserve">Foundations of Strategic Analysis: </w:t>
            </w:r>
          </w:p>
          <w:p w14:paraId="75D29390" w14:textId="77777777" w:rsidR="00D37705" w:rsidRPr="00201852" w:rsidRDefault="00D37705" w:rsidP="00C909D2">
            <w:pPr>
              <w:pStyle w:val="Listaszerbekezds"/>
              <w:numPr>
                <w:ilvl w:val="0"/>
                <w:numId w:val="99"/>
              </w:numPr>
            </w:pPr>
            <w:r w:rsidRPr="00201852">
              <w:t xml:space="preserve">External Factors </w:t>
            </w:r>
          </w:p>
          <w:p w14:paraId="2A73E197" w14:textId="77777777" w:rsidR="00D37705" w:rsidRPr="00201852" w:rsidRDefault="00D37705" w:rsidP="00C909D2">
            <w:pPr>
              <w:pStyle w:val="Listaszerbekezds"/>
              <w:numPr>
                <w:ilvl w:val="0"/>
                <w:numId w:val="99"/>
              </w:numPr>
            </w:pPr>
            <w:r w:rsidRPr="00201852">
              <w:t>Industry Analysis</w:t>
            </w:r>
          </w:p>
          <w:p w14:paraId="3AA23573" w14:textId="77777777" w:rsidR="00D37705" w:rsidRPr="00201852" w:rsidRDefault="00D37705" w:rsidP="00C909D2">
            <w:pPr>
              <w:pStyle w:val="Listaszerbekezds"/>
              <w:numPr>
                <w:ilvl w:val="0"/>
                <w:numId w:val="99"/>
              </w:numPr>
            </w:pPr>
            <w:r w:rsidRPr="00201852">
              <w:t>Internal Analysis</w:t>
            </w:r>
          </w:p>
          <w:p w14:paraId="7BE93D36" w14:textId="77777777" w:rsidR="00D37705" w:rsidRPr="00201852" w:rsidRDefault="00D37705" w:rsidP="00C909D2">
            <w:pPr>
              <w:pStyle w:val="Listaszerbekezds"/>
              <w:numPr>
                <w:ilvl w:val="0"/>
                <w:numId w:val="99"/>
              </w:numPr>
            </w:pPr>
            <w:r w:rsidRPr="00201852">
              <w:t>Strategic Audit</w:t>
            </w:r>
          </w:p>
          <w:p w14:paraId="3DDE48EA" w14:textId="77777777" w:rsidR="00D37705" w:rsidRPr="00201852" w:rsidRDefault="00D37705" w:rsidP="00C909D2">
            <w:pPr>
              <w:pStyle w:val="Listaszerbekezds"/>
              <w:numPr>
                <w:ilvl w:val="0"/>
                <w:numId w:val="99"/>
              </w:numPr>
            </w:pPr>
            <w:r w:rsidRPr="00201852">
              <w:t>Establishing Valuable Competitive Positions</w:t>
            </w:r>
          </w:p>
          <w:p w14:paraId="139FFC12" w14:textId="77777777" w:rsidR="00D37705" w:rsidRPr="00201852" w:rsidRDefault="00D37705" w:rsidP="00C909D2">
            <w:pPr>
              <w:pStyle w:val="Listaszerbekezds"/>
              <w:numPr>
                <w:ilvl w:val="0"/>
                <w:numId w:val="99"/>
              </w:numPr>
            </w:pPr>
            <w:r w:rsidRPr="00201852">
              <w:t xml:space="preserve">Merger and acquisition. </w:t>
            </w:r>
          </w:p>
          <w:p w14:paraId="7B9607D1" w14:textId="77777777" w:rsidR="00D37705" w:rsidRPr="00201852" w:rsidRDefault="00D37705" w:rsidP="00C909D2">
            <w:pPr>
              <w:pStyle w:val="Listaszerbekezds"/>
              <w:numPr>
                <w:ilvl w:val="0"/>
                <w:numId w:val="99"/>
              </w:numPr>
            </w:pPr>
            <w:r w:rsidRPr="00201852">
              <w:t xml:space="preserve">Rivalry </w:t>
            </w:r>
          </w:p>
          <w:p w14:paraId="45B6CF7E" w14:textId="77777777" w:rsidR="00D37705" w:rsidRPr="00201852" w:rsidRDefault="00D37705" w:rsidP="00C909D2">
            <w:pPr>
              <w:pStyle w:val="Listaszerbekezds"/>
              <w:numPr>
                <w:ilvl w:val="0"/>
                <w:numId w:val="99"/>
              </w:numPr>
            </w:pPr>
            <w:r w:rsidRPr="00201852">
              <w:t xml:space="preserve">Evaluating Corporate Ethics. </w:t>
            </w:r>
          </w:p>
          <w:p w14:paraId="1142E447" w14:textId="77777777" w:rsidR="00D37705" w:rsidRPr="00201852" w:rsidRDefault="00D37705" w:rsidP="00C909D2">
            <w:pPr>
              <w:pStyle w:val="Listaszerbekezds"/>
              <w:numPr>
                <w:ilvl w:val="0"/>
                <w:numId w:val="99"/>
              </w:numPr>
            </w:pPr>
            <w:r w:rsidRPr="00201852">
              <w:t>Decisions and climate change</w:t>
            </w:r>
          </w:p>
          <w:p w14:paraId="4E3C208E" w14:textId="77777777" w:rsidR="00D37705" w:rsidRPr="00201852" w:rsidRDefault="00D37705" w:rsidP="00C909D2">
            <w:pPr>
              <w:pStyle w:val="Listaszerbekezds"/>
              <w:numPr>
                <w:ilvl w:val="0"/>
                <w:numId w:val="99"/>
              </w:numPr>
            </w:pPr>
            <w:r w:rsidRPr="00201852">
              <w:t xml:space="preserve">Blue Ocean strategies. </w:t>
            </w:r>
          </w:p>
          <w:p w14:paraId="73B9BA3B" w14:textId="77777777" w:rsidR="00D37705" w:rsidRPr="00201852" w:rsidRDefault="00D37705" w:rsidP="00C909D2">
            <w:pPr>
              <w:pStyle w:val="Listaszerbekezds"/>
              <w:numPr>
                <w:ilvl w:val="0"/>
                <w:numId w:val="99"/>
              </w:numPr>
            </w:pPr>
            <w:r w:rsidRPr="00201852">
              <w:t>Innovative business models in the circular economy.</w:t>
            </w:r>
          </w:p>
          <w:p w14:paraId="372A50B0" w14:textId="77777777" w:rsidR="00D37705" w:rsidRPr="00201852" w:rsidRDefault="00D37705" w:rsidP="003E5C11"/>
        </w:tc>
      </w:tr>
      <w:tr w:rsidR="00D37705" w:rsidRPr="00201852" w14:paraId="6486CB5B" w14:textId="77777777" w:rsidTr="003E5C11">
        <w:tc>
          <w:tcPr>
            <w:tcW w:w="522" w:type="dxa"/>
          </w:tcPr>
          <w:p w14:paraId="0429D702" w14:textId="77777777" w:rsidR="00D37705" w:rsidRPr="00201852" w:rsidRDefault="00D37705" w:rsidP="003E5C11">
            <w:r w:rsidRPr="00201852">
              <w:t>11.</w:t>
            </w:r>
          </w:p>
        </w:tc>
        <w:tc>
          <w:tcPr>
            <w:tcW w:w="8720" w:type="dxa"/>
            <w:gridSpan w:val="3"/>
          </w:tcPr>
          <w:p w14:paraId="542A2431" w14:textId="77777777" w:rsidR="00D37705" w:rsidRPr="00201852" w:rsidRDefault="00D37705" w:rsidP="003E5C11">
            <w:pPr>
              <w:rPr>
                <w:b/>
              </w:rPr>
            </w:pPr>
            <w:r w:rsidRPr="00201852">
              <w:rPr>
                <w:b/>
              </w:rPr>
              <w:t>Learning and teaching strategy:</w:t>
            </w:r>
          </w:p>
          <w:p w14:paraId="6FBB5C0A" w14:textId="77777777" w:rsidR="00D37705" w:rsidRPr="00201852" w:rsidRDefault="00D37705" w:rsidP="003E5C11">
            <w:r w:rsidRPr="00201852">
              <w:t>Class room sessions: The class room sessions focus on establishing a common theoretical framework of strategic management to explore and interpret business cases. This information serves as a basis for understanding the highly competitive conditions under which contemporary businesses operate.</w:t>
            </w:r>
          </w:p>
          <w:p w14:paraId="01C6EF96" w14:textId="77777777" w:rsidR="00D37705" w:rsidRPr="00201852" w:rsidRDefault="00D37705" w:rsidP="003E5C11">
            <w:r w:rsidRPr="00201852">
              <w:lastRenderedPageBreak/>
              <w:t>Active and voluntary participation in class discussions is required. The course requires students to be prepared properly for every class, i.e. doing all the required reading and research, to address the readings critically during class, thus displaying a good understanding of the subject matter, to analyse and solve ill-structured problems.</w:t>
            </w:r>
          </w:p>
          <w:p w14:paraId="47E1FC06" w14:textId="77777777" w:rsidR="00D37705" w:rsidRPr="00201852" w:rsidRDefault="00D37705" w:rsidP="003E5C11">
            <w:r w:rsidRPr="00201852">
              <w:t>Final theme presentation (coursework as groupwork):</w:t>
            </w:r>
          </w:p>
          <w:p w14:paraId="438E444E" w14:textId="77777777" w:rsidR="00D37705" w:rsidRPr="00201852" w:rsidRDefault="00D37705" w:rsidP="003E5C11">
            <w:r w:rsidRPr="00201852">
              <w:t xml:space="preserve">The students have to analyse the strategic posture of a  real business company on the basis of an interview with the strategic CEO of a company. This is a written work of max. 15 pages that focuses on a critical situation of a company. In the last class every group gives a presentation about their findings. </w:t>
            </w:r>
          </w:p>
          <w:p w14:paraId="43DF31D0" w14:textId="77777777" w:rsidR="00D37705" w:rsidRPr="00201852" w:rsidRDefault="00D37705" w:rsidP="003E5C11"/>
        </w:tc>
      </w:tr>
      <w:tr w:rsidR="00D37705" w:rsidRPr="00201852" w14:paraId="2A0F5C8E" w14:textId="77777777" w:rsidTr="003E5C11">
        <w:tc>
          <w:tcPr>
            <w:tcW w:w="522" w:type="dxa"/>
            <w:vMerge w:val="restart"/>
          </w:tcPr>
          <w:p w14:paraId="22345740" w14:textId="77777777" w:rsidR="00D37705" w:rsidRPr="00201852" w:rsidRDefault="00D37705" w:rsidP="003E5C11">
            <w:r w:rsidRPr="00201852">
              <w:lastRenderedPageBreak/>
              <w:t>12.</w:t>
            </w:r>
          </w:p>
        </w:tc>
        <w:tc>
          <w:tcPr>
            <w:tcW w:w="8720" w:type="dxa"/>
            <w:gridSpan w:val="3"/>
          </w:tcPr>
          <w:p w14:paraId="4D03E906" w14:textId="77777777" w:rsidR="00D37705" w:rsidRPr="00201852" w:rsidRDefault="00D37705" w:rsidP="003E5C11">
            <w:pPr>
              <w:rPr>
                <w:b/>
              </w:rPr>
            </w:pPr>
            <w:r w:rsidRPr="00201852">
              <w:rPr>
                <w:b/>
              </w:rPr>
              <w:t>Assessment scheme:</w:t>
            </w:r>
          </w:p>
        </w:tc>
      </w:tr>
      <w:tr w:rsidR="00D37705" w:rsidRPr="00201852" w14:paraId="6CD82447" w14:textId="77777777" w:rsidTr="003E5C11">
        <w:tc>
          <w:tcPr>
            <w:tcW w:w="522" w:type="dxa"/>
            <w:vMerge/>
          </w:tcPr>
          <w:p w14:paraId="2A5E711B" w14:textId="77777777" w:rsidR="00D37705" w:rsidRPr="00201852" w:rsidRDefault="00D37705" w:rsidP="003E5C11"/>
        </w:tc>
        <w:tc>
          <w:tcPr>
            <w:tcW w:w="8720" w:type="dxa"/>
            <w:gridSpan w:val="3"/>
          </w:tcPr>
          <w:p w14:paraId="0425D129" w14:textId="77777777" w:rsidR="00D37705" w:rsidRPr="00201852" w:rsidRDefault="00D37705" w:rsidP="003E5C11">
            <w:pPr>
              <w:rPr>
                <w:b/>
              </w:rPr>
            </w:pPr>
            <w:r w:rsidRPr="00201852">
              <w:rPr>
                <w:b/>
              </w:rPr>
              <w:t>Formative assessment scheme</w:t>
            </w:r>
          </w:p>
          <w:p w14:paraId="39D5B5C9" w14:textId="77777777" w:rsidR="00D37705" w:rsidRPr="00201852" w:rsidRDefault="00D37705" w:rsidP="003E5C11">
            <w:r w:rsidRPr="00201852">
              <w:t>Short test about the takeaways of the  last case at the beginning of every class (LO 3,5,6)</w:t>
            </w:r>
          </w:p>
          <w:p w14:paraId="56ABBA15" w14:textId="77777777" w:rsidR="00D37705" w:rsidRPr="00201852" w:rsidRDefault="00D37705" w:rsidP="003E5C11">
            <w:r w:rsidRPr="00201852">
              <w:t>Review of the draft plan of the final theme (LO 2,3,4,5,6)</w:t>
            </w:r>
          </w:p>
          <w:p w14:paraId="150E9E35" w14:textId="77777777" w:rsidR="00D37705" w:rsidRPr="00201852" w:rsidRDefault="00D37705" w:rsidP="003E5C11"/>
        </w:tc>
      </w:tr>
      <w:tr w:rsidR="00D37705" w:rsidRPr="00201852" w14:paraId="2B7FF8F8" w14:textId="77777777" w:rsidTr="003E5C11">
        <w:tc>
          <w:tcPr>
            <w:tcW w:w="522" w:type="dxa"/>
            <w:vMerge w:val="restart"/>
          </w:tcPr>
          <w:p w14:paraId="3AF4AD82" w14:textId="77777777" w:rsidR="00D37705" w:rsidRPr="00201852" w:rsidRDefault="00D37705" w:rsidP="003E5C11"/>
        </w:tc>
        <w:tc>
          <w:tcPr>
            <w:tcW w:w="8720" w:type="dxa"/>
            <w:gridSpan w:val="3"/>
          </w:tcPr>
          <w:p w14:paraId="57B1157D" w14:textId="77777777" w:rsidR="00D37705" w:rsidRPr="00201852" w:rsidRDefault="00D37705" w:rsidP="003E5C11">
            <w:pPr>
              <w:rPr>
                <w:b/>
              </w:rPr>
            </w:pPr>
            <w:r w:rsidRPr="00201852">
              <w:rPr>
                <w:b/>
              </w:rPr>
              <w:t>Summative assessment scheme</w:t>
            </w:r>
          </w:p>
          <w:p w14:paraId="3F923E44" w14:textId="77777777" w:rsidR="00D37705" w:rsidRPr="00201852" w:rsidRDefault="00D37705" w:rsidP="003E5C11">
            <w:r w:rsidRPr="00201852">
              <w:t>Indicate tasks and weightings and which tasks assess which learning outcomes</w:t>
            </w:r>
          </w:p>
          <w:p w14:paraId="686B9915" w14:textId="77777777" w:rsidR="00D37705" w:rsidRPr="00201852" w:rsidRDefault="00D37705" w:rsidP="003E5C11">
            <w:r w:rsidRPr="00201852">
              <w:t xml:space="preserve">1. Midterm exam in the middle of the semester (15%) </w:t>
            </w:r>
          </w:p>
          <w:p w14:paraId="02DCA76E" w14:textId="77777777" w:rsidR="00D37705" w:rsidRPr="00201852" w:rsidRDefault="00D37705" w:rsidP="003E5C11">
            <w:r w:rsidRPr="00201852">
              <w:t>Students will have to demonstrate their knowledge and skills related to assessment methods in connection with strategy and solving a case study. Los 1,2,3,</w:t>
            </w:r>
          </w:p>
          <w:p w14:paraId="660FD08B" w14:textId="77777777" w:rsidR="00D37705" w:rsidRPr="00201852" w:rsidRDefault="00D37705" w:rsidP="003E5C11">
            <w:r w:rsidRPr="00201852">
              <w:t>2. Final theme (coursework, 35%)</w:t>
            </w:r>
          </w:p>
          <w:p w14:paraId="07C05D70" w14:textId="77777777" w:rsidR="00D37705" w:rsidRPr="00201852" w:rsidRDefault="00D37705" w:rsidP="003E5C11">
            <w:r w:rsidRPr="00201852">
              <w:t>Students have to demonstrate that they are able to analyse a real business situation and defend their findings in the class. Los 1,2,3,4,5,6,</w:t>
            </w:r>
          </w:p>
          <w:p w14:paraId="79CD3C3E" w14:textId="77777777" w:rsidR="00D37705" w:rsidRPr="00201852" w:rsidRDefault="00D37705" w:rsidP="003E5C11">
            <w:r w:rsidRPr="00201852">
              <w:t>3. Final exam at the end of the semester (50%)</w:t>
            </w:r>
          </w:p>
          <w:p w14:paraId="518D1D52" w14:textId="77777777" w:rsidR="00D37705" w:rsidRPr="00201852" w:rsidRDefault="00D37705" w:rsidP="003E5C11">
            <w:r w:rsidRPr="00201852">
              <w:t>Students have to solve a case in order to demonstrate the knowledge of basic strategic theory, their skills to analyse the future societal and business environment, estimate the risks, elaborate decision alternatives and choose the best decision in a critical business situation. Los 3,4,5,6</w:t>
            </w:r>
          </w:p>
          <w:p w14:paraId="2DAAA3F0" w14:textId="77777777" w:rsidR="00D37705" w:rsidRPr="00201852" w:rsidRDefault="00D37705" w:rsidP="003E5C11">
            <w:r w:rsidRPr="00201852">
              <w:t xml:space="preserve">Only the final exam can be resat in case of failure or other extenuating circumstance. </w:t>
            </w:r>
          </w:p>
          <w:p w14:paraId="065FFD2A" w14:textId="77777777" w:rsidR="00D37705" w:rsidRPr="00201852" w:rsidRDefault="00D37705" w:rsidP="003E5C11"/>
        </w:tc>
      </w:tr>
      <w:tr w:rsidR="00D37705" w:rsidRPr="00201852" w14:paraId="03FEA20E" w14:textId="77777777" w:rsidTr="003E5C11">
        <w:tc>
          <w:tcPr>
            <w:tcW w:w="522" w:type="dxa"/>
            <w:vMerge/>
          </w:tcPr>
          <w:p w14:paraId="677F0B39" w14:textId="77777777" w:rsidR="00D37705" w:rsidRPr="00201852" w:rsidRDefault="00D37705" w:rsidP="003E5C11"/>
        </w:tc>
        <w:tc>
          <w:tcPr>
            <w:tcW w:w="3144" w:type="dxa"/>
            <w:gridSpan w:val="2"/>
          </w:tcPr>
          <w:p w14:paraId="0FDE6E57" w14:textId="77777777" w:rsidR="00D37705" w:rsidRPr="00201852" w:rsidRDefault="00D37705" w:rsidP="003E5C11">
            <w:r w:rsidRPr="00201852">
              <w:t>Seen examination</w:t>
            </w:r>
          </w:p>
        </w:tc>
        <w:tc>
          <w:tcPr>
            <w:tcW w:w="5576" w:type="dxa"/>
          </w:tcPr>
          <w:p w14:paraId="633BB0E8" w14:textId="77777777" w:rsidR="00D37705" w:rsidRPr="00201852" w:rsidRDefault="00D37705" w:rsidP="003E5C11">
            <w:r w:rsidRPr="00201852">
              <w:t>15 %  (LO 1,2,3)</w:t>
            </w:r>
          </w:p>
        </w:tc>
      </w:tr>
      <w:tr w:rsidR="00D37705" w:rsidRPr="00201852" w14:paraId="6CD49728" w14:textId="77777777" w:rsidTr="003E5C11">
        <w:tc>
          <w:tcPr>
            <w:tcW w:w="522" w:type="dxa"/>
            <w:vMerge/>
          </w:tcPr>
          <w:p w14:paraId="5A9BAA88" w14:textId="77777777" w:rsidR="00D37705" w:rsidRPr="00201852" w:rsidRDefault="00D37705" w:rsidP="003E5C11"/>
        </w:tc>
        <w:tc>
          <w:tcPr>
            <w:tcW w:w="3144" w:type="dxa"/>
            <w:gridSpan w:val="2"/>
          </w:tcPr>
          <w:p w14:paraId="20EA0D22" w14:textId="77777777" w:rsidR="00D37705" w:rsidRPr="00201852" w:rsidRDefault="00D37705" w:rsidP="003E5C11">
            <w:r w:rsidRPr="00201852">
              <w:t>Unseen examination</w:t>
            </w:r>
          </w:p>
        </w:tc>
        <w:tc>
          <w:tcPr>
            <w:tcW w:w="5576" w:type="dxa"/>
          </w:tcPr>
          <w:p w14:paraId="4E069024" w14:textId="77777777" w:rsidR="00D37705" w:rsidRPr="00201852" w:rsidRDefault="00D37705" w:rsidP="003E5C11">
            <w:r w:rsidRPr="00201852">
              <w:t>50 %  (LO 3,4,5,6)</w:t>
            </w:r>
          </w:p>
        </w:tc>
      </w:tr>
      <w:tr w:rsidR="00D37705" w:rsidRPr="00201852" w14:paraId="335A1425" w14:textId="77777777" w:rsidTr="003E5C11">
        <w:tc>
          <w:tcPr>
            <w:tcW w:w="522" w:type="dxa"/>
            <w:vMerge/>
          </w:tcPr>
          <w:p w14:paraId="32B7D0D1" w14:textId="77777777" w:rsidR="00D37705" w:rsidRPr="00201852" w:rsidRDefault="00D37705" w:rsidP="003E5C11"/>
        </w:tc>
        <w:tc>
          <w:tcPr>
            <w:tcW w:w="3144" w:type="dxa"/>
            <w:gridSpan w:val="2"/>
          </w:tcPr>
          <w:p w14:paraId="50D2C25C" w14:textId="77777777" w:rsidR="00D37705" w:rsidRPr="00201852" w:rsidRDefault="00D37705" w:rsidP="003E5C11">
            <w:r w:rsidRPr="00201852">
              <w:t>Coursework (no examination)</w:t>
            </w:r>
          </w:p>
        </w:tc>
        <w:tc>
          <w:tcPr>
            <w:tcW w:w="5576" w:type="dxa"/>
          </w:tcPr>
          <w:p w14:paraId="4077147F" w14:textId="77777777" w:rsidR="00D37705" w:rsidRPr="00201852" w:rsidRDefault="00D37705" w:rsidP="003E5C11">
            <w:r w:rsidRPr="00201852">
              <w:t>35 %  (LO 1,2,3,4,5,6)</w:t>
            </w:r>
          </w:p>
        </w:tc>
      </w:tr>
      <w:tr w:rsidR="00D37705" w:rsidRPr="00201852" w14:paraId="54ECABFA" w14:textId="77777777" w:rsidTr="003E5C11">
        <w:tc>
          <w:tcPr>
            <w:tcW w:w="522" w:type="dxa"/>
          </w:tcPr>
          <w:p w14:paraId="21C39846" w14:textId="77777777" w:rsidR="00D37705" w:rsidRPr="00201852" w:rsidRDefault="00D37705" w:rsidP="003E5C11">
            <w:r w:rsidRPr="00201852">
              <w:t>13.</w:t>
            </w:r>
          </w:p>
        </w:tc>
        <w:tc>
          <w:tcPr>
            <w:tcW w:w="3144" w:type="dxa"/>
            <w:gridSpan w:val="2"/>
          </w:tcPr>
          <w:p w14:paraId="67B57E2F" w14:textId="77777777" w:rsidR="00D37705" w:rsidRPr="00201852" w:rsidRDefault="00D37705" w:rsidP="003E5C11">
            <w:pPr>
              <w:rPr>
                <w:b/>
              </w:rPr>
            </w:pPr>
            <w:r w:rsidRPr="00201852">
              <w:rPr>
                <w:b/>
              </w:rPr>
              <w:t>Timetabled examination required</w:t>
            </w:r>
          </w:p>
        </w:tc>
        <w:tc>
          <w:tcPr>
            <w:tcW w:w="5576" w:type="dxa"/>
          </w:tcPr>
          <w:p w14:paraId="38B6B93A" w14:textId="77777777" w:rsidR="00D37705" w:rsidRPr="00201852" w:rsidRDefault="00D37705" w:rsidP="003E5C11">
            <w:r w:rsidRPr="00201852">
              <w:t>YES</w:t>
            </w:r>
          </w:p>
        </w:tc>
      </w:tr>
      <w:tr w:rsidR="00D37705" w:rsidRPr="00201852" w14:paraId="1D53F2EC" w14:textId="77777777" w:rsidTr="003E5C11">
        <w:tc>
          <w:tcPr>
            <w:tcW w:w="522" w:type="dxa"/>
          </w:tcPr>
          <w:p w14:paraId="168E81B8" w14:textId="77777777" w:rsidR="00D37705" w:rsidRPr="00201852" w:rsidRDefault="00D37705" w:rsidP="003E5C11">
            <w:r w:rsidRPr="00201852">
              <w:t>14.</w:t>
            </w:r>
          </w:p>
        </w:tc>
        <w:tc>
          <w:tcPr>
            <w:tcW w:w="3144" w:type="dxa"/>
            <w:gridSpan w:val="2"/>
          </w:tcPr>
          <w:p w14:paraId="741338E5" w14:textId="77777777" w:rsidR="00D37705" w:rsidRPr="00201852" w:rsidRDefault="00D37705" w:rsidP="003E5C11">
            <w:pPr>
              <w:rPr>
                <w:b/>
              </w:rPr>
            </w:pPr>
            <w:r w:rsidRPr="00201852">
              <w:rPr>
                <w:b/>
              </w:rPr>
              <w:t>Length of exam</w:t>
            </w:r>
          </w:p>
        </w:tc>
        <w:tc>
          <w:tcPr>
            <w:tcW w:w="5576" w:type="dxa"/>
          </w:tcPr>
          <w:p w14:paraId="207AAD38" w14:textId="77777777" w:rsidR="00D37705" w:rsidRPr="00201852" w:rsidRDefault="00D37705" w:rsidP="003E5C11">
            <w:r w:rsidRPr="00201852">
              <w:t>1.5 hours</w:t>
            </w:r>
          </w:p>
        </w:tc>
      </w:tr>
      <w:tr w:rsidR="00D37705" w:rsidRPr="00201852" w14:paraId="7088E0B6" w14:textId="77777777" w:rsidTr="003E5C11">
        <w:tc>
          <w:tcPr>
            <w:tcW w:w="522" w:type="dxa"/>
          </w:tcPr>
          <w:p w14:paraId="389AF657" w14:textId="77777777" w:rsidR="00D37705" w:rsidRPr="00201852" w:rsidRDefault="00D37705" w:rsidP="003E5C11">
            <w:r w:rsidRPr="00201852">
              <w:t>15.</w:t>
            </w:r>
          </w:p>
        </w:tc>
        <w:tc>
          <w:tcPr>
            <w:tcW w:w="8720" w:type="dxa"/>
            <w:gridSpan w:val="3"/>
          </w:tcPr>
          <w:p w14:paraId="2BE940B2" w14:textId="77777777" w:rsidR="00D37705" w:rsidRPr="00201852" w:rsidRDefault="00D37705" w:rsidP="003E5C11">
            <w:pPr>
              <w:rPr>
                <w:b/>
              </w:rPr>
            </w:pPr>
            <w:r w:rsidRPr="00201852">
              <w:rPr>
                <w:b/>
              </w:rPr>
              <w:t>Learning materials</w:t>
            </w:r>
          </w:p>
          <w:p w14:paraId="2E63C561" w14:textId="77777777" w:rsidR="00D37705" w:rsidRPr="00201852" w:rsidRDefault="00D37705" w:rsidP="003E5C11">
            <w:r w:rsidRPr="00201852">
              <w:t>Essential</w:t>
            </w:r>
          </w:p>
          <w:p w14:paraId="4497F67A" w14:textId="77777777" w:rsidR="00D37705" w:rsidRPr="00201852" w:rsidRDefault="00D37705" w:rsidP="003E5C11">
            <w:r w:rsidRPr="00201852">
              <w:t>Fred R. David, Francis  Forest R. David: Strategic Management: A Competitive Advantage Approach, Concepts and Cases, Global Edition, 16/E. 2017 Pearson</w:t>
            </w:r>
          </w:p>
          <w:p w14:paraId="14D770CD" w14:textId="77777777" w:rsidR="00D37705" w:rsidRPr="00201852" w:rsidRDefault="00D37705" w:rsidP="003E5C11">
            <w:r w:rsidRPr="00201852">
              <w:t>W. Chan Kim, Rénee Mauborgne: Blue Ocean Strategy, Expanded Edition: How to Create Uncontested Market Space and Make the Competition Irrelevant HBSP.2015</w:t>
            </w:r>
          </w:p>
          <w:p w14:paraId="280F3114" w14:textId="77777777" w:rsidR="00D37705" w:rsidRPr="00201852" w:rsidRDefault="00D37705" w:rsidP="003E5C11">
            <w:r w:rsidRPr="00201852">
              <w:t>Recommended</w:t>
            </w:r>
          </w:p>
          <w:p w14:paraId="69DAA67A" w14:textId="77777777" w:rsidR="00D37705" w:rsidRPr="00201852" w:rsidRDefault="00D37705" w:rsidP="003E5C11">
            <w:r w:rsidRPr="00201852">
              <w:t>Kaplan- Norton: Having Trouble with Strategy? Then Map it! In: Putting the Balanced Scorecard to Work pp. 49-60</w:t>
            </w:r>
          </w:p>
          <w:p w14:paraId="04318AD6" w14:textId="77777777" w:rsidR="00D37705" w:rsidRPr="00201852" w:rsidRDefault="00D37705" w:rsidP="003E5C11"/>
          <w:p w14:paraId="7BA7F886" w14:textId="77777777" w:rsidR="00D37705" w:rsidRPr="00201852" w:rsidRDefault="00D37705" w:rsidP="003E5C11">
            <w:r w:rsidRPr="00201852">
              <w:t>Michael A. Hitt  (Author), R. Duane Ireland (Author), Robert E. Hoskisson: Strategic Management: Concepts: Competitiveness and Globalization 11th Edition. ISBN-13: 978-1285425184</w:t>
            </w:r>
          </w:p>
          <w:p w14:paraId="75F62323" w14:textId="77777777" w:rsidR="00D37705" w:rsidRPr="00201852" w:rsidRDefault="00D37705" w:rsidP="003E5C11"/>
          <w:p w14:paraId="7EAEFCA8" w14:textId="77777777" w:rsidR="00D37705" w:rsidRPr="00201852" w:rsidRDefault="00D37705" w:rsidP="003E5C11">
            <w:r w:rsidRPr="00201852">
              <w:t>W. L. Hill,  Melissa A. Schilling, Gareth R. Jones. 2017,  Strategic Management: Theory &amp; Cases: An Integrated Approach 12th Edition, ISBN-13: 978-1305502277</w:t>
            </w:r>
          </w:p>
          <w:p w14:paraId="1A1FBE7B" w14:textId="77777777" w:rsidR="00D37705" w:rsidRPr="00201852" w:rsidRDefault="00D37705" w:rsidP="003E5C11">
            <w:r w:rsidRPr="00201852">
              <w:t>Journals:</w:t>
            </w:r>
          </w:p>
          <w:p w14:paraId="4EDB3B7E" w14:textId="77777777" w:rsidR="00D37705" w:rsidRPr="00201852" w:rsidRDefault="00D37705" w:rsidP="003E5C11">
            <w:r w:rsidRPr="00201852">
              <w:lastRenderedPageBreak/>
              <w:t>Harvard Business Review</w:t>
            </w:r>
          </w:p>
          <w:p w14:paraId="4B861D33" w14:textId="77777777" w:rsidR="00D37705" w:rsidRPr="00201852" w:rsidRDefault="00D37705" w:rsidP="003E5C11">
            <w:r w:rsidRPr="00201852">
              <w:t>MIT Sloan Management Review</w:t>
            </w:r>
          </w:p>
          <w:p w14:paraId="731B11DB" w14:textId="77777777" w:rsidR="00D37705" w:rsidRPr="00201852" w:rsidRDefault="00D37705" w:rsidP="003E5C11">
            <w:r w:rsidRPr="00201852">
              <w:t>Journal of Business Cases and Applications</w:t>
            </w:r>
          </w:p>
        </w:tc>
      </w:tr>
    </w:tbl>
    <w:p w14:paraId="4E21A485" w14:textId="77777777" w:rsidR="00B258E6" w:rsidRDefault="00B258E6" w:rsidP="00D37705"/>
    <w:p w14:paraId="7BB16CA3" w14:textId="77777777" w:rsidR="00B258E6" w:rsidRDefault="00B258E6">
      <w:r>
        <w:br w:type="page"/>
      </w:r>
    </w:p>
    <w:p w14:paraId="60A19FC0" w14:textId="77777777" w:rsidR="006030EB" w:rsidRPr="005C4BA1" w:rsidRDefault="001F0696">
      <w:pPr>
        <w:rPr>
          <w:rFonts w:ascii="Arial" w:hAnsi="Arial" w:cs="Arial"/>
          <w:b/>
          <w:sz w:val="24"/>
          <w:szCs w:val="24"/>
          <w:lang w:eastAsia="ar-SA"/>
        </w:rPr>
      </w:pPr>
      <w:r w:rsidRPr="005C4BA1">
        <w:rPr>
          <w:rFonts w:ascii="Arial" w:hAnsi="Arial" w:cs="Arial"/>
          <w:b/>
          <w:sz w:val="24"/>
          <w:szCs w:val="24"/>
          <w:lang w:eastAsia="ar-SA"/>
        </w:rPr>
        <w:lastRenderedPageBreak/>
        <w:t>B1 modules</w:t>
      </w:r>
    </w:p>
    <w:tbl>
      <w:tblPr>
        <w:tblStyle w:val="Rcsostblzat503"/>
        <w:tblW w:w="9242" w:type="dxa"/>
        <w:tblLayout w:type="fixed"/>
        <w:tblLook w:val="04A0" w:firstRow="1" w:lastRow="0" w:firstColumn="1" w:lastColumn="0" w:noHBand="0" w:noVBand="1"/>
      </w:tblPr>
      <w:tblGrid>
        <w:gridCol w:w="522"/>
        <w:gridCol w:w="2962"/>
        <w:gridCol w:w="182"/>
        <w:gridCol w:w="5576"/>
      </w:tblGrid>
      <w:tr w:rsidR="00B258E6" w:rsidRPr="00B258E6" w14:paraId="29E5C5EF" w14:textId="77777777" w:rsidTr="003E5C11">
        <w:tc>
          <w:tcPr>
            <w:tcW w:w="522" w:type="dxa"/>
          </w:tcPr>
          <w:p w14:paraId="337A7060" w14:textId="77777777" w:rsidR="00B258E6" w:rsidRPr="00B258E6" w:rsidRDefault="00B258E6" w:rsidP="00B258E6">
            <w:pPr>
              <w:jc w:val="both"/>
            </w:pPr>
            <w:r w:rsidRPr="00B258E6">
              <w:t>1.</w:t>
            </w:r>
          </w:p>
        </w:tc>
        <w:tc>
          <w:tcPr>
            <w:tcW w:w="2962" w:type="dxa"/>
          </w:tcPr>
          <w:p w14:paraId="7B35F4BA" w14:textId="77777777" w:rsidR="00B258E6" w:rsidRPr="00B258E6" w:rsidRDefault="00B258E6" w:rsidP="00B258E6">
            <w:pPr>
              <w:jc w:val="both"/>
              <w:rPr>
                <w:b/>
                <w:bCs/>
              </w:rPr>
            </w:pPr>
            <w:r w:rsidRPr="00B258E6">
              <w:rPr>
                <w:b/>
                <w:bCs/>
              </w:rPr>
              <w:t>Module code:</w:t>
            </w:r>
          </w:p>
        </w:tc>
        <w:tc>
          <w:tcPr>
            <w:tcW w:w="5758" w:type="dxa"/>
            <w:gridSpan w:val="2"/>
          </w:tcPr>
          <w:p w14:paraId="5FFA8C50" w14:textId="77777777" w:rsidR="00B258E6" w:rsidRPr="00B258E6" w:rsidRDefault="00B258E6" w:rsidP="00B258E6">
            <w:pPr>
              <w:jc w:val="both"/>
            </w:pPr>
            <w:r w:rsidRPr="00B258E6">
              <w:t>B19A09E</w:t>
            </w:r>
          </w:p>
        </w:tc>
      </w:tr>
      <w:tr w:rsidR="00B258E6" w:rsidRPr="00B258E6" w14:paraId="4BCEDDE2" w14:textId="77777777" w:rsidTr="003E5C11">
        <w:tc>
          <w:tcPr>
            <w:tcW w:w="522" w:type="dxa"/>
          </w:tcPr>
          <w:p w14:paraId="6EE738BD" w14:textId="77777777" w:rsidR="00B258E6" w:rsidRPr="00B258E6" w:rsidRDefault="00B258E6" w:rsidP="00B258E6">
            <w:pPr>
              <w:jc w:val="both"/>
            </w:pPr>
            <w:r w:rsidRPr="00B258E6">
              <w:t>2.</w:t>
            </w:r>
          </w:p>
        </w:tc>
        <w:tc>
          <w:tcPr>
            <w:tcW w:w="2962" w:type="dxa"/>
          </w:tcPr>
          <w:p w14:paraId="37789F79" w14:textId="77777777" w:rsidR="00B258E6" w:rsidRPr="00B258E6" w:rsidRDefault="00B258E6" w:rsidP="00B258E6">
            <w:pPr>
              <w:jc w:val="both"/>
              <w:rPr>
                <w:b/>
                <w:bCs/>
              </w:rPr>
            </w:pPr>
            <w:r w:rsidRPr="00B258E6">
              <w:rPr>
                <w:b/>
                <w:bCs/>
              </w:rPr>
              <w:t>Title:</w:t>
            </w:r>
          </w:p>
        </w:tc>
        <w:tc>
          <w:tcPr>
            <w:tcW w:w="5758" w:type="dxa"/>
            <w:gridSpan w:val="2"/>
          </w:tcPr>
          <w:p w14:paraId="298AC5B1" w14:textId="77777777" w:rsidR="00B258E6" w:rsidRPr="00B258E6" w:rsidRDefault="00B258E6" w:rsidP="00B258E6">
            <w:pPr>
              <w:jc w:val="both"/>
              <w:rPr>
                <w:b/>
              </w:rPr>
            </w:pPr>
            <w:r w:rsidRPr="00B258E6">
              <w:rPr>
                <w:b/>
              </w:rPr>
              <w:t>BANKING AND FINANCE</w:t>
            </w:r>
          </w:p>
        </w:tc>
      </w:tr>
      <w:tr w:rsidR="00B258E6" w:rsidRPr="00B258E6" w14:paraId="36547342" w14:textId="77777777" w:rsidTr="003E5C11">
        <w:tc>
          <w:tcPr>
            <w:tcW w:w="522" w:type="dxa"/>
          </w:tcPr>
          <w:p w14:paraId="5A2304FC" w14:textId="77777777" w:rsidR="00B258E6" w:rsidRPr="00B258E6" w:rsidRDefault="00B258E6" w:rsidP="00B258E6">
            <w:pPr>
              <w:jc w:val="both"/>
            </w:pPr>
            <w:r w:rsidRPr="00B258E6">
              <w:t>3.</w:t>
            </w:r>
          </w:p>
        </w:tc>
        <w:tc>
          <w:tcPr>
            <w:tcW w:w="2962" w:type="dxa"/>
          </w:tcPr>
          <w:p w14:paraId="0C83283E" w14:textId="77777777" w:rsidR="00B258E6" w:rsidRPr="00B258E6" w:rsidRDefault="00B258E6" w:rsidP="00B258E6">
            <w:pPr>
              <w:jc w:val="both"/>
              <w:rPr>
                <w:b/>
                <w:bCs/>
              </w:rPr>
            </w:pPr>
            <w:r w:rsidRPr="00B258E6">
              <w:rPr>
                <w:b/>
                <w:bCs/>
              </w:rPr>
              <w:t>Credit points:</w:t>
            </w:r>
          </w:p>
        </w:tc>
        <w:tc>
          <w:tcPr>
            <w:tcW w:w="5758" w:type="dxa"/>
            <w:gridSpan w:val="2"/>
          </w:tcPr>
          <w:p w14:paraId="1EAB8D32" w14:textId="77777777" w:rsidR="00B258E6" w:rsidRPr="00B258E6" w:rsidRDefault="00B258E6" w:rsidP="00B258E6">
            <w:pPr>
              <w:jc w:val="both"/>
            </w:pPr>
            <w:r w:rsidRPr="00B258E6">
              <w:t>7</w:t>
            </w:r>
          </w:p>
        </w:tc>
      </w:tr>
      <w:tr w:rsidR="00B258E6" w:rsidRPr="00B258E6" w14:paraId="72E81A05" w14:textId="77777777" w:rsidTr="003E5C11">
        <w:tc>
          <w:tcPr>
            <w:tcW w:w="522" w:type="dxa"/>
          </w:tcPr>
          <w:p w14:paraId="60D67860" w14:textId="77777777" w:rsidR="00B258E6" w:rsidRPr="00B258E6" w:rsidRDefault="00B258E6" w:rsidP="00B258E6">
            <w:pPr>
              <w:jc w:val="both"/>
            </w:pPr>
            <w:r w:rsidRPr="00B258E6">
              <w:t>4.</w:t>
            </w:r>
          </w:p>
        </w:tc>
        <w:tc>
          <w:tcPr>
            <w:tcW w:w="2962" w:type="dxa"/>
          </w:tcPr>
          <w:p w14:paraId="1ED4ED11" w14:textId="77777777" w:rsidR="00B258E6" w:rsidRPr="00B258E6" w:rsidRDefault="00B258E6" w:rsidP="00B258E6">
            <w:pPr>
              <w:jc w:val="both"/>
              <w:rPr>
                <w:b/>
                <w:bCs/>
              </w:rPr>
            </w:pPr>
            <w:r w:rsidRPr="00B258E6">
              <w:rPr>
                <w:b/>
                <w:bCs/>
              </w:rPr>
              <w:t>Start term:</w:t>
            </w:r>
          </w:p>
        </w:tc>
        <w:tc>
          <w:tcPr>
            <w:tcW w:w="5758" w:type="dxa"/>
            <w:gridSpan w:val="2"/>
          </w:tcPr>
          <w:p w14:paraId="6997781F" w14:textId="77777777" w:rsidR="00B258E6" w:rsidRPr="00B258E6" w:rsidRDefault="00B258E6" w:rsidP="00B258E6">
            <w:pPr>
              <w:jc w:val="both"/>
            </w:pPr>
            <w:r w:rsidRPr="00B258E6">
              <w:t>spring</w:t>
            </w:r>
          </w:p>
        </w:tc>
      </w:tr>
      <w:tr w:rsidR="00B258E6" w:rsidRPr="00B258E6" w14:paraId="2221DA35" w14:textId="77777777" w:rsidTr="003E5C11">
        <w:tc>
          <w:tcPr>
            <w:tcW w:w="522" w:type="dxa"/>
          </w:tcPr>
          <w:p w14:paraId="4D3B2D13" w14:textId="77777777" w:rsidR="00B258E6" w:rsidRPr="00B258E6" w:rsidRDefault="00B258E6" w:rsidP="00B258E6">
            <w:pPr>
              <w:jc w:val="both"/>
            </w:pPr>
            <w:r w:rsidRPr="00B258E6">
              <w:t>5.</w:t>
            </w:r>
          </w:p>
        </w:tc>
        <w:tc>
          <w:tcPr>
            <w:tcW w:w="2962" w:type="dxa"/>
          </w:tcPr>
          <w:p w14:paraId="723D0419" w14:textId="77777777" w:rsidR="00B258E6" w:rsidRPr="00B258E6" w:rsidRDefault="00B258E6" w:rsidP="00B258E6">
            <w:pPr>
              <w:jc w:val="both"/>
              <w:rPr>
                <w:b/>
                <w:bCs/>
              </w:rPr>
            </w:pPr>
            <w:r w:rsidRPr="00B258E6">
              <w:rPr>
                <w:b/>
                <w:bCs/>
              </w:rPr>
              <w:t>Module leader:</w:t>
            </w:r>
          </w:p>
        </w:tc>
        <w:tc>
          <w:tcPr>
            <w:tcW w:w="5758" w:type="dxa"/>
            <w:gridSpan w:val="2"/>
          </w:tcPr>
          <w:p w14:paraId="29D316E3" w14:textId="77777777" w:rsidR="00B258E6" w:rsidRPr="00B258E6" w:rsidRDefault="00B258E6" w:rsidP="00B258E6">
            <w:pPr>
              <w:jc w:val="both"/>
              <w:rPr>
                <w:b/>
              </w:rPr>
            </w:pPr>
            <w:r w:rsidRPr="00B258E6">
              <w:rPr>
                <w:b/>
              </w:rPr>
              <w:t>ÉVA PINTÉR, DR.</w:t>
            </w:r>
          </w:p>
        </w:tc>
      </w:tr>
      <w:tr w:rsidR="00B258E6" w:rsidRPr="00B258E6" w14:paraId="64C4FE0B" w14:textId="77777777" w:rsidTr="003E5C11">
        <w:tc>
          <w:tcPr>
            <w:tcW w:w="522" w:type="dxa"/>
          </w:tcPr>
          <w:p w14:paraId="07BCF1A2" w14:textId="77777777" w:rsidR="00B258E6" w:rsidRPr="00B258E6" w:rsidRDefault="00B258E6" w:rsidP="00B258E6">
            <w:pPr>
              <w:jc w:val="both"/>
            </w:pPr>
            <w:r w:rsidRPr="00B258E6">
              <w:t>6.</w:t>
            </w:r>
          </w:p>
        </w:tc>
        <w:tc>
          <w:tcPr>
            <w:tcW w:w="2962" w:type="dxa"/>
          </w:tcPr>
          <w:p w14:paraId="768E872D" w14:textId="77777777" w:rsidR="00B258E6" w:rsidRPr="00B258E6" w:rsidRDefault="00B258E6" w:rsidP="00B258E6">
            <w:pPr>
              <w:jc w:val="both"/>
              <w:rPr>
                <w:b/>
                <w:bCs/>
              </w:rPr>
            </w:pPr>
            <w:r w:rsidRPr="00B258E6">
              <w:rPr>
                <w:b/>
                <w:bCs/>
              </w:rPr>
              <w:t>Accredited by:</w:t>
            </w:r>
          </w:p>
        </w:tc>
        <w:tc>
          <w:tcPr>
            <w:tcW w:w="5758" w:type="dxa"/>
            <w:gridSpan w:val="2"/>
          </w:tcPr>
          <w:p w14:paraId="54E4B372" w14:textId="77777777" w:rsidR="00B258E6" w:rsidRPr="00B258E6" w:rsidRDefault="00B258E6" w:rsidP="00B258E6">
            <w:pPr>
              <w:jc w:val="both"/>
            </w:pPr>
            <w:r w:rsidRPr="00B258E6">
              <w:t>MUBS</w:t>
            </w:r>
          </w:p>
        </w:tc>
      </w:tr>
      <w:tr w:rsidR="00B258E6" w:rsidRPr="00B258E6" w14:paraId="562FDF02" w14:textId="77777777" w:rsidTr="003E5C11">
        <w:tc>
          <w:tcPr>
            <w:tcW w:w="522" w:type="dxa"/>
            <w:vMerge w:val="restart"/>
          </w:tcPr>
          <w:p w14:paraId="7452DFD5" w14:textId="77777777" w:rsidR="00B258E6" w:rsidRPr="00B258E6" w:rsidRDefault="00B258E6" w:rsidP="00B258E6">
            <w:pPr>
              <w:jc w:val="both"/>
            </w:pPr>
            <w:r w:rsidRPr="00B258E6">
              <w:t>7.</w:t>
            </w:r>
          </w:p>
        </w:tc>
        <w:tc>
          <w:tcPr>
            <w:tcW w:w="2962" w:type="dxa"/>
          </w:tcPr>
          <w:p w14:paraId="2A61E78A" w14:textId="77777777" w:rsidR="00B258E6" w:rsidRPr="00B258E6" w:rsidRDefault="00B258E6" w:rsidP="00B258E6">
            <w:pPr>
              <w:jc w:val="both"/>
              <w:rPr>
                <w:b/>
                <w:bCs/>
              </w:rPr>
            </w:pPr>
            <w:r w:rsidRPr="00B258E6">
              <w:rPr>
                <w:b/>
                <w:bCs/>
              </w:rPr>
              <w:t>Module restrictions:</w:t>
            </w:r>
          </w:p>
        </w:tc>
        <w:tc>
          <w:tcPr>
            <w:tcW w:w="5758" w:type="dxa"/>
            <w:gridSpan w:val="2"/>
          </w:tcPr>
          <w:p w14:paraId="08FC6809" w14:textId="77777777" w:rsidR="00B258E6" w:rsidRPr="00B258E6" w:rsidRDefault="00B258E6" w:rsidP="00B258E6">
            <w:pPr>
              <w:jc w:val="both"/>
            </w:pPr>
          </w:p>
        </w:tc>
      </w:tr>
      <w:tr w:rsidR="00B258E6" w:rsidRPr="00B258E6" w14:paraId="276D1930" w14:textId="77777777" w:rsidTr="003E5C11">
        <w:tc>
          <w:tcPr>
            <w:tcW w:w="522" w:type="dxa"/>
            <w:vMerge/>
          </w:tcPr>
          <w:p w14:paraId="058B4358" w14:textId="77777777" w:rsidR="00B258E6" w:rsidRPr="00B258E6" w:rsidRDefault="00B258E6" w:rsidP="00B258E6">
            <w:pPr>
              <w:jc w:val="both"/>
            </w:pPr>
          </w:p>
        </w:tc>
        <w:tc>
          <w:tcPr>
            <w:tcW w:w="2962" w:type="dxa"/>
          </w:tcPr>
          <w:p w14:paraId="4AA344DC" w14:textId="77777777" w:rsidR="00B258E6" w:rsidRPr="00B258E6" w:rsidRDefault="00B258E6" w:rsidP="00C909D2">
            <w:pPr>
              <w:numPr>
                <w:ilvl w:val="0"/>
                <w:numId w:val="69"/>
              </w:numPr>
              <w:contextualSpacing/>
              <w:jc w:val="both"/>
            </w:pPr>
            <w:r w:rsidRPr="00B258E6">
              <w:t>Pre-requisite</w:t>
            </w:r>
          </w:p>
        </w:tc>
        <w:tc>
          <w:tcPr>
            <w:tcW w:w="5758" w:type="dxa"/>
            <w:gridSpan w:val="2"/>
          </w:tcPr>
          <w:p w14:paraId="7495871B" w14:textId="77777777" w:rsidR="00B258E6" w:rsidRPr="00B258E6" w:rsidRDefault="00B258E6" w:rsidP="00B258E6">
            <w:pPr>
              <w:jc w:val="both"/>
            </w:pPr>
            <w:r w:rsidRPr="00B258E6">
              <w:t>none</w:t>
            </w:r>
          </w:p>
        </w:tc>
      </w:tr>
      <w:tr w:rsidR="00B258E6" w:rsidRPr="00B258E6" w14:paraId="1EBEB2DA" w14:textId="77777777" w:rsidTr="003E5C11">
        <w:tc>
          <w:tcPr>
            <w:tcW w:w="522" w:type="dxa"/>
            <w:vMerge/>
          </w:tcPr>
          <w:p w14:paraId="1F6BFC03" w14:textId="77777777" w:rsidR="00B258E6" w:rsidRPr="00B258E6" w:rsidRDefault="00B258E6" w:rsidP="00B258E6">
            <w:pPr>
              <w:jc w:val="both"/>
            </w:pPr>
          </w:p>
        </w:tc>
        <w:tc>
          <w:tcPr>
            <w:tcW w:w="2962" w:type="dxa"/>
          </w:tcPr>
          <w:p w14:paraId="0CAFD410" w14:textId="77777777" w:rsidR="00B258E6" w:rsidRPr="00B258E6" w:rsidRDefault="00B258E6" w:rsidP="00C909D2">
            <w:pPr>
              <w:numPr>
                <w:ilvl w:val="0"/>
                <w:numId w:val="69"/>
              </w:numPr>
              <w:contextualSpacing/>
              <w:jc w:val="both"/>
            </w:pPr>
            <w:r w:rsidRPr="00B258E6">
              <w:t>Programme restrictions</w:t>
            </w:r>
          </w:p>
        </w:tc>
        <w:tc>
          <w:tcPr>
            <w:tcW w:w="5758" w:type="dxa"/>
            <w:gridSpan w:val="2"/>
          </w:tcPr>
          <w:p w14:paraId="50671C8A" w14:textId="32F18FB9" w:rsidR="00B258E6" w:rsidRPr="00B258E6" w:rsidRDefault="00F25CC4" w:rsidP="00B258E6">
            <w:pPr>
              <w:jc w:val="both"/>
            </w:pPr>
            <w:r>
              <w:t>BSc in Business</w:t>
            </w:r>
            <w:r w:rsidR="00B258E6" w:rsidRPr="00B258E6">
              <w:t xml:space="preserve"> Administration and Management</w:t>
            </w:r>
          </w:p>
        </w:tc>
      </w:tr>
      <w:tr w:rsidR="00B258E6" w:rsidRPr="00B258E6" w14:paraId="64A1CD85" w14:textId="77777777" w:rsidTr="003E5C11">
        <w:tc>
          <w:tcPr>
            <w:tcW w:w="522" w:type="dxa"/>
            <w:vMerge/>
          </w:tcPr>
          <w:p w14:paraId="14E00B12" w14:textId="77777777" w:rsidR="00B258E6" w:rsidRPr="00B258E6" w:rsidRDefault="00B258E6" w:rsidP="00B258E6">
            <w:pPr>
              <w:jc w:val="both"/>
            </w:pPr>
          </w:p>
        </w:tc>
        <w:tc>
          <w:tcPr>
            <w:tcW w:w="2962" w:type="dxa"/>
          </w:tcPr>
          <w:p w14:paraId="72157C04" w14:textId="77777777" w:rsidR="00B258E6" w:rsidRPr="00B258E6" w:rsidRDefault="00B258E6" w:rsidP="00C909D2">
            <w:pPr>
              <w:numPr>
                <w:ilvl w:val="0"/>
                <w:numId w:val="69"/>
              </w:numPr>
              <w:contextualSpacing/>
              <w:jc w:val="both"/>
            </w:pPr>
            <w:r w:rsidRPr="00B258E6">
              <w:t>Level restrictions</w:t>
            </w:r>
          </w:p>
        </w:tc>
        <w:tc>
          <w:tcPr>
            <w:tcW w:w="5758" w:type="dxa"/>
            <w:gridSpan w:val="2"/>
          </w:tcPr>
          <w:p w14:paraId="3D43946C" w14:textId="77777777" w:rsidR="00B258E6" w:rsidRPr="00B258E6" w:rsidRDefault="00B258E6" w:rsidP="00B258E6">
            <w:pPr>
              <w:jc w:val="both"/>
            </w:pPr>
            <w:r w:rsidRPr="00B258E6">
              <w:t>6</w:t>
            </w:r>
          </w:p>
        </w:tc>
      </w:tr>
      <w:tr w:rsidR="00B258E6" w:rsidRPr="00B258E6" w14:paraId="7D946C6C" w14:textId="77777777" w:rsidTr="003E5C11">
        <w:tc>
          <w:tcPr>
            <w:tcW w:w="522" w:type="dxa"/>
            <w:vMerge/>
          </w:tcPr>
          <w:p w14:paraId="2E5662CD" w14:textId="77777777" w:rsidR="00B258E6" w:rsidRPr="00B258E6" w:rsidRDefault="00B258E6" w:rsidP="00B258E6">
            <w:pPr>
              <w:jc w:val="both"/>
            </w:pPr>
          </w:p>
        </w:tc>
        <w:tc>
          <w:tcPr>
            <w:tcW w:w="2962" w:type="dxa"/>
          </w:tcPr>
          <w:p w14:paraId="43191323" w14:textId="77777777" w:rsidR="00B258E6" w:rsidRPr="00B258E6" w:rsidRDefault="00B258E6" w:rsidP="00C909D2">
            <w:pPr>
              <w:numPr>
                <w:ilvl w:val="0"/>
                <w:numId w:val="69"/>
              </w:numPr>
              <w:contextualSpacing/>
              <w:jc w:val="both"/>
            </w:pPr>
            <w:r w:rsidRPr="00B258E6">
              <w:t>Other restrictions or requirements</w:t>
            </w:r>
          </w:p>
        </w:tc>
        <w:tc>
          <w:tcPr>
            <w:tcW w:w="5758" w:type="dxa"/>
            <w:gridSpan w:val="2"/>
          </w:tcPr>
          <w:p w14:paraId="33FFF630" w14:textId="77777777" w:rsidR="00B258E6" w:rsidRPr="00B258E6" w:rsidRDefault="00B258E6" w:rsidP="00B258E6">
            <w:pPr>
              <w:jc w:val="both"/>
            </w:pPr>
            <w:r w:rsidRPr="00B258E6">
              <w:t>none</w:t>
            </w:r>
          </w:p>
        </w:tc>
      </w:tr>
      <w:tr w:rsidR="00B258E6" w:rsidRPr="00B258E6" w14:paraId="131A89CF" w14:textId="77777777" w:rsidTr="003E5C11">
        <w:tc>
          <w:tcPr>
            <w:tcW w:w="522" w:type="dxa"/>
          </w:tcPr>
          <w:p w14:paraId="42105509" w14:textId="77777777" w:rsidR="00B258E6" w:rsidRPr="00B258E6" w:rsidRDefault="00B258E6" w:rsidP="00B258E6">
            <w:pPr>
              <w:jc w:val="both"/>
            </w:pPr>
            <w:r w:rsidRPr="00B258E6">
              <w:t>8.</w:t>
            </w:r>
          </w:p>
        </w:tc>
        <w:tc>
          <w:tcPr>
            <w:tcW w:w="8720" w:type="dxa"/>
            <w:gridSpan w:val="3"/>
          </w:tcPr>
          <w:p w14:paraId="079B0008" w14:textId="77777777" w:rsidR="00B258E6" w:rsidRPr="00B258E6" w:rsidRDefault="00B258E6" w:rsidP="00B258E6">
            <w:pPr>
              <w:jc w:val="both"/>
              <w:rPr>
                <w:b/>
                <w:bCs/>
              </w:rPr>
            </w:pPr>
            <w:r w:rsidRPr="00B258E6">
              <w:rPr>
                <w:b/>
                <w:bCs/>
              </w:rPr>
              <w:t>Aims:</w:t>
            </w:r>
          </w:p>
          <w:p w14:paraId="605CEA80" w14:textId="77777777" w:rsidR="00B258E6" w:rsidRPr="00B258E6" w:rsidRDefault="00B258E6" w:rsidP="00B258E6">
            <w:pPr>
              <w:jc w:val="both"/>
            </w:pPr>
            <w:r w:rsidRPr="00B258E6">
              <w:t xml:space="preserve">This module examines some of the contemporary issues facing banking activities through global framework. The module aims to provide a critical awareness and understanding of banking activities and corporate performance valuation. The course is concerned with financial markets, institutions and regulatory environment that govern the financial sector. Heavy emphasis is put on the international perspective of financial markets that determine the performance and opportunities of companies in the globalized economy. </w:t>
            </w:r>
          </w:p>
          <w:p w14:paraId="679D2829" w14:textId="77777777" w:rsidR="00B258E6" w:rsidRPr="00B258E6" w:rsidRDefault="00B258E6" w:rsidP="00B258E6">
            <w:pPr>
              <w:jc w:val="both"/>
            </w:pPr>
          </w:p>
        </w:tc>
      </w:tr>
      <w:tr w:rsidR="00B258E6" w:rsidRPr="00B258E6" w14:paraId="11ED4558" w14:textId="77777777" w:rsidTr="003E5C11">
        <w:tc>
          <w:tcPr>
            <w:tcW w:w="522" w:type="dxa"/>
          </w:tcPr>
          <w:p w14:paraId="7C2586AA" w14:textId="77777777" w:rsidR="00B258E6" w:rsidRPr="00B258E6" w:rsidRDefault="00B258E6" w:rsidP="00B258E6">
            <w:pPr>
              <w:jc w:val="both"/>
            </w:pPr>
            <w:r w:rsidRPr="00B258E6">
              <w:t>9.</w:t>
            </w:r>
          </w:p>
        </w:tc>
        <w:tc>
          <w:tcPr>
            <w:tcW w:w="8720" w:type="dxa"/>
            <w:gridSpan w:val="3"/>
          </w:tcPr>
          <w:p w14:paraId="46AC1800" w14:textId="77777777" w:rsidR="00B258E6" w:rsidRPr="00B258E6" w:rsidRDefault="00B258E6" w:rsidP="00B258E6">
            <w:pPr>
              <w:jc w:val="both"/>
              <w:rPr>
                <w:b/>
                <w:bCs/>
              </w:rPr>
            </w:pPr>
            <w:r w:rsidRPr="00B258E6">
              <w:rPr>
                <w:b/>
                <w:bCs/>
              </w:rPr>
              <w:t>Learning outcomes:</w:t>
            </w:r>
          </w:p>
          <w:p w14:paraId="532195BC" w14:textId="77777777" w:rsidR="00B258E6" w:rsidRPr="00B258E6" w:rsidRDefault="00B258E6" w:rsidP="00B258E6">
            <w:pPr>
              <w:jc w:val="both"/>
              <w:rPr>
                <w:bCs/>
              </w:rPr>
            </w:pPr>
          </w:p>
          <w:p w14:paraId="4A7A300D" w14:textId="77777777" w:rsidR="00B258E6" w:rsidRPr="00B258E6" w:rsidRDefault="00B258E6" w:rsidP="00B258E6">
            <w:pPr>
              <w:jc w:val="both"/>
              <w:rPr>
                <w:bCs/>
              </w:rPr>
            </w:pPr>
            <w:r w:rsidRPr="00B258E6">
              <w:rPr>
                <w:bCs/>
              </w:rPr>
              <w:t>On completion of this module, the successful student will be able to:</w:t>
            </w:r>
          </w:p>
          <w:p w14:paraId="4C924BFF" w14:textId="77777777" w:rsidR="00B258E6" w:rsidRPr="00B258E6" w:rsidRDefault="00B258E6" w:rsidP="00B258E6">
            <w:pPr>
              <w:jc w:val="both"/>
              <w:rPr>
                <w:bCs/>
              </w:rPr>
            </w:pPr>
            <w:r w:rsidRPr="00B258E6">
              <w:rPr>
                <w:bCs/>
              </w:rPr>
              <w:t>1. elaborate the foundations of the monetary system,</w:t>
            </w:r>
          </w:p>
          <w:p w14:paraId="237A5758" w14:textId="77777777" w:rsidR="00B258E6" w:rsidRPr="00B258E6" w:rsidRDefault="00B258E6" w:rsidP="00B258E6">
            <w:pPr>
              <w:jc w:val="both"/>
              <w:rPr>
                <w:bCs/>
              </w:rPr>
            </w:pPr>
            <w:r w:rsidRPr="00B258E6">
              <w:rPr>
                <w:bCs/>
              </w:rPr>
              <w:t>2. compare the impact of the different financial systems,</w:t>
            </w:r>
          </w:p>
          <w:p w14:paraId="27759F6A" w14:textId="77777777" w:rsidR="00B258E6" w:rsidRPr="00B258E6" w:rsidRDefault="00B258E6" w:rsidP="00B258E6">
            <w:pPr>
              <w:jc w:val="both"/>
              <w:rPr>
                <w:bCs/>
              </w:rPr>
            </w:pPr>
            <w:r w:rsidRPr="00B258E6">
              <w:rPr>
                <w:bCs/>
              </w:rPr>
              <w:t>3. elaborate the practical significance of financial theories,</w:t>
            </w:r>
          </w:p>
          <w:p w14:paraId="6671742E" w14:textId="77777777" w:rsidR="00B258E6" w:rsidRPr="00B258E6" w:rsidRDefault="00B258E6" w:rsidP="00B258E6">
            <w:pPr>
              <w:jc w:val="both"/>
              <w:rPr>
                <w:bCs/>
              </w:rPr>
            </w:pPr>
            <w:r w:rsidRPr="00B258E6">
              <w:rPr>
                <w:bCs/>
              </w:rPr>
              <w:t>4. appraise the diversity of international thinking and perspectives,</w:t>
            </w:r>
          </w:p>
          <w:p w14:paraId="2982FE46" w14:textId="77777777" w:rsidR="00B258E6" w:rsidRPr="00B258E6" w:rsidRDefault="00B258E6" w:rsidP="00B258E6">
            <w:pPr>
              <w:jc w:val="both"/>
              <w:rPr>
                <w:bCs/>
              </w:rPr>
            </w:pPr>
            <w:r w:rsidRPr="00B258E6">
              <w:rPr>
                <w:bCs/>
              </w:rPr>
              <w:t xml:space="preserve">5. combine official statistics </w:t>
            </w:r>
          </w:p>
          <w:p w14:paraId="21619D0C" w14:textId="77777777" w:rsidR="00B258E6" w:rsidRPr="00B258E6" w:rsidRDefault="00B258E6" w:rsidP="00B258E6">
            <w:pPr>
              <w:jc w:val="both"/>
              <w:rPr>
                <w:bCs/>
              </w:rPr>
            </w:pPr>
            <w:r w:rsidRPr="00B258E6">
              <w:rPr>
                <w:bCs/>
              </w:rPr>
              <w:t>6. formulate consequences from financial data</w:t>
            </w:r>
          </w:p>
          <w:p w14:paraId="38D29221" w14:textId="77777777" w:rsidR="00B258E6" w:rsidRPr="00B258E6" w:rsidRDefault="00B258E6" w:rsidP="00B258E6">
            <w:pPr>
              <w:jc w:val="both"/>
              <w:rPr>
                <w:bCs/>
              </w:rPr>
            </w:pPr>
            <w:r w:rsidRPr="00B258E6">
              <w:rPr>
                <w:bCs/>
              </w:rPr>
              <w:t xml:space="preserve">7. predict numerical tendencies </w:t>
            </w:r>
          </w:p>
          <w:p w14:paraId="013CBB62" w14:textId="77777777" w:rsidR="00B258E6" w:rsidRPr="00B258E6" w:rsidRDefault="00B258E6" w:rsidP="00B258E6">
            <w:pPr>
              <w:jc w:val="both"/>
              <w:rPr>
                <w:bCs/>
              </w:rPr>
            </w:pPr>
          </w:p>
        </w:tc>
      </w:tr>
      <w:tr w:rsidR="00B258E6" w:rsidRPr="00B258E6" w14:paraId="0BDF4989" w14:textId="77777777" w:rsidTr="003E5C11">
        <w:tc>
          <w:tcPr>
            <w:tcW w:w="522" w:type="dxa"/>
          </w:tcPr>
          <w:p w14:paraId="5689F0EC" w14:textId="77777777" w:rsidR="00B258E6" w:rsidRPr="00B258E6" w:rsidRDefault="00B258E6" w:rsidP="00B258E6">
            <w:pPr>
              <w:jc w:val="both"/>
            </w:pPr>
            <w:r w:rsidRPr="00B258E6">
              <w:t>10.</w:t>
            </w:r>
          </w:p>
        </w:tc>
        <w:tc>
          <w:tcPr>
            <w:tcW w:w="8720" w:type="dxa"/>
            <w:gridSpan w:val="3"/>
          </w:tcPr>
          <w:p w14:paraId="04EC7CAB" w14:textId="77777777" w:rsidR="00B258E6" w:rsidRPr="00B258E6" w:rsidRDefault="00B258E6" w:rsidP="00B258E6">
            <w:pPr>
              <w:jc w:val="both"/>
              <w:rPr>
                <w:b/>
                <w:bCs/>
              </w:rPr>
            </w:pPr>
            <w:r w:rsidRPr="00B258E6">
              <w:rPr>
                <w:b/>
                <w:bCs/>
              </w:rPr>
              <w:t>Syllabus:</w:t>
            </w:r>
          </w:p>
          <w:p w14:paraId="7F776FB4" w14:textId="77777777" w:rsidR="00B258E6" w:rsidRPr="00B258E6" w:rsidRDefault="00B258E6" w:rsidP="00B258E6">
            <w:pPr>
              <w:jc w:val="both"/>
            </w:pPr>
            <w:r w:rsidRPr="00B258E6">
              <w:t>Topics</w:t>
            </w:r>
          </w:p>
          <w:p w14:paraId="24054673" w14:textId="77777777" w:rsidR="00B258E6" w:rsidRPr="00B258E6" w:rsidRDefault="00B258E6" w:rsidP="00C909D2">
            <w:pPr>
              <w:numPr>
                <w:ilvl w:val="0"/>
                <w:numId w:val="57"/>
              </w:numPr>
              <w:contextualSpacing/>
              <w:jc w:val="both"/>
            </w:pPr>
            <w:r w:rsidRPr="00B258E6">
              <w:t xml:space="preserve">An Overview of the Financial System </w:t>
            </w:r>
          </w:p>
          <w:p w14:paraId="796C7F91" w14:textId="77777777" w:rsidR="00B258E6" w:rsidRPr="00B258E6" w:rsidRDefault="00B258E6" w:rsidP="00C909D2">
            <w:pPr>
              <w:numPr>
                <w:ilvl w:val="0"/>
                <w:numId w:val="57"/>
              </w:numPr>
              <w:contextualSpacing/>
              <w:jc w:val="both"/>
            </w:pPr>
            <w:r w:rsidRPr="00B258E6">
              <w:t>What Is Money</w:t>
            </w:r>
          </w:p>
          <w:p w14:paraId="5266DD0E" w14:textId="77777777" w:rsidR="00B258E6" w:rsidRPr="00B258E6" w:rsidRDefault="00B258E6" w:rsidP="00C909D2">
            <w:pPr>
              <w:numPr>
                <w:ilvl w:val="0"/>
                <w:numId w:val="57"/>
              </w:numPr>
              <w:contextualSpacing/>
              <w:jc w:val="both"/>
            </w:pPr>
            <w:r w:rsidRPr="00B258E6">
              <w:t xml:space="preserve">Defining Interest Rates </w:t>
            </w:r>
          </w:p>
          <w:p w14:paraId="4F3B33D5" w14:textId="77777777" w:rsidR="00B258E6" w:rsidRPr="00B258E6" w:rsidRDefault="00B258E6" w:rsidP="00C909D2">
            <w:pPr>
              <w:numPr>
                <w:ilvl w:val="0"/>
                <w:numId w:val="57"/>
              </w:numPr>
              <w:contextualSpacing/>
              <w:jc w:val="both"/>
            </w:pPr>
            <w:r w:rsidRPr="00B258E6">
              <w:t>The Behavior of Interest Rates</w:t>
            </w:r>
          </w:p>
          <w:p w14:paraId="2D4052BD" w14:textId="77777777" w:rsidR="00B258E6" w:rsidRPr="00B258E6" w:rsidRDefault="00B258E6" w:rsidP="00C909D2">
            <w:pPr>
              <w:numPr>
                <w:ilvl w:val="0"/>
                <w:numId w:val="57"/>
              </w:numPr>
              <w:contextualSpacing/>
              <w:jc w:val="both"/>
            </w:pPr>
            <w:r w:rsidRPr="00B258E6">
              <w:t>The Risk and Term Structure of Interest Rates</w:t>
            </w:r>
          </w:p>
          <w:p w14:paraId="17B2E6C4" w14:textId="77777777" w:rsidR="00B258E6" w:rsidRPr="00B258E6" w:rsidRDefault="00B258E6" w:rsidP="00C909D2">
            <w:pPr>
              <w:numPr>
                <w:ilvl w:val="0"/>
                <w:numId w:val="57"/>
              </w:numPr>
              <w:contextualSpacing/>
              <w:jc w:val="both"/>
            </w:pPr>
            <w:r w:rsidRPr="00B258E6">
              <w:t>Corporate Performance Valuation and Financing, Business Planning</w:t>
            </w:r>
          </w:p>
          <w:p w14:paraId="454BB955" w14:textId="77777777" w:rsidR="00B258E6" w:rsidRPr="00B258E6" w:rsidRDefault="00B258E6" w:rsidP="00C909D2">
            <w:pPr>
              <w:numPr>
                <w:ilvl w:val="0"/>
                <w:numId w:val="57"/>
              </w:numPr>
              <w:contextualSpacing/>
              <w:jc w:val="both"/>
            </w:pPr>
            <w:r w:rsidRPr="00B258E6">
              <w:t>Economic Analysis of Financial Structure, Midterm exam</w:t>
            </w:r>
          </w:p>
          <w:p w14:paraId="0511BA57" w14:textId="77777777" w:rsidR="00B258E6" w:rsidRPr="00B258E6" w:rsidRDefault="00B258E6" w:rsidP="00C909D2">
            <w:pPr>
              <w:numPr>
                <w:ilvl w:val="0"/>
                <w:numId w:val="57"/>
              </w:numPr>
              <w:contextualSpacing/>
              <w:jc w:val="both"/>
            </w:pPr>
            <w:r w:rsidRPr="00B258E6">
              <w:t>Economic Analysis of Financial Regulation</w:t>
            </w:r>
          </w:p>
          <w:p w14:paraId="14264186" w14:textId="77777777" w:rsidR="00B258E6" w:rsidRPr="00B258E6" w:rsidRDefault="00B258E6" w:rsidP="00C909D2">
            <w:pPr>
              <w:numPr>
                <w:ilvl w:val="0"/>
                <w:numId w:val="57"/>
              </w:numPr>
              <w:contextualSpacing/>
              <w:jc w:val="both"/>
            </w:pPr>
            <w:r w:rsidRPr="00B258E6">
              <w:t>Commercial Banking</w:t>
            </w:r>
          </w:p>
          <w:p w14:paraId="1AAC61B6" w14:textId="77777777" w:rsidR="00B258E6" w:rsidRPr="00B258E6" w:rsidRDefault="00B258E6" w:rsidP="00C909D2">
            <w:pPr>
              <w:numPr>
                <w:ilvl w:val="0"/>
                <w:numId w:val="57"/>
              </w:numPr>
              <w:contextualSpacing/>
              <w:jc w:val="both"/>
            </w:pPr>
            <w:r w:rsidRPr="00B258E6">
              <w:t>Central Banking</w:t>
            </w:r>
          </w:p>
          <w:p w14:paraId="622D4726" w14:textId="77777777" w:rsidR="00B258E6" w:rsidRPr="00B258E6" w:rsidRDefault="00B258E6" w:rsidP="00C909D2">
            <w:pPr>
              <w:numPr>
                <w:ilvl w:val="0"/>
                <w:numId w:val="57"/>
              </w:numPr>
              <w:contextualSpacing/>
              <w:jc w:val="both"/>
            </w:pPr>
            <w:r w:rsidRPr="00B258E6">
              <w:t>Green banking</w:t>
            </w:r>
          </w:p>
          <w:p w14:paraId="7E0F7A4E" w14:textId="77777777" w:rsidR="00B258E6" w:rsidRPr="00B258E6" w:rsidRDefault="00B258E6" w:rsidP="00C909D2">
            <w:pPr>
              <w:numPr>
                <w:ilvl w:val="0"/>
                <w:numId w:val="57"/>
              </w:numPr>
              <w:contextualSpacing/>
              <w:jc w:val="both"/>
            </w:pPr>
            <w:r w:rsidRPr="00B258E6">
              <w:t>SME Financing</w:t>
            </w:r>
          </w:p>
          <w:p w14:paraId="32D40C0E" w14:textId="77777777" w:rsidR="00B258E6" w:rsidRPr="00B258E6" w:rsidRDefault="00B258E6" w:rsidP="00C909D2">
            <w:pPr>
              <w:numPr>
                <w:ilvl w:val="0"/>
                <w:numId w:val="57"/>
              </w:numPr>
              <w:contextualSpacing/>
              <w:jc w:val="both"/>
            </w:pPr>
            <w:r w:rsidRPr="00B258E6">
              <w:t>Banking Crises</w:t>
            </w:r>
          </w:p>
        </w:tc>
      </w:tr>
      <w:tr w:rsidR="00B258E6" w:rsidRPr="00B258E6" w14:paraId="5948869E" w14:textId="77777777" w:rsidTr="003E5C11">
        <w:tc>
          <w:tcPr>
            <w:tcW w:w="522" w:type="dxa"/>
          </w:tcPr>
          <w:p w14:paraId="1014B516" w14:textId="77777777" w:rsidR="00B258E6" w:rsidRPr="00B258E6" w:rsidRDefault="00B258E6" w:rsidP="00B258E6">
            <w:pPr>
              <w:jc w:val="both"/>
            </w:pPr>
            <w:r w:rsidRPr="00B258E6">
              <w:t>11.</w:t>
            </w:r>
          </w:p>
        </w:tc>
        <w:tc>
          <w:tcPr>
            <w:tcW w:w="8720" w:type="dxa"/>
            <w:gridSpan w:val="3"/>
          </w:tcPr>
          <w:p w14:paraId="0573B5D5" w14:textId="77777777" w:rsidR="00B258E6" w:rsidRPr="00B258E6" w:rsidRDefault="00B258E6" w:rsidP="00B258E6">
            <w:pPr>
              <w:jc w:val="both"/>
              <w:rPr>
                <w:b/>
                <w:bCs/>
              </w:rPr>
            </w:pPr>
            <w:r w:rsidRPr="00B258E6">
              <w:rPr>
                <w:b/>
                <w:bCs/>
              </w:rPr>
              <w:t>Learning and teaching strategy:</w:t>
            </w:r>
          </w:p>
          <w:p w14:paraId="43135FA1" w14:textId="77777777" w:rsidR="00B258E6" w:rsidRPr="00B258E6" w:rsidRDefault="00B258E6" w:rsidP="00B258E6">
            <w:pPr>
              <w:spacing w:line="276" w:lineRule="auto"/>
              <w:jc w:val="both"/>
            </w:pPr>
            <w:r w:rsidRPr="00B258E6">
              <w:t xml:space="preserve">This module is using a wide range of examples and illustrations to introduce key terminology, concepts. Weekly seminars require students to prepare reading materials </w:t>
            </w:r>
            <w:r w:rsidRPr="00B258E6">
              <w:lastRenderedPageBreak/>
              <w:t>and case studies for in-class activities. Banking and finance as a discipline with equal theoretical and practical connotations requires a combination of lectures on the concepts and principles, discussion of their applications and analyses of some significant practical issues. In order to become familiar with the current tendencies students are required to pursue individual research and present the results on a regular basis. To show the practical applicability of theoretical conclusions some case studies will also be discussed. Students’ reflections on the day's material and their contributions to the discussion are considered important elements of the learning process. Therefore, students are strongly advised to come prepared.</w:t>
            </w:r>
          </w:p>
        </w:tc>
      </w:tr>
      <w:tr w:rsidR="00B258E6" w:rsidRPr="00B258E6" w14:paraId="0BB42763" w14:textId="77777777" w:rsidTr="003E5C11">
        <w:tc>
          <w:tcPr>
            <w:tcW w:w="522" w:type="dxa"/>
            <w:vMerge w:val="restart"/>
          </w:tcPr>
          <w:p w14:paraId="4E614127" w14:textId="77777777" w:rsidR="00B258E6" w:rsidRPr="00B258E6" w:rsidRDefault="00B258E6" w:rsidP="00B258E6">
            <w:pPr>
              <w:jc w:val="both"/>
            </w:pPr>
            <w:r w:rsidRPr="00B258E6">
              <w:lastRenderedPageBreak/>
              <w:t>12.</w:t>
            </w:r>
          </w:p>
        </w:tc>
        <w:tc>
          <w:tcPr>
            <w:tcW w:w="8720" w:type="dxa"/>
            <w:gridSpan w:val="3"/>
          </w:tcPr>
          <w:p w14:paraId="040D4246" w14:textId="77777777" w:rsidR="00B258E6" w:rsidRPr="00B258E6" w:rsidRDefault="00B258E6" w:rsidP="00B258E6">
            <w:pPr>
              <w:jc w:val="both"/>
              <w:rPr>
                <w:b/>
                <w:bCs/>
              </w:rPr>
            </w:pPr>
            <w:r w:rsidRPr="00B258E6">
              <w:rPr>
                <w:b/>
                <w:bCs/>
              </w:rPr>
              <w:t>Assessment scheme:</w:t>
            </w:r>
          </w:p>
        </w:tc>
      </w:tr>
      <w:tr w:rsidR="00B258E6" w:rsidRPr="00B258E6" w14:paraId="450071A4" w14:textId="77777777" w:rsidTr="003E5C11">
        <w:tc>
          <w:tcPr>
            <w:tcW w:w="522" w:type="dxa"/>
            <w:vMerge/>
          </w:tcPr>
          <w:p w14:paraId="1957BE09" w14:textId="77777777" w:rsidR="00B258E6" w:rsidRPr="00B258E6" w:rsidRDefault="00B258E6" w:rsidP="00B258E6">
            <w:pPr>
              <w:jc w:val="both"/>
            </w:pPr>
          </w:p>
        </w:tc>
        <w:tc>
          <w:tcPr>
            <w:tcW w:w="8720" w:type="dxa"/>
            <w:gridSpan w:val="3"/>
          </w:tcPr>
          <w:p w14:paraId="5622142B" w14:textId="77777777" w:rsidR="00B258E6" w:rsidRPr="00B258E6" w:rsidRDefault="00B258E6" w:rsidP="00B258E6">
            <w:pPr>
              <w:contextualSpacing/>
              <w:jc w:val="both"/>
              <w:rPr>
                <w:b/>
                <w:bCs/>
              </w:rPr>
            </w:pPr>
            <w:r w:rsidRPr="00B258E6">
              <w:rPr>
                <w:b/>
                <w:bCs/>
              </w:rPr>
              <w:t>Formative assessment scheme</w:t>
            </w:r>
          </w:p>
          <w:p w14:paraId="746C9899" w14:textId="77777777" w:rsidR="00B258E6" w:rsidRPr="00B258E6" w:rsidRDefault="00B258E6" w:rsidP="00B258E6">
            <w:pPr>
              <w:jc w:val="both"/>
              <w:rPr>
                <w:bCs/>
              </w:rPr>
            </w:pPr>
          </w:p>
          <w:p w14:paraId="052723C4" w14:textId="77777777" w:rsidR="00B258E6" w:rsidRPr="00B258E6" w:rsidRDefault="00B258E6" w:rsidP="00B258E6">
            <w:pPr>
              <w:jc w:val="both"/>
              <w:rPr>
                <w:bCs/>
              </w:rPr>
            </w:pPr>
            <w:r w:rsidRPr="00B258E6">
              <w:rPr>
                <w:bCs/>
              </w:rPr>
              <w:t>Feedback on in-class activities and exercises, short quizzes.</w:t>
            </w:r>
          </w:p>
          <w:p w14:paraId="4993C52F" w14:textId="77777777" w:rsidR="00B258E6" w:rsidRPr="00B258E6" w:rsidRDefault="00B258E6" w:rsidP="00B258E6">
            <w:pPr>
              <w:jc w:val="both"/>
            </w:pPr>
          </w:p>
        </w:tc>
      </w:tr>
      <w:tr w:rsidR="00B258E6" w:rsidRPr="00B258E6" w14:paraId="6CF803E0" w14:textId="77777777" w:rsidTr="003E5C11">
        <w:tc>
          <w:tcPr>
            <w:tcW w:w="522" w:type="dxa"/>
            <w:vMerge w:val="restart"/>
          </w:tcPr>
          <w:p w14:paraId="3D148B0D" w14:textId="77777777" w:rsidR="00B258E6" w:rsidRPr="00B258E6" w:rsidRDefault="00B258E6" w:rsidP="00B258E6">
            <w:pPr>
              <w:jc w:val="both"/>
            </w:pPr>
          </w:p>
        </w:tc>
        <w:tc>
          <w:tcPr>
            <w:tcW w:w="8720" w:type="dxa"/>
            <w:gridSpan w:val="3"/>
          </w:tcPr>
          <w:p w14:paraId="58274FD5" w14:textId="77777777" w:rsidR="00B258E6" w:rsidRPr="00B258E6" w:rsidRDefault="00B258E6" w:rsidP="00B258E6">
            <w:pPr>
              <w:contextualSpacing/>
              <w:jc w:val="both"/>
              <w:rPr>
                <w:b/>
                <w:bCs/>
              </w:rPr>
            </w:pPr>
            <w:r w:rsidRPr="00B258E6">
              <w:rPr>
                <w:b/>
                <w:bCs/>
              </w:rPr>
              <w:t>Summative assessment scheme</w:t>
            </w:r>
          </w:p>
          <w:p w14:paraId="772E7D9C" w14:textId="77777777" w:rsidR="00B258E6" w:rsidRPr="00B258E6" w:rsidRDefault="00B258E6" w:rsidP="00B258E6">
            <w:pPr>
              <w:jc w:val="both"/>
              <w:rPr>
                <w:iCs/>
                <w:sz w:val="18"/>
                <w:szCs w:val="18"/>
              </w:rPr>
            </w:pPr>
            <w:r w:rsidRPr="00B258E6">
              <w:rPr>
                <w:iCs/>
                <w:sz w:val="18"/>
                <w:szCs w:val="18"/>
              </w:rPr>
              <w:t>Indicate tasks and weightings and which tasks assess which learning outcomes</w:t>
            </w:r>
          </w:p>
          <w:p w14:paraId="4D95C4B4" w14:textId="77777777" w:rsidR="00B258E6" w:rsidRPr="00B258E6" w:rsidRDefault="00B258E6" w:rsidP="00B258E6">
            <w:pPr>
              <w:jc w:val="both"/>
              <w:rPr>
                <w:iCs/>
                <w:sz w:val="18"/>
                <w:szCs w:val="18"/>
              </w:rPr>
            </w:pPr>
          </w:p>
          <w:p w14:paraId="05A81120" w14:textId="77777777" w:rsidR="00B258E6" w:rsidRPr="00B258E6" w:rsidRDefault="00B258E6" w:rsidP="00C909D2">
            <w:pPr>
              <w:numPr>
                <w:ilvl w:val="0"/>
                <w:numId w:val="58"/>
              </w:numPr>
              <w:contextualSpacing/>
              <w:jc w:val="both"/>
              <w:rPr>
                <w:iCs/>
              </w:rPr>
            </w:pPr>
            <w:r w:rsidRPr="00B258E6">
              <w:rPr>
                <w:iCs/>
              </w:rPr>
              <w:t>In-class case studies and team discussion (20%) in Weeks 4-8</w:t>
            </w:r>
          </w:p>
          <w:p w14:paraId="1BA5A309" w14:textId="77777777" w:rsidR="00B258E6" w:rsidRPr="00B258E6" w:rsidRDefault="00B258E6" w:rsidP="00B258E6">
            <w:pPr>
              <w:ind w:left="720"/>
              <w:contextualSpacing/>
              <w:jc w:val="both"/>
              <w:rPr>
                <w:iCs/>
              </w:rPr>
            </w:pPr>
            <w:r w:rsidRPr="00B258E6">
              <w:rPr>
                <w:iCs/>
              </w:rPr>
              <w:t>Students will work in teams, they are expected to analyse financial institutions and financial theories, analyse and evaluate corporate performance.</w:t>
            </w:r>
          </w:p>
          <w:p w14:paraId="3C6C62C4" w14:textId="77777777" w:rsidR="00B258E6" w:rsidRPr="00B258E6" w:rsidRDefault="00B258E6" w:rsidP="00B258E6">
            <w:pPr>
              <w:ind w:left="720"/>
              <w:contextualSpacing/>
              <w:jc w:val="both"/>
              <w:rPr>
                <w:iCs/>
              </w:rPr>
            </w:pPr>
            <w:r w:rsidRPr="00B258E6">
              <w:rPr>
                <w:iCs/>
              </w:rPr>
              <w:t>Resit opportunity: students need to submit an essay of 1000 words, replacing each team discussion, they absence, until the end of the semester.</w:t>
            </w:r>
          </w:p>
          <w:p w14:paraId="2515D285" w14:textId="77777777" w:rsidR="00B258E6" w:rsidRPr="00B258E6" w:rsidRDefault="00B258E6" w:rsidP="00B258E6">
            <w:pPr>
              <w:ind w:left="720"/>
              <w:contextualSpacing/>
              <w:jc w:val="both"/>
              <w:rPr>
                <w:iCs/>
              </w:rPr>
            </w:pPr>
            <w:r w:rsidRPr="00B258E6">
              <w:rPr>
                <w:iCs/>
              </w:rPr>
              <w:t>(LOs 1, 2, 3, 5, 6,7,8)</w:t>
            </w:r>
          </w:p>
          <w:p w14:paraId="5139FF93" w14:textId="77777777" w:rsidR="00B258E6" w:rsidRPr="00B258E6" w:rsidRDefault="00B258E6" w:rsidP="00C909D2">
            <w:pPr>
              <w:numPr>
                <w:ilvl w:val="0"/>
                <w:numId w:val="58"/>
              </w:numPr>
              <w:contextualSpacing/>
              <w:jc w:val="both"/>
              <w:rPr>
                <w:iCs/>
              </w:rPr>
            </w:pPr>
            <w:r w:rsidRPr="00B258E6">
              <w:rPr>
                <w:iCs/>
              </w:rPr>
              <w:t>In-class team presentations (10%) in Weeks 11-12</w:t>
            </w:r>
          </w:p>
          <w:p w14:paraId="390E7A47" w14:textId="77777777" w:rsidR="00B258E6" w:rsidRPr="00B258E6" w:rsidRDefault="00B258E6" w:rsidP="00B258E6">
            <w:pPr>
              <w:ind w:left="720"/>
              <w:contextualSpacing/>
              <w:jc w:val="both"/>
              <w:rPr>
                <w:iCs/>
              </w:rPr>
            </w:pPr>
            <w:r w:rsidRPr="00B258E6">
              <w:rPr>
                <w:iCs/>
              </w:rPr>
              <w:t>Students are required to develop their research and presentation skills through the development of a business plan. Students who passed the team presentation and are not joined to a team, need to solve a case study as homework until the date of the final exam.</w:t>
            </w:r>
          </w:p>
          <w:p w14:paraId="7B75C164" w14:textId="77777777" w:rsidR="00B258E6" w:rsidRPr="00B258E6" w:rsidRDefault="00B258E6" w:rsidP="00B258E6">
            <w:pPr>
              <w:ind w:left="720"/>
              <w:contextualSpacing/>
              <w:jc w:val="both"/>
              <w:rPr>
                <w:iCs/>
              </w:rPr>
            </w:pPr>
            <w:r w:rsidRPr="00B258E6">
              <w:rPr>
                <w:iCs/>
              </w:rPr>
              <w:t>(LOs 4, 6, 7, 8)</w:t>
            </w:r>
          </w:p>
          <w:p w14:paraId="6F892418" w14:textId="77777777" w:rsidR="00B258E6" w:rsidRPr="00B258E6" w:rsidRDefault="00B258E6" w:rsidP="00C909D2">
            <w:pPr>
              <w:numPr>
                <w:ilvl w:val="0"/>
                <w:numId w:val="58"/>
              </w:numPr>
              <w:contextualSpacing/>
              <w:jc w:val="both"/>
              <w:rPr>
                <w:iCs/>
              </w:rPr>
            </w:pPr>
            <w:r w:rsidRPr="00B258E6">
              <w:rPr>
                <w:iCs/>
              </w:rPr>
              <w:t>Midterm examination (20%) in Week 6</w:t>
            </w:r>
          </w:p>
          <w:p w14:paraId="7B3A95D7" w14:textId="77777777" w:rsidR="00B258E6" w:rsidRPr="00B258E6" w:rsidRDefault="00B258E6" w:rsidP="00B258E6">
            <w:pPr>
              <w:ind w:left="720"/>
              <w:contextualSpacing/>
              <w:jc w:val="both"/>
              <w:rPr>
                <w:iCs/>
              </w:rPr>
            </w:pPr>
            <w:r w:rsidRPr="00B258E6">
              <w:rPr>
                <w:iCs/>
              </w:rPr>
              <w:t>Students are required to answer multiple choice questions on a 75 minutes examination. Students have opportunity to write a retake exam on the 8</w:t>
            </w:r>
            <w:r w:rsidRPr="00B258E6">
              <w:rPr>
                <w:iCs/>
                <w:vertAlign w:val="superscript"/>
              </w:rPr>
              <w:t>th</w:t>
            </w:r>
            <w:r w:rsidRPr="00B258E6">
              <w:rPr>
                <w:iCs/>
              </w:rPr>
              <w:t xml:space="preserve"> week.</w:t>
            </w:r>
          </w:p>
          <w:p w14:paraId="11935351" w14:textId="77777777" w:rsidR="00B258E6" w:rsidRPr="00B258E6" w:rsidRDefault="00B258E6" w:rsidP="00B258E6">
            <w:pPr>
              <w:ind w:left="720"/>
              <w:contextualSpacing/>
              <w:jc w:val="both"/>
              <w:rPr>
                <w:iCs/>
              </w:rPr>
            </w:pPr>
            <w:r w:rsidRPr="00B258E6">
              <w:rPr>
                <w:iCs/>
              </w:rPr>
              <w:t>(LOs 2, 3)</w:t>
            </w:r>
          </w:p>
          <w:p w14:paraId="5BF007CA" w14:textId="77777777" w:rsidR="00B258E6" w:rsidRPr="00B258E6" w:rsidRDefault="00B258E6" w:rsidP="00C909D2">
            <w:pPr>
              <w:numPr>
                <w:ilvl w:val="0"/>
                <w:numId w:val="58"/>
              </w:numPr>
              <w:contextualSpacing/>
              <w:jc w:val="both"/>
              <w:rPr>
                <w:iCs/>
              </w:rPr>
            </w:pPr>
            <w:r w:rsidRPr="00B258E6">
              <w:rPr>
                <w:iCs/>
              </w:rPr>
              <w:t>Final examination (50%) during University Exam period</w:t>
            </w:r>
          </w:p>
          <w:p w14:paraId="2267C785" w14:textId="77777777" w:rsidR="00B258E6" w:rsidRPr="00B258E6" w:rsidRDefault="00B258E6" w:rsidP="00B258E6">
            <w:pPr>
              <w:ind w:left="720"/>
              <w:contextualSpacing/>
              <w:jc w:val="both"/>
              <w:rPr>
                <w:iCs/>
              </w:rPr>
            </w:pPr>
            <w:r w:rsidRPr="00B258E6">
              <w:rPr>
                <w:iCs/>
              </w:rPr>
              <w:t xml:space="preserve">The 75 minutes examination students will have to be answered in short essay format, short answer questions. During the exam period students have the opportunity to write a retake final exam. </w:t>
            </w:r>
          </w:p>
          <w:p w14:paraId="025E0BD1" w14:textId="77777777" w:rsidR="00B258E6" w:rsidRPr="00B258E6" w:rsidRDefault="00B258E6" w:rsidP="00B258E6">
            <w:pPr>
              <w:ind w:left="720"/>
              <w:contextualSpacing/>
              <w:jc w:val="both"/>
              <w:rPr>
                <w:iCs/>
                <w:sz w:val="18"/>
                <w:szCs w:val="18"/>
              </w:rPr>
            </w:pPr>
            <w:r w:rsidRPr="00B258E6">
              <w:rPr>
                <w:iCs/>
              </w:rPr>
              <w:t>(LOs 2, 3, 4)</w:t>
            </w:r>
          </w:p>
        </w:tc>
      </w:tr>
      <w:tr w:rsidR="00B258E6" w:rsidRPr="00B258E6" w14:paraId="590087A4" w14:textId="77777777" w:rsidTr="003E5C11">
        <w:tc>
          <w:tcPr>
            <w:tcW w:w="522" w:type="dxa"/>
            <w:vMerge/>
          </w:tcPr>
          <w:p w14:paraId="01B99600" w14:textId="77777777" w:rsidR="00B258E6" w:rsidRPr="00B258E6" w:rsidRDefault="00B258E6" w:rsidP="00B258E6">
            <w:pPr>
              <w:jc w:val="both"/>
            </w:pPr>
          </w:p>
        </w:tc>
        <w:tc>
          <w:tcPr>
            <w:tcW w:w="3144" w:type="dxa"/>
            <w:gridSpan w:val="2"/>
          </w:tcPr>
          <w:p w14:paraId="47BC3E83" w14:textId="77777777" w:rsidR="00B258E6" w:rsidRPr="00B258E6" w:rsidRDefault="00B258E6" w:rsidP="00B258E6">
            <w:pPr>
              <w:jc w:val="both"/>
            </w:pPr>
            <w:r w:rsidRPr="00B258E6">
              <w:t>Seen examination</w:t>
            </w:r>
          </w:p>
        </w:tc>
        <w:tc>
          <w:tcPr>
            <w:tcW w:w="5576" w:type="dxa"/>
          </w:tcPr>
          <w:p w14:paraId="1BB7107F" w14:textId="77777777" w:rsidR="00B258E6" w:rsidRPr="00B258E6" w:rsidRDefault="00B258E6" w:rsidP="00B258E6">
            <w:pPr>
              <w:jc w:val="both"/>
            </w:pPr>
            <w:r w:rsidRPr="00B258E6">
              <w:t>0%</w:t>
            </w:r>
          </w:p>
        </w:tc>
      </w:tr>
      <w:tr w:rsidR="00B258E6" w:rsidRPr="00B258E6" w14:paraId="1CC5DE52" w14:textId="77777777" w:rsidTr="003E5C11">
        <w:tc>
          <w:tcPr>
            <w:tcW w:w="522" w:type="dxa"/>
            <w:vMerge/>
          </w:tcPr>
          <w:p w14:paraId="04607E91" w14:textId="77777777" w:rsidR="00B258E6" w:rsidRPr="00B258E6" w:rsidRDefault="00B258E6" w:rsidP="00B258E6">
            <w:pPr>
              <w:jc w:val="both"/>
            </w:pPr>
          </w:p>
        </w:tc>
        <w:tc>
          <w:tcPr>
            <w:tcW w:w="3144" w:type="dxa"/>
            <w:gridSpan w:val="2"/>
          </w:tcPr>
          <w:p w14:paraId="04E427F1" w14:textId="77777777" w:rsidR="00B258E6" w:rsidRPr="00B258E6" w:rsidRDefault="00B258E6" w:rsidP="00B258E6">
            <w:pPr>
              <w:jc w:val="both"/>
            </w:pPr>
            <w:r w:rsidRPr="00B258E6">
              <w:t>Unseen examination</w:t>
            </w:r>
          </w:p>
        </w:tc>
        <w:tc>
          <w:tcPr>
            <w:tcW w:w="5576" w:type="dxa"/>
          </w:tcPr>
          <w:p w14:paraId="3FDD02EC" w14:textId="77777777" w:rsidR="00B258E6" w:rsidRPr="00B258E6" w:rsidRDefault="00B258E6" w:rsidP="00B258E6">
            <w:pPr>
              <w:jc w:val="both"/>
            </w:pPr>
            <w:r w:rsidRPr="00B258E6">
              <w:t>70%</w:t>
            </w:r>
          </w:p>
        </w:tc>
      </w:tr>
      <w:tr w:rsidR="00B258E6" w:rsidRPr="00B258E6" w14:paraId="5E8876F3" w14:textId="77777777" w:rsidTr="003E5C11">
        <w:tc>
          <w:tcPr>
            <w:tcW w:w="522" w:type="dxa"/>
            <w:vMerge/>
          </w:tcPr>
          <w:p w14:paraId="6DEEA74F" w14:textId="77777777" w:rsidR="00B258E6" w:rsidRPr="00B258E6" w:rsidRDefault="00B258E6" w:rsidP="00B258E6">
            <w:pPr>
              <w:jc w:val="both"/>
            </w:pPr>
          </w:p>
        </w:tc>
        <w:tc>
          <w:tcPr>
            <w:tcW w:w="3144" w:type="dxa"/>
            <w:gridSpan w:val="2"/>
          </w:tcPr>
          <w:p w14:paraId="77957263" w14:textId="77777777" w:rsidR="00B258E6" w:rsidRPr="00B258E6" w:rsidRDefault="00B258E6" w:rsidP="00B258E6">
            <w:pPr>
              <w:jc w:val="both"/>
            </w:pPr>
            <w:r w:rsidRPr="00B258E6">
              <w:t>Coursework (no examination)</w:t>
            </w:r>
          </w:p>
        </w:tc>
        <w:tc>
          <w:tcPr>
            <w:tcW w:w="5576" w:type="dxa"/>
          </w:tcPr>
          <w:p w14:paraId="3B52475C" w14:textId="77777777" w:rsidR="00B258E6" w:rsidRPr="00B258E6" w:rsidRDefault="00B258E6" w:rsidP="00B258E6">
            <w:pPr>
              <w:jc w:val="both"/>
            </w:pPr>
            <w:r w:rsidRPr="00B258E6">
              <w:t>30%</w:t>
            </w:r>
          </w:p>
        </w:tc>
      </w:tr>
      <w:tr w:rsidR="00B258E6" w:rsidRPr="00B258E6" w14:paraId="64D4DF33" w14:textId="77777777" w:rsidTr="003E5C11">
        <w:tc>
          <w:tcPr>
            <w:tcW w:w="522" w:type="dxa"/>
          </w:tcPr>
          <w:p w14:paraId="34484303" w14:textId="77777777" w:rsidR="00B258E6" w:rsidRPr="00B258E6" w:rsidRDefault="00B258E6" w:rsidP="00B258E6">
            <w:pPr>
              <w:jc w:val="both"/>
            </w:pPr>
            <w:r w:rsidRPr="00B258E6">
              <w:t>13.</w:t>
            </w:r>
          </w:p>
        </w:tc>
        <w:tc>
          <w:tcPr>
            <w:tcW w:w="3144" w:type="dxa"/>
            <w:gridSpan w:val="2"/>
          </w:tcPr>
          <w:p w14:paraId="533F91CC" w14:textId="77777777" w:rsidR="00B258E6" w:rsidRPr="00B258E6" w:rsidRDefault="00B258E6" w:rsidP="00B258E6">
            <w:pPr>
              <w:jc w:val="both"/>
              <w:rPr>
                <w:b/>
                <w:bCs/>
              </w:rPr>
            </w:pPr>
            <w:r w:rsidRPr="00B258E6">
              <w:rPr>
                <w:b/>
                <w:bCs/>
              </w:rPr>
              <w:t>Timetabled examination required</w:t>
            </w:r>
          </w:p>
        </w:tc>
        <w:tc>
          <w:tcPr>
            <w:tcW w:w="5576" w:type="dxa"/>
          </w:tcPr>
          <w:p w14:paraId="48C9126E" w14:textId="77777777" w:rsidR="00B258E6" w:rsidRPr="00B258E6" w:rsidRDefault="00B258E6" w:rsidP="00B258E6">
            <w:pPr>
              <w:jc w:val="both"/>
            </w:pPr>
            <w:r w:rsidRPr="00B258E6">
              <w:t>Yes</w:t>
            </w:r>
          </w:p>
        </w:tc>
      </w:tr>
      <w:tr w:rsidR="00B258E6" w:rsidRPr="00B258E6" w14:paraId="71ED9A89" w14:textId="77777777" w:rsidTr="003E5C11">
        <w:tc>
          <w:tcPr>
            <w:tcW w:w="522" w:type="dxa"/>
          </w:tcPr>
          <w:p w14:paraId="55838E2E" w14:textId="77777777" w:rsidR="00B258E6" w:rsidRPr="00B258E6" w:rsidRDefault="00B258E6" w:rsidP="00B258E6">
            <w:pPr>
              <w:jc w:val="both"/>
            </w:pPr>
            <w:r w:rsidRPr="00B258E6">
              <w:t>14.</w:t>
            </w:r>
          </w:p>
        </w:tc>
        <w:tc>
          <w:tcPr>
            <w:tcW w:w="3144" w:type="dxa"/>
            <w:gridSpan w:val="2"/>
          </w:tcPr>
          <w:p w14:paraId="32F24EB5" w14:textId="77777777" w:rsidR="00B258E6" w:rsidRPr="00B258E6" w:rsidRDefault="00B258E6" w:rsidP="00B258E6">
            <w:pPr>
              <w:jc w:val="both"/>
              <w:rPr>
                <w:b/>
                <w:bCs/>
              </w:rPr>
            </w:pPr>
            <w:r w:rsidRPr="00B258E6">
              <w:rPr>
                <w:b/>
                <w:bCs/>
              </w:rPr>
              <w:t>Length of exam</w:t>
            </w:r>
          </w:p>
        </w:tc>
        <w:tc>
          <w:tcPr>
            <w:tcW w:w="5576" w:type="dxa"/>
          </w:tcPr>
          <w:p w14:paraId="14C240FC" w14:textId="77777777" w:rsidR="00B258E6" w:rsidRPr="00B258E6" w:rsidRDefault="00B258E6" w:rsidP="00B258E6">
            <w:r w:rsidRPr="00B258E6">
              <w:t>Midterm exam: 75 minutes</w:t>
            </w:r>
          </w:p>
          <w:p w14:paraId="7B43C51B" w14:textId="77777777" w:rsidR="00B258E6" w:rsidRPr="00B258E6" w:rsidRDefault="00B258E6" w:rsidP="00B258E6">
            <w:r w:rsidRPr="00B258E6">
              <w:t>Final exam: 75 minutes</w:t>
            </w:r>
          </w:p>
        </w:tc>
      </w:tr>
      <w:tr w:rsidR="00B258E6" w:rsidRPr="00B258E6" w14:paraId="4B065609" w14:textId="77777777" w:rsidTr="003E5C11">
        <w:tc>
          <w:tcPr>
            <w:tcW w:w="522" w:type="dxa"/>
          </w:tcPr>
          <w:p w14:paraId="434E722E" w14:textId="77777777" w:rsidR="00B258E6" w:rsidRPr="00B258E6" w:rsidRDefault="00B258E6" w:rsidP="00B258E6">
            <w:pPr>
              <w:jc w:val="both"/>
            </w:pPr>
            <w:r w:rsidRPr="00B258E6">
              <w:t>15.</w:t>
            </w:r>
          </w:p>
        </w:tc>
        <w:tc>
          <w:tcPr>
            <w:tcW w:w="3144" w:type="dxa"/>
            <w:gridSpan w:val="2"/>
          </w:tcPr>
          <w:p w14:paraId="337F24A8" w14:textId="77777777" w:rsidR="00B258E6" w:rsidRPr="00B258E6" w:rsidRDefault="00B258E6" w:rsidP="00B258E6">
            <w:pPr>
              <w:jc w:val="both"/>
              <w:rPr>
                <w:b/>
                <w:bCs/>
              </w:rPr>
            </w:pPr>
            <w:r w:rsidRPr="00B258E6">
              <w:rPr>
                <w:b/>
                <w:bCs/>
              </w:rPr>
              <w:t>Learning materials</w:t>
            </w:r>
          </w:p>
          <w:p w14:paraId="2FAE019F" w14:textId="77777777" w:rsidR="00B258E6" w:rsidRPr="00B258E6" w:rsidRDefault="00B258E6" w:rsidP="00B258E6">
            <w:pPr>
              <w:jc w:val="both"/>
            </w:pPr>
          </w:p>
          <w:p w14:paraId="4180FA44" w14:textId="77777777" w:rsidR="00B258E6" w:rsidRPr="00B258E6" w:rsidRDefault="00B258E6" w:rsidP="00B258E6">
            <w:pPr>
              <w:jc w:val="both"/>
            </w:pPr>
          </w:p>
          <w:p w14:paraId="0C0DE3D0" w14:textId="77777777" w:rsidR="00B258E6" w:rsidRPr="00B258E6" w:rsidRDefault="00B258E6" w:rsidP="00C909D2">
            <w:pPr>
              <w:numPr>
                <w:ilvl w:val="0"/>
                <w:numId w:val="33"/>
              </w:numPr>
              <w:contextualSpacing/>
              <w:jc w:val="both"/>
            </w:pPr>
            <w:r w:rsidRPr="00B258E6">
              <w:t>Essential</w:t>
            </w:r>
          </w:p>
          <w:p w14:paraId="0BE965A0" w14:textId="77777777" w:rsidR="00B258E6" w:rsidRPr="00B258E6" w:rsidRDefault="00B258E6" w:rsidP="00B258E6">
            <w:pPr>
              <w:jc w:val="both"/>
            </w:pPr>
          </w:p>
          <w:p w14:paraId="13EC7468" w14:textId="77777777" w:rsidR="00B258E6" w:rsidRPr="00B258E6" w:rsidRDefault="00B258E6" w:rsidP="00B258E6">
            <w:pPr>
              <w:jc w:val="both"/>
            </w:pPr>
          </w:p>
          <w:p w14:paraId="713A85FB" w14:textId="77777777" w:rsidR="00B258E6" w:rsidRPr="00B258E6" w:rsidRDefault="00B258E6" w:rsidP="00B258E6">
            <w:pPr>
              <w:jc w:val="both"/>
            </w:pPr>
          </w:p>
          <w:p w14:paraId="6D32E3F8" w14:textId="77777777" w:rsidR="00B258E6" w:rsidRPr="00B258E6" w:rsidRDefault="00B258E6" w:rsidP="00C909D2">
            <w:pPr>
              <w:numPr>
                <w:ilvl w:val="0"/>
                <w:numId w:val="33"/>
              </w:numPr>
              <w:contextualSpacing/>
              <w:jc w:val="both"/>
            </w:pPr>
            <w:r w:rsidRPr="00B258E6">
              <w:t>Recommended</w:t>
            </w:r>
          </w:p>
          <w:p w14:paraId="54608F9D" w14:textId="77777777" w:rsidR="00B258E6" w:rsidRPr="00B258E6" w:rsidRDefault="00B258E6" w:rsidP="00B258E6">
            <w:pPr>
              <w:jc w:val="both"/>
            </w:pPr>
          </w:p>
          <w:p w14:paraId="177250E1" w14:textId="77777777" w:rsidR="00B258E6" w:rsidRPr="00B258E6" w:rsidRDefault="00B258E6" w:rsidP="00B258E6">
            <w:pPr>
              <w:jc w:val="both"/>
            </w:pPr>
          </w:p>
          <w:p w14:paraId="17958F39" w14:textId="77777777" w:rsidR="00B258E6" w:rsidRPr="00B258E6" w:rsidRDefault="00B258E6" w:rsidP="00B258E6">
            <w:pPr>
              <w:jc w:val="both"/>
            </w:pPr>
          </w:p>
        </w:tc>
        <w:tc>
          <w:tcPr>
            <w:tcW w:w="5576" w:type="dxa"/>
          </w:tcPr>
          <w:p w14:paraId="5FA43C1F" w14:textId="77777777" w:rsidR="00B258E6" w:rsidRPr="00B258E6" w:rsidRDefault="00B258E6" w:rsidP="00B258E6">
            <w:pPr>
              <w:jc w:val="both"/>
            </w:pPr>
          </w:p>
          <w:p w14:paraId="3AA356DD" w14:textId="77777777" w:rsidR="00B258E6" w:rsidRPr="00B258E6" w:rsidRDefault="00B258E6" w:rsidP="00B258E6">
            <w:pPr>
              <w:jc w:val="both"/>
            </w:pPr>
          </w:p>
          <w:p w14:paraId="274841D1" w14:textId="77777777" w:rsidR="00B258E6" w:rsidRPr="00B258E6" w:rsidRDefault="00B258E6" w:rsidP="00B258E6">
            <w:pPr>
              <w:jc w:val="both"/>
            </w:pPr>
          </w:p>
          <w:p w14:paraId="1A11A720" w14:textId="77777777" w:rsidR="00B258E6" w:rsidRPr="00B258E6" w:rsidRDefault="00B258E6" w:rsidP="00B258E6">
            <w:pPr>
              <w:jc w:val="both"/>
            </w:pPr>
            <w:r w:rsidRPr="00B258E6">
              <w:t>Mishkin, F.C.: The Economics of Money, Banking and Financial Markets, Addison-Wesley 2006.</w:t>
            </w:r>
          </w:p>
          <w:p w14:paraId="324532F2" w14:textId="77777777" w:rsidR="00B258E6" w:rsidRPr="00B258E6" w:rsidRDefault="00B258E6" w:rsidP="00B258E6">
            <w:pPr>
              <w:jc w:val="both"/>
            </w:pPr>
          </w:p>
          <w:p w14:paraId="23C029DC" w14:textId="77777777" w:rsidR="00B258E6" w:rsidRPr="00B258E6" w:rsidRDefault="00B258E6" w:rsidP="00B258E6">
            <w:pPr>
              <w:jc w:val="both"/>
            </w:pPr>
          </w:p>
          <w:p w14:paraId="1E129C63" w14:textId="77777777" w:rsidR="00B258E6" w:rsidRPr="00B258E6" w:rsidRDefault="00B258E6" w:rsidP="00B258E6">
            <w:pPr>
              <w:jc w:val="both"/>
            </w:pPr>
            <w:r w:rsidRPr="00B258E6">
              <w:lastRenderedPageBreak/>
              <w:t>Lawrence J. Gitman: Principles of Managerial Finance, Addison - Wesley 10th Editi</w:t>
            </w:r>
          </w:p>
        </w:tc>
      </w:tr>
    </w:tbl>
    <w:p w14:paraId="4D1F6977" w14:textId="77777777" w:rsidR="00121BB3" w:rsidRDefault="00121BB3" w:rsidP="00B258E6"/>
    <w:p w14:paraId="491DDE09" w14:textId="77777777" w:rsidR="00121BB3" w:rsidRDefault="00121BB3">
      <w:r>
        <w:br w:type="page"/>
      </w:r>
    </w:p>
    <w:tbl>
      <w:tblPr>
        <w:tblStyle w:val="Rcsostblzat58"/>
        <w:tblW w:w="0" w:type="auto"/>
        <w:tblLayout w:type="fixed"/>
        <w:tblLook w:val="04A0" w:firstRow="1" w:lastRow="0" w:firstColumn="1" w:lastColumn="0" w:noHBand="0" w:noVBand="1"/>
      </w:tblPr>
      <w:tblGrid>
        <w:gridCol w:w="522"/>
        <w:gridCol w:w="2962"/>
        <w:gridCol w:w="182"/>
        <w:gridCol w:w="5576"/>
      </w:tblGrid>
      <w:tr w:rsidR="00121BB3" w:rsidRPr="00121BB3" w14:paraId="7ED19377" w14:textId="77777777" w:rsidTr="003E5C11">
        <w:tc>
          <w:tcPr>
            <w:tcW w:w="522" w:type="dxa"/>
          </w:tcPr>
          <w:p w14:paraId="19DBD703" w14:textId="77777777" w:rsidR="00121BB3" w:rsidRPr="00121BB3" w:rsidRDefault="00121BB3" w:rsidP="00121BB3">
            <w:r w:rsidRPr="00121BB3">
              <w:lastRenderedPageBreak/>
              <w:t>1.</w:t>
            </w:r>
          </w:p>
        </w:tc>
        <w:tc>
          <w:tcPr>
            <w:tcW w:w="2962" w:type="dxa"/>
          </w:tcPr>
          <w:p w14:paraId="21D45C78" w14:textId="77777777" w:rsidR="00121BB3" w:rsidRPr="00121BB3" w:rsidRDefault="00121BB3" w:rsidP="00121BB3">
            <w:pPr>
              <w:rPr>
                <w:b/>
                <w:bCs/>
              </w:rPr>
            </w:pPr>
            <w:r w:rsidRPr="00121BB3">
              <w:rPr>
                <w:b/>
                <w:bCs/>
              </w:rPr>
              <w:t>Module code:</w:t>
            </w:r>
          </w:p>
        </w:tc>
        <w:tc>
          <w:tcPr>
            <w:tcW w:w="5758" w:type="dxa"/>
            <w:gridSpan w:val="2"/>
          </w:tcPr>
          <w:p w14:paraId="6AEC1AEB" w14:textId="77777777" w:rsidR="00121BB3" w:rsidRPr="00121BB3" w:rsidRDefault="00121BB3" w:rsidP="00121BB3">
            <w:r w:rsidRPr="00121BB3">
              <w:t>B19B05E</w:t>
            </w:r>
          </w:p>
        </w:tc>
      </w:tr>
      <w:tr w:rsidR="00121BB3" w:rsidRPr="00121BB3" w14:paraId="138820C0" w14:textId="77777777" w:rsidTr="003E5C11">
        <w:tc>
          <w:tcPr>
            <w:tcW w:w="522" w:type="dxa"/>
          </w:tcPr>
          <w:p w14:paraId="4913443A" w14:textId="77777777" w:rsidR="00121BB3" w:rsidRPr="00121BB3" w:rsidRDefault="00121BB3" w:rsidP="00121BB3">
            <w:r w:rsidRPr="00121BB3">
              <w:t>2.</w:t>
            </w:r>
          </w:p>
        </w:tc>
        <w:tc>
          <w:tcPr>
            <w:tcW w:w="2962" w:type="dxa"/>
          </w:tcPr>
          <w:p w14:paraId="032D32A0" w14:textId="77777777" w:rsidR="00121BB3" w:rsidRPr="00121BB3" w:rsidRDefault="00121BB3" w:rsidP="00121BB3">
            <w:pPr>
              <w:rPr>
                <w:b/>
                <w:bCs/>
              </w:rPr>
            </w:pPr>
            <w:r w:rsidRPr="00121BB3">
              <w:rPr>
                <w:b/>
                <w:bCs/>
              </w:rPr>
              <w:t>Title:</w:t>
            </w:r>
          </w:p>
        </w:tc>
        <w:tc>
          <w:tcPr>
            <w:tcW w:w="5758" w:type="dxa"/>
            <w:gridSpan w:val="2"/>
          </w:tcPr>
          <w:p w14:paraId="77FBD786" w14:textId="77777777" w:rsidR="00121BB3" w:rsidRPr="00121BB3" w:rsidRDefault="00121BB3" w:rsidP="00121BB3">
            <w:pPr>
              <w:rPr>
                <w:b/>
              </w:rPr>
            </w:pPr>
            <w:r w:rsidRPr="00121BB3">
              <w:rPr>
                <w:b/>
              </w:rPr>
              <w:t>OPERATIONS MANAGEMENT</w:t>
            </w:r>
          </w:p>
        </w:tc>
      </w:tr>
      <w:tr w:rsidR="00121BB3" w:rsidRPr="00121BB3" w14:paraId="34A191EB" w14:textId="77777777" w:rsidTr="003E5C11">
        <w:tc>
          <w:tcPr>
            <w:tcW w:w="522" w:type="dxa"/>
          </w:tcPr>
          <w:p w14:paraId="685D33E6" w14:textId="77777777" w:rsidR="00121BB3" w:rsidRPr="00121BB3" w:rsidRDefault="00121BB3" w:rsidP="00121BB3">
            <w:r w:rsidRPr="00121BB3">
              <w:t>3.</w:t>
            </w:r>
          </w:p>
        </w:tc>
        <w:tc>
          <w:tcPr>
            <w:tcW w:w="2962" w:type="dxa"/>
          </w:tcPr>
          <w:p w14:paraId="5A9CE9B3" w14:textId="77777777" w:rsidR="00121BB3" w:rsidRPr="00121BB3" w:rsidRDefault="00121BB3" w:rsidP="00121BB3">
            <w:pPr>
              <w:rPr>
                <w:b/>
                <w:bCs/>
              </w:rPr>
            </w:pPr>
            <w:r w:rsidRPr="00121BB3">
              <w:rPr>
                <w:b/>
                <w:bCs/>
              </w:rPr>
              <w:t>Credit points:</w:t>
            </w:r>
          </w:p>
        </w:tc>
        <w:tc>
          <w:tcPr>
            <w:tcW w:w="5758" w:type="dxa"/>
            <w:gridSpan w:val="2"/>
          </w:tcPr>
          <w:p w14:paraId="50BE6E7D" w14:textId="77777777" w:rsidR="00121BB3" w:rsidRPr="00121BB3" w:rsidRDefault="00121BB3" w:rsidP="00121BB3">
            <w:r w:rsidRPr="00121BB3">
              <w:t>7</w:t>
            </w:r>
          </w:p>
        </w:tc>
      </w:tr>
      <w:tr w:rsidR="00121BB3" w:rsidRPr="00121BB3" w14:paraId="6D289DC9" w14:textId="77777777" w:rsidTr="003E5C11">
        <w:tc>
          <w:tcPr>
            <w:tcW w:w="522" w:type="dxa"/>
          </w:tcPr>
          <w:p w14:paraId="3567BC6A" w14:textId="77777777" w:rsidR="00121BB3" w:rsidRPr="00121BB3" w:rsidRDefault="00121BB3" w:rsidP="00121BB3">
            <w:r w:rsidRPr="00121BB3">
              <w:t>4.</w:t>
            </w:r>
          </w:p>
        </w:tc>
        <w:tc>
          <w:tcPr>
            <w:tcW w:w="2962" w:type="dxa"/>
          </w:tcPr>
          <w:p w14:paraId="67B3F264" w14:textId="77777777" w:rsidR="00121BB3" w:rsidRPr="00121BB3" w:rsidRDefault="00121BB3" w:rsidP="00121BB3">
            <w:pPr>
              <w:rPr>
                <w:b/>
                <w:bCs/>
              </w:rPr>
            </w:pPr>
            <w:r w:rsidRPr="00121BB3">
              <w:rPr>
                <w:b/>
                <w:bCs/>
              </w:rPr>
              <w:t>Start term:</w:t>
            </w:r>
          </w:p>
        </w:tc>
        <w:tc>
          <w:tcPr>
            <w:tcW w:w="5758" w:type="dxa"/>
            <w:gridSpan w:val="2"/>
          </w:tcPr>
          <w:p w14:paraId="7D66D5E5" w14:textId="77777777" w:rsidR="00121BB3" w:rsidRPr="00121BB3" w:rsidRDefault="00121BB3" w:rsidP="00121BB3">
            <w:r w:rsidRPr="00121BB3">
              <w:t>spring</w:t>
            </w:r>
          </w:p>
        </w:tc>
      </w:tr>
      <w:tr w:rsidR="00121BB3" w:rsidRPr="00121BB3" w14:paraId="64F3A592" w14:textId="77777777" w:rsidTr="003E5C11">
        <w:tc>
          <w:tcPr>
            <w:tcW w:w="522" w:type="dxa"/>
          </w:tcPr>
          <w:p w14:paraId="4A3A21ED" w14:textId="77777777" w:rsidR="00121BB3" w:rsidRPr="00121BB3" w:rsidRDefault="00121BB3" w:rsidP="00121BB3">
            <w:r w:rsidRPr="00121BB3">
              <w:t>5.</w:t>
            </w:r>
          </w:p>
        </w:tc>
        <w:tc>
          <w:tcPr>
            <w:tcW w:w="2962" w:type="dxa"/>
          </w:tcPr>
          <w:p w14:paraId="33346F51" w14:textId="77777777" w:rsidR="00121BB3" w:rsidRPr="00121BB3" w:rsidRDefault="00121BB3" w:rsidP="00121BB3">
            <w:pPr>
              <w:rPr>
                <w:b/>
                <w:bCs/>
              </w:rPr>
            </w:pPr>
            <w:r w:rsidRPr="00121BB3">
              <w:rPr>
                <w:b/>
                <w:bCs/>
              </w:rPr>
              <w:t>Module leader:</w:t>
            </w:r>
          </w:p>
        </w:tc>
        <w:tc>
          <w:tcPr>
            <w:tcW w:w="5758" w:type="dxa"/>
            <w:gridSpan w:val="2"/>
          </w:tcPr>
          <w:p w14:paraId="7D9F57AE" w14:textId="77777777" w:rsidR="00121BB3" w:rsidRPr="00121BB3" w:rsidRDefault="00121BB3" w:rsidP="00121BB3">
            <w:pPr>
              <w:rPr>
                <w:b/>
              </w:rPr>
            </w:pPr>
            <w:r w:rsidRPr="00121BB3">
              <w:rPr>
                <w:b/>
              </w:rPr>
              <w:t>ZSUZSANNA HAUCK, DR.</w:t>
            </w:r>
          </w:p>
        </w:tc>
      </w:tr>
      <w:tr w:rsidR="00121BB3" w:rsidRPr="00121BB3" w14:paraId="7DDB63E5" w14:textId="77777777" w:rsidTr="003E5C11">
        <w:tc>
          <w:tcPr>
            <w:tcW w:w="522" w:type="dxa"/>
          </w:tcPr>
          <w:p w14:paraId="7223B983" w14:textId="77777777" w:rsidR="00121BB3" w:rsidRPr="00121BB3" w:rsidRDefault="00121BB3" w:rsidP="00121BB3">
            <w:r w:rsidRPr="00121BB3">
              <w:t>6.</w:t>
            </w:r>
          </w:p>
        </w:tc>
        <w:tc>
          <w:tcPr>
            <w:tcW w:w="2962" w:type="dxa"/>
          </w:tcPr>
          <w:p w14:paraId="5F90D0DF" w14:textId="77777777" w:rsidR="00121BB3" w:rsidRPr="00121BB3" w:rsidRDefault="00121BB3" w:rsidP="00121BB3">
            <w:pPr>
              <w:rPr>
                <w:b/>
                <w:bCs/>
              </w:rPr>
            </w:pPr>
            <w:r w:rsidRPr="00121BB3">
              <w:rPr>
                <w:b/>
                <w:bCs/>
              </w:rPr>
              <w:t>Accredited by:</w:t>
            </w:r>
          </w:p>
        </w:tc>
        <w:tc>
          <w:tcPr>
            <w:tcW w:w="5758" w:type="dxa"/>
            <w:gridSpan w:val="2"/>
          </w:tcPr>
          <w:p w14:paraId="51A9E5A2" w14:textId="77777777" w:rsidR="00121BB3" w:rsidRPr="00121BB3" w:rsidRDefault="00121BB3" w:rsidP="00121BB3">
            <w:r w:rsidRPr="00121BB3">
              <w:t>MUBS</w:t>
            </w:r>
          </w:p>
        </w:tc>
      </w:tr>
      <w:tr w:rsidR="00121BB3" w:rsidRPr="00121BB3" w14:paraId="7DD30FC1" w14:textId="77777777" w:rsidTr="003E5C11">
        <w:tc>
          <w:tcPr>
            <w:tcW w:w="522" w:type="dxa"/>
            <w:vMerge w:val="restart"/>
          </w:tcPr>
          <w:p w14:paraId="6494458B" w14:textId="77777777" w:rsidR="00121BB3" w:rsidRPr="00121BB3" w:rsidRDefault="00121BB3" w:rsidP="00121BB3">
            <w:r w:rsidRPr="00121BB3">
              <w:t>7.</w:t>
            </w:r>
          </w:p>
        </w:tc>
        <w:tc>
          <w:tcPr>
            <w:tcW w:w="2962" w:type="dxa"/>
          </w:tcPr>
          <w:p w14:paraId="273CE15B" w14:textId="77777777" w:rsidR="00121BB3" w:rsidRPr="00121BB3" w:rsidRDefault="00121BB3" w:rsidP="00121BB3">
            <w:pPr>
              <w:rPr>
                <w:b/>
                <w:bCs/>
              </w:rPr>
            </w:pPr>
            <w:r w:rsidRPr="00121BB3">
              <w:rPr>
                <w:b/>
                <w:bCs/>
              </w:rPr>
              <w:t>Module restrictions:</w:t>
            </w:r>
          </w:p>
        </w:tc>
        <w:tc>
          <w:tcPr>
            <w:tcW w:w="5758" w:type="dxa"/>
            <w:gridSpan w:val="2"/>
          </w:tcPr>
          <w:p w14:paraId="659E1D33" w14:textId="77777777" w:rsidR="00121BB3" w:rsidRPr="00121BB3" w:rsidRDefault="00121BB3" w:rsidP="00121BB3"/>
        </w:tc>
      </w:tr>
      <w:tr w:rsidR="00121BB3" w:rsidRPr="00121BB3" w14:paraId="6F3F318C" w14:textId="77777777" w:rsidTr="003E5C11">
        <w:tc>
          <w:tcPr>
            <w:tcW w:w="522" w:type="dxa"/>
            <w:vMerge/>
          </w:tcPr>
          <w:p w14:paraId="25106456" w14:textId="77777777" w:rsidR="00121BB3" w:rsidRPr="00121BB3" w:rsidRDefault="00121BB3" w:rsidP="00121BB3"/>
        </w:tc>
        <w:tc>
          <w:tcPr>
            <w:tcW w:w="2962" w:type="dxa"/>
          </w:tcPr>
          <w:p w14:paraId="00E60F96" w14:textId="77777777" w:rsidR="00121BB3" w:rsidRPr="00121BB3" w:rsidRDefault="00121BB3" w:rsidP="00C909D2">
            <w:pPr>
              <w:numPr>
                <w:ilvl w:val="0"/>
                <w:numId w:val="68"/>
              </w:numPr>
              <w:contextualSpacing/>
            </w:pPr>
            <w:r w:rsidRPr="00121BB3">
              <w:t>Pre-requisite</w:t>
            </w:r>
          </w:p>
        </w:tc>
        <w:tc>
          <w:tcPr>
            <w:tcW w:w="5758" w:type="dxa"/>
            <w:gridSpan w:val="2"/>
          </w:tcPr>
          <w:p w14:paraId="14F0A6E4" w14:textId="77777777" w:rsidR="00121BB3" w:rsidRPr="00121BB3" w:rsidRDefault="00121BB3" w:rsidP="00121BB3">
            <w:pPr>
              <w:jc w:val="both"/>
            </w:pPr>
            <w:r w:rsidRPr="00121BB3">
              <w:t>none</w:t>
            </w:r>
          </w:p>
        </w:tc>
      </w:tr>
      <w:tr w:rsidR="00121BB3" w:rsidRPr="00121BB3" w14:paraId="1FDB0C48" w14:textId="77777777" w:rsidTr="003E5C11">
        <w:tc>
          <w:tcPr>
            <w:tcW w:w="522" w:type="dxa"/>
            <w:vMerge/>
          </w:tcPr>
          <w:p w14:paraId="665CC074" w14:textId="77777777" w:rsidR="00121BB3" w:rsidRPr="00121BB3" w:rsidRDefault="00121BB3" w:rsidP="00121BB3"/>
        </w:tc>
        <w:tc>
          <w:tcPr>
            <w:tcW w:w="2962" w:type="dxa"/>
          </w:tcPr>
          <w:p w14:paraId="0F501CA7" w14:textId="77777777" w:rsidR="00121BB3" w:rsidRPr="00121BB3" w:rsidRDefault="00121BB3" w:rsidP="00C909D2">
            <w:pPr>
              <w:numPr>
                <w:ilvl w:val="0"/>
                <w:numId w:val="68"/>
              </w:numPr>
              <w:contextualSpacing/>
            </w:pPr>
            <w:r w:rsidRPr="00121BB3">
              <w:t>Programme restrictions</w:t>
            </w:r>
          </w:p>
        </w:tc>
        <w:tc>
          <w:tcPr>
            <w:tcW w:w="5758" w:type="dxa"/>
            <w:gridSpan w:val="2"/>
          </w:tcPr>
          <w:p w14:paraId="0F67E579" w14:textId="05D48C4B" w:rsidR="00121BB3" w:rsidRPr="00121BB3" w:rsidRDefault="00F25CC4" w:rsidP="00121BB3">
            <w:r>
              <w:t>BSc in Business</w:t>
            </w:r>
            <w:r w:rsidR="00121BB3" w:rsidRPr="00121BB3">
              <w:t xml:space="preserve"> Administration and Management</w:t>
            </w:r>
          </w:p>
        </w:tc>
      </w:tr>
      <w:tr w:rsidR="00121BB3" w:rsidRPr="00121BB3" w14:paraId="341CD71A" w14:textId="77777777" w:rsidTr="003E5C11">
        <w:tc>
          <w:tcPr>
            <w:tcW w:w="522" w:type="dxa"/>
            <w:vMerge/>
          </w:tcPr>
          <w:p w14:paraId="3172D7E9" w14:textId="77777777" w:rsidR="00121BB3" w:rsidRPr="00121BB3" w:rsidRDefault="00121BB3" w:rsidP="00121BB3"/>
        </w:tc>
        <w:tc>
          <w:tcPr>
            <w:tcW w:w="2962" w:type="dxa"/>
          </w:tcPr>
          <w:p w14:paraId="1DD1D080" w14:textId="77777777" w:rsidR="00121BB3" w:rsidRPr="00121BB3" w:rsidRDefault="00121BB3" w:rsidP="00C909D2">
            <w:pPr>
              <w:numPr>
                <w:ilvl w:val="0"/>
                <w:numId w:val="68"/>
              </w:numPr>
              <w:contextualSpacing/>
            </w:pPr>
            <w:r w:rsidRPr="00121BB3">
              <w:t>Level restrictions</w:t>
            </w:r>
          </w:p>
        </w:tc>
        <w:tc>
          <w:tcPr>
            <w:tcW w:w="5758" w:type="dxa"/>
            <w:gridSpan w:val="2"/>
          </w:tcPr>
          <w:p w14:paraId="15388396" w14:textId="77777777" w:rsidR="00121BB3" w:rsidRPr="00121BB3" w:rsidRDefault="00121BB3" w:rsidP="00121BB3">
            <w:r w:rsidRPr="00121BB3">
              <w:t>6</w:t>
            </w:r>
          </w:p>
        </w:tc>
      </w:tr>
      <w:tr w:rsidR="00121BB3" w:rsidRPr="00121BB3" w14:paraId="5E1C7C76" w14:textId="77777777" w:rsidTr="003E5C11">
        <w:tc>
          <w:tcPr>
            <w:tcW w:w="522" w:type="dxa"/>
            <w:vMerge/>
          </w:tcPr>
          <w:p w14:paraId="5174D078" w14:textId="77777777" w:rsidR="00121BB3" w:rsidRPr="00121BB3" w:rsidRDefault="00121BB3" w:rsidP="00121BB3"/>
        </w:tc>
        <w:tc>
          <w:tcPr>
            <w:tcW w:w="2962" w:type="dxa"/>
          </w:tcPr>
          <w:p w14:paraId="096E6523" w14:textId="77777777" w:rsidR="00121BB3" w:rsidRPr="00121BB3" w:rsidRDefault="00121BB3" w:rsidP="00C909D2">
            <w:pPr>
              <w:numPr>
                <w:ilvl w:val="0"/>
                <w:numId w:val="68"/>
              </w:numPr>
              <w:contextualSpacing/>
            </w:pPr>
            <w:r w:rsidRPr="00121BB3">
              <w:t>Other restrictions or requirements</w:t>
            </w:r>
          </w:p>
        </w:tc>
        <w:tc>
          <w:tcPr>
            <w:tcW w:w="5758" w:type="dxa"/>
            <w:gridSpan w:val="2"/>
          </w:tcPr>
          <w:p w14:paraId="6B2AA583" w14:textId="77777777" w:rsidR="00121BB3" w:rsidRPr="00121BB3" w:rsidRDefault="00121BB3" w:rsidP="00121BB3">
            <w:r w:rsidRPr="00121BB3">
              <w:t>none</w:t>
            </w:r>
          </w:p>
        </w:tc>
      </w:tr>
      <w:tr w:rsidR="00121BB3" w:rsidRPr="00121BB3" w14:paraId="0BDE4CD8" w14:textId="77777777" w:rsidTr="003E5C11">
        <w:tc>
          <w:tcPr>
            <w:tcW w:w="522" w:type="dxa"/>
          </w:tcPr>
          <w:p w14:paraId="05DFAE09" w14:textId="77777777" w:rsidR="00121BB3" w:rsidRPr="00121BB3" w:rsidRDefault="00121BB3" w:rsidP="00121BB3">
            <w:r w:rsidRPr="00121BB3">
              <w:t>8.</w:t>
            </w:r>
          </w:p>
        </w:tc>
        <w:tc>
          <w:tcPr>
            <w:tcW w:w="8720" w:type="dxa"/>
            <w:gridSpan w:val="3"/>
          </w:tcPr>
          <w:p w14:paraId="712449B6" w14:textId="77777777" w:rsidR="00121BB3" w:rsidRPr="00121BB3" w:rsidRDefault="00121BB3" w:rsidP="00121BB3">
            <w:pPr>
              <w:jc w:val="both"/>
              <w:rPr>
                <w:b/>
                <w:bCs/>
              </w:rPr>
            </w:pPr>
            <w:r w:rsidRPr="00121BB3">
              <w:rPr>
                <w:b/>
                <w:bCs/>
              </w:rPr>
              <w:t>Aims:</w:t>
            </w:r>
          </w:p>
          <w:p w14:paraId="182CBF09" w14:textId="77777777" w:rsidR="00121BB3" w:rsidRPr="00121BB3" w:rsidRDefault="00121BB3" w:rsidP="00121BB3">
            <w:pPr>
              <w:jc w:val="both"/>
              <w:rPr>
                <w:bCs/>
              </w:rPr>
            </w:pPr>
          </w:p>
          <w:p w14:paraId="07A96FC0" w14:textId="77777777" w:rsidR="00121BB3" w:rsidRPr="00121BB3" w:rsidRDefault="00121BB3" w:rsidP="00121BB3">
            <w:pPr>
              <w:jc w:val="both"/>
            </w:pPr>
            <w:r w:rsidRPr="00121BB3">
              <w:t xml:space="preserve">The source of success at the majority of top companies worldwide is inevitably based on outstanding products/services and/or efficient operations processes. Thus, operations are one of the most important functions in a company. Additionally, any activity that has outcome is a process and the knowledge and skills provided by operations management can be applied in many other functional areas as well. This line of argument describes the basic rational of the module.  </w:t>
            </w:r>
          </w:p>
          <w:p w14:paraId="0A30C410" w14:textId="77777777" w:rsidR="00121BB3" w:rsidRPr="00121BB3" w:rsidRDefault="00121BB3" w:rsidP="00121BB3">
            <w:pPr>
              <w:jc w:val="both"/>
            </w:pPr>
          </w:p>
        </w:tc>
      </w:tr>
      <w:tr w:rsidR="00121BB3" w:rsidRPr="00121BB3" w14:paraId="18CC8E4D" w14:textId="77777777" w:rsidTr="003E5C11">
        <w:tc>
          <w:tcPr>
            <w:tcW w:w="522" w:type="dxa"/>
          </w:tcPr>
          <w:p w14:paraId="6A36A254" w14:textId="77777777" w:rsidR="00121BB3" w:rsidRPr="00121BB3" w:rsidRDefault="00121BB3" w:rsidP="00121BB3">
            <w:r w:rsidRPr="00121BB3">
              <w:t>9.</w:t>
            </w:r>
          </w:p>
        </w:tc>
        <w:tc>
          <w:tcPr>
            <w:tcW w:w="8720" w:type="dxa"/>
            <w:gridSpan w:val="3"/>
          </w:tcPr>
          <w:p w14:paraId="4CFE62A2" w14:textId="77777777" w:rsidR="00121BB3" w:rsidRPr="00121BB3" w:rsidRDefault="00121BB3" w:rsidP="00121BB3">
            <w:pPr>
              <w:jc w:val="both"/>
              <w:rPr>
                <w:b/>
                <w:bCs/>
              </w:rPr>
            </w:pPr>
            <w:r w:rsidRPr="00121BB3">
              <w:rPr>
                <w:b/>
                <w:bCs/>
              </w:rPr>
              <w:t>Learning outcomes:</w:t>
            </w:r>
          </w:p>
          <w:p w14:paraId="561AACD4" w14:textId="77777777" w:rsidR="00121BB3" w:rsidRPr="00121BB3" w:rsidRDefault="00121BB3" w:rsidP="00121BB3">
            <w:pPr>
              <w:jc w:val="both"/>
            </w:pPr>
          </w:p>
          <w:p w14:paraId="586521E6" w14:textId="77777777" w:rsidR="00121BB3" w:rsidRPr="00121BB3" w:rsidRDefault="00121BB3" w:rsidP="00121BB3">
            <w:pPr>
              <w:jc w:val="both"/>
            </w:pPr>
            <w:r w:rsidRPr="00121BB3">
              <w:t>On completion of this module, the successful student will be able to:</w:t>
            </w:r>
          </w:p>
          <w:p w14:paraId="3AD24913" w14:textId="77777777" w:rsidR="00121BB3" w:rsidRPr="00121BB3" w:rsidRDefault="00121BB3" w:rsidP="00C909D2">
            <w:pPr>
              <w:numPr>
                <w:ilvl w:val="0"/>
                <w:numId w:val="29"/>
              </w:numPr>
              <w:spacing w:before="120" w:after="120"/>
              <w:ind w:right="113" w:hanging="357"/>
              <w:contextualSpacing/>
              <w:jc w:val="both"/>
            </w:pPr>
            <w:r w:rsidRPr="00121BB3">
              <w:t>elaborate the key aspects of operations management and implement learnt material to business problems;</w:t>
            </w:r>
          </w:p>
          <w:p w14:paraId="304A338C" w14:textId="77777777" w:rsidR="00121BB3" w:rsidRPr="00121BB3" w:rsidRDefault="00121BB3" w:rsidP="00C909D2">
            <w:pPr>
              <w:numPr>
                <w:ilvl w:val="0"/>
                <w:numId w:val="29"/>
              </w:numPr>
              <w:spacing w:before="120" w:after="120"/>
              <w:ind w:right="113" w:hanging="357"/>
              <w:contextualSpacing/>
              <w:jc w:val="both"/>
            </w:pPr>
            <w:r w:rsidRPr="00121BB3">
              <w:t xml:space="preserve">explain the role of operations in the value creation processes and identify different operations systems required to help achieve company aims; </w:t>
            </w:r>
          </w:p>
          <w:p w14:paraId="29A84CF0" w14:textId="77777777" w:rsidR="00121BB3" w:rsidRPr="00121BB3" w:rsidRDefault="00121BB3" w:rsidP="00C909D2">
            <w:pPr>
              <w:numPr>
                <w:ilvl w:val="0"/>
                <w:numId w:val="29"/>
              </w:numPr>
              <w:spacing w:before="120" w:after="120"/>
              <w:ind w:hanging="357"/>
              <w:contextualSpacing/>
              <w:jc w:val="both"/>
            </w:pPr>
            <w:r w:rsidRPr="00121BB3">
              <w:t>assess the boundaries of the learnt material and use the acquired knowledge to overcome these boundaries;</w:t>
            </w:r>
          </w:p>
          <w:p w14:paraId="389C6D2D" w14:textId="77777777" w:rsidR="00121BB3" w:rsidRPr="00121BB3" w:rsidRDefault="00121BB3" w:rsidP="00C909D2">
            <w:pPr>
              <w:numPr>
                <w:ilvl w:val="0"/>
                <w:numId w:val="29"/>
              </w:numPr>
              <w:spacing w:before="120" w:after="120"/>
              <w:ind w:hanging="357"/>
              <w:contextualSpacing/>
              <w:jc w:val="both"/>
            </w:pPr>
            <w:r w:rsidRPr="00121BB3">
              <w:t>design and control operations systems, making long, medium, and short-term decisions;</w:t>
            </w:r>
          </w:p>
          <w:p w14:paraId="641536F4" w14:textId="428B94A8" w:rsidR="00121BB3" w:rsidRPr="00121BB3" w:rsidRDefault="00135D77" w:rsidP="00C909D2">
            <w:pPr>
              <w:numPr>
                <w:ilvl w:val="0"/>
                <w:numId w:val="29"/>
              </w:numPr>
              <w:spacing w:before="120" w:after="120"/>
              <w:ind w:hanging="357"/>
              <w:contextualSpacing/>
              <w:jc w:val="both"/>
            </w:pPr>
            <w:r>
              <w:t>apply</w:t>
            </w:r>
            <w:r w:rsidRPr="00121BB3">
              <w:t xml:space="preserve"> </w:t>
            </w:r>
            <w:r w:rsidR="00121BB3" w:rsidRPr="00121BB3">
              <w:t>quantitative methods to support decisions;</w:t>
            </w:r>
          </w:p>
          <w:p w14:paraId="1CEA2627" w14:textId="527BD8AD" w:rsidR="00121BB3" w:rsidRPr="00121BB3" w:rsidRDefault="00D4637E" w:rsidP="00C909D2">
            <w:pPr>
              <w:numPr>
                <w:ilvl w:val="0"/>
                <w:numId w:val="29"/>
              </w:numPr>
              <w:spacing w:before="120" w:after="120"/>
              <w:ind w:hanging="357"/>
              <w:contextualSpacing/>
              <w:jc w:val="both"/>
            </w:pPr>
            <w:r>
              <w:t>demonstrate</w:t>
            </w:r>
            <w:r w:rsidR="00121BB3" w:rsidRPr="00121BB3">
              <w:t xml:space="preserve"> teamwork </w:t>
            </w:r>
            <w:r>
              <w:t>in solving operations-</w:t>
            </w:r>
            <w:r w:rsidR="00121BB3" w:rsidRPr="00121BB3">
              <w:t xml:space="preserve">related </w:t>
            </w:r>
            <w:r>
              <w:t>problems</w:t>
            </w:r>
          </w:p>
          <w:p w14:paraId="5DC67524" w14:textId="77777777" w:rsidR="00121BB3" w:rsidRPr="00121BB3" w:rsidRDefault="00121BB3" w:rsidP="00C909D2">
            <w:pPr>
              <w:numPr>
                <w:ilvl w:val="0"/>
                <w:numId w:val="29"/>
              </w:numPr>
              <w:spacing w:before="120" w:after="120"/>
              <w:ind w:hanging="357"/>
              <w:contextualSpacing/>
              <w:jc w:val="both"/>
            </w:pPr>
            <w:r w:rsidRPr="00121BB3">
              <w:t>propose and present operations related problems and solve them.</w:t>
            </w:r>
          </w:p>
          <w:p w14:paraId="2188D127" w14:textId="77777777" w:rsidR="00121BB3" w:rsidRPr="00121BB3" w:rsidRDefault="00121BB3" w:rsidP="00121BB3">
            <w:pPr>
              <w:ind w:left="777"/>
              <w:contextualSpacing/>
              <w:jc w:val="both"/>
            </w:pPr>
          </w:p>
        </w:tc>
      </w:tr>
      <w:tr w:rsidR="00121BB3" w:rsidRPr="00121BB3" w14:paraId="3CDF0338" w14:textId="77777777" w:rsidTr="003E5C11">
        <w:tc>
          <w:tcPr>
            <w:tcW w:w="522" w:type="dxa"/>
          </w:tcPr>
          <w:p w14:paraId="7A7BDE3C" w14:textId="77777777" w:rsidR="00121BB3" w:rsidRPr="00121BB3" w:rsidRDefault="00121BB3" w:rsidP="00121BB3">
            <w:r w:rsidRPr="00121BB3">
              <w:t>10.</w:t>
            </w:r>
          </w:p>
        </w:tc>
        <w:tc>
          <w:tcPr>
            <w:tcW w:w="8720" w:type="dxa"/>
            <w:gridSpan w:val="3"/>
          </w:tcPr>
          <w:p w14:paraId="7D09A1D3" w14:textId="77777777" w:rsidR="00121BB3" w:rsidRPr="00121BB3" w:rsidRDefault="00121BB3" w:rsidP="00121BB3">
            <w:pPr>
              <w:rPr>
                <w:b/>
                <w:bCs/>
              </w:rPr>
            </w:pPr>
            <w:r w:rsidRPr="00121BB3">
              <w:rPr>
                <w:b/>
                <w:bCs/>
              </w:rPr>
              <w:t>Syllabus:</w:t>
            </w:r>
          </w:p>
          <w:p w14:paraId="75920992" w14:textId="77777777" w:rsidR="00121BB3" w:rsidRPr="00121BB3" w:rsidRDefault="00121BB3" w:rsidP="00121BB3">
            <w:pPr>
              <w:rPr>
                <w:bCs/>
              </w:rPr>
            </w:pPr>
          </w:p>
          <w:p w14:paraId="7E8611DB" w14:textId="77777777" w:rsidR="00121BB3" w:rsidRPr="00121BB3" w:rsidRDefault="00121BB3" w:rsidP="00C909D2">
            <w:pPr>
              <w:numPr>
                <w:ilvl w:val="0"/>
                <w:numId w:val="63"/>
              </w:numPr>
              <w:spacing w:before="60" w:after="60"/>
              <w:contextualSpacing/>
              <w:jc w:val="both"/>
            </w:pPr>
            <w:r w:rsidRPr="00121BB3">
              <w:t>Using operations to compete.</w:t>
            </w:r>
          </w:p>
          <w:p w14:paraId="78680D72" w14:textId="77777777" w:rsidR="00121BB3" w:rsidRPr="00121BB3" w:rsidRDefault="00121BB3" w:rsidP="00C909D2">
            <w:pPr>
              <w:numPr>
                <w:ilvl w:val="0"/>
                <w:numId w:val="63"/>
              </w:numPr>
              <w:spacing w:before="60" w:after="60"/>
              <w:contextualSpacing/>
              <w:jc w:val="both"/>
            </w:pPr>
            <w:r w:rsidRPr="00121BB3">
              <w:t>Developing missions and strategies</w:t>
            </w:r>
          </w:p>
          <w:p w14:paraId="4AD8B73D" w14:textId="77777777" w:rsidR="00121BB3" w:rsidRPr="00121BB3" w:rsidRDefault="00121BB3" w:rsidP="00C909D2">
            <w:pPr>
              <w:numPr>
                <w:ilvl w:val="0"/>
                <w:numId w:val="63"/>
              </w:numPr>
              <w:spacing w:before="60" w:after="60"/>
              <w:contextualSpacing/>
              <w:jc w:val="both"/>
            </w:pPr>
            <w:r w:rsidRPr="00121BB3">
              <w:t xml:space="preserve">Major process decisions. </w:t>
            </w:r>
          </w:p>
          <w:p w14:paraId="76FA7D7E" w14:textId="77777777" w:rsidR="00121BB3" w:rsidRPr="00121BB3" w:rsidRDefault="00121BB3" w:rsidP="00C909D2">
            <w:pPr>
              <w:numPr>
                <w:ilvl w:val="0"/>
                <w:numId w:val="63"/>
              </w:numPr>
              <w:spacing w:before="60" w:after="60"/>
              <w:contextualSpacing/>
              <w:jc w:val="both"/>
            </w:pPr>
            <w:r w:rsidRPr="00121BB3">
              <w:t xml:space="preserve">Capacity planning. </w:t>
            </w:r>
          </w:p>
          <w:p w14:paraId="02AD3EEB" w14:textId="77777777" w:rsidR="00121BB3" w:rsidRPr="00121BB3" w:rsidRDefault="00121BB3" w:rsidP="00C909D2">
            <w:pPr>
              <w:numPr>
                <w:ilvl w:val="0"/>
                <w:numId w:val="63"/>
              </w:numPr>
              <w:spacing w:before="60" w:after="60"/>
              <w:contextualSpacing/>
              <w:jc w:val="both"/>
            </w:pPr>
            <w:r w:rsidRPr="00121BB3">
              <w:t>Facility location.</w:t>
            </w:r>
          </w:p>
          <w:p w14:paraId="4B535F77" w14:textId="77777777" w:rsidR="00121BB3" w:rsidRPr="00121BB3" w:rsidRDefault="00121BB3" w:rsidP="00C909D2">
            <w:pPr>
              <w:numPr>
                <w:ilvl w:val="0"/>
                <w:numId w:val="63"/>
              </w:numPr>
              <w:spacing w:before="60" w:after="60"/>
              <w:contextualSpacing/>
              <w:jc w:val="both"/>
            </w:pPr>
            <w:r w:rsidRPr="00121BB3">
              <w:t>Facility layout.</w:t>
            </w:r>
          </w:p>
          <w:p w14:paraId="58822482" w14:textId="77777777" w:rsidR="00121BB3" w:rsidRPr="00121BB3" w:rsidRDefault="00121BB3" w:rsidP="00C909D2">
            <w:pPr>
              <w:numPr>
                <w:ilvl w:val="0"/>
                <w:numId w:val="63"/>
              </w:numPr>
              <w:spacing w:before="60" w:after="60"/>
              <w:contextualSpacing/>
              <w:jc w:val="both"/>
            </w:pPr>
            <w:r w:rsidRPr="00121BB3">
              <w:t xml:space="preserve">Aggregate planning. </w:t>
            </w:r>
          </w:p>
          <w:p w14:paraId="13BF7CA0" w14:textId="77777777" w:rsidR="00121BB3" w:rsidRPr="00121BB3" w:rsidRDefault="00121BB3" w:rsidP="00C909D2">
            <w:pPr>
              <w:numPr>
                <w:ilvl w:val="0"/>
                <w:numId w:val="63"/>
              </w:numPr>
              <w:spacing w:before="60" w:after="60"/>
              <w:contextualSpacing/>
              <w:jc w:val="both"/>
            </w:pPr>
            <w:r w:rsidRPr="00121BB3">
              <w:t xml:space="preserve">Material requirement planning. </w:t>
            </w:r>
          </w:p>
          <w:p w14:paraId="341CC118" w14:textId="77777777" w:rsidR="00121BB3" w:rsidRPr="00121BB3" w:rsidRDefault="00121BB3" w:rsidP="00C909D2">
            <w:pPr>
              <w:numPr>
                <w:ilvl w:val="0"/>
                <w:numId w:val="63"/>
              </w:numPr>
              <w:spacing w:before="60" w:after="60"/>
              <w:contextualSpacing/>
              <w:jc w:val="both"/>
            </w:pPr>
            <w:r w:rsidRPr="00121BB3">
              <w:t xml:space="preserve">Managing inventory. </w:t>
            </w:r>
          </w:p>
          <w:p w14:paraId="4E288DAF" w14:textId="77777777" w:rsidR="00121BB3" w:rsidRPr="00121BB3" w:rsidRDefault="00121BB3" w:rsidP="00C909D2">
            <w:pPr>
              <w:numPr>
                <w:ilvl w:val="0"/>
                <w:numId w:val="63"/>
              </w:numPr>
              <w:spacing w:before="60" w:after="60"/>
              <w:contextualSpacing/>
              <w:jc w:val="both"/>
              <w:rPr>
                <w:iCs/>
              </w:rPr>
            </w:pPr>
            <w:r w:rsidRPr="00121BB3">
              <w:t xml:space="preserve">Supply chain management. </w:t>
            </w:r>
          </w:p>
          <w:p w14:paraId="04D055DC" w14:textId="77777777" w:rsidR="00121BB3" w:rsidRPr="00121BB3" w:rsidRDefault="00121BB3" w:rsidP="00C909D2">
            <w:pPr>
              <w:numPr>
                <w:ilvl w:val="0"/>
                <w:numId w:val="63"/>
              </w:numPr>
              <w:spacing w:before="60" w:after="60"/>
              <w:contextualSpacing/>
              <w:jc w:val="both"/>
            </w:pPr>
            <w:r w:rsidRPr="00121BB3">
              <w:t>Lean systems.</w:t>
            </w:r>
          </w:p>
          <w:p w14:paraId="477A7FE2" w14:textId="77777777" w:rsidR="00121BB3" w:rsidRPr="00121BB3" w:rsidRDefault="00121BB3" w:rsidP="00C909D2">
            <w:pPr>
              <w:numPr>
                <w:ilvl w:val="0"/>
                <w:numId w:val="63"/>
              </w:numPr>
              <w:spacing w:before="60" w:after="60"/>
              <w:contextualSpacing/>
              <w:jc w:val="both"/>
            </w:pPr>
            <w:r w:rsidRPr="00121BB3">
              <w:t>Current issues in operations management.</w:t>
            </w:r>
          </w:p>
          <w:p w14:paraId="4188EC53" w14:textId="77777777" w:rsidR="00121BB3" w:rsidRPr="00121BB3" w:rsidRDefault="00121BB3" w:rsidP="00121BB3">
            <w:pPr>
              <w:spacing w:before="60" w:after="60"/>
              <w:ind w:left="720"/>
              <w:contextualSpacing/>
              <w:jc w:val="both"/>
            </w:pPr>
          </w:p>
        </w:tc>
      </w:tr>
      <w:tr w:rsidR="00121BB3" w:rsidRPr="00121BB3" w14:paraId="0D6F3857" w14:textId="77777777" w:rsidTr="003E5C11">
        <w:tc>
          <w:tcPr>
            <w:tcW w:w="522" w:type="dxa"/>
          </w:tcPr>
          <w:p w14:paraId="528B57BB" w14:textId="77777777" w:rsidR="00121BB3" w:rsidRPr="00121BB3" w:rsidRDefault="00121BB3" w:rsidP="00121BB3">
            <w:r w:rsidRPr="00121BB3">
              <w:t>11.</w:t>
            </w:r>
          </w:p>
        </w:tc>
        <w:tc>
          <w:tcPr>
            <w:tcW w:w="8720" w:type="dxa"/>
            <w:gridSpan w:val="3"/>
          </w:tcPr>
          <w:p w14:paraId="46B17959" w14:textId="77777777" w:rsidR="00121BB3" w:rsidRPr="00121BB3" w:rsidRDefault="00121BB3" w:rsidP="00121BB3">
            <w:pPr>
              <w:rPr>
                <w:b/>
                <w:bCs/>
              </w:rPr>
            </w:pPr>
            <w:r w:rsidRPr="00121BB3">
              <w:rPr>
                <w:b/>
                <w:bCs/>
              </w:rPr>
              <w:t>Learning and teaching strategy:</w:t>
            </w:r>
          </w:p>
          <w:p w14:paraId="21893210" w14:textId="77777777" w:rsidR="00121BB3" w:rsidRPr="00121BB3" w:rsidRDefault="00121BB3" w:rsidP="00121BB3"/>
          <w:p w14:paraId="2752446A" w14:textId="77777777" w:rsidR="00121BB3" w:rsidRPr="00121BB3" w:rsidRDefault="00121BB3" w:rsidP="00121BB3">
            <w:pPr>
              <w:jc w:val="both"/>
            </w:pPr>
            <w:r w:rsidRPr="00121BB3">
              <w:rPr>
                <w:rFonts w:eastAsia="Arial"/>
              </w:rPr>
              <w:t>This module will be taught through weekly lectures and interactive seminars directly followed by each other. Lectures will introduce students to various theories and calculation exercises associated with operations management. During the interactive seminars, students will receive case studies related to the weekly topic. They will have to work in teams, and come up with suggestions using the theory from the lectures that far.</w:t>
            </w:r>
            <w:r w:rsidRPr="00121BB3">
              <w:t xml:space="preserve"> Thus, continuous learning is required. Lecture slides and other materials will be available on Neptun MeetStreet.</w:t>
            </w:r>
          </w:p>
          <w:p w14:paraId="1A175D9E" w14:textId="77777777" w:rsidR="00121BB3" w:rsidRPr="00121BB3" w:rsidRDefault="00121BB3" w:rsidP="00121BB3">
            <w:pPr>
              <w:jc w:val="both"/>
            </w:pPr>
          </w:p>
        </w:tc>
      </w:tr>
      <w:tr w:rsidR="00121BB3" w:rsidRPr="00121BB3" w14:paraId="72388442" w14:textId="77777777" w:rsidTr="003E5C11">
        <w:tc>
          <w:tcPr>
            <w:tcW w:w="522" w:type="dxa"/>
            <w:vMerge w:val="restart"/>
          </w:tcPr>
          <w:p w14:paraId="7ED10F15" w14:textId="77777777" w:rsidR="00121BB3" w:rsidRPr="00121BB3" w:rsidRDefault="00121BB3" w:rsidP="00121BB3">
            <w:r w:rsidRPr="00121BB3">
              <w:lastRenderedPageBreak/>
              <w:t>12.</w:t>
            </w:r>
          </w:p>
        </w:tc>
        <w:tc>
          <w:tcPr>
            <w:tcW w:w="8720" w:type="dxa"/>
            <w:gridSpan w:val="3"/>
          </w:tcPr>
          <w:p w14:paraId="353CA2A6" w14:textId="77777777" w:rsidR="00121BB3" w:rsidRPr="00121BB3" w:rsidRDefault="00121BB3" w:rsidP="00121BB3">
            <w:pPr>
              <w:rPr>
                <w:b/>
                <w:bCs/>
              </w:rPr>
            </w:pPr>
            <w:r w:rsidRPr="00121BB3">
              <w:rPr>
                <w:b/>
                <w:bCs/>
              </w:rPr>
              <w:t>Assessment scheme:</w:t>
            </w:r>
          </w:p>
        </w:tc>
      </w:tr>
      <w:tr w:rsidR="00121BB3" w:rsidRPr="00121BB3" w14:paraId="3EDDE964" w14:textId="77777777" w:rsidTr="003E5C11">
        <w:tc>
          <w:tcPr>
            <w:tcW w:w="522" w:type="dxa"/>
            <w:vMerge/>
          </w:tcPr>
          <w:p w14:paraId="7D36BC87" w14:textId="77777777" w:rsidR="00121BB3" w:rsidRPr="00121BB3" w:rsidRDefault="00121BB3" w:rsidP="00121BB3"/>
        </w:tc>
        <w:tc>
          <w:tcPr>
            <w:tcW w:w="8720" w:type="dxa"/>
            <w:gridSpan w:val="3"/>
          </w:tcPr>
          <w:p w14:paraId="37EB7E41" w14:textId="77777777" w:rsidR="00121BB3" w:rsidRPr="00121BB3" w:rsidRDefault="00121BB3" w:rsidP="00121BB3">
            <w:pPr>
              <w:contextualSpacing/>
              <w:rPr>
                <w:b/>
                <w:bCs/>
              </w:rPr>
            </w:pPr>
            <w:r w:rsidRPr="00121BB3">
              <w:rPr>
                <w:b/>
                <w:bCs/>
              </w:rPr>
              <w:t>Formative assessment scheme</w:t>
            </w:r>
          </w:p>
          <w:p w14:paraId="60575D27" w14:textId="77777777" w:rsidR="00121BB3" w:rsidRPr="00121BB3" w:rsidRDefault="00121BB3" w:rsidP="00121BB3">
            <w:pPr>
              <w:jc w:val="both"/>
            </w:pPr>
            <w:r w:rsidRPr="00121BB3">
              <w:t>Continuous feedback on group work and individual comments in class.</w:t>
            </w:r>
          </w:p>
          <w:p w14:paraId="129D7D55" w14:textId="77777777" w:rsidR="00121BB3" w:rsidRPr="00121BB3" w:rsidRDefault="00121BB3" w:rsidP="00121BB3">
            <w:pPr>
              <w:jc w:val="both"/>
            </w:pPr>
            <w:r w:rsidRPr="00121BB3">
              <w:t>Revision session at the end of the semester and further feedback during drop in office hours.</w:t>
            </w:r>
          </w:p>
        </w:tc>
      </w:tr>
      <w:tr w:rsidR="00121BB3" w:rsidRPr="00121BB3" w14:paraId="15ABDC36" w14:textId="77777777" w:rsidTr="003E5C11">
        <w:tc>
          <w:tcPr>
            <w:tcW w:w="522" w:type="dxa"/>
            <w:vMerge w:val="restart"/>
          </w:tcPr>
          <w:p w14:paraId="624F6E0E" w14:textId="77777777" w:rsidR="00121BB3" w:rsidRPr="00121BB3" w:rsidRDefault="00121BB3" w:rsidP="00121BB3"/>
        </w:tc>
        <w:tc>
          <w:tcPr>
            <w:tcW w:w="8720" w:type="dxa"/>
            <w:gridSpan w:val="3"/>
          </w:tcPr>
          <w:p w14:paraId="1C3DE8ED" w14:textId="77777777" w:rsidR="00121BB3" w:rsidRPr="00121BB3" w:rsidRDefault="00121BB3" w:rsidP="00121BB3">
            <w:pPr>
              <w:contextualSpacing/>
              <w:rPr>
                <w:b/>
                <w:bCs/>
              </w:rPr>
            </w:pPr>
            <w:r w:rsidRPr="00121BB3">
              <w:rPr>
                <w:b/>
                <w:bCs/>
              </w:rPr>
              <w:t>Summative assessment scheme</w:t>
            </w:r>
          </w:p>
          <w:p w14:paraId="0E1D9DC6" w14:textId="77777777" w:rsidR="00121BB3" w:rsidRPr="00121BB3" w:rsidRDefault="00121BB3" w:rsidP="00121BB3">
            <w:pPr>
              <w:rPr>
                <w:iCs/>
                <w:sz w:val="18"/>
                <w:szCs w:val="18"/>
              </w:rPr>
            </w:pPr>
          </w:p>
          <w:p w14:paraId="213A67F5" w14:textId="77777777" w:rsidR="00121BB3" w:rsidRPr="00121BB3" w:rsidRDefault="00121BB3" w:rsidP="00C909D2">
            <w:pPr>
              <w:numPr>
                <w:ilvl w:val="0"/>
                <w:numId w:val="64"/>
              </w:numPr>
              <w:contextualSpacing/>
              <w:rPr>
                <w:iCs/>
              </w:rPr>
            </w:pPr>
            <w:r w:rsidRPr="00121BB3">
              <w:t>Classwork (15%) during the semester (LO 1-2 and 6-7)</w:t>
            </w:r>
          </w:p>
          <w:p w14:paraId="58B2F03A" w14:textId="77777777" w:rsidR="00121BB3" w:rsidRPr="00121BB3" w:rsidRDefault="00121BB3" w:rsidP="00121BB3">
            <w:pPr>
              <w:ind w:left="720"/>
              <w:contextualSpacing/>
              <w:rPr>
                <w:iCs/>
              </w:rPr>
            </w:pPr>
            <w:r w:rsidRPr="00121BB3">
              <w:t>Short, case-based exercises.</w:t>
            </w:r>
          </w:p>
          <w:p w14:paraId="63B6D32F" w14:textId="77777777" w:rsidR="00121BB3" w:rsidRPr="00121BB3" w:rsidRDefault="00121BB3" w:rsidP="00121BB3">
            <w:pPr>
              <w:ind w:left="720"/>
              <w:contextualSpacing/>
              <w:rPr>
                <w:iCs/>
              </w:rPr>
            </w:pPr>
          </w:p>
          <w:p w14:paraId="77D0A469" w14:textId="77777777" w:rsidR="00121BB3" w:rsidRPr="00121BB3" w:rsidRDefault="00121BB3" w:rsidP="00C909D2">
            <w:pPr>
              <w:numPr>
                <w:ilvl w:val="0"/>
                <w:numId w:val="64"/>
              </w:numPr>
              <w:contextualSpacing/>
              <w:rPr>
                <w:iCs/>
              </w:rPr>
            </w:pPr>
            <w:r w:rsidRPr="00121BB3">
              <w:rPr>
                <w:iCs/>
              </w:rPr>
              <w:t>Midterm exam (15%) in the middle of the semester (LO 1-5)</w:t>
            </w:r>
          </w:p>
          <w:p w14:paraId="1A405765" w14:textId="77777777" w:rsidR="00121BB3" w:rsidRPr="00121BB3" w:rsidRDefault="00121BB3" w:rsidP="00121BB3">
            <w:pPr>
              <w:ind w:left="720"/>
              <w:contextualSpacing/>
              <w:jc w:val="both"/>
              <w:rPr>
                <w:iCs/>
              </w:rPr>
            </w:pPr>
            <w:r w:rsidRPr="00121BB3">
              <w:rPr>
                <w:iCs/>
              </w:rPr>
              <w:t>Case-based problems and calculations in preparation for the final exam, covering the first part of the syllabus.</w:t>
            </w:r>
          </w:p>
          <w:p w14:paraId="31656BEC" w14:textId="77777777" w:rsidR="00121BB3" w:rsidRPr="00121BB3" w:rsidRDefault="00121BB3" w:rsidP="00121BB3">
            <w:pPr>
              <w:ind w:left="720"/>
              <w:contextualSpacing/>
              <w:jc w:val="both"/>
              <w:rPr>
                <w:iCs/>
              </w:rPr>
            </w:pPr>
          </w:p>
          <w:p w14:paraId="1AEA1959" w14:textId="77777777" w:rsidR="00121BB3" w:rsidRPr="00121BB3" w:rsidRDefault="00121BB3" w:rsidP="00C909D2">
            <w:pPr>
              <w:numPr>
                <w:ilvl w:val="0"/>
                <w:numId w:val="64"/>
              </w:numPr>
              <w:contextualSpacing/>
              <w:jc w:val="both"/>
              <w:rPr>
                <w:iCs/>
              </w:rPr>
            </w:pPr>
            <w:r w:rsidRPr="00121BB3">
              <w:rPr>
                <w:iCs/>
              </w:rPr>
              <w:t>Final exam (70%) at the end of the semester (LO 1-5)</w:t>
            </w:r>
          </w:p>
          <w:p w14:paraId="21DB324B" w14:textId="77777777" w:rsidR="00121BB3" w:rsidRPr="00121BB3" w:rsidRDefault="00121BB3" w:rsidP="00121BB3">
            <w:pPr>
              <w:ind w:left="720"/>
              <w:contextualSpacing/>
              <w:jc w:val="both"/>
              <w:rPr>
                <w:iCs/>
              </w:rPr>
            </w:pPr>
            <w:r w:rsidRPr="00121BB3">
              <w:rPr>
                <w:iCs/>
              </w:rPr>
              <w:t>Case-based exam including calculations and problem-solving.</w:t>
            </w:r>
          </w:p>
          <w:p w14:paraId="71251B3E" w14:textId="77777777" w:rsidR="00121BB3" w:rsidRPr="00121BB3" w:rsidRDefault="00121BB3" w:rsidP="00121BB3">
            <w:pPr>
              <w:ind w:left="720"/>
              <w:contextualSpacing/>
              <w:jc w:val="both"/>
              <w:rPr>
                <w:iCs/>
              </w:rPr>
            </w:pPr>
          </w:p>
          <w:p w14:paraId="37931BF9" w14:textId="77777777" w:rsidR="00121BB3" w:rsidRPr="00121BB3" w:rsidRDefault="00121BB3" w:rsidP="00C909D2">
            <w:pPr>
              <w:numPr>
                <w:ilvl w:val="0"/>
                <w:numId w:val="64"/>
              </w:numPr>
              <w:contextualSpacing/>
              <w:jc w:val="both"/>
              <w:rPr>
                <w:iCs/>
                <w:sz w:val="18"/>
                <w:szCs w:val="18"/>
              </w:rPr>
            </w:pPr>
            <w:r w:rsidRPr="00121BB3">
              <w:rPr>
                <w:iCs/>
              </w:rPr>
              <w:t>Extra points available for individuals during classes as motivation (max. 5%) (LO 1-7)</w:t>
            </w:r>
          </w:p>
          <w:p w14:paraId="21A50271" w14:textId="77777777" w:rsidR="00121BB3" w:rsidRPr="00121BB3" w:rsidRDefault="00121BB3" w:rsidP="00121BB3">
            <w:pPr>
              <w:ind w:left="720"/>
              <w:contextualSpacing/>
              <w:jc w:val="both"/>
              <w:rPr>
                <w:iCs/>
                <w:sz w:val="18"/>
                <w:szCs w:val="18"/>
              </w:rPr>
            </w:pPr>
          </w:p>
          <w:p w14:paraId="525B5A81" w14:textId="77777777" w:rsidR="00121BB3" w:rsidRPr="00121BB3" w:rsidRDefault="00121BB3" w:rsidP="00121BB3">
            <w:pPr>
              <w:ind w:left="720"/>
              <w:contextualSpacing/>
              <w:jc w:val="both"/>
              <w:rPr>
                <w:iCs/>
                <w:sz w:val="18"/>
                <w:szCs w:val="18"/>
              </w:rPr>
            </w:pPr>
            <w:r w:rsidRPr="00121BB3">
              <w:rPr>
                <w:iCs/>
              </w:rPr>
              <w:t>One final exam resit opportunity in the exam period.</w:t>
            </w:r>
          </w:p>
        </w:tc>
      </w:tr>
      <w:tr w:rsidR="00121BB3" w:rsidRPr="00121BB3" w14:paraId="3BDF9362" w14:textId="77777777" w:rsidTr="003E5C11">
        <w:tc>
          <w:tcPr>
            <w:tcW w:w="522" w:type="dxa"/>
            <w:vMerge/>
          </w:tcPr>
          <w:p w14:paraId="7D2BB2D2" w14:textId="77777777" w:rsidR="00121BB3" w:rsidRPr="00121BB3" w:rsidRDefault="00121BB3" w:rsidP="00121BB3"/>
        </w:tc>
        <w:tc>
          <w:tcPr>
            <w:tcW w:w="3144" w:type="dxa"/>
            <w:gridSpan w:val="2"/>
          </w:tcPr>
          <w:p w14:paraId="10780CC4" w14:textId="77777777" w:rsidR="00121BB3" w:rsidRPr="00121BB3" w:rsidRDefault="00121BB3" w:rsidP="00121BB3">
            <w:r w:rsidRPr="00121BB3">
              <w:t>Seen examination</w:t>
            </w:r>
          </w:p>
        </w:tc>
        <w:tc>
          <w:tcPr>
            <w:tcW w:w="5576" w:type="dxa"/>
          </w:tcPr>
          <w:p w14:paraId="688E7306" w14:textId="77777777" w:rsidR="00121BB3" w:rsidRPr="00121BB3" w:rsidRDefault="00121BB3" w:rsidP="00121BB3">
            <w:r w:rsidRPr="00121BB3">
              <w:t>0%</w:t>
            </w:r>
          </w:p>
        </w:tc>
      </w:tr>
      <w:tr w:rsidR="00121BB3" w:rsidRPr="00121BB3" w14:paraId="11EF5CAB" w14:textId="77777777" w:rsidTr="003E5C11">
        <w:tc>
          <w:tcPr>
            <w:tcW w:w="522" w:type="dxa"/>
            <w:vMerge/>
          </w:tcPr>
          <w:p w14:paraId="0B25E727" w14:textId="77777777" w:rsidR="00121BB3" w:rsidRPr="00121BB3" w:rsidRDefault="00121BB3" w:rsidP="00121BB3"/>
        </w:tc>
        <w:tc>
          <w:tcPr>
            <w:tcW w:w="3144" w:type="dxa"/>
            <w:gridSpan w:val="2"/>
          </w:tcPr>
          <w:p w14:paraId="482180C2" w14:textId="77777777" w:rsidR="00121BB3" w:rsidRPr="00121BB3" w:rsidRDefault="00121BB3" w:rsidP="00121BB3">
            <w:r w:rsidRPr="00121BB3">
              <w:t>Unseen examination</w:t>
            </w:r>
          </w:p>
        </w:tc>
        <w:tc>
          <w:tcPr>
            <w:tcW w:w="5576" w:type="dxa"/>
          </w:tcPr>
          <w:p w14:paraId="48557827" w14:textId="77777777" w:rsidR="00121BB3" w:rsidRPr="00121BB3" w:rsidRDefault="00121BB3" w:rsidP="00121BB3">
            <w:r w:rsidRPr="00121BB3">
              <w:t>85%</w:t>
            </w:r>
          </w:p>
        </w:tc>
      </w:tr>
      <w:tr w:rsidR="00121BB3" w:rsidRPr="00121BB3" w14:paraId="6F280335" w14:textId="77777777" w:rsidTr="003E5C11">
        <w:tc>
          <w:tcPr>
            <w:tcW w:w="522" w:type="dxa"/>
            <w:vMerge/>
          </w:tcPr>
          <w:p w14:paraId="26C2C033" w14:textId="77777777" w:rsidR="00121BB3" w:rsidRPr="00121BB3" w:rsidRDefault="00121BB3" w:rsidP="00121BB3"/>
        </w:tc>
        <w:tc>
          <w:tcPr>
            <w:tcW w:w="3144" w:type="dxa"/>
            <w:gridSpan w:val="2"/>
          </w:tcPr>
          <w:p w14:paraId="18542139" w14:textId="77777777" w:rsidR="00121BB3" w:rsidRPr="00121BB3" w:rsidRDefault="00121BB3" w:rsidP="00121BB3">
            <w:r w:rsidRPr="00121BB3">
              <w:t>Coursework (no examination)</w:t>
            </w:r>
          </w:p>
        </w:tc>
        <w:tc>
          <w:tcPr>
            <w:tcW w:w="5576" w:type="dxa"/>
          </w:tcPr>
          <w:p w14:paraId="6E8B4020" w14:textId="77777777" w:rsidR="00121BB3" w:rsidRPr="00121BB3" w:rsidRDefault="00121BB3" w:rsidP="00121BB3">
            <w:r w:rsidRPr="00121BB3">
              <w:t>15 %</w:t>
            </w:r>
          </w:p>
        </w:tc>
      </w:tr>
      <w:tr w:rsidR="00121BB3" w:rsidRPr="00121BB3" w14:paraId="3550CD1B" w14:textId="77777777" w:rsidTr="003E5C11">
        <w:tc>
          <w:tcPr>
            <w:tcW w:w="522" w:type="dxa"/>
          </w:tcPr>
          <w:p w14:paraId="6D10048F" w14:textId="77777777" w:rsidR="00121BB3" w:rsidRPr="00121BB3" w:rsidRDefault="00121BB3" w:rsidP="00121BB3">
            <w:r w:rsidRPr="00121BB3">
              <w:t>13.</w:t>
            </w:r>
          </w:p>
        </w:tc>
        <w:tc>
          <w:tcPr>
            <w:tcW w:w="3144" w:type="dxa"/>
            <w:gridSpan w:val="2"/>
          </w:tcPr>
          <w:p w14:paraId="1A8BC8FA" w14:textId="77777777" w:rsidR="00121BB3" w:rsidRPr="00121BB3" w:rsidRDefault="00121BB3" w:rsidP="00121BB3">
            <w:pPr>
              <w:rPr>
                <w:b/>
                <w:bCs/>
              </w:rPr>
            </w:pPr>
            <w:r w:rsidRPr="00121BB3">
              <w:rPr>
                <w:b/>
                <w:bCs/>
              </w:rPr>
              <w:t>Timetabled examination required</w:t>
            </w:r>
          </w:p>
        </w:tc>
        <w:tc>
          <w:tcPr>
            <w:tcW w:w="5576" w:type="dxa"/>
          </w:tcPr>
          <w:p w14:paraId="7FA9EF5D" w14:textId="77777777" w:rsidR="00121BB3" w:rsidRPr="00121BB3" w:rsidRDefault="00121BB3" w:rsidP="00121BB3">
            <w:r w:rsidRPr="00121BB3">
              <w:t>YES</w:t>
            </w:r>
          </w:p>
        </w:tc>
      </w:tr>
      <w:tr w:rsidR="00121BB3" w:rsidRPr="00121BB3" w14:paraId="41473D36" w14:textId="77777777" w:rsidTr="003E5C11">
        <w:tc>
          <w:tcPr>
            <w:tcW w:w="522" w:type="dxa"/>
          </w:tcPr>
          <w:p w14:paraId="77D94445" w14:textId="77777777" w:rsidR="00121BB3" w:rsidRPr="00121BB3" w:rsidRDefault="00121BB3" w:rsidP="00121BB3">
            <w:r w:rsidRPr="00121BB3">
              <w:t>14.</w:t>
            </w:r>
          </w:p>
        </w:tc>
        <w:tc>
          <w:tcPr>
            <w:tcW w:w="3144" w:type="dxa"/>
            <w:gridSpan w:val="2"/>
          </w:tcPr>
          <w:p w14:paraId="651D057F" w14:textId="77777777" w:rsidR="00121BB3" w:rsidRPr="00121BB3" w:rsidRDefault="00121BB3" w:rsidP="00121BB3">
            <w:pPr>
              <w:rPr>
                <w:b/>
                <w:bCs/>
              </w:rPr>
            </w:pPr>
            <w:r w:rsidRPr="00121BB3">
              <w:rPr>
                <w:b/>
                <w:bCs/>
              </w:rPr>
              <w:t>Length of exam</w:t>
            </w:r>
          </w:p>
        </w:tc>
        <w:tc>
          <w:tcPr>
            <w:tcW w:w="5576" w:type="dxa"/>
          </w:tcPr>
          <w:p w14:paraId="2568D1D9" w14:textId="77777777" w:rsidR="00121BB3" w:rsidRPr="00121BB3" w:rsidRDefault="00121BB3" w:rsidP="00121BB3">
            <w:r w:rsidRPr="00121BB3">
              <w:t>1.25 hours</w:t>
            </w:r>
          </w:p>
        </w:tc>
      </w:tr>
      <w:tr w:rsidR="00121BB3" w:rsidRPr="00121BB3" w14:paraId="284C1AA9" w14:textId="77777777" w:rsidTr="003E5C11">
        <w:tc>
          <w:tcPr>
            <w:tcW w:w="522" w:type="dxa"/>
          </w:tcPr>
          <w:p w14:paraId="6504101D" w14:textId="77777777" w:rsidR="00121BB3" w:rsidRPr="00121BB3" w:rsidRDefault="00121BB3" w:rsidP="00121BB3">
            <w:r w:rsidRPr="00121BB3">
              <w:t>15.</w:t>
            </w:r>
          </w:p>
        </w:tc>
        <w:tc>
          <w:tcPr>
            <w:tcW w:w="3144" w:type="dxa"/>
            <w:gridSpan w:val="2"/>
          </w:tcPr>
          <w:p w14:paraId="67EB1E05" w14:textId="77777777" w:rsidR="00121BB3" w:rsidRPr="00121BB3" w:rsidRDefault="00121BB3" w:rsidP="00121BB3">
            <w:pPr>
              <w:rPr>
                <w:b/>
                <w:bCs/>
              </w:rPr>
            </w:pPr>
            <w:r w:rsidRPr="00121BB3">
              <w:rPr>
                <w:b/>
                <w:bCs/>
              </w:rPr>
              <w:t>Learning materials</w:t>
            </w:r>
          </w:p>
          <w:p w14:paraId="41EB9ED3" w14:textId="77777777" w:rsidR="00121BB3" w:rsidRPr="00121BB3" w:rsidRDefault="00121BB3" w:rsidP="00C909D2">
            <w:pPr>
              <w:numPr>
                <w:ilvl w:val="0"/>
                <w:numId w:val="33"/>
              </w:numPr>
              <w:contextualSpacing/>
            </w:pPr>
            <w:r w:rsidRPr="00121BB3">
              <w:t>Essential</w:t>
            </w:r>
          </w:p>
          <w:p w14:paraId="0738EBE8" w14:textId="77777777" w:rsidR="00121BB3" w:rsidRPr="00121BB3" w:rsidRDefault="00121BB3" w:rsidP="00121BB3"/>
          <w:p w14:paraId="2DBEE24C" w14:textId="77777777" w:rsidR="00121BB3" w:rsidRPr="00121BB3" w:rsidRDefault="00121BB3" w:rsidP="00121BB3"/>
          <w:p w14:paraId="0EFC4E3C" w14:textId="77777777" w:rsidR="00121BB3" w:rsidRPr="00121BB3" w:rsidRDefault="00121BB3" w:rsidP="00121BB3"/>
          <w:p w14:paraId="0052185C" w14:textId="77777777" w:rsidR="00121BB3" w:rsidRPr="00121BB3" w:rsidRDefault="00121BB3" w:rsidP="00121BB3"/>
          <w:p w14:paraId="687D3C9D" w14:textId="77777777" w:rsidR="00121BB3" w:rsidRPr="00121BB3" w:rsidRDefault="00121BB3" w:rsidP="00121BB3"/>
          <w:p w14:paraId="278B3FE9" w14:textId="77777777" w:rsidR="00121BB3" w:rsidRPr="00121BB3" w:rsidRDefault="00121BB3" w:rsidP="00121BB3"/>
          <w:p w14:paraId="241F8C96" w14:textId="77777777" w:rsidR="00121BB3" w:rsidRPr="00121BB3" w:rsidRDefault="00121BB3" w:rsidP="00121BB3"/>
          <w:p w14:paraId="69612025" w14:textId="77777777" w:rsidR="00121BB3" w:rsidRPr="00121BB3" w:rsidRDefault="00121BB3" w:rsidP="00121BB3"/>
          <w:p w14:paraId="4E1B1A7C" w14:textId="77777777" w:rsidR="00121BB3" w:rsidRPr="00121BB3" w:rsidRDefault="00121BB3" w:rsidP="00C909D2">
            <w:pPr>
              <w:numPr>
                <w:ilvl w:val="0"/>
                <w:numId w:val="33"/>
              </w:numPr>
              <w:contextualSpacing/>
            </w:pPr>
            <w:r w:rsidRPr="00121BB3">
              <w:t>Recommended</w:t>
            </w:r>
          </w:p>
          <w:p w14:paraId="00D3E83C" w14:textId="77777777" w:rsidR="00121BB3" w:rsidRPr="00121BB3" w:rsidRDefault="00121BB3" w:rsidP="00121BB3"/>
          <w:p w14:paraId="5C80E976" w14:textId="77777777" w:rsidR="00121BB3" w:rsidRPr="00121BB3" w:rsidRDefault="00121BB3" w:rsidP="00121BB3"/>
          <w:p w14:paraId="58893F64" w14:textId="77777777" w:rsidR="00121BB3" w:rsidRPr="00121BB3" w:rsidRDefault="00121BB3" w:rsidP="00121BB3"/>
          <w:p w14:paraId="2451B75F" w14:textId="77777777" w:rsidR="00121BB3" w:rsidRPr="00121BB3" w:rsidRDefault="00121BB3" w:rsidP="00121BB3"/>
          <w:p w14:paraId="6DF47B65" w14:textId="77777777" w:rsidR="00121BB3" w:rsidRPr="00121BB3" w:rsidRDefault="00121BB3" w:rsidP="00121BB3"/>
        </w:tc>
        <w:tc>
          <w:tcPr>
            <w:tcW w:w="5576" w:type="dxa"/>
          </w:tcPr>
          <w:p w14:paraId="572EC142" w14:textId="77777777" w:rsidR="00121BB3" w:rsidRPr="00121BB3" w:rsidRDefault="00121BB3" w:rsidP="00121BB3">
            <w:pPr>
              <w:spacing w:before="60" w:after="60"/>
              <w:ind w:left="720" w:right="113"/>
              <w:contextualSpacing/>
              <w:jc w:val="both"/>
            </w:pPr>
          </w:p>
          <w:p w14:paraId="37B8ECA6" w14:textId="77777777" w:rsidR="00121BB3" w:rsidRPr="00121BB3" w:rsidRDefault="00121BB3" w:rsidP="00C909D2">
            <w:pPr>
              <w:numPr>
                <w:ilvl w:val="0"/>
                <w:numId w:val="36"/>
              </w:numPr>
              <w:spacing w:before="60" w:after="60"/>
              <w:ind w:right="113"/>
              <w:contextualSpacing/>
              <w:jc w:val="both"/>
            </w:pPr>
            <w:r w:rsidRPr="00121BB3">
              <w:t>Heizer, J. - Render, B. M. - Munson, C.: Operations Management: Sustainability and Supply Chain Management, Pearson, 12th, Global Edition 2017</w:t>
            </w:r>
          </w:p>
          <w:p w14:paraId="4C5B76D1" w14:textId="77777777" w:rsidR="00121BB3" w:rsidRPr="00121BB3" w:rsidRDefault="00121BB3" w:rsidP="00C909D2">
            <w:pPr>
              <w:numPr>
                <w:ilvl w:val="0"/>
                <w:numId w:val="36"/>
              </w:numPr>
              <w:contextualSpacing/>
            </w:pPr>
            <w:r w:rsidRPr="00121BB3">
              <w:t>Hauck Zs. – Kiss V.: Operations Management, collection of exercises 2014 (available on Neptun)</w:t>
            </w:r>
          </w:p>
          <w:p w14:paraId="6BEA19F2" w14:textId="77777777" w:rsidR="00121BB3" w:rsidRPr="00121BB3" w:rsidRDefault="00121BB3" w:rsidP="00C909D2">
            <w:pPr>
              <w:numPr>
                <w:ilvl w:val="0"/>
                <w:numId w:val="36"/>
              </w:numPr>
              <w:contextualSpacing/>
            </w:pPr>
            <w:r w:rsidRPr="00121BB3">
              <w:t>Up-to-date case studies provided weekly in class</w:t>
            </w:r>
          </w:p>
          <w:p w14:paraId="0EF259F2" w14:textId="77777777" w:rsidR="00121BB3" w:rsidRPr="00121BB3" w:rsidRDefault="00121BB3" w:rsidP="00121BB3"/>
          <w:p w14:paraId="0271444D" w14:textId="77777777" w:rsidR="00121BB3" w:rsidRPr="00121BB3" w:rsidRDefault="00121BB3" w:rsidP="00121BB3"/>
          <w:p w14:paraId="4E55F7F7" w14:textId="77777777" w:rsidR="00121BB3" w:rsidRPr="00121BB3" w:rsidRDefault="00121BB3" w:rsidP="00C909D2">
            <w:pPr>
              <w:numPr>
                <w:ilvl w:val="0"/>
                <w:numId w:val="36"/>
              </w:numPr>
              <w:spacing w:before="60" w:after="60"/>
              <w:ind w:right="113"/>
              <w:contextualSpacing/>
              <w:jc w:val="both"/>
            </w:pPr>
            <w:r w:rsidRPr="00121BB3">
              <w:t>Krajewski, L.J. – Ritzman, L P. – Malhotra, M.K.: Operations Management, 12th Global Ed., Pearson, 2019</w:t>
            </w:r>
          </w:p>
          <w:p w14:paraId="5316AF33" w14:textId="77777777" w:rsidR="00121BB3" w:rsidRPr="00121BB3" w:rsidRDefault="00121BB3" w:rsidP="00C909D2">
            <w:pPr>
              <w:numPr>
                <w:ilvl w:val="0"/>
                <w:numId w:val="36"/>
              </w:numPr>
              <w:contextualSpacing/>
            </w:pPr>
            <w:r w:rsidRPr="00121BB3">
              <w:t>Slack, N. – Brandon-Jones, A. – Johnston, R.: Operations Management, 8</w:t>
            </w:r>
            <w:r w:rsidRPr="00121BB3">
              <w:rPr>
                <w:vertAlign w:val="superscript"/>
              </w:rPr>
              <w:t>th</w:t>
            </w:r>
            <w:r w:rsidRPr="00121BB3">
              <w:t xml:space="preserve"> Edition, Pearson 2016</w:t>
            </w:r>
          </w:p>
        </w:tc>
      </w:tr>
    </w:tbl>
    <w:p w14:paraId="0AA784CA" w14:textId="77777777" w:rsidR="003E5C11" w:rsidRDefault="003E5C11" w:rsidP="00121BB3"/>
    <w:p w14:paraId="579DE01F" w14:textId="77777777" w:rsidR="00E23E8C" w:rsidRPr="00E23E8C" w:rsidRDefault="00E23E8C">
      <w:pPr>
        <w:rPr>
          <w:rFonts w:ascii="Arial" w:hAnsi="Arial" w:cs="Arial"/>
          <w:b/>
        </w:rPr>
      </w:pPr>
      <w:r w:rsidRPr="00E23E8C">
        <w:rPr>
          <w:rFonts w:ascii="Arial" w:hAnsi="Arial" w:cs="Arial"/>
          <w:b/>
        </w:rPr>
        <w:lastRenderedPageBreak/>
        <w:t>B2 modules</w:t>
      </w:r>
    </w:p>
    <w:tbl>
      <w:tblPr>
        <w:tblStyle w:val="Rcsostblzat81"/>
        <w:tblW w:w="0" w:type="auto"/>
        <w:tblLayout w:type="fixed"/>
        <w:tblLook w:val="04A0" w:firstRow="1" w:lastRow="0" w:firstColumn="1" w:lastColumn="0" w:noHBand="0" w:noVBand="1"/>
      </w:tblPr>
      <w:tblGrid>
        <w:gridCol w:w="522"/>
        <w:gridCol w:w="2962"/>
        <w:gridCol w:w="182"/>
        <w:gridCol w:w="5576"/>
      </w:tblGrid>
      <w:tr w:rsidR="00557BA5" w:rsidRPr="00675580" w14:paraId="75402D94" w14:textId="77777777" w:rsidTr="00F217E6">
        <w:tc>
          <w:tcPr>
            <w:tcW w:w="522" w:type="dxa"/>
          </w:tcPr>
          <w:p w14:paraId="5EABDB94" w14:textId="77777777" w:rsidR="00557BA5" w:rsidRPr="00675580" w:rsidRDefault="00557BA5" w:rsidP="00F217E6">
            <w:pPr>
              <w:jc w:val="both"/>
            </w:pPr>
            <w:r w:rsidRPr="00675580">
              <w:t>1.</w:t>
            </w:r>
          </w:p>
        </w:tc>
        <w:tc>
          <w:tcPr>
            <w:tcW w:w="2962" w:type="dxa"/>
          </w:tcPr>
          <w:p w14:paraId="0213A033" w14:textId="77777777" w:rsidR="00557BA5" w:rsidRPr="00675580" w:rsidRDefault="00557BA5" w:rsidP="00F217E6">
            <w:pPr>
              <w:jc w:val="both"/>
              <w:rPr>
                <w:b/>
                <w:bCs/>
              </w:rPr>
            </w:pPr>
            <w:r w:rsidRPr="00675580">
              <w:rPr>
                <w:b/>
                <w:bCs/>
              </w:rPr>
              <w:t>Module code:</w:t>
            </w:r>
          </w:p>
        </w:tc>
        <w:tc>
          <w:tcPr>
            <w:tcW w:w="5758" w:type="dxa"/>
            <w:gridSpan w:val="2"/>
          </w:tcPr>
          <w:p w14:paraId="45F5796D" w14:textId="77777777" w:rsidR="00557BA5" w:rsidRPr="00675580" w:rsidRDefault="00557BA5" w:rsidP="00F217E6">
            <w:pPr>
              <w:jc w:val="both"/>
            </w:pPr>
            <w:r w:rsidRPr="00675580">
              <w:t>B19B23E</w:t>
            </w:r>
          </w:p>
        </w:tc>
      </w:tr>
      <w:tr w:rsidR="00557BA5" w:rsidRPr="00675580" w14:paraId="79CC594A" w14:textId="77777777" w:rsidTr="00F217E6">
        <w:tc>
          <w:tcPr>
            <w:tcW w:w="522" w:type="dxa"/>
          </w:tcPr>
          <w:p w14:paraId="3A217596" w14:textId="77777777" w:rsidR="00557BA5" w:rsidRPr="00675580" w:rsidRDefault="00557BA5" w:rsidP="00F217E6">
            <w:pPr>
              <w:jc w:val="both"/>
            </w:pPr>
            <w:r w:rsidRPr="00675580">
              <w:t>2.</w:t>
            </w:r>
          </w:p>
        </w:tc>
        <w:tc>
          <w:tcPr>
            <w:tcW w:w="2962" w:type="dxa"/>
          </w:tcPr>
          <w:p w14:paraId="30A8C7D8" w14:textId="77777777" w:rsidR="00557BA5" w:rsidRPr="00675580" w:rsidRDefault="00557BA5" w:rsidP="00F217E6">
            <w:pPr>
              <w:jc w:val="both"/>
              <w:rPr>
                <w:b/>
                <w:bCs/>
              </w:rPr>
            </w:pPr>
            <w:r w:rsidRPr="00675580">
              <w:rPr>
                <w:b/>
                <w:bCs/>
              </w:rPr>
              <w:t>Title:</w:t>
            </w:r>
          </w:p>
        </w:tc>
        <w:tc>
          <w:tcPr>
            <w:tcW w:w="5758" w:type="dxa"/>
            <w:gridSpan w:val="2"/>
          </w:tcPr>
          <w:p w14:paraId="560786D4" w14:textId="74345503" w:rsidR="00557BA5" w:rsidRPr="00675580" w:rsidRDefault="003528C1" w:rsidP="00F217E6">
            <w:pPr>
              <w:jc w:val="both"/>
              <w:rPr>
                <w:b/>
              </w:rPr>
            </w:pPr>
            <w:commentRangeStart w:id="169"/>
            <w:r>
              <w:rPr>
                <w:b/>
              </w:rPr>
              <w:t>FDI</w:t>
            </w:r>
            <w:r w:rsidR="00557BA5" w:rsidRPr="00675580">
              <w:rPr>
                <w:b/>
              </w:rPr>
              <w:t xml:space="preserve"> PROJECT</w:t>
            </w:r>
            <w:commentRangeEnd w:id="169"/>
            <w:r w:rsidR="00682615">
              <w:rPr>
                <w:rStyle w:val="Jegyzethivatkozs"/>
                <w:rFonts w:asciiTheme="minorHAnsi" w:hAnsiTheme="minorHAnsi" w:cstheme="minorBidi"/>
              </w:rPr>
              <w:commentReference w:id="169"/>
            </w:r>
          </w:p>
        </w:tc>
      </w:tr>
      <w:tr w:rsidR="00557BA5" w:rsidRPr="00675580" w14:paraId="2036D1E5" w14:textId="77777777" w:rsidTr="00F217E6">
        <w:tc>
          <w:tcPr>
            <w:tcW w:w="522" w:type="dxa"/>
          </w:tcPr>
          <w:p w14:paraId="2F8A69C3" w14:textId="77777777" w:rsidR="00557BA5" w:rsidRPr="00675580" w:rsidRDefault="00557BA5" w:rsidP="00F217E6">
            <w:pPr>
              <w:jc w:val="both"/>
            </w:pPr>
            <w:r w:rsidRPr="00675580">
              <w:t>3.</w:t>
            </w:r>
          </w:p>
        </w:tc>
        <w:tc>
          <w:tcPr>
            <w:tcW w:w="2962" w:type="dxa"/>
          </w:tcPr>
          <w:p w14:paraId="6C083DAC" w14:textId="77777777" w:rsidR="00557BA5" w:rsidRPr="00675580" w:rsidRDefault="00557BA5" w:rsidP="00F217E6">
            <w:pPr>
              <w:jc w:val="both"/>
              <w:rPr>
                <w:b/>
                <w:bCs/>
              </w:rPr>
            </w:pPr>
            <w:r w:rsidRPr="00675580">
              <w:rPr>
                <w:b/>
                <w:bCs/>
              </w:rPr>
              <w:t>Credit points:</w:t>
            </w:r>
          </w:p>
        </w:tc>
        <w:tc>
          <w:tcPr>
            <w:tcW w:w="5758" w:type="dxa"/>
            <w:gridSpan w:val="2"/>
          </w:tcPr>
          <w:p w14:paraId="1332D58A" w14:textId="77777777" w:rsidR="00557BA5" w:rsidRPr="00675580" w:rsidRDefault="00557BA5" w:rsidP="00F217E6">
            <w:pPr>
              <w:jc w:val="both"/>
            </w:pPr>
            <w:r w:rsidRPr="00675580">
              <w:t>7</w:t>
            </w:r>
          </w:p>
        </w:tc>
      </w:tr>
      <w:tr w:rsidR="00557BA5" w:rsidRPr="00675580" w14:paraId="7F047333" w14:textId="77777777" w:rsidTr="00F217E6">
        <w:tc>
          <w:tcPr>
            <w:tcW w:w="522" w:type="dxa"/>
          </w:tcPr>
          <w:p w14:paraId="721F11F5" w14:textId="77777777" w:rsidR="00557BA5" w:rsidRPr="00675580" w:rsidRDefault="00557BA5" w:rsidP="00F217E6">
            <w:pPr>
              <w:jc w:val="both"/>
            </w:pPr>
            <w:r w:rsidRPr="00675580">
              <w:t>4.</w:t>
            </w:r>
          </w:p>
        </w:tc>
        <w:tc>
          <w:tcPr>
            <w:tcW w:w="2962" w:type="dxa"/>
          </w:tcPr>
          <w:p w14:paraId="2D00E70E" w14:textId="77777777" w:rsidR="00557BA5" w:rsidRPr="00675580" w:rsidRDefault="00557BA5" w:rsidP="00F217E6">
            <w:pPr>
              <w:jc w:val="both"/>
              <w:rPr>
                <w:b/>
                <w:bCs/>
              </w:rPr>
            </w:pPr>
            <w:r w:rsidRPr="00675580">
              <w:rPr>
                <w:b/>
                <w:bCs/>
              </w:rPr>
              <w:t>Start term:</w:t>
            </w:r>
          </w:p>
        </w:tc>
        <w:tc>
          <w:tcPr>
            <w:tcW w:w="5758" w:type="dxa"/>
            <w:gridSpan w:val="2"/>
          </w:tcPr>
          <w:p w14:paraId="16ACD217" w14:textId="77777777" w:rsidR="00557BA5" w:rsidRPr="00675580" w:rsidRDefault="00557BA5" w:rsidP="00F217E6">
            <w:pPr>
              <w:jc w:val="both"/>
            </w:pPr>
            <w:r w:rsidRPr="00675580">
              <w:t>spring</w:t>
            </w:r>
          </w:p>
        </w:tc>
      </w:tr>
      <w:tr w:rsidR="00557BA5" w:rsidRPr="00675580" w14:paraId="119E9417" w14:textId="77777777" w:rsidTr="00F217E6">
        <w:tc>
          <w:tcPr>
            <w:tcW w:w="522" w:type="dxa"/>
          </w:tcPr>
          <w:p w14:paraId="68C46A3B" w14:textId="77777777" w:rsidR="00557BA5" w:rsidRPr="00675580" w:rsidRDefault="00557BA5" w:rsidP="00F217E6">
            <w:pPr>
              <w:jc w:val="both"/>
            </w:pPr>
            <w:r w:rsidRPr="00675580">
              <w:t>5.</w:t>
            </w:r>
          </w:p>
        </w:tc>
        <w:tc>
          <w:tcPr>
            <w:tcW w:w="2962" w:type="dxa"/>
          </w:tcPr>
          <w:p w14:paraId="522C3944" w14:textId="77777777" w:rsidR="00557BA5" w:rsidRPr="00675580" w:rsidRDefault="00557BA5" w:rsidP="00F217E6">
            <w:pPr>
              <w:jc w:val="both"/>
              <w:rPr>
                <w:b/>
                <w:bCs/>
              </w:rPr>
            </w:pPr>
            <w:r w:rsidRPr="00675580">
              <w:rPr>
                <w:b/>
                <w:bCs/>
              </w:rPr>
              <w:t>Module leader:</w:t>
            </w:r>
          </w:p>
        </w:tc>
        <w:tc>
          <w:tcPr>
            <w:tcW w:w="5758" w:type="dxa"/>
            <w:gridSpan w:val="2"/>
          </w:tcPr>
          <w:p w14:paraId="059DCBC2" w14:textId="77777777" w:rsidR="00557BA5" w:rsidRPr="00675580" w:rsidRDefault="00557BA5" w:rsidP="00F217E6">
            <w:pPr>
              <w:jc w:val="both"/>
              <w:rPr>
                <w:b/>
              </w:rPr>
            </w:pPr>
            <w:r w:rsidRPr="00675580">
              <w:rPr>
                <w:b/>
              </w:rPr>
              <w:t>ZSÓFIA ÁSVÁNYI, DR.</w:t>
            </w:r>
          </w:p>
        </w:tc>
      </w:tr>
      <w:tr w:rsidR="00557BA5" w:rsidRPr="00675580" w14:paraId="7DA6F66F" w14:textId="77777777" w:rsidTr="00F217E6">
        <w:tc>
          <w:tcPr>
            <w:tcW w:w="522" w:type="dxa"/>
          </w:tcPr>
          <w:p w14:paraId="0BA3FC31" w14:textId="77777777" w:rsidR="00557BA5" w:rsidRPr="00675580" w:rsidRDefault="00557BA5" w:rsidP="00F217E6">
            <w:pPr>
              <w:jc w:val="both"/>
            </w:pPr>
            <w:r w:rsidRPr="00675580">
              <w:t>6.</w:t>
            </w:r>
          </w:p>
        </w:tc>
        <w:tc>
          <w:tcPr>
            <w:tcW w:w="2962" w:type="dxa"/>
          </w:tcPr>
          <w:p w14:paraId="2D0EA25E" w14:textId="77777777" w:rsidR="00557BA5" w:rsidRPr="00675580" w:rsidRDefault="00557BA5" w:rsidP="00F217E6">
            <w:pPr>
              <w:jc w:val="both"/>
              <w:rPr>
                <w:b/>
                <w:bCs/>
              </w:rPr>
            </w:pPr>
            <w:r w:rsidRPr="00675580">
              <w:rPr>
                <w:b/>
                <w:bCs/>
              </w:rPr>
              <w:t>Accredited by:</w:t>
            </w:r>
          </w:p>
        </w:tc>
        <w:tc>
          <w:tcPr>
            <w:tcW w:w="5758" w:type="dxa"/>
            <w:gridSpan w:val="2"/>
          </w:tcPr>
          <w:p w14:paraId="2577BD54" w14:textId="77777777" w:rsidR="00557BA5" w:rsidRPr="00675580" w:rsidRDefault="00557BA5" w:rsidP="00F217E6">
            <w:pPr>
              <w:jc w:val="both"/>
            </w:pPr>
            <w:r w:rsidRPr="00675580">
              <w:t>MUBS</w:t>
            </w:r>
          </w:p>
        </w:tc>
      </w:tr>
      <w:tr w:rsidR="00557BA5" w:rsidRPr="00675580" w14:paraId="410B950A" w14:textId="77777777" w:rsidTr="00F217E6">
        <w:tc>
          <w:tcPr>
            <w:tcW w:w="522" w:type="dxa"/>
            <w:vMerge w:val="restart"/>
          </w:tcPr>
          <w:p w14:paraId="09490600" w14:textId="77777777" w:rsidR="00557BA5" w:rsidRPr="00675580" w:rsidRDefault="00557BA5" w:rsidP="00F217E6">
            <w:pPr>
              <w:jc w:val="both"/>
            </w:pPr>
            <w:r w:rsidRPr="00675580">
              <w:t>7.</w:t>
            </w:r>
          </w:p>
        </w:tc>
        <w:tc>
          <w:tcPr>
            <w:tcW w:w="2962" w:type="dxa"/>
          </w:tcPr>
          <w:p w14:paraId="5177E346" w14:textId="77777777" w:rsidR="00557BA5" w:rsidRPr="00675580" w:rsidRDefault="00557BA5" w:rsidP="00F217E6">
            <w:pPr>
              <w:jc w:val="both"/>
              <w:rPr>
                <w:b/>
                <w:bCs/>
              </w:rPr>
            </w:pPr>
            <w:r w:rsidRPr="00675580">
              <w:rPr>
                <w:b/>
                <w:bCs/>
              </w:rPr>
              <w:t>Module restrictions:</w:t>
            </w:r>
          </w:p>
        </w:tc>
        <w:tc>
          <w:tcPr>
            <w:tcW w:w="5758" w:type="dxa"/>
            <w:gridSpan w:val="2"/>
          </w:tcPr>
          <w:p w14:paraId="7F56D3E3" w14:textId="77777777" w:rsidR="00557BA5" w:rsidRPr="00675580" w:rsidRDefault="00557BA5" w:rsidP="00F217E6">
            <w:pPr>
              <w:jc w:val="both"/>
            </w:pPr>
          </w:p>
        </w:tc>
      </w:tr>
      <w:tr w:rsidR="00557BA5" w:rsidRPr="00675580" w14:paraId="715B8111" w14:textId="77777777" w:rsidTr="00F217E6">
        <w:tc>
          <w:tcPr>
            <w:tcW w:w="522" w:type="dxa"/>
            <w:vMerge/>
          </w:tcPr>
          <w:p w14:paraId="746177EC" w14:textId="77777777" w:rsidR="00557BA5" w:rsidRPr="00675580" w:rsidRDefault="00557BA5" w:rsidP="00F217E6">
            <w:pPr>
              <w:jc w:val="both"/>
            </w:pPr>
          </w:p>
        </w:tc>
        <w:tc>
          <w:tcPr>
            <w:tcW w:w="2962" w:type="dxa"/>
          </w:tcPr>
          <w:p w14:paraId="5A428A06" w14:textId="77777777" w:rsidR="00557BA5" w:rsidRPr="00675580" w:rsidRDefault="00557BA5" w:rsidP="00C909D2">
            <w:pPr>
              <w:numPr>
                <w:ilvl w:val="0"/>
                <w:numId w:val="31"/>
              </w:numPr>
              <w:contextualSpacing/>
              <w:jc w:val="both"/>
            </w:pPr>
            <w:r w:rsidRPr="00675580">
              <w:t>Pre-requisite</w:t>
            </w:r>
          </w:p>
        </w:tc>
        <w:tc>
          <w:tcPr>
            <w:tcW w:w="5758" w:type="dxa"/>
            <w:gridSpan w:val="2"/>
          </w:tcPr>
          <w:p w14:paraId="45B5FA98" w14:textId="77777777" w:rsidR="00557BA5" w:rsidRPr="00675580" w:rsidRDefault="00557BA5" w:rsidP="00F217E6">
            <w:pPr>
              <w:jc w:val="both"/>
            </w:pPr>
          </w:p>
        </w:tc>
      </w:tr>
      <w:tr w:rsidR="00557BA5" w:rsidRPr="00675580" w14:paraId="0E6C02D7" w14:textId="77777777" w:rsidTr="00F217E6">
        <w:tc>
          <w:tcPr>
            <w:tcW w:w="522" w:type="dxa"/>
            <w:vMerge/>
          </w:tcPr>
          <w:p w14:paraId="5E735FF0" w14:textId="77777777" w:rsidR="00557BA5" w:rsidRPr="00675580" w:rsidRDefault="00557BA5" w:rsidP="00F217E6">
            <w:pPr>
              <w:jc w:val="both"/>
            </w:pPr>
          </w:p>
        </w:tc>
        <w:tc>
          <w:tcPr>
            <w:tcW w:w="2962" w:type="dxa"/>
          </w:tcPr>
          <w:p w14:paraId="0B345049" w14:textId="77777777" w:rsidR="00557BA5" w:rsidRPr="00675580" w:rsidRDefault="00557BA5" w:rsidP="00C909D2">
            <w:pPr>
              <w:numPr>
                <w:ilvl w:val="0"/>
                <w:numId w:val="31"/>
              </w:numPr>
              <w:contextualSpacing/>
              <w:jc w:val="both"/>
            </w:pPr>
            <w:r w:rsidRPr="00675580">
              <w:t>Programme restrictions</w:t>
            </w:r>
          </w:p>
        </w:tc>
        <w:tc>
          <w:tcPr>
            <w:tcW w:w="5758" w:type="dxa"/>
            <w:gridSpan w:val="2"/>
          </w:tcPr>
          <w:p w14:paraId="70F8A8AE" w14:textId="74E3996D" w:rsidR="00557BA5" w:rsidRPr="00675580" w:rsidRDefault="00F25CC4" w:rsidP="00F217E6">
            <w:pPr>
              <w:jc w:val="both"/>
            </w:pPr>
            <w:r>
              <w:t>BSc in Business</w:t>
            </w:r>
            <w:r w:rsidR="00557BA5" w:rsidRPr="00675580">
              <w:t xml:space="preserve"> Administration and Management</w:t>
            </w:r>
          </w:p>
        </w:tc>
      </w:tr>
      <w:tr w:rsidR="00557BA5" w:rsidRPr="00675580" w14:paraId="7D16B568" w14:textId="77777777" w:rsidTr="00F217E6">
        <w:tc>
          <w:tcPr>
            <w:tcW w:w="522" w:type="dxa"/>
            <w:vMerge/>
          </w:tcPr>
          <w:p w14:paraId="60B5ADAC" w14:textId="77777777" w:rsidR="00557BA5" w:rsidRPr="00675580" w:rsidRDefault="00557BA5" w:rsidP="00F217E6">
            <w:pPr>
              <w:jc w:val="both"/>
            </w:pPr>
          </w:p>
        </w:tc>
        <w:tc>
          <w:tcPr>
            <w:tcW w:w="2962" w:type="dxa"/>
          </w:tcPr>
          <w:p w14:paraId="34D488D6" w14:textId="77777777" w:rsidR="00557BA5" w:rsidRPr="00675580" w:rsidRDefault="00557BA5" w:rsidP="00C909D2">
            <w:pPr>
              <w:numPr>
                <w:ilvl w:val="0"/>
                <w:numId w:val="31"/>
              </w:numPr>
              <w:contextualSpacing/>
              <w:jc w:val="both"/>
            </w:pPr>
            <w:r w:rsidRPr="00675580">
              <w:t>Level restrictions</w:t>
            </w:r>
          </w:p>
        </w:tc>
        <w:tc>
          <w:tcPr>
            <w:tcW w:w="5758" w:type="dxa"/>
            <w:gridSpan w:val="2"/>
          </w:tcPr>
          <w:p w14:paraId="58923C0D" w14:textId="77777777" w:rsidR="00557BA5" w:rsidRPr="00675580" w:rsidRDefault="00557BA5" w:rsidP="00F217E6">
            <w:pPr>
              <w:jc w:val="both"/>
            </w:pPr>
            <w:r>
              <w:t>6</w:t>
            </w:r>
          </w:p>
        </w:tc>
      </w:tr>
      <w:tr w:rsidR="00557BA5" w:rsidRPr="00675580" w14:paraId="1755FB16" w14:textId="77777777" w:rsidTr="00F217E6">
        <w:tc>
          <w:tcPr>
            <w:tcW w:w="522" w:type="dxa"/>
            <w:vMerge/>
          </w:tcPr>
          <w:p w14:paraId="6B3A4C31" w14:textId="77777777" w:rsidR="00557BA5" w:rsidRPr="00675580" w:rsidRDefault="00557BA5" w:rsidP="00F217E6">
            <w:pPr>
              <w:jc w:val="both"/>
            </w:pPr>
          </w:p>
        </w:tc>
        <w:tc>
          <w:tcPr>
            <w:tcW w:w="2962" w:type="dxa"/>
          </w:tcPr>
          <w:p w14:paraId="3689E5EB" w14:textId="77777777" w:rsidR="00557BA5" w:rsidRPr="00675580" w:rsidRDefault="00557BA5" w:rsidP="00C909D2">
            <w:pPr>
              <w:numPr>
                <w:ilvl w:val="0"/>
                <w:numId w:val="31"/>
              </w:numPr>
              <w:contextualSpacing/>
              <w:jc w:val="both"/>
            </w:pPr>
            <w:r w:rsidRPr="00675580">
              <w:t>Other restrictions or requirements</w:t>
            </w:r>
          </w:p>
        </w:tc>
        <w:tc>
          <w:tcPr>
            <w:tcW w:w="5758" w:type="dxa"/>
            <w:gridSpan w:val="2"/>
          </w:tcPr>
          <w:p w14:paraId="6346346C" w14:textId="77777777" w:rsidR="00557BA5" w:rsidRPr="00675580" w:rsidRDefault="00557BA5" w:rsidP="00F217E6">
            <w:pPr>
              <w:jc w:val="both"/>
            </w:pPr>
            <w:r w:rsidRPr="00675580">
              <w:t>none</w:t>
            </w:r>
          </w:p>
        </w:tc>
      </w:tr>
      <w:tr w:rsidR="00557BA5" w:rsidRPr="00675580" w14:paraId="6A9F4319" w14:textId="77777777" w:rsidTr="00F217E6">
        <w:tc>
          <w:tcPr>
            <w:tcW w:w="522" w:type="dxa"/>
          </w:tcPr>
          <w:p w14:paraId="588E4B64" w14:textId="77777777" w:rsidR="00557BA5" w:rsidRPr="00675580" w:rsidRDefault="00557BA5" w:rsidP="00F217E6">
            <w:pPr>
              <w:jc w:val="both"/>
            </w:pPr>
            <w:r w:rsidRPr="00675580">
              <w:t>8.</w:t>
            </w:r>
          </w:p>
        </w:tc>
        <w:tc>
          <w:tcPr>
            <w:tcW w:w="8720" w:type="dxa"/>
            <w:gridSpan w:val="3"/>
          </w:tcPr>
          <w:p w14:paraId="65EF1158" w14:textId="77777777" w:rsidR="00557BA5" w:rsidRPr="00675580" w:rsidRDefault="00557BA5" w:rsidP="00F217E6">
            <w:pPr>
              <w:jc w:val="both"/>
              <w:rPr>
                <w:b/>
                <w:bCs/>
              </w:rPr>
            </w:pPr>
            <w:r w:rsidRPr="00675580">
              <w:rPr>
                <w:b/>
                <w:bCs/>
              </w:rPr>
              <w:t>Aims:</w:t>
            </w:r>
          </w:p>
          <w:p w14:paraId="1F794AE4" w14:textId="77777777" w:rsidR="00557BA5" w:rsidRPr="00675580" w:rsidRDefault="00557BA5" w:rsidP="00F217E6">
            <w:pPr>
              <w:jc w:val="both"/>
              <w:rPr>
                <w:rFonts w:eastAsia="Times"/>
                <w:color w:val="000000" w:themeColor="text1"/>
                <w:kern w:val="20"/>
                <w:lang w:eastAsia="ar-SA"/>
              </w:rPr>
            </w:pPr>
            <w:r w:rsidRPr="00675580">
              <w:rPr>
                <w:rFonts w:eastAsia="Times"/>
                <w:color w:val="000000" w:themeColor="text1"/>
                <w:kern w:val="20"/>
                <w:lang w:eastAsia="ar-SA"/>
              </w:rPr>
              <w:t xml:space="preserve">The aim of ‘FDI Project’ is to provide a rich learning context to students in an international environment. They will understand the different aspects of doing FDI or any other entry strategies, with the help of virtual lectures made by Dutch- and Hungarian professors joined by international virtual team-meetings supervised by Hungarian and Dutch tutors. By the end of the semester, students need to advice the management of a listed multinational company on whether or not it should start an FDI (or any other entry strategies) in a specific country. The students are to write an integrated advisory report and conduct a brief presentation in English on their recommendations at the end of the semester. The goal is also to improve generic competence of English language skills, intercultural-, presentation- and negotiation skills of bachelor students.  </w:t>
            </w:r>
          </w:p>
          <w:p w14:paraId="0B3AD237" w14:textId="77777777" w:rsidR="00557BA5" w:rsidRPr="00675580" w:rsidRDefault="00557BA5" w:rsidP="00F217E6">
            <w:pPr>
              <w:jc w:val="both"/>
              <w:rPr>
                <w:b/>
                <w:bCs/>
              </w:rPr>
            </w:pPr>
            <w:r w:rsidRPr="00675580">
              <w:rPr>
                <w:b/>
                <w:color w:val="000000" w:themeColor="text1"/>
                <w:kern w:val="20"/>
              </w:rPr>
              <w:t>Key-words and concepts:</w:t>
            </w:r>
            <w:r w:rsidRPr="00675580">
              <w:rPr>
                <w:color w:val="000000" w:themeColor="text1"/>
                <w:kern w:val="20"/>
              </w:rPr>
              <w:t xml:space="preserve"> FDI, possible entry strategies, political-, economic-, commercial-, socio-cultural risks of FDI.</w:t>
            </w:r>
          </w:p>
        </w:tc>
      </w:tr>
      <w:tr w:rsidR="00557BA5" w:rsidRPr="00675580" w14:paraId="0BE40EA1" w14:textId="77777777" w:rsidTr="00F217E6">
        <w:tc>
          <w:tcPr>
            <w:tcW w:w="522" w:type="dxa"/>
          </w:tcPr>
          <w:p w14:paraId="7ADDFBFB" w14:textId="77777777" w:rsidR="00557BA5" w:rsidRPr="00675580" w:rsidRDefault="00557BA5" w:rsidP="00F217E6">
            <w:pPr>
              <w:jc w:val="both"/>
            </w:pPr>
            <w:r w:rsidRPr="00675580">
              <w:t>9.</w:t>
            </w:r>
          </w:p>
        </w:tc>
        <w:tc>
          <w:tcPr>
            <w:tcW w:w="8720" w:type="dxa"/>
            <w:gridSpan w:val="3"/>
          </w:tcPr>
          <w:p w14:paraId="3118CD96" w14:textId="77777777" w:rsidR="00557BA5" w:rsidRPr="00675580" w:rsidRDefault="00557BA5" w:rsidP="00F217E6">
            <w:pPr>
              <w:jc w:val="both"/>
              <w:rPr>
                <w:b/>
                <w:bCs/>
              </w:rPr>
            </w:pPr>
            <w:r w:rsidRPr="00675580">
              <w:rPr>
                <w:b/>
                <w:bCs/>
              </w:rPr>
              <w:t>Learning outcomes:</w:t>
            </w:r>
          </w:p>
          <w:p w14:paraId="1F93C1A5" w14:textId="77777777" w:rsidR="00557BA5" w:rsidRPr="00675580" w:rsidRDefault="00557BA5" w:rsidP="00F217E6">
            <w:pPr>
              <w:jc w:val="both"/>
            </w:pPr>
            <w:r w:rsidRPr="00675580">
              <w:t>On completion of this module, the successful student will be able to:</w:t>
            </w:r>
          </w:p>
          <w:p w14:paraId="02789BBB" w14:textId="77777777" w:rsidR="00557BA5" w:rsidRPr="00675580" w:rsidRDefault="00557BA5" w:rsidP="00C909D2">
            <w:pPr>
              <w:numPr>
                <w:ilvl w:val="0"/>
                <w:numId w:val="104"/>
              </w:numPr>
              <w:spacing w:before="60"/>
              <w:contextualSpacing/>
              <w:jc w:val="both"/>
            </w:pPr>
            <w:r>
              <w:t>examine and evaluate</w:t>
            </w:r>
            <w:r w:rsidRPr="00675580">
              <w:t xml:space="preserve"> the fundamentals of FDI and doing business abroad;</w:t>
            </w:r>
          </w:p>
          <w:p w14:paraId="67FAFEAB" w14:textId="16AE5113" w:rsidR="00557BA5" w:rsidRPr="00675580" w:rsidRDefault="00AF13AE" w:rsidP="00C909D2">
            <w:pPr>
              <w:numPr>
                <w:ilvl w:val="0"/>
                <w:numId w:val="104"/>
              </w:numPr>
              <w:autoSpaceDN w:val="0"/>
              <w:adjustRightInd w:val="0"/>
              <w:contextualSpacing/>
              <w:jc w:val="both"/>
            </w:pPr>
            <w:r>
              <w:t>apply</w:t>
            </w:r>
            <w:r w:rsidRPr="00675580">
              <w:t xml:space="preserve"> </w:t>
            </w:r>
            <w:r w:rsidR="00557BA5" w:rsidRPr="00675580">
              <w:t>knowledge in management, organizational behaviour, marketing, economics, law, HR and English</w:t>
            </w:r>
            <w:r>
              <w:t xml:space="preserve"> to FDI issues</w:t>
            </w:r>
            <w:r w:rsidR="00557BA5" w:rsidRPr="00675580">
              <w:t xml:space="preserve">; </w:t>
            </w:r>
          </w:p>
          <w:p w14:paraId="2308C6A2" w14:textId="2E115177" w:rsidR="00557BA5" w:rsidRPr="00675580" w:rsidRDefault="00AF13AE" w:rsidP="00C909D2">
            <w:pPr>
              <w:numPr>
                <w:ilvl w:val="0"/>
                <w:numId w:val="104"/>
              </w:numPr>
              <w:autoSpaceDN w:val="0"/>
              <w:adjustRightInd w:val="0"/>
              <w:contextualSpacing/>
              <w:jc w:val="both"/>
            </w:pPr>
            <w:r>
              <w:t>plan and implement</w:t>
            </w:r>
            <w:r w:rsidRPr="00675580">
              <w:t xml:space="preserve"> </w:t>
            </w:r>
            <w:r w:rsidR="00557BA5" w:rsidRPr="00675580">
              <w:t xml:space="preserve">project work and </w:t>
            </w:r>
            <w:r>
              <w:t>distinguish</w:t>
            </w:r>
            <w:r w:rsidRPr="00675580">
              <w:t xml:space="preserve"> </w:t>
            </w:r>
            <w:r w:rsidR="00557BA5" w:rsidRPr="00675580">
              <w:t>different group roles;</w:t>
            </w:r>
          </w:p>
          <w:p w14:paraId="22B8FD89" w14:textId="696F0058" w:rsidR="00557BA5" w:rsidRDefault="00D56412" w:rsidP="00C909D2">
            <w:pPr>
              <w:numPr>
                <w:ilvl w:val="0"/>
                <w:numId w:val="104"/>
              </w:numPr>
              <w:autoSpaceDN w:val="0"/>
              <w:adjustRightInd w:val="0"/>
              <w:contextualSpacing/>
              <w:jc w:val="both"/>
            </w:pPr>
            <w:r>
              <w:t xml:space="preserve">apply communication and coordination skills at </w:t>
            </w:r>
            <w:r w:rsidR="00557BA5">
              <w:t>a distance in a multi-cultural environment;</w:t>
            </w:r>
          </w:p>
          <w:p w14:paraId="2DE32B97" w14:textId="77777777" w:rsidR="00557BA5" w:rsidRDefault="00557BA5" w:rsidP="00C909D2">
            <w:pPr>
              <w:numPr>
                <w:ilvl w:val="0"/>
                <w:numId w:val="104"/>
              </w:numPr>
              <w:autoSpaceDN w:val="0"/>
              <w:adjustRightInd w:val="0"/>
              <w:contextualSpacing/>
              <w:jc w:val="both"/>
            </w:pPr>
            <w:r>
              <w:t>argue effectively with fellow students during group work;</w:t>
            </w:r>
          </w:p>
          <w:p w14:paraId="7F0C09E2" w14:textId="77777777" w:rsidR="00557BA5" w:rsidRPr="00DD43E0" w:rsidRDefault="00557BA5" w:rsidP="00C909D2">
            <w:pPr>
              <w:numPr>
                <w:ilvl w:val="0"/>
                <w:numId w:val="104"/>
              </w:numPr>
              <w:autoSpaceDN w:val="0"/>
              <w:adjustRightInd w:val="0"/>
              <w:contextualSpacing/>
              <w:jc w:val="both"/>
            </w:pPr>
            <w:r>
              <w:t>propose</w:t>
            </w:r>
            <w:r w:rsidRPr="00675580">
              <w:t xml:space="preserve"> FDI related management decisions</w:t>
            </w:r>
            <w:r>
              <w:t xml:space="preserve"> in a form of a business-ready presentation</w:t>
            </w:r>
            <w:r w:rsidRPr="00675580">
              <w:t>.</w:t>
            </w:r>
          </w:p>
        </w:tc>
      </w:tr>
      <w:tr w:rsidR="00557BA5" w:rsidRPr="00675580" w14:paraId="46A12C50" w14:textId="77777777" w:rsidTr="00F217E6">
        <w:tc>
          <w:tcPr>
            <w:tcW w:w="522" w:type="dxa"/>
          </w:tcPr>
          <w:p w14:paraId="4711DCC7" w14:textId="77777777" w:rsidR="00557BA5" w:rsidRPr="00675580" w:rsidRDefault="00557BA5" w:rsidP="00F217E6">
            <w:pPr>
              <w:jc w:val="both"/>
            </w:pPr>
            <w:r w:rsidRPr="00675580">
              <w:t>10.</w:t>
            </w:r>
          </w:p>
        </w:tc>
        <w:tc>
          <w:tcPr>
            <w:tcW w:w="8720" w:type="dxa"/>
            <w:gridSpan w:val="3"/>
          </w:tcPr>
          <w:p w14:paraId="134F912B" w14:textId="77777777" w:rsidR="00557BA5" w:rsidRPr="00675580" w:rsidRDefault="00557BA5" w:rsidP="00F217E6">
            <w:pPr>
              <w:jc w:val="both"/>
              <w:rPr>
                <w:b/>
                <w:bCs/>
              </w:rPr>
            </w:pPr>
            <w:r w:rsidRPr="00675580">
              <w:rPr>
                <w:b/>
                <w:bCs/>
              </w:rPr>
              <w:t>Syllabus:</w:t>
            </w:r>
          </w:p>
          <w:p w14:paraId="6E80CE0C" w14:textId="77777777" w:rsidR="00557BA5" w:rsidRPr="00675580" w:rsidRDefault="00557BA5" w:rsidP="00C909D2">
            <w:pPr>
              <w:numPr>
                <w:ilvl w:val="0"/>
                <w:numId w:val="105"/>
              </w:numPr>
              <w:contextualSpacing/>
              <w:jc w:val="both"/>
              <w:rPr>
                <w:color w:val="000000" w:themeColor="text1"/>
                <w:kern w:val="20"/>
              </w:rPr>
            </w:pPr>
            <w:r w:rsidRPr="00675580">
              <w:rPr>
                <w:color w:val="000000" w:themeColor="text1"/>
                <w:kern w:val="20"/>
              </w:rPr>
              <w:t>Kick-off lecture, outline of the course, team formation, team contract</w:t>
            </w:r>
          </w:p>
          <w:p w14:paraId="5E6DA1BC" w14:textId="77777777" w:rsidR="00557BA5" w:rsidRPr="00675580" w:rsidRDefault="00557BA5" w:rsidP="00C909D2">
            <w:pPr>
              <w:numPr>
                <w:ilvl w:val="0"/>
                <w:numId w:val="105"/>
              </w:numPr>
              <w:contextualSpacing/>
              <w:jc w:val="both"/>
              <w:rPr>
                <w:color w:val="000000" w:themeColor="text1"/>
                <w:kern w:val="20"/>
              </w:rPr>
            </w:pPr>
            <w:r w:rsidRPr="00675580">
              <w:rPr>
                <w:color w:val="000000" w:themeColor="text1"/>
              </w:rPr>
              <w:t>Virtual Team-meetings: Report to the Company Coach on outcomes of the management team contract, teamwork. Introduce the professional team as a consultant company (create an own website)  (30 min per team)</w:t>
            </w:r>
          </w:p>
          <w:p w14:paraId="2EE2A169" w14:textId="77777777" w:rsidR="00557BA5" w:rsidRPr="00675580" w:rsidRDefault="00557BA5" w:rsidP="00F217E6">
            <w:pPr>
              <w:ind w:left="360"/>
              <w:contextualSpacing/>
              <w:jc w:val="both"/>
              <w:rPr>
                <w:color w:val="000000" w:themeColor="text1"/>
              </w:rPr>
            </w:pPr>
            <w:r w:rsidRPr="00675580">
              <w:rPr>
                <w:color w:val="000000" w:themeColor="text1"/>
              </w:rPr>
              <w:t>Lecture on Internal Analysis of Company (HAN)</w:t>
            </w:r>
          </w:p>
          <w:p w14:paraId="4756F324" w14:textId="77777777" w:rsidR="00557BA5" w:rsidRPr="00675580" w:rsidRDefault="00557BA5" w:rsidP="00C909D2">
            <w:pPr>
              <w:numPr>
                <w:ilvl w:val="0"/>
                <w:numId w:val="105"/>
              </w:numPr>
              <w:contextualSpacing/>
              <w:jc w:val="both"/>
              <w:rPr>
                <w:color w:val="000000" w:themeColor="text1"/>
                <w:kern w:val="20"/>
              </w:rPr>
            </w:pPr>
            <w:r w:rsidRPr="00675580">
              <w:rPr>
                <w:color w:val="000000" w:themeColor="text1"/>
              </w:rPr>
              <w:t>Virtual TMs: Report on outcomes of the Internal analysis (S&amp;W) (30 min per team)</w:t>
            </w:r>
          </w:p>
          <w:p w14:paraId="6DBA762E" w14:textId="77777777" w:rsidR="00557BA5" w:rsidRPr="00675580" w:rsidRDefault="00557BA5" w:rsidP="00F217E6">
            <w:pPr>
              <w:ind w:left="360"/>
              <w:contextualSpacing/>
              <w:jc w:val="both"/>
              <w:rPr>
                <w:color w:val="000000" w:themeColor="text1"/>
              </w:rPr>
            </w:pPr>
            <w:r w:rsidRPr="00675580">
              <w:rPr>
                <w:color w:val="000000" w:themeColor="text1"/>
              </w:rPr>
              <w:t>Lecture on Political &amp; Legal Risks of an FDI (HAN)</w:t>
            </w:r>
          </w:p>
          <w:p w14:paraId="2554B534" w14:textId="77777777" w:rsidR="00557BA5" w:rsidRPr="00675580" w:rsidRDefault="00557BA5" w:rsidP="00C909D2">
            <w:pPr>
              <w:numPr>
                <w:ilvl w:val="0"/>
                <w:numId w:val="105"/>
              </w:numPr>
              <w:contextualSpacing/>
              <w:jc w:val="both"/>
              <w:rPr>
                <w:color w:val="000000" w:themeColor="text1"/>
                <w:kern w:val="20"/>
              </w:rPr>
            </w:pPr>
            <w:r w:rsidRPr="00675580">
              <w:rPr>
                <w:color w:val="000000" w:themeColor="text1"/>
              </w:rPr>
              <w:t xml:space="preserve">Virtual TMs: Report on outcomes of the Political &amp; Legal risks of the host country (O&amp;T) </w:t>
            </w:r>
          </w:p>
          <w:p w14:paraId="3DB85459" w14:textId="77777777" w:rsidR="00557BA5" w:rsidRPr="00675580" w:rsidRDefault="00557BA5" w:rsidP="00F217E6">
            <w:pPr>
              <w:ind w:left="360"/>
              <w:contextualSpacing/>
              <w:jc w:val="both"/>
              <w:rPr>
                <w:color w:val="000000" w:themeColor="text1"/>
              </w:rPr>
            </w:pPr>
            <w:r w:rsidRPr="00675580">
              <w:rPr>
                <w:color w:val="000000" w:themeColor="text1"/>
              </w:rPr>
              <w:t>Lecture on Lecture Economic &amp; Currency Risks (HAN) / Hungarian Economic Climate (UP)</w:t>
            </w:r>
          </w:p>
          <w:p w14:paraId="6388A69B" w14:textId="77777777" w:rsidR="00557BA5" w:rsidRPr="00675580" w:rsidRDefault="00557BA5" w:rsidP="00C909D2">
            <w:pPr>
              <w:numPr>
                <w:ilvl w:val="0"/>
                <w:numId w:val="105"/>
              </w:numPr>
              <w:contextualSpacing/>
              <w:jc w:val="both"/>
              <w:rPr>
                <w:color w:val="000000" w:themeColor="text1"/>
                <w:kern w:val="20"/>
              </w:rPr>
            </w:pPr>
            <w:r w:rsidRPr="00675580">
              <w:rPr>
                <w:color w:val="000000" w:themeColor="text1"/>
              </w:rPr>
              <w:t>Virtual TMs: Report on outcomes of economic risks of the host country (O&amp;T)</w:t>
            </w:r>
          </w:p>
          <w:p w14:paraId="0C6C8511" w14:textId="77777777" w:rsidR="00557BA5" w:rsidRPr="00675580" w:rsidRDefault="00557BA5" w:rsidP="00F217E6">
            <w:pPr>
              <w:ind w:left="360"/>
              <w:contextualSpacing/>
              <w:jc w:val="both"/>
              <w:rPr>
                <w:color w:val="000000" w:themeColor="text1"/>
              </w:rPr>
            </w:pPr>
            <w:r w:rsidRPr="00675580">
              <w:rPr>
                <w:color w:val="000000" w:themeColor="text1"/>
              </w:rPr>
              <w:t>Lecture Socio-Cultural Risk of an FDI (HAN)</w:t>
            </w:r>
          </w:p>
          <w:p w14:paraId="3A39A136" w14:textId="77777777" w:rsidR="00557BA5" w:rsidRPr="00675580" w:rsidRDefault="00557BA5" w:rsidP="00C909D2">
            <w:pPr>
              <w:numPr>
                <w:ilvl w:val="0"/>
                <w:numId w:val="105"/>
              </w:numPr>
              <w:contextualSpacing/>
              <w:jc w:val="both"/>
              <w:rPr>
                <w:color w:val="000000" w:themeColor="text1"/>
              </w:rPr>
            </w:pPr>
            <w:r w:rsidRPr="00675580">
              <w:rPr>
                <w:color w:val="000000" w:themeColor="text1"/>
              </w:rPr>
              <w:t>Virtual TMs: Report on outcomes of the Cross-Cultural Risks of the host country (O&amp;T)</w:t>
            </w:r>
          </w:p>
          <w:p w14:paraId="4FEA6BC2" w14:textId="77777777" w:rsidR="00557BA5" w:rsidRPr="00675580" w:rsidRDefault="00557BA5" w:rsidP="00F217E6">
            <w:pPr>
              <w:ind w:left="360"/>
              <w:contextualSpacing/>
              <w:jc w:val="both"/>
              <w:rPr>
                <w:color w:val="000000" w:themeColor="text1"/>
              </w:rPr>
            </w:pPr>
            <w:r w:rsidRPr="00675580">
              <w:rPr>
                <w:color w:val="000000" w:themeColor="text1"/>
              </w:rPr>
              <w:lastRenderedPageBreak/>
              <w:t>Lecture Commercial Risk of an FDI (HAN)</w:t>
            </w:r>
          </w:p>
          <w:p w14:paraId="6F34D4D4" w14:textId="77777777" w:rsidR="00557BA5" w:rsidRPr="00675580" w:rsidRDefault="00557BA5" w:rsidP="00C909D2">
            <w:pPr>
              <w:numPr>
                <w:ilvl w:val="0"/>
                <w:numId w:val="105"/>
              </w:numPr>
              <w:contextualSpacing/>
              <w:jc w:val="both"/>
              <w:rPr>
                <w:color w:val="000000" w:themeColor="text1"/>
              </w:rPr>
            </w:pPr>
            <w:r w:rsidRPr="00675580">
              <w:rPr>
                <w:color w:val="000000" w:themeColor="text1"/>
              </w:rPr>
              <w:t>Lecture on HRM/Labour Law Risks of an FDI in Hungary (UP) / Fall Break at HAN</w:t>
            </w:r>
          </w:p>
          <w:p w14:paraId="58D5C3AC" w14:textId="77777777" w:rsidR="00557BA5" w:rsidRPr="00675580" w:rsidRDefault="00557BA5" w:rsidP="00C909D2">
            <w:pPr>
              <w:numPr>
                <w:ilvl w:val="0"/>
                <w:numId w:val="105"/>
              </w:numPr>
              <w:contextualSpacing/>
              <w:jc w:val="both"/>
              <w:rPr>
                <w:color w:val="000000" w:themeColor="text1"/>
              </w:rPr>
            </w:pPr>
            <w:r w:rsidRPr="00675580">
              <w:rPr>
                <w:b/>
                <w:color w:val="000000" w:themeColor="text1"/>
              </w:rPr>
              <w:t>Multiple choice exam on lecture topics</w:t>
            </w:r>
          </w:p>
          <w:p w14:paraId="1BC084AA" w14:textId="77777777" w:rsidR="00557BA5" w:rsidRPr="00675580" w:rsidRDefault="00557BA5" w:rsidP="00C909D2">
            <w:pPr>
              <w:numPr>
                <w:ilvl w:val="0"/>
                <w:numId w:val="105"/>
              </w:numPr>
              <w:contextualSpacing/>
              <w:jc w:val="both"/>
              <w:rPr>
                <w:color w:val="000000" w:themeColor="text1"/>
              </w:rPr>
            </w:pPr>
            <w:r w:rsidRPr="00675580">
              <w:rPr>
                <w:color w:val="000000" w:themeColor="text1"/>
              </w:rPr>
              <w:t>MC retake / English language course for UP students</w:t>
            </w:r>
          </w:p>
          <w:p w14:paraId="43AE25CE" w14:textId="77777777" w:rsidR="00557BA5" w:rsidRPr="00675580" w:rsidRDefault="00557BA5" w:rsidP="00C909D2">
            <w:pPr>
              <w:numPr>
                <w:ilvl w:val="0"/>
                <w:numId w:val="105"/>
              </w:numPr>
              <w:contextualSpacing/>
              <w:jc w:val="both"/>
              <w:rPr>
                <w:color w:val="000000" w:themeColor="text1"/>
              </w:rPr>
            </w:pPr>
            <w:r w:rsidRPr="00675580">
              <w:rPr>
                <w:color w:val="000000" w:themeColor="text1"/>
              </w:rPr>
              <w:t>4 English language courses for UP students &amp; finalizing report</w:t>
            </w:r>
          </w:p>
          <w:p w14:paraId="0AED2495" w14:textId="77777777" w:rsidR="00557BA5" w:rsidRPr="00675580" w:rsidRDefault="00557BA5" w:rsidP="00C909D2">
            <w:pPr>
              <w:numPr>
                <w:ilvl w:val="0"/>
                <w:numId w:val="105"/>
              </w:numPr>
              <w:contextualSpacing/>
              <w:jc w:val="both"/>
              <w:rPr>
                <w:color w:val="000000" w:themeColor="text1"/>
              </w:rPr>
            </w:pPr>
            <w:r w:rsidRPr="00675580">
              <w:rPr>
                <w:b/>
                <w:color w:val="000000" w:themeColor="text1"/>
              </w:rPr>
              <w:t xml:space="preserve">HANDING IN REPORT &amp; Start of Project Presentations and MT meeting </w:t>
            </w:r>
          </w:p>
        </w:tc>
      </w:tr>
      <w:tr w:rsidR="00557BA5" w:rsidRPr="00675580" w14:paraId="660FB639" w14:textId="77777777" w:rsidTr="00F217E6">
        <w:tc>
          <w:tcPr>
            <w:tcW w:w="522" w:type="dxa"/>
          </w:tcPr>
          <w:p w14:paraId="302DDE24" w14:textId="77777777" w:rsidR="00557BA5" w:rsidRPr="00675580" w:rsidRDefault="00557BA5" w:rsidP="00F217E6">
            <w:pPr>
              <w:jc w:val="both"/>
            </w:pPr>
            <w:r w:rsidRPr="00675580">
              <w:lastRenderedPageBreak/>
              <w:t>11.</w:t>
            </w:r>
          </w:p>
        </w:tc>
        <w:tc>
          <w:tcPr>
            <w:tcW w:w="8720" w:type="dxa"/>
            <w:gridSpan w:val="3"/>
          </w:tcPr>
          <w:p w14:paraId="6AAFE630" w14:textId="77777777" w:rsidR="00557BA5" w:rsidRPr="00675580" w:rsidRDefault="00557BA5" w:rsidP="00F217E6">
            <w:pPr>
              <w:jc w:val="both"/>
              <w:rPr>
                <w:b/>
                <w:bCs/>
              </w:rPr>
            </w:pPr>
            <w:r w:rsidRPr="00675580">
              <w:rPr>
                <w:b/>
                <w:bCs/>
              </w:rPr>
              <w:t>Learning and teaching strategy:</w:t>
            </w:r>
          </w:p>
          <w:p w14:paraId="791EBAD7" w14:textId="77777777" w:rsidR="00557BA5" w:rsidRPr="00675580" w:rsidRDefault="00557BA5" w:rsidP="00C909D2">
            <w:pPr>
              <w:numPr>
                <w:ilvl w:val="0"/>
                <w:numId w:val="106"/>
              </w:numPr>
              <w:suppressAutoHyphens/>
              <w:spacing w:before="60"/>
              <w:contextualSpacing/>
              <w:jc w:val="both"/>
            </w:pPr>
            <w:r w:rsidRPr="00675580">
              <w:t>Dutch, Hungarian and international students participate in the same virtual lectures in English (International business awareness).</w:t>
            </w:r>
          </w:p>
          <w:p w14:paraId="2AF2D087" w14:textId="77777777" w:rsidR="00557BA5" w:rsidRPr="00675580" w:rsidRDefault="00557BA5" w:rsidP="00C909D2">
            <w:pPr>
              <w:numPr>
                <w:ilvl w:val="0"/>
                <w:numId w:val="106"/>
              </w:numPr>
              <w:suppressAutoHyphens/>
              <w:spacing w:before="60"/>
              <w:contextualSpacing/>
              <w:jc w:val="both"/>
            </w:pPr>
            <w:r w:rsidRPr="00675580">
              <w:t xml:space="preserve">All students participate in weekly management team (MT) meetings, during which they update the MT on their findings and progress (30 minutes per project team). Each group will be assigned a ‘Company Coach’ for coaching on the process and teamwork. </w:t>
            </w:r>
          </w:p>
          <w:p w14:paraId="40369FCA" w14:textId="77777777" w:rsidR="00557BA5" w:rsidRPr="00675580" w:rsidRDefault="00557BA5" w:rsidP="00C909D2">
            <w:pPr>
              <w:numPr>
                <w:ilvl w:val="0"/>
                <w:numId w:val="106"/>
              </w:numPr>
              <w:suppressAutoHyphens/>
              <w:spacing w:before="60"/>
              <w:contextualSpacing/>
              <w:jc w:val="both"/>
            </w:pPr>
            <w:r w:rsidRPr="00675580">
              <w:t>Both HAN and UP will provide supporting English lectures on vocabulary / writing / presenting / communicating.</w:t>
            </w:r>
          </w:p>
          <w:p w14:paraId="0A9CCC92" w14:textId="77777777" w:rsidR="00557BA5" w:rsidRPr="00675580" w:rsidRDefault="00557BA5" w:rsidP="00C909D2">
            <w:pPr>
              <w:numPr>
                <w:ilvl w:val="0"/>
                <w:numId w:val="106"/>
              </w:numPr>
              <w:suppressAutoHyphens/>
              <w:spacing w:before="60"/>
              <w:contextualSpacing/>
              <w:jc w:val="both"/>
            </w:pPr>
            <w:r w:rsidRPr="00675580">
              <w:t>Mixed groups of Dutch and Hungarian/international students (2 or 3 Dutch, 2 Hungarian/international students in one group) will work on the project.</w:t>
            </w:r>
          </w:p>
          <w:p w14:paraId="3C60BBC1" w14:textId="77777777" w:rsidR="00557BA5" w:rsidRPr="00675580" w:rsidRDefault="00557BA5" w:rsidP="00F217E6">
            <w:pPr>
              <w:jc w:val="both"/>
            </w:pPr>
            <w:r w:rsidRPr="00675580">
              <w:t>The groups (as external consultants) will present their provisional results and final report with their most important findings to an international board of Professors delegated from the two universities.</w:t>
            </w:r>
          </w:p>
        </w:tc>
      </w:tr>
      <w:tr w:rsidR="00557BA5" w:rsidRPr="00675580" w14:paraId="6707B7D0" w14:textId="77777777" w:rsidTr="00F217E6">
        <w:tc>
          <w:tcPr>
            <w:tcW w:w="522" w:type="dxa"/>
            <w:vMerge w:val="restart"/>
          </w:tcPr>
          <w:p w14:paraId="03CEA41E" w14:textId="77777777" w:rsidR="00557BA5" w:rsidRPr="00675580" w:rsidRDefault="00557BA5" w:rsidP="00F217E6">
            <w:pPr>
              <w:jc w:val="both"/>
            </w:pPr>
            <w:r w:rsidRPr="00675580">
              <w:t>12.</w:t>
            </w:r>
          </w:p>
        </w:tc>
        <w:tc>
          <w:tcPr>
            <w:tcW w:w="8720" w:type="dxa"/>
            <w:gridSpan w:val="3"/>
          </w:tcPr>
          <w:p w14:paraId="297ACC98" w14:textId="77777777" w:rsidR="00557BA5" w:rsidRPr="00675580" w:rsidRDefault="00557BA5" w:rsidP="00F217E6">
            <w:pPr>
              <w:jc w:val="both"/>
              <w:rPr>
                <w:b/>
                <w:bCs/>
              </w:rPr>
            </w:pPr>
            <w:r w:rsidRPr="00675580">
              <w:rPr>
                <w:b/>
                <w:bCs/>
              </w:rPr>
              <w:t>Assessment scheme:</w:t>
            </w:r>
          </w:p>
        </w:tc>
      </w:tr>
      <w:tr w:rsidR="00557BA5" w:rsidRPr="00675580" w14:paraId="19210819" w14:textId="77777777" w:rsidTr="00F217E6">
        <w:tc>
          <w:tcPr>
            <w:tcW w:w="522" w:type="dxa"/>
            <w:vMerge/>
          </w:tcPr>
          <w:p w14:paraId="2E23832D" w14:textId="77777777" w:rsidR="00557BA5" w:rsidRPr="00675580" w:rsidRDefault="00557BA5" w:rsidP="00F217E6">
            <w:pPr>
              <w:jc w:val="both"/>
            </w:pPr>
          </w:p>
        </w:tc>
        <w:tc>
          <w:tcPr>
            <w:tcW w:w="8720" w:type="dxa"/>
            <w:gridSpan w:val="3"/>
          </w:tcPr>
          <w:p w14:paraId="236C1C4F" w14:textId="77777777" w:rsidR="00557BA5" w:rsidRPr="00675580" w:rsidRDefault="00557BA5" w:rsidP="00C909D2">
            <w:pPr>
              <w:numPr>
                <w:ilvl w:val="0"/>
                <w:numId w:val="32"/>
              </w:numPr>
              <w:contextualSpacing/>
              <w:jc w:val="both"/>
              <w:rPr>
                <w:b/>
                <w:bCs/>
              </w:rPr>
            </w:pPr>
            <w:r w:rsidRPr="00675580">
              <w:rPr>
                <w:b/>
                <w:bCs/>
              </w:rPr>
              <w:t>Formative assessment scheme</w:t>
            </w:r>
          </w:p>
          <w:p w14:paraId="0586B6B4" w14:textId="0EDB5440" w:rsidR="00557BA5" w:rsidRPr="00675580" w:rsidRDefault="00557BA5" w:rsidP="00F217E6">
            <w:pPr>
              <w:jc w:val="both"/>
              <w:rPr>
                <w:lang w:val="en-US"/>
              </w:rPr>
            </w:pPr>
            <w:r w:rsidRPr="007E2AD8">
              <w:rPr>
                <w:u w:val="single"/>
                <w:lang w:val="en-US"/>
              </w:rPr>
              <w:t>Weekly</w:t>
            </w:r>
            <w:r w:rsidR="003528C1">
              <w:rPr>
                <w:u w:val="single"/>
                <w:lang w:val="en-US"/>
              </w:rPr>
              <w:t xml:space="preserve"> </w:t>
            </w:r>
            <w:r>
              <w:rPr>
                <w:lang w:val="en-US"/>
              </w:rPr>
              <w:t xml:space="preserve">oral feedback in sessions and written feedback via Moodle </w:t>
            </w:r>
            <w:r w:rsidRPr="00675580">
              <w:rPr>
                <w:lang w:val="en-US"/>
              </w:rPr>
              <w:t>is given to</w:t>
            </w:r>
            <w:r>
              <w:rPr>
                <w:lang w:val="en-US"/>
              </w:rPr>
              <w:t xml:space="preserve"> each group</w:t>
            </w:r>
            <w:r w:rsidRPr="00675580">
              <w:rPr>
                <w:lang w:val="en-US"/>
              </w:rPr>
              <w:t xml:space="preserve"> by supervisors on (Week 1-6):</w:t>
            </w:r>
          </w:p>
          <w:p w14:paraId="1C1BCD1E" w14:textId="77777777" w:rsidR="00557BA5" w:rsidRPr="00675580" w:rsidRDefault="00557BA5" w:rsidP="00C909D2">
            <w:pPr>
              <w:numPr>
                <w:ilvl w:val="0"/>
                <w:numId w:val="103"/>
              </w:numPr>
              <w:contextualSpacing/>
              <w:jc w:val="both"/>
              <w:rPr>
                <w:lang w:val="en-US"/>
              </w:rPr>
            </w:pPr>
            <w:r w:rsidRPr="00675580">
              <w:rPr>
                <w:lang w:val="en-US"/>
              </w:rPr>
              <w:t xml:space="preserve">project progress regarding </w:t>
            </w:r>
            <w:r>
              <w:rPr>
                <w:lang w:val="en-US"/>
              </w:rPr>
              <w:t xml:space="preserve">chapters of the final </w:t>
            </w:r>
            <w:r w:rsidRPr="00675580">
              <w:rPr>
                <w:lang w:val="en-US"/>
              </w:rPr>
              <w:t>advisory report</w:t>
            </w:r>
            <w:r>
              <w:rPr>
                <w:lang w:val="en-US"/>
              </w:rPr>
              <w:t>, and</w:t>
            </w:r>
          </w:p>
          <w:p w14:paraId="7198B470" w14:textId="77777777" w:rsidR="00557BA5" w:rsidRPr="00675580" w:rsidRDefault="00557BA5" w:rsidP="00C909D2">
            <w:pPr>
              <w:numPr>
                <w:ilvl w:val="0"/>
                <w:numId w:val="103"/>
              </w:numPr>
              <w:contextualSpacing/>
              <w:jc w:val="both"/>
              <w:rPr>
                <w:lang w:val="en-US"/>
              </w:rPr>
            </w:pPr>
            <w:r w:rsidRPr="00675580">
              <w:rPr>
                <w:lang w:val="en-US"/>
              </w:rPr>
              <w:t>project progress regarding team work</w:t>
            </w:r>
          </w:p>
          <w:p w14:paraId="0A4F23E7" w14:textId="77777777" w:rsidR="00557BA5" w:rsidRPr="00675580" w:rsidRDefault="00557BA5" w:rsidP="00F217E6">
            <w:pPr>
              <w:jc w:val="both"/>
              <w:rPr>
                <w:lang w:val="en-US"/>
              </w:rPr>
            </w:pPr>
            <w:r w:rsidRPr="00675580">
              <w:rPr>
                <w:lang w:val="en-US"/>
              </w:rPr>
              <w:t>Feedback on draft final report (Week 12)</w:t>
            </w:r>
          </w:p>
        </w:tc>
      </w:tr>
      <w:tr w:rsidR="00557BA5" w:rsidRPr="00675580" w14:paraId="3E70DB04" w14:textId="77777777" w:rsidTr="00F217E6">
        <w:tc>
          <w:tcPr>
            <w:tcW w:w="522" w:type="dxa"/>
            <w:vMerge w:val="restart"/>
          </w:tcPr>
          <w:p w14:paraId="23405CE2" w14:textId="77777777" w:rsidR="00557BA5" w:rsidRPr="00675580" w:rsidRDefault="00557BA5" w:rsidP="00F217E6">
            <w:pPr>
              <w:jc w:val="both"/>
            </w:pPr>
          </w:p>
        </w:tc>
        <w:tc>
          <w:tcPr>
            <w:tcW w:w="8720" w:type="dxa"/>
            <w:gridSpan w:val="3"/>
          </w:tcPr>
          <w:p w14:paraId="77380D9C" w14:textId="77777777" w:rsidR="00557BA5" w:rsidRPr="00675580" w:rsidRDefault="00557BA5" w:rsidP="00C909D2">
            <w:pPr>
              <w:numPr>
                <w:ilvl w:val="0"/>
                <w:numId w:val="32"/>
              </w:numPr>
              <w:contextualSpacing/>
              <w:jc w:val="both"/>
              <w:rPr>
                <w:b/>
                <w:bCs/>
              </w:rPr>
            </w:pPr>
            <w:r w:rsidRPr="00675580">
              <w:rPr>
                <w:b/>
                <w:bCs/>
              </w:rPr>
              <w:t>Summative assessment scheme</w:t>
            </w:r>
          </w:p>
          <w:p w14:paraId="3C6F0CC3" w14:textId="77777777" w:rsidR="00557BA5" w:rsidRPr="00675580" w:rsidRDefault="00557BA5" w:rsidP="00F217E6">
            <w:pPr>
              <w:spacing w:before="60" w:after="60"/>
              <w:jc w:val="both"/>
            </w:pPr>
            <w:r w:rsidRPr="00675580">
              <w:t>The module assessment consists of the following elements:</w:t>
            </w:r>
          </w:p>
          <w:p w14:paraId="0B496EAF" w14:textId="77777777" w:rsidR="00557BA5" w:rsidRDefault="00557BA5" w:rsidP="00C909D2">
            <w:pPr>
              <w:numPr>
                <w:ilvl w:val="0"/>
                <w:numId w:val="100"/>
              </w:numPr>
              <w:spacing w:after="160" w:line="259" w:lineRule="auto"/>
              <w:contextualSpacing/>
              <w:jc w:val="both"/>
            </w:pPr>
            <w:r w:rsidRPr="00675580">
              <w:rPr>
                <w:u w:val="single"/>
              </w:rPr>
              <w:t>Individual multiple choice test</w:t>
            </w:r>
            <w:r w:rsidRPr="00675580">
              <w:t xml:space="preserve"> (20%) (Lo 1, 2, </w:t>
            </w:r>
            <w:r>
              <w:t>6</w:t>
            </w:r>
            <w:r w:rsidRPr="00675580">
              <w:t>)</w:t>
            </w:r>
          </w:p>
          <w:p w14:paraId="1B27DAE3" w14:textId="77777777" w:rsidR="00557BA5" w:rsidRDefault="00557BA5" w:rsidP="00F217E6">
            <w:pPr>
              <w:spacing w:after="160" w:line="259" w:lineRule="auto"/>
              <w:ind w:left="360"/>
              <w:contextualSpacing/>
              <w:jc w:val="both"/>
            </w:pPr>
            <w:r>
              <w:t>Due: midterm</w:t>
            </w:r>
          </w:p>
          <w:p w14:paraId="6304E97D" w14:textId="77777777" w:rsidR="00557BA5" w:rsidRPr="004276FC" w:rsidRDefault="00557BA5" w:rsidP="00F217E6">
            <w:pPr>
              <w:spacing w:after="160" w:line="259" w:lineRule="auto"/>
              <w:ind w:left="360"/>
              <w:contextualSpacing/>
              <w:jc w:val="both"/>
            </w:pPr>
            <w:r>
              <w:t xml:space="preserve">Resit: </w:t>
            </w:r>
            <w:r w:rsidRPr="004276FC">
              <w:t xml:space="preserve">If someone fails, one </w:t>
            </w:r>
            <w:r>
              <w:t xml:space="preserve">individual </w:t>
            </w:r>
            <w:r w:rsidRPr="004276FC">
              <w:t>resit is possible</w:t>
            </w:r>
            <w:r>
              <w:t xml:space="preserve"> during the semester</w:t>
            </w:r>
          </w:p>
          <w:p w14:paraId="4E7E54FF" w14:textId="77777777" w:rsidR="00557BA5" w:rsidRPr="00675580" w:rsidRDefault="00557BA5" w:rsidP="00C909D2">
            <w:pPr>
              <w:numPr>
                <w:ilvl w:val="0"/>
                <w:numId w:val="100"/>
              </w:numPr>
              <w:spacing w:after="160" w:line="259" w:lineRule="auto"/>
              <w:contextualSpacing/>
              <w:jc w:val="both"/>
            </w:pPr>
            <w:r w:rsidRPr="00675580">
              <w:rPr>
                <w:u w:val="single"/>
              </w:rPr>
              <w:t>Final project paper as group-work</w:t>
            </w:r>
            <w:r w:rsidRPr="00675580">
              <w:t xml:space="preserve"> (40%): 35 pages at the most, without appendices</w:t>
            </w:r>
          </w:p>
          <w:p w14:paraId="5F8FACC0" w14:textId="77777777" w:rsidR="00557BA5" w:rsidRDefault="00557BA5" w:rsidP="00F217E6">
            <w:pPr>
              <w:spacing w:after="160" w:line="259" w:lineRule="auto"/>
              <w:ind w:left="360"/>
              <w:contextualSpacing/>
              <w:jc w:val="both"/>
            </w:pPr>
            <w:r>
              <w:t>(Lo 3, 4, 5, 6</w:t>
            </w:r>
            <w:r w:rsidRPr="00675580">
              <w:t xml:space="preserve">) </w:t>
            </w:r>
          </w:p>
          <w:p w14:paraId="25E33418" w14:textId="77777777" w:rsidR="00557BA5" w:rsidRDefault="00557BA5" w:rsidP="00F217E6">
            <w:pPr>
              <w:spacing w:after="160" w:line="259" w:lineRule="auto"/>
              <w:ind w:left="360"/>
              <w:contextualSpacing/>
              <w:jc w:val="both"/>
            </w:pPr>
            <w:r>
              <w:t>Due: exam period</w:t>
            </w:r>
          </w:p>
          <w:p w14:paraId="1852373E" w14:textId="77777777" w:rsidR="00557BA5" w:rsidRDefault="00557BA5" w:rsidP="00F217E6">
            <w:pPr>
              <w:spacing w:after="160" w:line="259" w:lineRule="auto"/>
              <w:ind w:left="360"/>
              <w:contextualSpacing/>
              <w:jc w:val="both"/>
            </w:pPr>
            <w:r>
              <w:t xml:space="preserve">Resit: </w:t>
            </w:r>
            <w:r w:rsidRPr="004276FC">
              <w:rPr>
                <w:color w:val="000000" w:themeColor="text1"/>
                <w:lang w:val="en-US"/>
              </w:rPr>
              <w:t>If a group fails</w:t>
            </w:r>
            <w:r>
              <w:rPr>
                <w:color w:val="000000" w:themeColor="text1"/>
                <w:lang w:val="en-US"/>
              </w:rPr>
              <w:t xml:space="preserve"> this part, </w:t>
            </w:r>
            <w:r w:rsidRPr="004276FC">
              <w:rPr>
                <w:color w:val="000000" w:themeColor="text1"/>
                <w:lang w:val="en-US"/>
              </w:rPr>
              <w:t xml:space="preserve">one resit </w:t>
            </w:r>
            <w:r>
              <w:rPr>
                <w:color w:val="000000" w:themeColor="text1"/>
                <w:lang w:val="en-US"/>
              </w:rPr>
              <w:t xml:space="preserve">possibility </w:t>
            </w:r>
            <w:r w:rsidRPr="004276FC">
              <w:rPr>
                <w:color w:val="000000" w:themeColor="text1"/>
                <w:lang w:val="en-US"/>
              </w:rPr>
              <w:t xml:space="preserve">is </w:t>
            </w:r>
            <w:r>
              <w:rPr>
                <w:color w:val="000000" w:themeColor="text1"/>
                <w:lang w:val="en-US"/>
              </w:rPr>
              <w:t>given for the group as a whole</w:t>
            </w:r>
            <w:r w:rsidRPr="004276FC">
              <w:rPr>
                <w:color w:val="000000" w:themeColor="text1"/>
                <w:lang w:val="en-US"/>
              </w:rPr>
              <w:t>.</w:t>
            </w:r>
          </w:p>
          <w:p w14:paraId="251DF3AE" w14:textId="77777777" w:rsidR="00557BA5" w:rsidRPr="00675580" w:rsidRDefault="00557BA5" w:rsidP="00F217E6">
            <w:pPr>
              <w:spacing w:after="160" w:line="259" w:lineRule="auto"/>
              <w:ind w:left="360"/>
              <w:contextualSpacing/>
              <w:jc w:val="both"/>
            </w:pPr>
            <w:r w:rsidRPr="00675580">
              <w:t>Content:</w:t>
            </w:r>
          </w:p>
          <w:p w14:paraId="091A2FDC" w14:textId="77777777" w:rsidR="00557BA5" w:rsidRPr="00675580" w:rsidRDefault="00557BA5" w:rsidP="00C909D2">
            <w:pPr>
              <w:numPr>
                <w:ilvl w:val="0"/>
                <w:numId w:val="102"/>
              </w:numPr>
              <w:spacing w:after="160" w:line="259" w:lineRule="auto"/>
              <w:contextualSpacing/>
              <w:jc w:val="both"/>
              <w:rPr>
                <w:rFonts w:eastAsia="Arial"/>
                <w:b/>
                <w:color w:val="000000" w:themeColor="text1"/>
              </w:rPr>
            </w:pPr>
            <w:r w:rsidRPr="00675580">
              <w:rPr>
                <w:rFonts w:eastAsia="Arial"/>
                <w:b/>
                <w:color w:val="000000" w:themeColor="text1"/>
              </w:rPr>
              <w:t>Executive summary;</w:t>
            </w:r>
          </w:p>
          <w:p w14:paraId="4CAAAFA3" w14:textId="77777777" w:rsidR="00557BA5" w:rsidRPr="00675580" w:rsidRDefault="00557BA5" w:rsidP="00C909D2">
            <w:pPr>
              <w:numPr>
                <w:ilvl w:val="0"/>
                <w:numId w:val="102"/>
              </w:numPr>
              <w:spacing w:after="160" w:line="259" w:lineRule="auto"/>
              <w:contextualSpacing/>
              <w:jc w:val="both"/>
              <w:rPr>
                <w:rFonts w:eastAsia="Arial"/>
                <w:b/>
                <w:color w:val="000000" w:themeColor="text1"/>
              </w:rPr>
            </w:pPr>
            <w:r w:rsidRPr="00675580">
              <w:rPr>
                <w:rFonts w:eastAsia="Arial"/>
                <w:b/>
                <w:color w:val="000000" w:themeColor="text1"/>
              </w:rPr>
              <w:t>Introduction;</w:t>
            </w:r>
          </w:p>
          <w:p w14:paraId="4B20DA34" w14:textId="77777777" w:rsidR="00557BA5" w:rsidRPr="00675580" w:rsidRDefault="00557BA5" w:rsidP="00C909D2">
            <w:pPr>
              <w:numPr>
                <w:ilvl w:val="0"/>
                <w:numId w:val="102"/>
              </w:numPr>
              <w:spacing w:after="160" w:line="259" w:lineRule="auto"/>
              <w:contextualSpacing/>
              <w:jc w:val="both"/>
              <w:rPr>
                <w:rFonts w:eastAsia="Arial"/>
                <w:color w:val="000000" w:themeColor="text1"/>
              </w:rPr>
            </w:pPr>
            <w:r w:rsidRPr="00675580">
              <w:rPr>
                <w:rFonts w:eastAsia="Arial"/>
                <w:b/>
                <w:color w:val="000000" w:themeColor="text1"/>
              </w:rPr>
              <w:t xml:space="preserve">Internal analysis of the company: </w:t>
            </w:r>
            <w:r w:rsidRPr="00675580">
              <w:rPr>
                <w:rFonts w:eastAsia="Arial"/>
                <w:color w:val="000000" w:themeColor="text1"/>
              </w:rPr>
              <w:t>Extensive description and analysis of the company, by using analytical and in-depth theories and models, resulting in an overview of its main strengths and weaknesses, related to internationalisation / expanding abroad;</w:t>
            </w:r>
          </w:p>
          <w:p w14:paraId="465FDC80" w14:textId="77777777" w:rsidR="00557BA5" w:rsidRPr="00675580" w:rsidRDefault="00557BA5" w:rsidP="00C909D2">
            <w:pPr>
              <w:numPr>
                <w:ilvl w:val="0"/>
                <w:numId w:val="102"/>
              </w:numPr>
              <w:spacing w:after="160" w:line="259" w:lineRule="auto"/>
              <w:contextualSpacing/>
              <w:jc w:val="both"/>
              <w:rPr>
                <w:color w:val="000000" w:themeColor="text1"/>
              </w:rPr>
            </w:pPr>
            <w:r w:rsidRPr="00675580">
              <w:rPr>
                <w:rFonts w:eastAsia="Arial"/>
                <w:b/>
                <w:color w:val="000000" w:themeColor="text1"/>
              </w:rPr>
              <w:t>External analysis:</w:t>
            </w:r>
            <w:r w:rsidRPr="00675580">
              <w:rPr>
                <w:rFonts w:eastAsia="Arial"/>
                <w:color w:val="000000" w:themeColor="text1"/>
              </w:rPr>
              <w:t xml:space="preserve"> Extensive analysis of the country with regard to the following risks: </w:t>
            </w:r>
            <w:r w:rsidRPr="00675580">
              <w:rPr>
                <w:rFonts w:eastAsia="Arial"/>
                <w:b/>
                <w:color w:val="000000" w:themeColor="text1"/>
              </w:rPr>
              <w:t>Country risks</w:t>
            </w:r>
            <w:r w:rsidRPr="00675580">
              <w:rPr>
                <w:rFonts w:eastAsia="Arial"/>
                <w:color w:val="000000" w:themeColor="text1"/>
              </w:rPr>
              <w:t xml:space="preserve"> (government intervention, protectionism, and barriers to trade and investment, bureaucracy and corruption, lack of legal safeguards for intellectual property rights, legislation unfavourable to foreign firms, economic failures and mismanagement, social and political unrest and instability); </w:t>
            </w:r>
            <w:r w:rsidRPr="00675580">
              <w:rPr>
                <w:rFonts w:eastAsia="Arial"/>
                <w:b/>
                <w:color w:val="000000" w:themeColor="text1"/>
              </w:rPr>
              <w:t>Currency or financial risks</w:t>
            </w:r>
            <w:r w:rsidRPr="00675580">
              <w:rPr>
                <w:rFonts w:eastAsia="Arial"/>
                <w:color w:val="000000" w:themeColor="text1"/>
              </w:rPr>
              <w:t xml:space="preserve"> (currency exposure, asset valuation, foreign taxation, inflationary and transfer pricing); </w:t>
            </w:r>
            <w:r w:rsidRPr="00675580">
              <w:rPr>
                <w:rFonts w:eastAsia="Arial"/>
                <w:b/>
                <w:color w:val="000000" w:themeColor="text1"/>
              </w:rPr>
              <w:t>Commercial risks</w:t>
            </w:r>
            <w:r w:rsidRPr="00675580">
              <w:rPr>
                <w:rFonts w:eastAsia="Arial"/>
                <w:color w:val="000000" w:themeColor="text1"/>
              </w:rPr>
              <w:t xml:space="preserve"> (competitive </w:t>
            </w:r>
            <w:r w:rsidRPr="00675580">
              <w:rPr>
                <w:rFonts w:eastAsia="Arial"/>
                <w:color w:val="000000" w:themeColor="text1"/>
              </w:rPr>
              <w:lastRenderedPageBreak/>
              <w:t xml:space="preserve">intensity, timing of entry); </w:t>
            </w:r>
            <w:r w:rsidRPr="00675580">
              <w:rPr>
                <w:rFonts w:eastAsia="Arial"/>
                <w:b/>
                <w:color w:val="000000" w:themeColor="text1"/>
              </w:rPr>
              <w:t>Cross-cultural risks</w:t>
            </w:r>
            <w:r w:rsidRPr="00675580">
              <w:rPr>
                <w:rFonts w:eastAsia="Arial"/>
                <w:color w:val="000000" w:themeColor="text1"/>
              </w:rPr>
              <w:t xml:space="preserve"> (cultural differences, negotiation patterns, decision-making styles, ethical practices);</w:t>
            </w:r>
          </w:p>
          <w:p w14:paraId="669AEBA5" w14:textId="77777777" w:rsidR="00557BA5" w:rsidRPr="00675580" w:rsidRDefault="00557BA5" w:rsidP="00C909D2">
            <w:pPr>
              <w:numPr>
                <w:ilvl w:val="0"/>
                <w:numId w:val="102"/>
              </w:numPr>
              <w:spacing w:after="160" w:line="259" w:lineRule="auto"/>
              <w:contextualSpacing/>
              <w:jc w:val="both"/>
              <w:rPr>
                <w:rFonts w:eastAsia="Arial"/>
                <w:color w:val="000000" w:themeColor="text1"/>
              </w:rPr>
            </w:pPr>
            <w:r w:rsidRPr="00675580">
              <w:rPr>
                <w:rFonts w:eastAsia="Arial"/>
                <w:b/>
                <w:color w:val="000000" w:themeColor="text1"/>
              </w:rPr>
              <w:t>Integrated, well-argued conclusion and strategic recommendations</w:t>
            </w:r>
            <w:r w:rsidRPr="00675580">
              <w:rPr>
                <w:rFonts w:eastAsia="Arial"/>
                <w:color w:val="000000" w:themeColor="text1"/>
              </w:rPr>
              <w:t xml:space="preserve"> concerning the FDI on the basis of a SWOT analysis and a confrontation matrix.</w:t>
            </w:r>
          </w:p>
          <w:p w14:paraId="604F0E47" w14:textId="77777777" w:rsidR="00557BA5" w:rsidRPr="00675580" w:rsidRDefault="00557BA5" w:rsidP="00F217E6">
            <w:pPr>
              <w:jc w:val="both"/>
              <w:rPr>
                <w:rFonts w:eastAsia="Times New Roman"/>
                <w:color w:val="000000" w:themeColor="text1"/>
                <w:lang w:eastAsia="nl-NL"/>
              </w:rPr>
            </w:pPr>
            <w:r w:rsidRPr="00675580">
              <w:rPr>
                <w:rFonts w:eastAsia="Times New Roman"/>
                <w:color w:val="000000" w:themeColor="text1"/>
                <w:lang w:eastAsia="nl-NL"/>
              </w:rPr>
              <w:t xml:space="preserve">Prior to the evaluation, the report is subject to a go/no go decision. In order to obtain a ‘go’ the report should meet the following general requirements: </w:t>
            </w:r>
          </w:p>
          <w:p w14:paraId="53E3A4DD" w14:textId="77777777" w:rsidR="00557BA5" w:rsidRPr="00675580" w:rsidRDefault="00557BA5" w:rsidP="00C909D2">
            <w:pPr>
              <w:numPr>
                <w:ilvl w:val="0"/>
                <w:numId w:val="101"/>
              </w:numPr>
              <w:contextualSpacing/>
              <w:jc w:val="both"/>
              <w:rPr>
                <w:rFonts w:eastAsia="Times New Roman"/>
                <w:color w:val="000000" w:themeColor="text1"/>
                <w:lang w:eastAsia="nl-NL"/>
              </w:rPr>
            </w:pPr>
            <w:r w:rsidRPr="00675580">
              <w:rPr>
                <w:rFonts w:eastAsia="Times New Roman"/>
                <w:color w:val="000000" w:themeColor="text1"/>
                <w:lang w:eastAsia="nl-NL"/>
              </w:rPr>
              <w:t>Appropriate register (style should be fitting for the executive board of a large company);</w:t>
            </w:r>
          </w:p>
          <w:p w14:paraId="5F38A1C7" w14:textId="77777777" w:rsidR="00557BA5" w:rsidRPr="00675580" w:rsidRDefault="00557BA5" w:rsidP="00C909D2">
            <w:pPr>
              <w:numPr>
                <w:ilvl w:val="0"/>
                <w:numId w:val="101"/>
              </w:numPr>
              <w:contextualSpacing/>
              <w:jc w:val="both"/>
              <w:rPr>
                <w:rFonts w:eastAsia="Times New Roman"/>
                <w:color w:val="000000" w:themeColor="text1"/>
                <w:lang w:eastAsia="nl-NL"/>
              </w:rPr>
            </w:pPr>
            <w:r w:rsidRPr="00675580">
              <w:rPr>
                <w:rFonts w:eastAsia="Times New Roman"/>
                <w:color w:val="000000" w:themeColor="text1"/>
                <w:lang w:eastAsia="nl-NL"/>
              </w:rPr>
              <w:t>Correct citation of all sources;</w:t>
            </w:r>
          </w:p>
          <w:p w14:paraId="1AA333ED" w14:textId="77777777" w:rsidR="00557BA5" w:rsidRPr="00675580" w:rsidRDefault="00557BA5" w:rsidP="00C909D2">
            <w:pPr>
              <w:numPr>
                <w:ilvl w:val="0"/>
                <w:numId w:val="101"/>
              </w:numPr>
              <w:contextualSpacing/>
              <w:jc w:val="both"/>
              <w:rPr>
                <w:rFonts w:eastAsia="Times New Roman"/>
                <w:color w:val="000000" w:themeColor="text1"/>
                <w:lang w:eastAsia="nl-NL"/>
              </w:rPr>
            </w:pPr>
            <w:r w:rsidRPr="00675580">
              <w:rPr>
                <w:rFonts w:eastAsia="Times New Roman"/>
                <w:color w:val="000000" w:themeColor="text1"/>
                <w:lang w:eastAsia="nl-NL"/>
              </w:rPr>
              <w:t>Unity in style and layout;</w:t>
            </w:r>
          </w:p>
          <w:p w14:paraId="020BBC68" w14:textId="77777777" w:rsidR="00557BA5" w:rsidRPr="00675580" w:rsidRDefault="00557BA5" w:rsidP="00C909D2">
            <w:pPr>
              <w:numPr>
                <w:ilvl w:val="0"/>
                <w:numId w:val="101"/>
              </w:numPr>
              <w:contextualSpacing/>
              <w:jc w:val="both"/>
              <w:rPr>
                <w:rFonts w:eastAsia="Times New Roman"/>
                <w:color w:val="000000" w:themeColor="text1"/>
                <w:lang w:eastAsia="nl-NL"/>
              </w:rPr>
            </w:pPr>
            <w:r w:rsidRPr="00675580">
              <w:rPr>
                <w:rFonts w:eastAsia="Times New Roman"/>
                <w:color w:val="000000" w:themeColor="text1"/>
                <w:lang w:eastAsia="nl-NL"/>
              </w:rPr>
              <w:t>Correct grammar and spelling;</w:t>
            </w:r>
          </w:p>
          <w:p w14:paraId="174782D4" w14:textId="77777777" w:rsidR="00557BA5" w:rsidRPr="00675580" w:rsidRDefault="00557BA5" w:rsidP="00C909D2">
            <w:pPr>
              <w:numPr>
                <w:ilvl w:val="0"/>
                <w:numId w:val="101"/>
              </w:numPr>
              <w:contextualSpacing/>
              <w:jc w:val="both"/>
              <w:rPr>
                <w:rFonts w:eastAsia="Times New Roman"/>
                <w:color w:val="000000" w:themeColor="text1"/>
                <w:lang w:eastAsia="nl-NL"/>
              </w:rPr>
            </w:pPr>
            <w:r w:rsidRPr="00675580">
              <w:rPr>
                <w:rFonts w:eastAsia="Times New Roman"/>
                <w:color w:val="000000" w:themeColor="text1"/>
                <w:lang w:eastAsia="nl-NL"/>
              </w:rPr>
              <w:t>The report should have a professional cover, a title page with all the relevant details, a table of content and a list of sources;</w:t>
            </w:r>
          </w:p>
          <w:p w14:paraId="2D72B677" w14:textId="77777777" w:rsidR="00557BA5" w:rsidRPr="00675580" w:rsidRDefault="00557BA5" w:rsidP="00C909D2">
            <w:pPr>
              <w:numPr>
                <w:ilvl w:val="0"/>
                <w:numId w:val="101"/>
              </w:numPr>
              <w:contextualSpacing/>
              <w:jc w:val="both"/>
              <w:rPr>
                <w:rFonts w:eastAsia="Times New Roman"/>
                <w:color w:val="000000" w:themeColor="text1"/>
                <w:lang w:eastAsia="nl-NL"/>
              </w:rPr>
            </w:pPr>
            <w:r w:rsidRPr="00675580">
              <w:rPr>
                <w:rFonts w:eastAsia="Times New Roman"/>
                <w:color w:val="000000" w:themeColor="text1"/>
                <w:lang w:eastAsia="nl-NL"/>
              </w:rPr>
              <w:t>The report concludes with an integrated SWOT analysis and confrontation matrix, which form the basis for a balanced and well-argued integral advice about whether the company should proceed with the FDI.</w:t>
            </w:r>
          </w:p>
          <w:p w14:paraId="24CECD99" w14:textId="77777777" w:rsidR="00557BA5" w:rsidRPr="00675580" w:rsidRDefault="00557BA5" w:rsidP="00F217E6">
            <w:pPr>
              <w:jc w:val="both"/>
              <w:rPr>
                <w:rFonts w:eastAsia="Times New Roman"/>
                <w:color w:val="000000" w:themeColor="text1"/>
                <w:lang w:eastAsia="nl-NL"/>
              </w:rPr>
            </w:pPr>
          </w:p>
          <w:p w14:paraId="2CB21C4F" w14:textId="77777777" w:rsidR="00557BA5" w:rsidRDefault="00557BA5" w:rsidP="00C909D2">
            <w:pPr>
              <w:numPr>
                <w:ilvl w:val="0"/>
                <w:numId w:val="100"/>
              </w:numPr>
              <w:spacing w:after="160"/>
              <w:contextualSpacing/>
              <w:jc w:val="both"/>
              <w:rPr>
                <w:color w:val="000000" w:themeColor="text1"/>
                <w:u w:val="single"/>
                <w:lang w:val="en-US"/>
              </w:rPr>
            </w:pPr>
            <w:r w:rsidRPr="00675580">
              <w:rPr>
                <w:color w:val="000000" w:themeColor="text1"/>
                <w:u w:val="single"/>
                <w:lang w:val="en-US"/>
              </w:rPr>
              <w:t xml:space="preserve">Oral presentation of report to international committee as a group-work (40%) (Lo </w:t>
            </w:r>
            <w:r>
              <w:rPr>
                <w:color w:val="000000" w:themeColor="text1"/>
                <w:u w:val="single"/>
                <w:lang w:val="en-US"/>
              </w:rPr>
              <w:t>1, 3, 4, 5, 6</w:t>
            </w:r>
            <w:r w:rsidRPr="00675580">
              <w:rPr>
                <w:color w:val="000000" w:themeColor="text1"/>
                <w:u w:val="single"/>
                <w:lang w:val="en-US"/>
              </w:rPr>
              <w:t>)</w:t>
            </w:r>
          </w:p>
          <w:p w14:paraId="47F4BF3E" w14:textId="77777777" w:rsidR="00557BA5" w:rsidRDefault="00557BA5" w:rsidP="00F217E6">
            <w:pPr>
              <w:spacing w:after="160"/>
              <w:ind w:left="360"/>
              <w:contextualSpacing/>
              <w:jc w:val="both"/>
              <w:rPr>
                <w:color w:val="000000" w:themeColor="text1"/>
                <w:lang w:val="en-US"/>
              </w:rPr>
            </w:pPr>
            <w:r>
              <w:rPr>
                <w:color w:val="000000" w:themeColor="text1"/>
                <w:lang w:val="en-US"/>
              </w:rPr>
              <w:t>Due: exam period</w:t>
            </w:r>
          </w:p>
          <w:p w14:paraId="13597E60" w14:textId="77777777" w:rsidR="00557BA5" w:rsidRPr="004276FC" w:rsidRDefault="00557BA5" w:rsidP="00F217E6">
            <w:pPr>
              <w:spacing w:after="160"/>
              <w:ind w:left="360"/>
              <w:contextualSpacing/>
              <w:jc w:val="both"/>
              <w:rPr>
                <w:color w:val="000000" w:themeColor="text1"/>
                <w:lang w:val="en-US"/>
              </w:rPr>
            </w:pPr>
            <w:r>
              <w:rPr>
                <w:color w:val="000000" w:themeColor="text1"/>
                <w:lang w:val="en-US"/>
              </w:rPr>
              <w:t xml:space="preserve">Resit: </w:t>
            </w:r>
            <w:r w:rsidRPr="004276FC">
              <w:rPr>
                <w:color w:val="000000" w:themeColor="text1"/>
                <w:lang w:val="en-US"/>
              </w:rPr>
              <w:t>If a group fails</w:t>
            </w:r>
            <w:r>
              <w:rPr>
                <w:color w:val="000000" w:themeColor="text1"/>
                <w:lang w:val="en-US"/>
              </w:rPr>
              <w:t xml:space="preserve"> this part, </w:t>
            </w:r>
            <w:r w:rsidRPr="004276FC">
              <w:rPr>
                <w:color w:val="000000" w:themeColor="text1"/>
                <w:lang w:val="en-US"/>
              </w:rPr>
              <w:t xml:space="preserve">one resit </w:t>
            </w:r>
            <w:r>
              <w:rPr>
                <w:color w:val="000000" w:themeColor="text1"/>
                <w:lang w:val="en-US"/>
              </w:rPr>
              <w:t xml:space="preserve">possibility </w:t>
            </w:r>
            <w:r w:rsidRPr="004276FC">
              <w:rPr>
                <w:color w:val="000000" w:themeColor="text1"/>
                <w:lang w:val="en-US"/>
              </w:rPr>
              <w:t xml:space="preserve">is </w:t>
            </w:r>
            <w:r>
              <w:rPr>
                <w:color w:val="000000" w:themeColor="text1"/>
                <w:lang w:val="en-US"/>
              </w:rPr>
              <w:t>given for the group as a whole</w:t>
            </w:r>
            <w:r w:rsidRPr="004276FC">
              <w:rPr>
                <w:color w:val="000000" w:themeColor="text1"/>
                <w:lang w:val="en-US"/>
              </w:rPr>
              <w:t>.</w:t>
            </w:r>
          </w:p>
          <w:p w14:paraId="6B51DBF9" w14:textId="77777777" w:rsidR="00557BA5" w:rsidRPr="00675580" w:rsidRDefault="00557BA5" w:rsidP="00F217E6">
            <w:pPr>
              <w:jc w:val="both"/>
              <w:rPr>
                <w:i/>
                <w:iCs/>
                <w:sz w:val="18"/>
                <w:szCs w:val="18"/>
              </w:rPr>
            </w:pPr>
            <w:r w:rsidRPr="00675580">
              <w:rPr>
                <w:color w:val="000000" w:themeColor="text1"/>
                <w:lang w:val="en-US"/>
              </w:rPr>
              <w:t>All elements are to be passed for successful final performance!</w:t>
            </w:r>
          </w:p>
        </w:tc>
      </w:tr>
      <w:tr w:rsidR="00557BA5" w:rsidRPr="00675580" w14:paraId="0E700E00" w14:textId="77777777" w:rsidTr="00F217E6">
        <w:tc>
          <w:tcPr>
            <w:tcW w:w="522" w:type="dxa"/>
            <w:vMerge/>
          </w:tcPr>
          <w:p w14:paraId="0A8EF02A" w14:textId="77777777" w:rsidR="00557BA5" w:rsidRPr="00675580" w:rsidRDefault="00557BA5" w:rsidP="00F217E6">
            <w:pPr>
              <w:jc w:val="both"/>
            </w:pPr>
          </w:p>
        </w:tc>
        <w:tc>
          <w:tcPr>
            <w:tcW w:w="3144" w:type="dxa"/>
            <w:gridSpan w:val="2"/>
          </w:tcPr>
          <w:p w14:paraId="28A02837" w14:textId="77777777" w:rsidR="00557BA5" w:rsidRPr="00675580" w:rsidRDefault="00557BA5" w:rsidP="00F217E6">
            <w:pPr>
              <w:jc w:val="both"/>
            </w:pPr>
            <w:r w:rsidRPr="00675580">
              <w:t>Seen examination</w:t>
            </w:r>
          </w:p>
        </w:tc>
        <w:tc>
          <w:tcPr>
            <w:tcW w:w="5576" w:type="dxa"/>
          </w:tcPr>
          <w:p w14:paraId="23339F39" w14:textId="77777777" w:rsidR="00557BA5" w:rsidRPr="00675580" w:rsidRDefault="00557BA5" w:rsidP="00F217E6">
            <w:pPr>
              <w:jc w:val="both"/>
            </w:pPr>
            <w:r w:rsidRPr="00675580">
              <w:t>20%</w:t>
            </w:r>
          </w:p>
        </w:tc>
      </w:tr>
      <w:tr w:rsidR="00557BA5" w:rsidRPr="00675580" w14:paraId="0D0F0B2C" w14:textId="77777777" w:rsidTr="00F217E6">
        <w:tc>
          <w:tcPr>
            <w:tcW w:w="522" w:type="dxa"/>
            <w:vMerge/>
          </w:tcPr>
          <w:p w14:paraId="7BD5C3A1" w14:textId="77777777" w:rsidR="00557BA5" w:rsidRPr="00675580" w:rsidRDefault="00557BA5" w:rsidP="00F217E6">
            <w:pPr>
              <w:jc w:val="both"/>
            </w:pPr>
          </w:p>
        </w:tc>
        <w:tc>
          <w:tcPr>
            <w:tcW w:w="3144" w:type="dxa"/>
            <w:gridSpan w:val="2"/>
          </w:tcPr>
          <w:p w14:paraId="52BEE914" w14:textId="77777777" w:rsidR="00557BA5" w:rsidRPr="00675580" w:rsidRDefault="00557BA5" w:rsidP="00F217E6">
            <w:pPr>
              <w:jc w:val="both"/>
            </w:pPr>
            <w:r w:rsidRPr="00675580">
              <w:t>Unseen examination</w:t>
            </w:r>
          </w:p>
        </w:tc>
        <w:tc>
          <w:tcPr>
            <w:tcW w:w="5576" w:type="dxa"/>
          </w:tcPr>
          <w:p w14:paraId="01008C32" w14:textId="77777777" w:rsidR="00557BA5" w:rsidRPr="00675580" w:rsidRDefault="00557BA5" w:rsidP="00F217E6">
            <w:pPr>
              <w:jc w:val="both"/>
            </w:pPr>
            <w:r w:rsidRPr="00675580">
              <w:t>40%</w:t>
            </w:r>
          </w:p>
        </w:tc>
      </w:tr>
      <w:tr w:rsidR="00557BA5" w:rsidRPr="00675580" w14:paraId="031828AB" w14:textId="77777777" w:rsidTr="00F217E6">
        <w:tc>
          <w:tcPr>
            <w:tcW w:w="522" w:type="dxa"/>
            <w:vMerge/>
          </w:tcPr>
          <w:p w14:paraId="152C4286" w14:textId="77777777" w:rsidR="00557BA5" w:rsidRPr="00675580" w:rsidRDefault="00557BA5" w:rsidP="00F217E6">
            <w:pPr>
              <w:jc w:val="both"/>
            </w:pPr>
          </w:p>
        </w:tc>
        <w:tc>
          <w:tcPr>
            <w:tcW w:w="3144" w:type="dxa"/>
            <w:gridSpan w:val="2"/>
          </w:tcPr>
          <w:p w14:paraId="5E00BBBF" w14:textId="77777777" w:rsidR="00557BA5" w:rsidRPr="00675580" w:rsidRDefault="00557BA5" w:rsidP="00F217E6">
            <w:pPr>
              <w:jc w:val="both"/>
            </w:pPr>
            <w:r w:rsidRPr="00675580">
              <w:t>Coursework (no examination)</w:t>
            </w:r>
          </w:p>
        </w:tc>
        <w:tc>
          <w:tcPr>
            <w:tcW w:w="5576" w:type="dxa"/>
          </w:tcPr>
          <w:p w14:paraId="5D2F8542" w14:textId="77777777" w:rsidR="00557BA5" w:rsidRPr="00675580" w:rsidRDefault="00557BA5" w:rsidP="00F217E6">
            <w:pPr>
              <w:jc w:val="both"/>
            </w:pPr>
            <w:r w:rsidRPr="00675580">
              <w:t>40%</w:t>
            </w:r>
          </w:p>
        </w:tc>
      </w:tr>
      <w:tr w:rsidR="00557BA5" w:rsidRPr="00675580" w14:paraId="21C334EE" w14:textId="77777777" w:rsidTr="00F217E6">
        <w:tc>
          <w:tcPr>
            <w:tcW w:w="522" w:type="dxa"/>
          </w:tcPr>
          <w:p w14:paraId="50DCECFB" w14:textId="77777777" w:rsidR="00557BA5" w:rsidRPr="00675580" w:rsidRDefault="00557BA5" w:rsidP="00F217E6">
            <w:pPr>
              <w:jc w:val="both"/>
            </w:pPr>
            <w:r w:rsidRPr="00675580">
              <w:t>13.</w:t>
            </w:r>
          </w:p>
        </w:tc>
        <w:tc>
          <w:tcPr>
            <w:tcW w:w="3144" w:type="dxa"/>
            <w:gridSpan w:val="2"/>
          </w:tcPr>
          <w:p w14:paraId="467C3041" w14:textId="77777777" w:rsidR="00557BA5" w:rsidRPr="00675580" w:rsidRDefault="00557BA5" w:rsidP="00F217E6">
            <w:pPr>
              <w:jc w:val="both"/>
              <w:rPr>
                <w:b/>
                <w:bCs/>
              </w:rPr>
            </w:pPr>
            <w:r w:rsidRPr="00675580">
              <w:rPr>
                <w:b/>
                <w:bCs/>
              </w:rPr>
              <w:t>Timetabled examination required</w:t>
            </w:r>
          </w:p>
        </w:tc>
        <w:tc>
          <w:tcPr>
            <w:tcW w:w="5576" w:type="dxa"/>
          </w:tcPr>
          <w:p w14:paraId="2553FAA4" w14:textId="77777777" w:rsidR="00557BA5" w:rsidRPr="00675580" w:rsidRDefault="00557BA5" w:rsidP="00F217E6">
            <w:pPr>
              <w:jc w:val="both"/>
            </w:pPr>
            <w:r w:rsidRPr="00675580">
              <w:t>Yes</w:t>
            </w:r>
          </w:p>
        </w:tc>
      </w:tr>
      <w:tr w:rsidR="00557BA5" w:rsidRPr="00675580" w14:paraId="4A295A65" w14:textId="77777777" w:rsidTr="00F217E6">
        <w:tc>
          <w:tcPr>
            <w:tcW w:w="522" w:type="dxa"/>
          </w:tcPr>
          <w:p w14:paraId="58D24FA6" w14:textId="77777777" w:rsidR="00557BA5" w:rsidRPr="00675580" w:rsidRDefault="00557BA5" w:rsidP="00F217E6">
            <w:pPr>
              <w:jc w:val="both"/>
            </w:pPr>
            <w:r w:rsidRPr="00675580">
              <w:t>14.</w:t>
            </w:r>
          </w:p>
        </w:tc>
        <w:tc>
          <w:tcPr>
            <w:tcW w:w="3144" w:type="dxa"/>
            <w:gridSpan w:val="2"/>
          </w:tcPr>
          <w:p w14:paraId="17466E32" w14:textId="77777777" w:rsidR="00557BA5" w:rsidRPr="00675580" w:rsidRDefault="00557BA5" w:rsidP="00F217E6">
            <w:pPr>
              <w:jc w:val="both"/>
              <w:rPr>
                <w:b/>
                <w:bCs/>
              </w:rPr>
            </w:pPr>
            <w:r w:rsidRPr="00675580">
              <w:rPr>
                <w:b/>
                <w:bCs/>
              </w:rPr>
              <w:t>Length of exam</w:t>
            </w:r>
          </w:p>
        </w:tc>
        <w:tc>
          <w:tcPr>
            <w:tcW w:w="5576" w:type="dxa"/>
          </w:tcPr>
          <w:p w14:paraId="03FE344F" w14:textId="77777777" w:rsidR="00557BA5" w:rsidRPr="00675580" w:rsidRDefault="00557BA5" w:rsidP="00F217E6">
            <w:pPr>
              <w:jc w:val="both"/>
            </w:pPr>
            <w:r>
              <w:t>1 hour</w:t>
            </w:r>
          </w:p>
        </w:tc>
      </w:tr>
      <w:tr w:rsidR="00557BA5" w:rsidRPr="00675580" w14:paraId="4D7CEAAD" w14:textId="77777777" w:rsidTr="00F217E6">
        <w:tc>
          <w:tcPr>
            <w:tcW w:w="522" w:type="dxa"/>
          </w:tcPr>
          <w:p w14:paraId="2F7DA82A" w14:textId="77777777" w:rsidR="00557BA5" w:rsidRPr="00675580" w:rsidRDefault="00557BA5" w:rsidP="00F217E6">
            <w:pPr>
              <w:jc w:val="both"/>
            </w:pPr>
            <w:r w:rsidRPr="00675580">
              <w:t>15.</w:t>
            </w:r>
          </w:p>
        </w:tc>
        <w:tc>
          <w:tcPr>
            <w:tcW w:w="3144" w:type="dxa"/>
            <w:gridSpan w:val="2"/>
          </w:tcPr>
          <w:p w14:paraId="02A91413" w14:textId="77777777" w:rsidR="00557BA5" w:rsidRPr="00675580" w:rsidRDefault="00557BA5" w:rsidP="00F217E6">
            <w:pPr>
              <w:jc w:val="both"/>
              <w:rPr>
                <w:b/>
                <w:bCs/>
              </w:rPr>
            </w:pPr>
            <w:r w:rsidRPr="00675580">
              <w:rPr>
                <w:b/>
                <w:bCs/>
              </w:rPr>
              <w:t>Learning materials</w:t>
            </w:r>
          </w:p>
          <w:p w14:paraId="2B73D4F3" w14:textId="77777777" w:rsidR="00557BA5" w:rsidRPr="00675580" w:rsidRDefault="00557BA5" w:rsidP="00C909D2">
            <w:pPr>
              <w:numPr>
                <w:ilvl w:val="0"/>
                <w:numId w:val="33"/>
              </w:numPr>
              <w:contextualSpacing/>
              <w:jc w:val="both"/>
            </w:pPr>
            <w:r w:rsidRPr="00675580">
              <w:t>Essential</w:t>
            </w:r>
          </w:p>
          <w:p w14:paraId="15BD4307" w14:textId="77777777" w:rsidR="00557BA5" w:rsidRPr="00675580" w:rsidRDefault="00557BA5" w:rsidP="00F217E6">
            <w:pPr>
              <w:jc w:val="both"/>
            </w:pPr>
          </w:p>
          <w:p w14:paraId="18C1185F" w14:textId="77777777" w:rsidR="00557BA5" w:rsidRPr="00675580" w:rsidRDefault="00557BA5" w:rsidP="00F217E6">
            <w:pPr>
              <w:ind w:left="360"/>
              <w:contextualSpacing/>
              <w:jc w:val="both"/>
            </w:pPr>
          </w:p>
          <w:p w14:paraId="42D0AA29" w14:textId="77777777" w:rsidR="00557BA5" w:rsidRPr="00675580" w:rsidRDefault="00557BA5" w:rsidP="00F217E6">
            <w:pPr>
              <w:ind w:left="720"/>
              <w:contextualSpacing/>
              <w:jc w:val="both"/>
            </w:pPr>
          </w:p>
          <w:p w14:paraId="5A1CC2D5" w14:textId="77777777" w:rsidR="00557BA5" w:rsidRPr="00675580" w:rsidRDefault="00557BA5" w:rsidP="00C909D2">
            <w:pPr>
              <w:numPr>
                <w:ilvl w:val="0"/>
                <w:numId w:val="33"/>
              </w:numPr>
              <w:contextualSpacing/>
              <w:jc w:val="both"/>
            </w:pPr>
            <w:r w:rsidRPr="00675580">
              <w:t>Recommended</w:t>
            </w:r>
          </w:p>
          <w:p w14:paraId="1C6B3A5A" w14:textId="77777777" w:rsidR="00557BA5" w:rsidRPr="00675580" w:rsidRDefault="00557BA5" w:rsidP="00F217E6">
            <w:pPr>
              <w:jc w:val="both"/>
            </w:pPr>
          </w:p>
        </w:tc>
        <w:tc>
          <w:tcPr>
            <w:tcW w:w="5576" w:type="dxa"/>
          </w:tcPr>
          <w:p w14:paraId="58AA416C" w14:textId="77777777" w:rsidR="00557BA5" w:rsidRPr="00675580" w:rsidRDefault="00557BA5" w:rsidP="00F217E6">
            <w:pPr>
              <w:jc w:val="both"/>
            </w:pPr>
          </w:p>
          <w:p w14:paraId="169CA4F4" w14:textId="77777777" w:rsidR="00557BA5" w:rsidRPr="00675580" w:rsidRDefault="00557BA5" w:rsidP="00F217E6">
            <w:pPr>
              <w:jc w:val="both"/>
              <w:rPr>
                <w:rFonts w:eastAsia="Arial"/>
                <w:color w:val="000000" w:themeColor="text1"/>
              </w:rPr>
            </w:pPr>
            <w:r w:rsidRPr="00675580">
              <w:rPr>
                <w:rFonts w:eastAsia="Arial"/>
                <w:color w:val="000000" w:themeColor="text1"/>
              </w:rPr>
              <w:t xml:space="preserve">Cavusgil, S., Knight, G.,Riesenberger, J. (2017) </w:t>
            </w:r>
            <w:r w:rsidRPr="00675580">
              <w:rPr>
                <w:rFonts w:eastAsia="Arial"/>
                <w:i/>
                <w:color w:val="000000" w:themeColor="text1"/>
              </w:rPr>
              <w:t>International Business, the new realities</w:t>
            </w:r>
            <w:r w:rsidRPr="00675580">
              <w:rPr>
                <w:rFonts w:eastAsia="Arial"/>
                <w:color w:val="000000" w:themeColor="text1"/>
              </w:rPr>
              <w:t xml:space="preserve"> (4</w:t>
            </w:r>
            <w:r w:rsidRPr="00675580">
              <w:rPr>
                <w:rFonts w:eastAsia="Arial"/>
                <w:color w:val="000000" w:themeColor="text1"/>
                <w:vertAlign w:val="superscript"/>
              </w:rPr>
              <w:t>th</w:t>
            </w:r>
            <w:r w:rsidRPr="00675580">
              <w:rPr>
                <w:rFonts w:eastAsia="Arial"/>
                <w:color w:val="000000" w:themeColor="text1"/>
              </w:rPr>
              <w:t xml:space="preserve"> edition). Harlow: Pearson.</w:t>
            </w:r>
          </w:p>
          <w:p w14:paraId="1270DA84" w14:textId="77777777" w:rsidR="00557BA5" w:rsidRPr="00675580" w:rsidRDefault="00557BA5" w:rsidP="00F217E6">
            <w:pPr>
              <w:jc w:val="both"/>
              <w:rPr>
                <w:rFonts w:eastAsia="Arial"/>
                <w:color w:val="000000" w:themeColor="text1"/>
              </w:rPr>
            </w:pPr>
          </w:p>
          <w:p w14:paraId="0E7BC46F" w14:textId="77777777" w:rsidR="00557BA5" w:rsidRPr="00675580" w:rsidRDefault="00557BA5" w:rsidP="00F217E6">
            <w:pPr>
              <w:jc w:val="both"/>
            </w:pPr>
            <w:r w:rsidRPr="00675580">
              <w:rPr>
                <w:color w:val="000000" w:themeColor="text1"/>
              </w:rPr>
              <w:t xml:space="preserve">Helen Deresky (2014): </w:t>
            </w:r>
            <w:r w:rsidRPr="00675580">
              <w:rPr>
                <w:i/>
                <w:color w:val="000000" w:themeColor="text1"/>
              </w:rPr>
              <w:t>International Management</w:t>
            </w:r>
            <w:r w:rsidRPr="00675580">
              <w:rPr>
                <w:color w:val="000000" w:themeColor="text1"/>
              </w:rPr>
              <w:t xml:space="preserve"> (8th edition), Pearson</w:t>
            </w:r>
          </w:p>
          <w:p w14:paraId="3D2B9EEE" w14:textId="77777777" w:rsidR="00557BA5" w:rsidRPr="00675580" w:rsidRDefault="00557BA5" w:rsidP="00F217E6">
            <w:pPr>
              <w:jc w:val="both"/>
            </w:pPr>
          </w:p>
        </w:tc>
      </w:tr>
    </w:tbl>
    <w:p w14:paraId="4C43BCFF" w14:textId="77777777" w:rsidR="00557BA5" w:rsidRDefault="00557BA5">
      <w:pPr>
        <w:rPr>
          <w:lang w:eastAsia="ar-SA"/>
        </w:rPr>
      </w:pPr>
    </w:p>
    <w:p w14:paraId="5DB66DC8" w14:textId="77777777" w:rsidR="00557BA5" w:rsidRDefault="00557BA5">
      <w:pPr>
        <w:rPr>
          <w:lang w:eastAsia="ar-SA"/>
        </w:rPr>
      </w:pPr>
      <w:r>
        <w:rPr>
          <w:lang w:eastAsia="ar-SA"/>
        </w:rPr>
        <w:br w:type="page"/>
      </w:r>
    </w:p>
    <w:tbl>
      <w:tblPr>
        <w:tblStyle w:val="Rcsostblzat59"/>
        <w:tblW w:w="0" w:type="auto"/>
        <w:tblLayout w:type="fixed"/>
        <w:tblLook w:val="04A0" w:firstRow="1" w:lastRow="0" w:firstColumn="1" w:lastColumn="0" w:noHBand="0" w:noVBand="1"/>
      </w:tblPr>
      <w:tblGrid>
        <w:gridCol w:w="522"/>
        <w:gridCol w:w="2962"/>
        <w:gridCol w:w="182"/>
        <w:gridCol w:w="5576"/>
      </w:tblGrid>
      <w:tr w:rsidR="00557BA5" w:rsidRPr="00557BA5" w14:paraId="38CD3A9D" w14:textId="77777777" w:rsidTr="00F217E6">
        <w:tc>
          <w:tcPr>
            <w:tcW w:w="522" w:type="dxa"/>
          </w:tcPr>
          <w:p w14:paraId="3A9E881E" w14:textId="77777777" w:rsidR="00557BA5" w:rsidRPr="00557BA5" w:rsidRDefault="00557BA5" w:rsidP="00557BA5">
            <w:r w:rsidRPr="00557BA5">
              <w:lastRenderedPageBreak/>
              <w:t>1.</w:t>
            </w:r>
          </w:p>
        </w:tc>
        <w:tc>
          <w:tcPr>
            <w:tcW w:w="2962" w:type="dxa"/>
          </w:tcPr>
          <w:p w14:paraId="6ED8C767" w14:textId="77777777" w:rsidR="00557BA5" w:rsidRPr="00557BA5" w:rsidRDefault="00557BA5" w:rsidP="00557BA5">
            <w:pPr>
              <w:rPr>
                <w:b/>
                <w:bCs/>
              </w:rPr>
            </w:pPr>
            <w:r w:rsidRPr="00557BA5">
              <w:rPr>
                <w:b/>
                <w:bCs/>
              </w:rPr>
              <w:t>Module code:</w:t>
            </w:r>
          </w:p>
        </w:tc>
        <w:tc>
          <w:tcPr>
            <w:tcW w:w="5758" w:type="dxa"/>
            <w:gridSpan w:val="2"/>
          </w:tcPr>
          <w:p w14:paraId="0D66B8D3" w14:textId="77777777" w:rsidR="00557BA5" w:rsidRPr="00557BA5" w:rsidRDefault="00557BA5" w:rsidP="00557BA5">
            <w:r w:rsidRPr="00557BA5">
              <w:t>B19B22E</w:t>
            </w:r>
          </w:p>
        </w:tc>
      </w:tr>
      <w:tr w:rsidR="00557BA5" w:rsidRPr="00557BA5" w14:paraId="2AA00FD2" w14:textId="77777777" w:rsidTr="00F217E6">
        <w:tc>
          <w:tcPr>
            <w:tcW w:w="522" w:type="dxa"/>
          </w:tcPr>
          <w:p w14:paraId="344E6936" w14:textId="77777777" w:rsidR="00557BA5" w:rsidRPr="00557BA5" w:rsidRDefault="00557BA5" w:rsidP="00557BA5">
            <w:r w:rsidRPr="00557BA5">
              <w:t>2.</w:t>
            </w:r>
          </w:p>
        </w:tc>
        <w:tc>
          <w:tcPr>
            <w:tcW w:w="2962" w:type="dxa"/>
          </w:tcPr>
          <w:p w14:paraId="3F26FDBB" w14:textId="77777777" w:rsidR="00557BA5" w:rsidRPr="00557BA5" w:rsidRDefault="00557BA5" w:rsidP="00557BA5">
            <w:pPr>
              <w:spacing w:line="276" w:lineRule="auto"/>
              <w:rPr>
                <w:b/>
                <w:bCs/>
              </w:rPr>
            </w:pPr>
            <w:r w:rsidRPr="00557BA5">
              <w:rPr>
                <w:b/>
                <w:bCs/>
              </w:rPr>
              <w:t>Title:</w:t>
            </w:r>
          </w:p>
        </w:tc>
        <w:tc>
          <w:tcPr>
            <w:tcW w:w="5758" w:type="dxa"/>
            <w:gridSpan w:val="2"/>
          </w:tcPr>
          <w:p w14:paraId="55E0C2DA" w14:textId="77777777" w:rsidR="00557BA5" w:rsidRPr="00557BA5" w:rsidRDefault="00557BA5" w:rsidP="00557BA5">
            <w:pPr>
              <w:spacing w:line="276" w:lineRule="auto"/>
              <w:rPr>
                <w:b/>
              </w:rPr>
            </w:pPr>
            <w:r w:rsidRPr="00557BA5">
              <w:rPr>
                <w:b/>
              </w:rPr>
              <w:t>SIMONYI SUMMER SOCIAL ENTREPRENEURSHIP PROGRAM</w:t>
            </w:r>
          </w:p>
        </w:tc>
      </w:tr>
      <w:tr w:rsidR="00557BA5" w:rsidRPr="00557BA5" w14:paraId="56EC96B3" w14:textId="77777777" w:rsidTr="00F217E6">
        <w:tc>
          <w:tcPr>
            <w:tcW w:w="522" w:type="dxa"/>
          </w:tcPr>
          <w:p w14:paraId="598BB0F9" w14:textId="77777777" w:rsidR="00557BA5" w:rsidRPr="00557BA5" w:rsidRDefault="00557BA5" w:rsidP="00557BA5">
            <w:r w:rsidRPr="00557BA5">
              <w:t>3.</w:t>
            </w:r>
          </w:p>
        </w:tc>
        <w:tc>
          <w:tcPr>
            <w:tcW w:w="2962" w:type="dxa"/>
          </w:tcPr>
          <w:p w14:paraId="5F111772" w14:textId="77777777" w:rsidR="00557BA5" w:rsidRPr="00557BA5" w:rsidRDefault="00557BA5" w:rsidP="00557BA5">
            <w:pPr>
              <w:spacing w:line="276" w:lineRule="auto"/>
              <w:rPr>
                <w:b/>
                <w:bCs/>
              </w:rPr>
            </w:pPr>
            <w:r w:rsidRPr="00557BA5">
              <w:rPr>
                <w:b/>
                <w:bCs/>
              </w:rPr>
              <w:t>Credit points:</w:t>
            </w:r>
          </w:p>
        </w:tc>
        <w:tc>
          <w:tcPr>
            <w:tcW w:w="5758" w:type="dxa"/>
            <w:gridSpan w:val="2"/>
          </w:tcPr>
          <w:p w14:paraId="2DBD6C32" w14:textId="77777777" w:rsidR="00557BA5" w:rsidRPr="00557BA5" w:rsidRDefault="00557BA5" w:rsidP="00557BA5">
            <w:pPr>
              <w:spacing w:line="276" w:lineRule="auto"/>
            </w:pPr>
            <w:r w:rsidRPr="00557BA5">
              <w:t>7</w:t>
            </w:r>
          </w:p>
        </w:tc>
      </w:tr>
      <w:tr w:rsidR="00557BA5" w:rsidRPr="00557BA5" w14:paraId="4E43D3CC" w14:textId="77777777" w:rsidTr="00F217E6">
        <w:tc>
          <w:tcPr>
            <w:tcW w:w="522" w:type="dxa"/>
          </w:tcPr>
          <w:p w14:paraId="4D5E3761" w14:textId="77777777" w:rsidR="00557BA5" w:rsidRPr="00557BA5" w:rsidRDefault="00557BA5" w:rsidP="00557BA5">
            <w:r w:rsidRPr="00557BA5">
              <w:t>4.</w:t>
            </w:r>
          </w:p>
        </w:tc>
        <w:tc>
          <w:tcPr>
            <w:tcW w:w="2962" w:type="dxa"/>
          </w:tcPr>
          <w:p w14:paraId="327F62B9" w14:textId="77777777" w:rsidR="00557BA5" w:rsidRPr="00557BA5" w:rsidRDefault="00557BA5" w:rsidP="00557BA5">
            <w:pPr>
              <w:spacing w:line="276" w:lineRule="auto"/>
              <w:rPr>
                <w:b/>
                <w:bCs/>
              </w:rPr>
            </w:pPr>
            <w:r w:rsidRPr="00557BA5">
              <w:rPr>
                <w:b/>
                <w:bCs/>
              </w:rPr>
              <w:t>Start term:</w:t>
            </w:r>
          </w:p>
        </w:tc>
        <w:tc>
          <w:tcPr>
            <w:tcW w:w="5758" w:type="dxa"/>
            <w:gridSpan w:val="2"/>
          </w:tcPr>
          <w:p w14:paraId="5BFB2EEB" w14:textId="77777777" w:rsidR="00557BA5" w:rsidRPr="00557BA5" w:rsidRDefault="00557BA5" w:rsidP="00557BA5">
            <w:pPr>
              <w:spacing w:line="276" w:lineRule="auto"/>
            </w:pPr>
            <w:r w:rsidRPr="00557BA5">
              <w:t>fall</w:t>
            </w:r>
          </w:p>
        </w:tc>
      </w:tr>
      <w:tr w:rsidR="00557BA5" w:rsidRPr="00557BA5" w14:paraId="361E01C7" w14:textId="77777777" w:rsidTr="00F217E6">
        <w:tc>
          <w:tcPr>
            <w:tcW w:w="522" w:type="dxa"/>
          </w:tcPr>
          <w:p w14:paraId="1B211E91" w14:textId="77777777" w:rsidR="00557BA5" w:rsidRPr="00557BA5" w:rsidRDefault="00557BA5" w:rsidP="00557BA5">
            <w:r w:rsidRPr="00557BA5">
              <w:t>5.</w:t>
            </w:r>
          </w:p>
        </w:tc>
        <w:tc>
          <w:tcPr>
            <w:tcW w:w="2962" w:type="dxa"/>
          </w:tcPr>
          <w:p w14:paraId="609E51E7" w14:textId="77777777" w:rsidR="00557BA5" w:rsidRPr="00557BA5" w:rsidRDefault="00557BA5" w:rsidP="00557BA5">
            <w:pPr>
              <w:spacing w:line="276" w:lineRule="auto"/>
              <w:rPr>
                <w:b/>
                <w:bCs/>
              </w:rPr>
            </w:pPr>
            <w:r w:rsidRPr="00557BA5">
              <w:rPr>
                <w:b/>
                <w:bCs/>
              </w:rPr>
              <w:t>Module leader:</w:t>
            </w:r>
          </w:p>
        </w:tc>
        <w:tc>
          <w:tcPr>
            <w:tcW w:w="5758" w:type="dxa"/>
            <w:gridSpan w:val="2"/>
          </w:tcPr>
          <w:p w14:paraId="34B8F1B8" w14:textId="77777777" w:rsidR="00557BA5" w:rsidRPr="00557BA5" w:rsidRDefault="00557BA5" w:rsidP="00557BA5">
            <w:pPr>
              <w:spacing w:line="276" w:lineRule="auto"/>
              <w:rPr>
                <w:b/>
              </w:rPr>
            </w:pPr>
            <w:r w:rsidRPr="00557BA5">
              <w:rPr>
                <w:b/>
              </w:rPr>
              <w:t>ZSOLT BEDŐ, DR.</w:t>
            </w:r>
          </w:p>
        </w:tc>
      </w:tr>
      <w:tr w:rsidR="00557BA5" w:rsidRPr="00557BA5" w14:paraId="1F7D6B6C" w14:textId="77777777" w:rsidTr="00F217E6">
        <w:tc>
          <w:tcPr>
            <w:tcW w:w="522" w:type="dxa"/>
          </w:tcPr>
          <w:p w14:paraId="3836F248" w14:textId="77777777" w:rsidR="00557BA5" w:rsidRPr="00557BA5" w:rsidRDefault="00557BA5" w:rsidP="00557BA5">
            <w:r w:rsidRPr="00557BA5">
              <w:t>6.</w:t>
            </w:r>
          </w:p>
        </w:tc>
        <w:tc>
          <w:tcPr>
            <w:tcW w:w="2962" w:type="dxa"/>
          </w:tcPr>
          <w:p w14:paraId="2EF97678" w14:textId="77777777" w:rsidR="00557BA5" w:rsidRPr="00557BA5" w:rsidRDefault="00557BA5" w:rsidP="00557BA5">
            <w:pPr>
              <w:spacing w:line="276" w:lineRule="auto"/>
              <w:rPr>
                <w:b/>
                <w:bCs/>
              </w:rPr>
            </w:pPr>
            <w:r w:rsidRPr="00557BA5">
              <w:rPr>
                <w:b/>
                <w:bCs/>
              </w:rPr>
              <w:t>Accredited by:</w:t>
            </w:r>
          </w:p>
        </w:tc>
        <w:tc>
          <w:tcPr>
            <w:tcW w:w="5758" w:type="dxa"/>
            <w:gridSpan w:val="2"/>
          </w:tcPr>
          <w:p w14:paraId="3342A9EB" w14:textId="77777777" w:rsidR="00557BA5" w:rsidRPr="00557BA5" w:rsidRDefault="00557BA5" w:rsidP="00557BA5">
            <w:pPr>
              <w:spacing w:line="276" w:lineRule="auto"/>
            </w:pPr>
            <w:r w:rsidRPr="00557BA5">
              <w:t>MUBS</w:t>
            </w:r>
          </w:p>
        </w:tc>
      </w:tr>
      <w:tr w:rsidR="00557BA5" w:rsidRPr="00557BA5" w14:paraId="079865A7" w14:textId="77777777" w:rsidTr="00F217E6">
        <w:tc>
          <w:tcPr>
            <w:tcW w:w="522" w:type="dxa"/>
            <w:vMerge w:val="restart"/>
          </w:tcPr>
          <w:p w14:paraId="298ED9EA" w14:textId="77777777" w:rsidR="00557BA5" w:rsidRPr="00557BA5" w:rsidRDefault="00557BA5" w:rsidP="00557BA5">
            <w:r w:rsidRPr="00557BA5">
              <w:t>7.</w:t>
            </w:r>
          </w:p>
        </w:tc>
        <w:tc>
          <w:tcPr>
            <w:tcW w:w="2962" w:type="dxa"/>
          </w:tcPr>
          <w:p w14:paraId="684AAB04" w14:textId="77777777" w:rsidR="00557BA5" w:rsidRPr="00557BA5" w:rsidRDefault="00557BA5" w:rsidP="00557BA5">
            <w:pPr>
              <w:spacing w:line="276" w:lineRule="auto"/>
              <w:rPr>
                <w:b/>
                <w:bCs/>
              </w:rPr>
            </w:pPr>
            <w:r w:rsidRPr="00557BA5">
              <w:rPr>
                <w:b/>
                <w:bCs/>
              </w:rPr>
              <w:t>Module restrictions:</w:t>
            </w:r>
          </w:p>
        </w:tc>
        <w:tc>
          <w:tcPr>
            <w:tcW w:w="5758" w:type="dxa"/>
            <w:gridSpan w:val="2"/>
          </w:tcPr>
          <w:p w14:paraId="138F9D76" w14:textId="77777777" w:rsidR="00557BA5" w:rsidRPr="00557BA5" w:rsidRDefault="00557BA5" w:rsidP="00557BA5">
            <w:pPr>
              <w:spacing w:line="276" w:lineRule="auto"/>
            </w:pPr>
          </w:p>
        </w:tc>
      </w:tr>
      <w:tr w:rsidR="00557BA5" w:rsidRPr="00557BA5" w14:paraId="0637495F" w14:textId="77777777" w:rsidTr="00F217E6">
        <w:tc>
          <w:tcPr>
            <w:tcW w:w="522" w:type="dxa"/>
            <w:vMerge/>
          </w:tcPr>
          <w:p w14:paraId="7C806A77" w14:textId="77777777" w:rsidR="00557BA5" w:rsidRPr="00557BA5" w:rsidRDefault="00557BA5" w:rsidP="00557BA5"/>
        </w:tc>
        <w:tc>
          <w:tcPr>
            <w:tcW w:w="2962" w:type="dxa"/>
          </w:tcPr>
          <w:p w14:paraId="65815D46" w14:textId="77777777" w:rsidR="00557BA5" w:rsidRPr="00557BA5" w:rsidRDefault="00557BA5" w:rsidP="00C909D2">
            <w:pPr>
              <w:numPr>
                <w:ilvl w:val="0"/>
                <w:numId w:val="110"/>
              </w:numPr>
              <w:contextualSpacing/>
            </w:pPr>
            <w:r w:rsidRPr="00557BA5">
              <w:t>Pre-requisite</w:t>
            </w:r>
          </w:p>
        </w:tc>
        <w:tc>
          <w:tcPr>
            <w:tcW w:w="5758" w:type="dxa"/>
            <w:gridSpan w:val="2"/>
          </w:tcPr>
          <w:p w14:paraId="2EE444FC" w14:textId="77777777" w:rsidR="00557BA5" w:rsidRPr="00557BA5" w:rsidRDefault="00557BA5" w:rsidP="00557BA5">
            <w:pPr>
              <w:spacing w:line="276" w:lineRule="auto"/>
            </w:pPr>
            <w:r w:rsidRPr="00557BA5">
              <w:t>none</w:t>
            </w:r>
          </w:p>
        </w:tc>
      </w:tr>
      <w:tr w:rsidR="00557BA5" w:rsidRPr="00557BA5" w14:paraId="55E2910A" w14:textId="77777777" w:rsidTr="00F217E6">
        <w:tc>
          <w:tcPr>
            <w:tcW w:w="522" w:type="dxa"/>
            <w:vMerge/>
          </w:tcPr>
          <w:p w14:paraId="1206827A" w14:textId="77777777" w:rsidR="00557BA5" w:rsidRPr="00557BA5" w:rsidRDefault="00557BA5" w:rsidP="00557BA5"/>
        </w:tc>
        <w:tc>
          <w:tcPr>
            <w:tcW w:w="2962" w:type="dxa"/>
          </w:tcPr>
          <w:p w14:paraId="1EC8484E" w14:textId="77777777" w:rsidR="00557BA5" w:rsidRPr="00557BA5" w:rsidRDefault="00557BA5" w:rsidP="00C909D2">
            <w:pPr>
              <w:numPr>
                <w:ilvl w:val="0"/>
                <w:numId w:val="110"/>
              </w:numPr>
              <w:contextualSpacing/>
            </w:pPr>
            <w:r w:rsidRPr="00557BA5">
              <w:t>Programme restrictions</w:t>
            </w:r>
          </w:p>
        </w:tc>
        <w:tc>
          <w:tcPr>
            <w:tcW w:w="5758" w:type="dxa"/>
            <w:gridSpan w:val="2"/>
          </w:tcPr>
          <w:p w14:paraId="048AA4D7" w14:textId="440B5860" w:rsidR="00557BA5" w:rsidRPr="00557BA5" w:rsidRDefault="00F25CC4" w:rsidP="00557BA5">
            <w:pPr>
              <w:spacing w:line="276" w:lineRule="auto"/>
            </w:pPr>
            <w:r>
              <w:t>BSc in Business</w:t>
            </w:r>
            <w:r w:rsidR="00557BA5" w:rsidRPr="00557BA5">
              <w:t xml:space="preserve"> Administration and Management</w:t>
            </w:r>
          </w:p>
        </w:tc>
      </w:tr>
      <w:tr w:rsidR="00557BA5" w:rsidRPr="00557BA5" w14:paraId="1D1D2F23" w14:textId="77777777" w:rsidTr="00F217E6">
        <w:tc>
          <w:tcPr>
            <w:tcW w:w="522" w:type="dxa"/>
            <w:vMerge/>
          </w:tcPr>
          <w:p w14:paraId="6FE30AAA" w14:textId="77777777" w:rsidR="00557BA5" w:rsidRPr="00557BA5" w:rsidRDefault="00557BA5" w:rsidP="00557BA5"/>
        </w:tc>
        <w:tc>
          <w:tcPr>
            <w:tcW w:w="2962" w:type="dxa"/>
          </w:tcPr>
          <w:p w14:paraId="741D1A62" w14:textId="77777777" w:rsidR="00557BA5" w:rsidRPr="00557BA5" w:rsidRDefault="00557BA5" w:rsidP="00C909D2">
            <w:pPr>
              <w:numPr>
                <w:ilvl w:val="0"/>
                <w:numId w:val="110"/>
              </w:numPr>
              <w:contextualSpacing/>
            </w:pPr>
            <w:r w:rsidRPr="00557BA5">
              <w:t>Level restrictions</w:t>
            </w:r>
          </w:p>
        </w:tc>
        <w:tc>
          <w:tcPr>
            <w:tcW w:w="5758" w:type="dxa"/>
            <w:gridSpan w:val="2"/>
          </w:tcPr>
          <w:p w14:paraId="1B8A20E8" w14:textId="77777777" w:rsidR="00557BA5" w:rsidRPr="00557BA5" w:rsidRDefault="00557BA5" w:rsidP="00557BA5">
            <w:pPr>
              <w:spacing w:line="276" w:lineRule="auto"/>
            </w:pPr>
            <w:r w:rsidRPr="00557BA5">
              <w:t>6</w:t>
            </w:r>
          </w:p>
        </w:tc>
      </w:tr>
      <w:tr w:rsidR="00557BA5" w:rsidRPr="00557BA5" w14:paraId="36EA3D35" w14:textId="77777777" w:rsidTr="00F217E6">
        <w:tc>
          <w:tcPr>
            <w:tcW w:w="522" w:type="dxa"/>
            <w:vMerge/>
          </w:tcPr>
          <w:p w14:paraId="03A616CE" w14:textId="77777777" w:rsidR="00557BA5" w:rsidRPr="00557BA5" w:rsidRDefault="00557BA5" w:rsidP="00557BA5"/>
        </w:tc>
        <w:tc>
          <w:tcPr>
            <w:tcW w:w="2962" w:type="dxa"/>
          </w:tcPr>
          <w:p w14:paraId="15C57C15" w14:textId="77777777" w:rsidR="00557BA5" w:rsidRPr="00557BA5" w:rsidRDefault="00557BA5" w:rsidP="00C909D2">
            <w:pPr>
              <w:numPr>
                <w:ilvl w:val="0"/>
                <w:numId w:val="110"/>
              </w:numPr>
              <w:contextualSpacing/>
            </w:pPr>
            <w:r w:rsidRPr="00557BA5">
              <w:t>Other restrictions or requirements</w:t>
            </w:r>
          </w:p>
        </w:tc>
        <w:tc>
          <w:tcPr>
            <w:tcW w:w="5758" w:type="dxa"/>
            <w:gridSpan w:val="2"/>
          </w:tcPr>
          <w:p w14:paraId="543601A7" w14:textId="77777777" w:rsidR="00557BA5" w:rsidRPr="00557BA5" w:rsidRDefault="00557BA5" w:rsidP="00557BA5">
            <w:pPr>
              <w:spacing w:line="276" w:lineRule="auto"/>
            </w:pPr>
            <w:r w:rsidRPr="00557BA5">
              <w:t>none</w:t>
            </w:r>
          </w:p>
        </w:tc>
      </w:tr>
      <w:tr w:rsidR="00557BA5" w:rsidRPr="00557BA5" w14:paraId="0AE3A362" w14:textId="77777777" w:rsidTr="00F217E6">
        <w:tc>
          <w:tcPr>
            <w:tcW w:w="522" w:type="dxa"/>
          </w:tcPr>
          <w:p w14:paraId="533AF66A" w14:textId="77777777" w:rsidR="00557BA5" w:rsidRPr="00557BA5" w:rsidRDefault="00557BA5" w:rsidP="00557BA5">
            <w:r w:rsidRPr="00557BA5">
              <w:t>8.</w:t>
            </w:r>
          </w:p>
        </w:tc>
        <w:tc>
          <w:tcPr>
            <w:tcW w:w="8720" w:type="dxa"/>
            <w:gridSpan w:val="3"/>
          </w:tcPr>
          <w:p w14:paraId="180C2A62" w14:textId="77777777" w:rsidR="00557BA5" w:rsidRPr="00557BA5" w:rsidRDefault="00557BA5" w:rsidP="00557BA5">
            <w:pPr>
              <w:spacing w:line="276" w:lineRule="auto"/>
              <w:rPr>
                <w:b/>
                <w:bCs/>
              </w:rPr>
            </w:pPr>
            <w:r w:rsidRPr="00557BA5">
              <w:rPr>
                <w:b/>
                <w:bCs/>
              </w:rPr>
              <w:t>Aims:</w:t>
            </w:r>
          </w:p>
          <w:p w14:paraId="25C2BE54" w14:textId="77777777" w:rsidR="00557BA5" w:rsidRPr="00557BA5" w:rsidRDefault="00557BA5" w:rsidP="00557BA5">
            <w:pPr>
              <w:autoSpaceDE w:val="0"/>
              <w:autoSpaceDN w:val="0"/>
              <w:spacing w:line="276" w:lineRule="auto"/>
              <w:jc w:val="both"/>
              <w:rPr>
                <w:rFonts w:eastAsia="Times New Roman"/>
                <w:lang w:val="en-US"/>
              </w:rPr>
            </w:pPr>
            <w:r w:rsidRPr="00557BA5">
              <w:rPr>
                <w:rFonts w:eastAsia="Times New Roman"/>
                <w:lang w:val="en-US"/>
              </w:rPr>
              <w:t xml:space="preserve">This three week international program focuses on value creation in the regional socio-economic environment of the University of Pecs. The program is designed to provide professional support to initiatives that are not supported by either the local or the national government or by the actors of the private sector. These projects that are important value creators in the local socio-economic environment are social entrepreneurship initiatives which have the potential of making a huge difference in the life of the members of the society, and making the region a better place for inhabitants, and for the natural environment. </w:t>
            </w:r>
          </w:p>
          <w:p w14:paraId="3B0C765B" w14:textId="77777777" w:rsidR="00557BA5" w:rsidRPr="00557BA5" w:rsidRDefault="00557BA5" w:rsidP="00557BA5">
            <w:pPr>
              <w:autoSpaceDE w:val="0"/>
              <w:autoSpaceDN w:val="0"/>
              <w:spacing w:line="276" w:lineRule="auto"/>
              <w:jc w:val="both"/>
              <w:rPr>
                <w:rFonts w:eastAsia="Times New Roman"/>
                <w:lang w:val="en-US"/>
              </w:rPr>
            </w:pPr>
            <w:r w:rsidRPr="00557BA5">
              <w:rPr>
                <w:rFonts w:eastAsia="Times New Roman"/>
                <w:lang w:val="en-US"/>
              </w:rPr>
              <w:t xml:space="preserve">Throughout the program internationally, culturally, professionally diverse teams of students will co-create, co-learn in a practice oriented manner implementing experiential learning techniques with real life projects and project owners from the region, with the support of faculty mentors. Professional mentors will allow the student teams to better imbed the project, and the solution that the team formulates in the local socio-economic context to achieve real results by the end of the program that creates real value. </w:t>
            </w:r>
          </w:p>
          <w:p w14:paraId="682552BA" w14:textId="77777777" w:rsidR="00557BA5" w:rsidRPr="00557BA5" w:rsidRDefault="00557BA5" w:rsidP="00557BA5">
            <w:pPr>
              <w:autoSpaceDE w:val="0"/>
              <w:autoSpaceDN w:val="0"/>
              <w:spacing w:line="276" w:lineRule="auto"/>
              <w:jc w:val="both"/>
              <w:rPr>
                <w:rFonts w:eastAsia="Times New Roman"/>
                <w:lang w:val="en-US"/>
              </w:rPr>
            </w:pPr>
            <w:r w:rsidRPr="00557BA5">
              <w:rPr>
                <w:rFonts w:eastAsia="Times New Roman"/>
                <w:lang w:val="en-US"/>
              </w:rPr>
              <w:t xml:space="preserve">The program is designed that student teams have to formulate “Student Consulting Companies (SCC)” with company profile and visuals, with roles within the company that will work during the program on multiple projects. As the challenges faced by the student teams are real the maximum proficiency will be expected that involves communication, interaction, quality of deliverables. </w:t>
            </w:r>
          </w:p>
          <w:p w14:paraId="7AE3A952" w14:textId="77777777" w:rsidR="00557BA5" w:rsidRPr="00557BA5" w:rsidRDefault="00557BA5" w:rsidP="00557BA5">
            <w:pPr>
              <w:spacing w:line="276" w:lineRule="auto"/>
            </w:pPr>
            <w:r w:rsidRPr="00557BA5">
              <w:rPr>
                <w:lang w:val="en-US"/>
              </w:rPr>
              <w:t>Among many the main objective throughout the program is to build an active, vibrant Entrepreneurial Ecosystem that allows participating individuals to continue co- and value creation after the program is over.</w:t>
            </w:r>
          </w:p>
        </w:tc>
      </w:tr>
      <w:tr w:rsidR="00557BA5" w:rsidRPr="00557BA5" w14:paraId="63E51BE2" w14:textId="77777777" w:rsidTr="00F217E6">
        <w:tc>
          <w:tcPr>
            <w:tcW w:w="522" w:type="dxa"/>
          </w:tcPr>
          <w:p w14:paraId="59FF8BFD" w14:textId="77777777" w:rsidR="00557BA5" w:rsidRPr="00557BA5" w:rsidRDefault="00557BA5" w:rsidP="00557BA5">
            <w:r w:rsidRPr="00557BA5">
              <w:t>9.</w:t>
            </w:r>
          </w:p>
        </w:tc>
        <w:tc>
          <w:tcPr>
            <w:tcW w:w="8720" w:type="dxa"/>
            <w:gridSpan w:val="3"/>
          </w:tcPr>
          <w:p w14:paraId="3BAA5B40" w14:textId="77777777" w:rsidR="00557BA5" w:rsidRPr="00557BA5" w:rsidRDefault="00557BA5" w:rsidP="00557BA5">
            <w:pPr>
              <w:spacing w:line="276" w:lineRule="auto"/>
              <w:rPr>
                <w:b/>
                <w:bCs/>
              </w:rPr>
            </w:pPr>
            <w:r w:rsidRPr="00557BA5">
              <w:rPr>
                <w:b/>
                <w:bCs/>
              </w:rPr>
              <w:t>Learning outcomes:</w:t>
            </w:r>
          </w:p>
          <w:p w14:paraId="117B8723" w14:textId="77777777" w:rsidR="00557BA5" w:rsidRPr="00557BA5" w:rsidRDefault="00557BA5" w:rsidP="00557BA5">
            <w:pPr>
              <w:spacing w:line="276" w:lineRule="auto"/>
            </w:pPr>
          </w:p>
          <w:p w14:paraId="4AFBF7DF" w14:textId="77777777" w:rsidR="00557BA5" w:rsidRPr="00557BA5" w:rsidRDefault="00557BA5" w:rsidP="00557BA5">
            <w:pPr>
              <w:spacing w:line="276" w:lineRule="auto"/>
            </w:pPr>
            <w:r w:rsidRPr="00557BA5">
              <w:t>On completion of this module, the successful student will be able to:</w:t>
            </w:r>
          </w:p>
          <w:p w14:paraId="3F60FBA8" w14:textId="77777777" w:rsidR="00557BA5" w:rsidRPr="00557BA5" w:rsidRDefault="00557BA5" w:rsidP="00C909D2">
            <w:pPr>
              <w:numPr>
                <w:ilvl w:val="0"/>
                <w:numId w:val="108"/>
              </w:numPr>
              <w:tabs>
                <w:tab w:val="num" w:pos="497"/>
              </w:tabs>
              <w:spacing w:line="276" w:lineRule="auto"/>
              <w:ind w:left="471"/>
              <w:contextualSpacing/>
              <w:rPr>
                <w:lang w:val="en-US"/>
              </w:rPr>
            </w:pPr>
            <w:r w:rsidRPr="00557BA5">
              <w:rPr>
                <w:lang w:val="en-US"/>
              </w:rPr>
              <w:t xml:space="preserve">Compare triggers affecting elements of the entrepreneurial environment </w:t>
            </w:r>
          </w:p>
          <w:p w14:paraId="06A3271D" w14:textId="77777777" w:rsidR="00557BA5" w:rsidRPr="00557BA5" w:rsidRDefault="00557BA5" w:rsidP="00C909D2">
            <w:pPr>
              <w:numPr>
                <w:ilvl w:val="0"/>
                <w:numId w:val="108"/>
              </w:numPr>
              <w:tabs>
                <w:tab w:val="num" w:pos="497"/>
              </w:tabs>
              <w:spacing w:line="276" w:lineRule="auto"/>
              <w:ind w:left="471"/>
              <w:contextualSpacing/>
              <w:rPr>
                <w:lang w:val="en-US"/>
              </w:rPr>
            </w:pPr>
            <w:r w:rsidRPr="00557BA5">
              <w:rPr>
                <w:lang w:val="en-US"/>
              </w:rPr>
              <w:t>Critically evaluate different means of policy tools to boost entrepreneurship activity,</w:t>
            </w:r>
          </w:p>
          <w:p w14:paraId="3C203729" w14:textId="77777777" w:rsidR="00557BA5" w:rsidRPr="00557BA5" w:rsidRDefault="00557BA5" w:rsidP="00C909D2">
            <w:pPr>
              <w:numPr>
                <w:ilvl w:val="0"/>
                <w:numId w:val="108"/>
              </w:numPr>
              <w:tabs>
                <w:tab w:val="num" w:pos="497"/>
              </w:tabs>
              <w:spacing w:line="276" w:lineRule="auto"/>
              <w:ind w:left="471"/>
              <w:contextualSpacing/>
              <w:rPr>
                <w:lang w:val="en-US"/>
              </w:rPr>
            </w:pPr>
            <w:r w:rsidRPr="00557BA5">
              <w:rPr>
                <w:lang w:val="en-US"/>
              </w:rPr>
              <w:t>Develop business models in real environment</w:t>
            </w:r>
          </w:p>
          <w:p w14:paraId="3AF0FF81" w14:textId="77777777" w:rsidR="00557BA5" w:rsidRPr="00557BA5" w:rsidRDefault="00557BA5" w:rsidP="00C909D2">
            <w:pPr>
              <w:numPr>
                <w:ilvl w:val="0"/>
                <w:numId w:val="108"/>
              </w:numPr>
              <w:spacing w:line="276" w:lineRule="auto"/>
              <w:ind w:left="471"/>
              <w:contextualSpacing/>
              <w:rPr>
                <w:lang w:val="en-US"/>
              </w:rPr>
            </w:pPr>
            <w:r w:rsidRPr="00557BA5">
              <w:rPr>
                <w:lang w:val="en-US"/>
              </w:rPr>
              <w:t>Analyze structured datasets to assess theoretical constructs,</w:t>
            </w:r>
          </w:p>
          <w:p w14:paraId="4A86C903" w14:textId="77777777" w:rsidR="00557BA5" w:rsidRPr="00557BA5" w:rsidRDefault="00557BA5" w:rsidP="00C909D2">
            <w:pPr>
              <w:numPr>
                <w:ilvl w:val="0"/>
                <w:numId w:val="108"/>
              </w:numPr>
              <w:spacing w:line="276" w:lineRule="auto"/>
              <w:ind w:left="471"/>
              <w:contextualSpacing/>
              <w:rPr>
                <w:lang w:val="en-US"/>
              </w:rPr>
            </w:pPr>
            <w:r w:rsidRPr="00557BA5">
              <w:rPr>
                <w:lang w:val="en-US"/>
              </w:rPr>
              <w:t>Evaluate results of empirical analysis,</w:t>
            </w:r>
          </w:p>
          <w:p w14:paraId="2FDA4711" w14:textId="77777777" w:rsidR="00557BA5" w:rsidRPr="00557BA5" w:rsidRDefault="00557BA5" w:rsidP="00C909D2">
            <w:pPr>
              <w:numPr>
                <w:ilvl w:val="0"/>
                <w:numId w:val="108"/>
              </w:numPr>
              <w:spacing w:line="276" w:lineRule="auto"/>
              <w:ind w:left="471"/>
              <w:contextualSpacing/>
              <w:rPr>
                <w:lang w:val="en-US"/>
              </w:rPr>
            </w:pPr>
            <w:r w:rsidRPr="00557BA5">
              <w:rPr>
                <w:lang w:val="en-US"/>
              </w:rPr>
              <w:t>Recommend ways to communicate value proposition and other aspects of the business model.</w:t>
            </w:r>
          </w:p>
        </w:tc>
      </w:tr>
      <w:tr w:rsidR="00557BA5" w:rsidRPr="00557BA5" w14:paraId="4BBD5C9A" w14:textId="77777777" w:rsidTr="00F217E6">
        <w:tc>
          <w:tcPr>
            <w:tcW w:w="522" w:type="dxa"/>
          </w:tcPr>
          <w:p w14:paraId="676B9C98" w14:textId="77777777" w:rsidR="00557BA5" w:rsidRPr="00557BA5" w:rsidRDefault="00557BA5" w:rsidP="00557BA5">
            <w:r w:rsidRPr="00557BA5">
              <w:lastRenderedPageBreak/>
              <w:t>10.</w:t>
            </w:r>
          </w:p>
        </w:tc>
        <w:tc>
          <w:tcPr>
            <w:tcW w:w="8720" w:type="dxa"/>
            <w:gridSpan w:val="3"/>
          </w:tcPr>
          <w:p w14:paraId="266357D9" w14:textId="77777777" w:rsidR="00557BA5" w:rsidRPr="00557BA5" w:rsidRDefault="00557BA5" w:rsidP="00557BA5">
            <w:pPr>
              <w:spacing w:line="276" w:lineRule="auto"/>
              <w:rPr>
                <w:b/>
                <w:bCs/>
              </w:rPr>
            </w:pPr>
            <w:r w:rsidRPr="00557BA5">
              <w:rPr>
                <w:b/>
                <w:bCs/>
              </w:rPr>
              <w:t>Syllabus:</w:t>
            </w:r>
          </w:p>
          <w:p w14:paraId="4C2DF77F" w14:textId="77777777" w:rsidR="00557BA5" w:rsidRPr="00557BA5" w:rsidRDefault="00557BA5" w:rsidP="00557BA5">
            <w:pPr>
              <w:autoSpaceDE w:val="0"/>
              <w:autoSpaceDN w:val="0"/>
              <w:spacing w:line="276" w:lineRule="auto"/>
              <w:jc w:val="both"/>
              <w:rPr>
                <w:lang w:val="en-US"/>
              </w:rPr>
            </w:pPr>
            <w:r w:rsidRPr="00557BA5">
              <w:rPr>
                <w:lang w:val="en-US"/>
              </w:rPr>
              <w:t>1</w:t>
            </w:r>
            <w:r w:rsidRPr="00557BA5">
              <w:rPr>
                <w:vertAlign w:val="superscript"/>
                <w:lang w:val="en-US"/>
              </w:rPr>
              <w:t>st</w:t>
            </w:r>
            <w:r w:rsidRPr="00557BA5">
              <w:rPr>
                <w:lang w:val="en-US"/>
              </w:rPr>
              <w:t xml:space="preserve"> week</w:t>
            </w:r>
          </w:p>
          <w:p w14:paraId="1A7CB0E9"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Team formation, Student Consulting Company (SCC, hereafter) creation, creation of the company profile, uploading it to the program platform. Company profile includes:</w:t>
            </w:r>
          </w:p>
          <w:p w14:paraId="3C9B9218" w14:textId="77777777" w:rsidR="00557BA5" w:rsidRPr="00557BA5" w:rsidRDefault="00557BA5" w:rsidP="00C909D2">
            <w:pPr>
              <w:numPr>
                <w:ilvl w:val="1"/>
                <w:numId w:val="107"/>
              </w:numPr>
              <w:autoSpaceDE w:val="0"/>
              <w:autoSpaceDN w:val="0"/>
              <w:spacing w:line="276" w:lineRule="auto"/>
              <w:contextualSpacing/>
              <w:jc w:val="both"/>
              <w:rPr>
                <w:lang w:val="en-US"/>
              </w:rPr>
            </w:pPr>
            <w:r w:rsidRPr="00557BA5">
              <w:rPr>
                <w:lang w:val="en-US"/>
              </w:rPr>
              <w:t>Photos of the individual members,</w:t>
            </w:r>
          </w:p>
          <w:p w14:paraId="37406615" w14:textId="77777777" w:rsidR="00557BA5" w:rsidRPr="00557BA5" w:rsidRDefault="00557BA5" w:rsidP="00C909D2">
            <w:pPr>
              <w:numPr>
                <w:ilvl w:val="1"/>
                <w:numId w:val="107"/>
              </w:numPr>
              <w:autoSpaceDE w:val="0"/>
              <w:autoSpaceDN w:val="0"/>
              <w:spacing w:line="276" w:lineRule="auto"/>
              <w:contextualSpacing/>
              <w:jc w:val="both"/>
              <w:rPr>
                <w:lang w:val="en-US"/>
              </w:rPr>
            </w:pPr>
            <w:r w:rsidRPr="00557BA5">
              <w:rPr>
                <w:lang w:val="en-US"/>
              </w:rPr>
              <w:t>Group photo,</w:t>
            </w:r>
          </w:p>
          <w:p w14:paraId="3C98F26B" w14:textId="77777777" w:rsidR="00557BA5" w:rsidRPr="00557BA5" w:rsidRDefault="00557BA5" w:rsidP="00C909D2">
            <w:pPr>
              <w:numPr>
                <w:ilvl w:val="1"/>
                <w:numId w:val="107"/>
              </w:numPr>
              <w:autoSpaceDE w:val="0"/>
              <w:autoSpaceDN w:val="0"/>
              <w:spacing w:line="276" w:lineRule="auto"/>
              <w:contextualSpacing/>
              <w:jc w:val="both"/>
              <w:rPr>
                <w:lang w:val="en-US"/>
              </w:rPr>
            </w:pPr>
            <w:r w:rsidRPr="00557BA5">
              <w:rPr>
                <w:lang w:val="en-US"/>
              </w:rPr>
              <w:t>Short description of the individual competences,</w:t>
            </w:r>
          </w:p>
          <w:p w14:paraId="5298D4F4" w14:textId="77777777" w:rsidR="00557BA5" w:rsidRPr="00557BA5" w:rsidRDefault="00557BA5" w:rsidP="00C909D2">
            <w:pPr>
              <w:numPr>
                <w:ilvl w:val="1"/>
                <w:numId w:val="107"/>
              </w:numPr>
              <w:autoSpaceDE w:val="0"/>
              <w:autoSpaceDN w:val="0"/>
              <w:spacing w:line="276" w:lineRule="auto"/>
              <w:contextualSpacing/>
              <w:jc w:val="both"/>
              <w:rPr>
                <w:lang w:val="en-US"/>
              </w:rPr>
            </w:pPr>
            <w:r w:rsidRPr="00557BA5">
              <w:rPr>
                <w:lang w:val="en-US"/>
              </w:rPr>
              <w:t>Short description of the company competences,</w:t>
            </w:r>
          </w:p>
          <w:p w14:paraId="4C2E6590" w14:textId="77777777" w:rsidR="00557BA5" w:rsidRPr="00557BA5" w:rsidRDefault="00557BA5" w:rsidP="00C909D2">
            <w:pPr>
              <w:numPr>
                <w:ilvl w:val="1"/>
                <w:numId w:val="107"/>
              </w:numPr>
              <w:autoSpaceDE w:val="0"/>
              <w:autoSpaceDN w:val="0"/>
              <w:spacing w:line="276" w:lineRule="auto"/>
              <w:contextualSpacing/>
              <w:jc w:val="both"/>
              <w:rPr>
                <w:lang w:val="en-US"/>
              </w:rPr>
            </w:pPr>
            <w:r w:rsidRPr="00557BA5">
              <w:rPr>
                <w:lang w:val="en-US"/>
              </w:rPr>
              <w:t>Short introductory video of the company,</w:t>
            </w:r>
          </w:p>
          <w:p w14:paraId="2AFB25BF" w14:textId="77777777" w:rsidR="00557BA5" w:rsidRPr="00557BA5" w:rsidRDefault="00557BA5" w:rsidP="00C909D2">
            <w:pPr>
              <w:numPr>
                <w:ilvl w:val="1"/>
                <w:numId w:val="107"/>
              </w:numPr>
              <w:autoSpaceDE w:val="0"/>
              <w:autoSpaceDN w:val="0"/>
              <w:spacing w:line="276" w:lineRule="auto"/>
              <w:contextualSpacing/>
              <w:jc w:val="both"/>
              <w:rPr>
                <w:lang w:val="en-US"/>
              </w:rPr>
            </w:pPr>
            <w:r w:rsidRPr="00557BA5">
              <w:rPr>
                <w:lang w:val="en-US"/>
              </w:rPr>
              <w:t>Logo, Facebook or any other social media website.</w:t>
            </w:r>
          </w:p>
          <w:p w14:paraId="7FE3E175"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Individual video report:</w:t>
            </w:r>
          </w:p>
          <w:p w14:paraId="644D33DF" w14:textId="77777777" w:rsidR="00557BA5" w:rsidRPr="00557BA5" w:rsidRDefault="00557BA5" w:rsidP="00C909D2">
            <w:pPr>
              <w:numPr>
                <w:ilvl w:val="1"/>
                <w:numId w:val="107"/>
              </w:numPr>
              <w:autoSpaceDE w:val="0"/>
              <w:autoSpaceDN w:val="0"/>
              <w:spacing w:line="276" w:lineRule="auto"/>
              <w:contextualSpacing/>
              <w:jc w:val="both"/>
              <w:rPr>
                <w:lang w:val="en-US"/>
              </w:rPr>
            </w:pPr>
            <w:r w:rsidRPr="00557BA5">
              <w:rPr>
                <w:lang w:val="en-US"/>
              </w:rPr>
              <w:t>What does it mean for me to be an entrepreneur? Each student creates a 30 second to 1 minute video report of him/herself in which he/she shares thought in relation to the question.</w:t>
            </w:r>
          </w:p>
          <w:p w14:paraId="00CBE149"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 xml:space="preserve">Ideation session on the City of Pecs. The SCCs will go out in the City and will observe life in the City of Pecs. The purpose of the exercise is to identify challenges, problems that can be corrected through a solution. All challenges and suggested solutions will be discussed by the entire group, implementable ideas will be selected and will be worked on by selected SCCs.  </w:t>
            </w:r>
          </w:p>
          <w:p w14:paraId="288E56E2"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Discussion: what is social entrepreneurship?</w:t>
            </w:r>
          </w:p>
          <w:p w14:paraId="77A7D9C4"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 xml:space="preserve">Client meeting: SCCs meet their clients, introduction sessions, information gathering, preparation to formulate the contract (Scope document, NDA) between the client and the SCC. </w:t>
            </w:r>
          </w:p>
          <w:p w14:paraId="7D5A2C59"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Presentation of the scope of the projects.</w:t>
            </w:r>
          </w:p>
          <w:p w14:paraId="07644966" w14:textId="77777777" w:rsidR="00557BA5" w:rsidRPr="00557BA5" w:rsidRDefault="00557BA5" w:rsidP="00C909D2">
            <w:pPr>
              <w:numPr>
                <w:ilvl w:val="0"/>
                <w:numId w:val="107"/>
              </w:numPr>
              <w:autoSpaceDE w:val="0"/>
              <w:autoSpaceDN w:val="0"/>
              <w:spacing w:line="276" w:lineRule="auto"/>
              <w:ind w:left="357" w:hanging="357"/>
              <w:contextualSpacing/>
              <w:jc w:val="both"/>
            </w:pPr>
            <w:r w:rsidRPr="00557BA5">
              <w:rPr>
                <w:lang w:val="en-US"/>
              </w:rPr>
              <w:t>Morning briefings, when SCCs discus their previous day activities and planes for that particular day, raise any challenges that the other SCCs can assist them on.</w:t>
            </w:r>
          </w:p>
          <w:p w14:paraId="2D60734C" w14:textId="77777777" w:rsidR="00557BA5" w:rsidRPr="00557BA5" w:rsidRDefault="00557BA5" w:rsidP="00557BA5">
            <w:pPr>
              <w:autoSpaceDE w:val="0"/>
              <w:autoSpaceDN w:val="0"/>
              <w:spacing w:line="276" w:lineRule="auto"/>
              <w:jc w:val="both"/>
            </w:pPr>
          </w:p>
          <w:p w14:paraId="6833E8A6" w14:textId="77777777" w:rsidR="00557BA5" w:rsidRPr="00557BA5" w:rsidRDefault="00557BA5" w:rsidP="00557BA5">
            <w:pPr>
              <w:autoSpaceDE w:val="0"/>
              <w:autoSpaceDN w:val="0"/>
              <w:spacing w:line="276" w:lineRule="auto"/>
              <w:jc w:val="both"/>
            </w:pPr>
            <w:r w:rsidRPr="00557BA5">
              <w:t>2</w:t>
            </w:r>
            <w:r w:rsidRPr="00557BA5">
              <w:rPr>
                <w:vertAlign w:val="superscript"/>
              </w:rPr>
              <w:t>nd</w:t>
            </w:r>
            <w:r w:rsidRPr="00557BA5">
              <w:t xml:space="preserve"> week</w:t>
            </w:r>
          </w:p>
          <w:p w14:paraId="2A71116E"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Introduction of the Business Model Generation method specifically for social entrepreneurship projects.</w:t>
            </w:r>
          </w:p>
          <w:p w14:paraId="4EB67CBB"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Introduction of crowdfunding to facilitate fund raising, awareness, and community building in social entrepreneurship projects.</w:t>
            </w:r>
          </w:p>
          <w:p w14:paraId="49DBEE9F"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Signed Scope Documents are due.</w:t>
            </w:r>
          </w:p>
          <w:p w14:paraId="155E17B1"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Client meetings, client meetings are to be documented by the responsible member of the SCC.</w:t>
            </w:r>
          </w:p>
          <w:p w14:paraId="55BF912E"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Video report is due on the value proposition and on the direct beneficiaries of the project. The video cannot be longer than 5 minutes and has to be uploaded onto the program portal. Supplement documents are also due on this week.</w:t>
            </w:r>
          </w:p>
          <w:p w14:paraId="31316E2C"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Morning briefings, when SCCs discus their previous day activities and planes for that particular day, raise any challenges that the other SCCs can assist them on.</w:t>
            </w:r>
          </w:p>
          <w:p w14:paraId="505C6D5E"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 xml:space="preserve">Fieldtrip in the region of Ormansag, which is a depressed area of the Baranya County. Opportunity recognition session will be held in a village. Outcome of the session will be proposed to the local community on possible development directions. </w:t>
            </w:r>
          </w:p>
          <w:p w14:paraId="04DC91C2"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Presentation and discussion of the key partners, key activities and key resources of the projects. SCCs prepare a presentation; submit all documentation, videos, etc. in relation to this phase.</w:t>
            </w:r>
          </w:p>
          <w:p w14:paraId="1CD07474"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lastRenderedPageBreak/>
              <w:t>Presentation and discussion of the mains sources of costs and benefits, monetary and non-monetary as well of the projects. SCCs prepare a presentation; submit all documentation, videos, etc. in relation to this phase.</w:t>
            </w:r>
          </w:p>
          <w:p w14:paraId="041049BB"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Decision on crowdfunding, is the project appropriate for it?</w:t>
            </w:r>
          </w:p>
          <w:p w14:paraId="7FE93843"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Client meetings.</w:t>
            </w:r>
          </w:p>
          <w:p w14:paraId="31205E6C"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Morning briefings, when SCCs discus their previous day activities and planes for that particular day, raise any challenges that the other SCCs can assist them on.</w:t>
            </w:r>
          </w:p>
          <w:p w14:paraId="41D32748" w14:textId="77777777" w:rsidR="00557BA5" w:rsidRPr="00557BA5" w:rsidRDefault="00557BA5" w:rsidP="00C909D2">
            <w:pPr>
              <w:numPr>
                <w:ilvl w:val="0"/>
                <w:numId w:val="107"/>
              </w:numPr>
              <w:autoSpaceDE w:val="0"/>
              <w:autoSpaceDN w:val="0"/>
              <w:spacing w:line="276" w:lineRule="auto"/>
              <w:ind w:left="357" w:hanging="357"/>
              <w:contextualSpacing/>
              <w:jc w:val="both"/>
            </w:pPr>
            <w:r w:rsidRPr="00557BA5">
              <w:rPr>
                <w:lang w:val="en-US"/>
              </w:rPr>
              <w:t>Friday is off.</w:t>
            </w:r>
          </w:p>
          <w:p w14:paraId="5C96CB06" w14:textId="77777777" w:rsidR="00557BA5" w:rsidRPr="00557BA5" w:rsidRDefault="00557BA5" w:rsidP="00557BA5">
            <w:pPr>
              <w:autoSpaceDE w:val="0"/>
              <w:autoSpaceDN w:val="0"/>
              <w:spacing w:line="276" w:lineRule="auto"/>
              <w:jc w:val="both"/>
            </w:pPr>
          </w:p>
          <w:p w14:paraId="1FF7852A" w14:textId="77777777" w:rsidR="00557BA5" w:rsidRPr="00557BA5" w:rsidRDefault="00557BA5" w:rsidP="00557BA5">
            <w:pPr>
              <w:autoSpaceDE w:val="0"/>
              <w:autoSpaceDN w:val="0"/>
              <w:spacing w:line="276" w:lineRule="auto"/>
              <w:jc w:val="both"/>
            </w:pPr>
            <w:r w:rsidRPr="00557BA5">
              <w:t>3</w:t>
            </w:r>
            <w:r w:rsidRPr="00557BA5">
              <w:rPr>
                <w:vertAlign w:val="superscript"/>
              </w:rPr>
              <w:t>rd</w:t>
            </w:r>
            <w:r w:rsidRPr="00557BA5">
              <w:t xml:space="preserve"> week</w:t>
            </w:r>
          </w:p>
          <w:p w14:paraId="75BC69E1"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 xml:space="preserve">Final client meetings when SCCs finalize the outcomes of the projects, receive approval from client to present the project at the internal and open discussion. Pre-pitch presentation of the project in preparation to the final internal and open presentation of the project. </w:t>
            </w:r>
          </w:p>
          <w:p w14:paraId="5836E3D5"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Finalizing visuals for the open discussion named Showcase Marketplace.</w:t>
            </w:r>
          </w:p>
          <w:p w14:paraId="4CCF4F66"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 xml:space="preserve">Individual and team video reports are due on the takeaways of the program. </w:t>
            </w:r>
          </w:p>
          <w:p w14:paraId="4825E0E8" w14:textId="77777777" w:rsidR="00557BA5" w:rsidRPr="00557BA5" w:rsidRDefault="00557BA5" w:rsidP="00C909D2">
            <w:pPr>
              <w:numPr>
                <w:ilvl w:val="0"/>
                <w:numId w:val="107"/>
              </w:numPr>
              <w:autoSpaceDE w:val="0"/>
              <w:autoSpaceDN w:val="0"/>
              <w:spacing w:line="276" w:lineRule="auto"/>
              <w:ind w:left="357" w:hanging="357"/>
              <w:contextualSpacing/>
              <w:jc w:val="both"/>
              <w:rPr>
                <w:lang w:val="en-US"/>
              </w:rPr>
            </w:pPr>
            <w:r w:rsidRPr="00557BA5">
              <w:rPr>
                <w:lang w:val="en-US"/>
              </w:rPr>
              <w:t>The ecosystem map of the SCCs is due. Each SCC has to create a map of all the individuals who the team interacted with during the project. Edges, connecting the individuals of the ecosystem have to be named and shortly described.</w:t>
            </w:r>
          </w:p>
          <w:p w14:paraId="703210DA" w14:textId="77777777" w:rsidR="00557BA5" w:rsidRPr="00557BA5" w:rsidRDefault="00557BA5" w:rsidP="00C909D2">
            <w:pPr>
              <w:numPr>
                <w:ilvl w:val="0"/>
                <w:numId w:val="107"/>
              </w:numPr>
              <w:autoSpaceDE w:val="0"/>
              <w:autoSpaceDN w:val="0"/>
              <w:spacing w:line="276" w:lineRule="auto"/>
              <w:ind w:left="357" w:hanging="357"/>
              <w:contextualSpacing/>
              <w:jc w:val="both"/>
            </w:pPr>
            <w:r w:rsidRPr="00557BA5">
              <w:rPr>
                <w:lang w:val="en-US"/>
              </w:rPr>
              <w:t>Morning briefings, when SCCs discus their previous day activities and planes for that particular day, raise any challenges that the other SCCs can assist them on.</w:t>
            </w:r>
          </w:p>
        </w:tc>
      </w:tr>
      <w:tr w:rsidR="00557BA5" w:rsidRPr="00557BA5" w14:paraId="3E325251" w14:textId="77777777" w:rsidTr="00F217E6">
        <w:tc>
          <w:tcPr>
            <w:tcW w:w="522" w:type="dxa"/>
          </w:tcPr>
          <w:p w14:paraId="3A965EE1" w14:textId="77777777" w:rsidR="00557BA5" w:rsidRPr="00557BA5" w:rsidRDefault="00557BA5" w:rsidP="00557BA5">
            <w:r w:rsidRPr="00557BA5">
              <w:lastRenderedPageBreak/>
              <w:t>11.</w:t>
            </w:r>
          </w:p>
        </w:tc>
        <w:tc>
          <w:tcPr>
            <w:tcW w:w="8720" w:type="dxa"/>
            <w:gridSpan w:val="3"/>
          </w:tcPr>
          <w:p w14:paraId="35C2BCE6" w14:textId="77777777" w:rsidR="00557BA5" w:rsidRPr="00557BA5" w:rsidRDefault="00557BA5" w:rsidP="00557BA5">
            <w:pPr>
              <w:rPr>
                <w:b/>
                <w:bCs/>
              </w:rPr>
            </w:pPr>
            <w:r w:rsidRPr="00557BA5">
              <w:rPr>
                <w:b/>
                <w:bCs/>
              </w:rPr>
              <w:t>Learning and teaching strategy:</w:t>
            </w:r>
          </w:p>
          <w:p w14:paraId="0AD59142" w14:textId="77777777" w:rsidR="00557BA5" w:rsidRPr="00557BA5" w:rsidRDefault="00557BA5" w:rsidP="00557BA5">
            <w:pPr>
              <w:spacing w:line="276" w:lineRule="auto"/>
              <w:jc w:val="both"/>
            </w:pPr>
            <w:r w:rsidRPr="00557BA5">
              <w:rPr>
                <w:lang w:val="en-US"/>
              </w:rPr>
              <w:t>The overall L/T goals of the program are facilitating an environment for practicing thought and action with an entrepreneurial mindset in a multi-disciplinary and multi-cultural context. The needs based training design of the program provides an exceptional opportunity for co-creating with peers, public leaders, business managers, social entrepreneurs and field experts, improving essential skills. The program assigns students to projects which aim at delivering added value to the fields of Arts and Culture Commercialization, Healthcare, Sports, Tourism and Eco-Tourism, Sustainable Regional Development with a higher focus on sub-fields of Energy and SMART specialization. Participants are continuously sensitized about the importance of building innovation ecosystems and entrepreneurial networks. This is accomplished via mentored interactions with the internal and external stakeholders throughout the course of the four week practicum. Several student start-up ideas have been included in the projects. The program distinguishes between the “must have” and “good to have” innovation reminding the vital importance of the entrepreneurial efforts for transitioning economies towards resilience.</w:t>
            </w:r>
          </w:p>
        </w:tc>
      </w:tr>
      <w:tr w:rsidR="00557BA5" w:rsidRPr="00557BA5" w14:paraId="10652761" w14:textId="77777777" w:rsidTr="00F217E6">
        <w:tc>
          <w:tcPr>
            <w:tcW w:w="522" w:type="dxa"/>
            <w:vMerge w:val="restart"/>
          </w:tcPr>
          <w:p w14:paraId="2B8CAFE4" w14:textId="77777777" w:rsidR="00557BA5" w:rsidRPr="00557BA5" w:rsidRDefault="00557BA5" w:rsidP="00557BA5">
            <w:r w:rsidRPr="00557BA5">
              <w:t>12.</w:t>
            </w:r>
          </w:p>
        </w:tc>
        <w:tc>
          <w:tcPr>
            <w:tcW w:w="8720" w:type="dxa"/>
            <w:gridSpan w:val="3"/>
          </w:tcPr>
          <w:p w14:paraId="4F4475B9" w14:textId="77777777" w:rsidR="00557BA5" w:rsidRPr="00557BA5" w:rsidRDefault="00557BA5" w:rsidP="00557BA5">
            <w:pPr>
              <w:rPr>
                <w:b/>
                <w:bCs/>
              </w:rPr>
            </w:pPr>
            <w:r w:rsidRPr="00557BA5">
              <w:rPr>
                <w:b/>
                <w:bCs/>
              </w:rPr>
              <w:t>Assessment scheme:</w:t>
            </w:r>
          </w:p>
        </w:tc>
      </w:tr>
      <w:tr w:rsidR="00557BA5" w:rsidRPr="00557BA5" w14:paraId="68DFC1F9" w14:textId="77777777" w:rsidTr="00F217E6">
        <w:tc>
          <w:tcPr>
            <w:tcW w:w="522" w:type="dxa"/>
            <w:vMerge/>
          </w:tcPr>
          <w:p w14:paraId="13A480AB" w14:textId="77777777" w:rsidR="00557BA5" w:rsidRPr="00557BA5" w:rsidRDefault="00557BA5" w:rsidP="00557BA5"/>
        </w:tc>
        <w:tc>
          <w:tcPr>
            <w:tcW w:w="8720" w:type="dxa"/>
            <w:gridSpan w:val="3"/>
          </w:tcPr>
          <w:p w14:paraId="28E8DE17" w14:textId="77777777" w:rsidR="00557BA5" w:rsidRPr="00557BA5" w:rsidRDefault="00557BA5" w:rsidP="00557BA5">
            <w:pPr>
              <w:contextualSpacing/>
              <w:rPr>
                <w:b/>
                <w:bCs/>
              </w:rPr>
            </w:pPr>
            <w:r w:rsidRPr="00557BA5">
              <w:rPr>
                <w:b/>
                <w:bCs/>
              </w:rPr>
              <w:t>Formative assessment scheme</w:t>
            </w:r>
          </w:p>
          <w:p w14:paraId="089CD427" w14:textId="77777777" w:rsidR="00557BA5" w:rsidRPr="00557BA5" w:rsidRDefault="00557BA5" w:rsidP="00C909D2">
            <w:pPr>
              <w:numPr>
                <w:ilvl w:val="0"/>
                <w:numId w:val="109"/>
              </w:numPr>
              <w:contextualSpacing/>
            </w:pPr>
            <w:r w:rsidRPr="00557BA5">
              <w:t>Morning briefings</w:t>
            </w:r>
          </w:p>
          <w:p w14:paraId="03838DB3" w14:textId="77777777" w:rsidR="00557BA5" w:rsidRPr="00557BA5" w:rsidRDefault="00557BA5" w:rsidP="00C909D2">
            <w:pPr>
              <w:numPr>
                <w:ilvl w:val="0"/>
                <w:numId w:val="109"/>
              </w:numPr>
              <w:contextualSpacing/>
            </w:pPr>
            <w:r w:rsidRPr="00557BA5">
              <w:t>Daily stand ups</w:t>
            </w:r>
          </w:p>
        </w:tc>
      </w:tr>
      <w:tr w:rsidR="00557BA5" w:rsidRPr="00557BA5" w14:paraId="729C608B" w14:textId="77777777" w:rsidTr="00F217E6">
        <w:tc>
          <w:tcPr>
            <w:tcW w:w="522" w:type="dxa"/>
            <w:vMerge w:val="restart"/>
          </w:tcPr>
          <w:p w14:paraId="6B216544" w14:textId="77777777" w:rsidR="00557BA5" w:rsidRPr="00557BA5" w:rsidRDefault="00557BA5" w:rsidP="00557BA5"/>
        </w:tc>
        <w:tc>
          <w:tcPr>
            <w:tcW w:w="8720" w:type="dxa"/>
            <w:gridSpan w:val="3"/>
          </w:tcPr>
          <w:p w14:paraId="7B36CC8C" w14:textId="77777777" w:rsidR="00557BA5" w:rsidRPr="00557BA5" w:rsidRDefault="00557BA5" w:rsidP="00557BA5">
            <w:pPr>
              <w:contextualSpacing/>
              <w:rPr>
                <w:b/>
                <w:bCs/>
              </w:rPr>
            </w:pPr>
            <w:r w:rsidRPr="00557BA5">
              <w:rPr>
                <w:b/>
                <w:bCs/>
              </w:rPr>
              <w:t>Summative assessment scheme</w:t>
            </w:r>
          </w:p>
          <w:p w14:paraId="005217F7" w14:textId="77777777" w:rsidR="00557BA5" w:rsidRPr="00557BA5" w:rsidRDefault="00557BA5" w:rsidP="00557BA5">
            <w:pPr>
              <w:rPr>
                <w:iCs/>
                <w:sz w:val="18"/>
                <w:szCs w:val="18"/>
              </w:rPr>
            </w:pPr>
          </w:p>
          <w:p w14:paraId="686E1101" w14:textId="77777777" w:rsidR="00557BA5" w:rsidRPr="00557BA5" w:rsidRDefault="00557BA5" w:rsidP="00C909D2">
            <w:pPr>
              <w:numPr>
                <w:ilvl w:val="0"/>
                <w:numId w:val="111"/>
              </w:numPr>
              <w:autoSpaceDE w:val="0"/>
              <w:autoSpaceDN w:val="0"/>
              <w:contextualSpacing/>
              <w:jc w:val="both"/>
              <w:rPr>
                <w:lang w:val="en-US"/>
              </w:rPr>
            </w:pPr>
            <w:r w:rsidRPr="00557BA5">
              <w:rPr>
                <w:lang w:val="en-US"/>
              </w:rPr>
              <w:t>Progression reports – 65%:</w:t>
            </w:r>
          </w:p>
          <w:p w14:paraId="618F4EFF" w14:textId="77777777" w:rsidR="00557BA5" w:rsidRPr="00557BA5" w:rsidRDefault="00557BA5" w:rsidP="00C909D2">
            <w:pPr>
              <w:numPr>
                <w:ilvl w:val="1"/>
                <w:numId w:val="111"/>
              </w:numPr>
              <w:autoSpaceDE w:val="0"/>
              <w:autoSpaceDN w:val="0"/>
              <w:contextualSpacing/>
              <w:jc w:val="both"/>
              <w:rPr>
                <w:lang w:val="en-US"/>
              </w:rPr>
            </w:pPr>
            <w:r w:rsidRPr="00557BA5">
              <w:rPr>
                <w:lang w:val="en-US"/>
              </w:rPr>
              <w:t>Scope Document – 10% (LO4)</w:t>
            </w:r>
          </w:p>
          <w:p w14:paraId="51D6699F" w14:textId="77777777" w:rsidR="00557BA5" w:rsidRPr="00557BA5" w:rsidRDefault="00557BA5" w:rsidP="00C909D2">
            <w:pPr>
              <w:numPr>
                <w:ilvl w:val="1"/>
                <w:numId w:val="111"/>
              </w:numPr>
              <w:autoSpaceDE w:val="0"/>
              <w:autoSpaceDN w:val="0"/>
              <w:contextualSpacing/>
              <w:jc w:val="both"/>
              <w:rPr>
                <w:lang w:val="en-US"/>
              </w:rPr>
            </w:pPr>
            <w:r w:rsidRPr="00557BA5">
              <w:rPr>
                <w:lang w:val="en-US"/>
              </w:rPr>
              <w:t>Value proposition and beneficiaries – 10% (LO2)</w:t>
            </w:r>
          </w:p>
          <w:p w14:paraId="299EE290" w14:textId="77777777" w:rsidR="00557BA5" w:rsidRPr="00557BA5" w:rsidRDefault="00557BA5" w:rsidP="00C909D2">
            <w:pPr>
              <w:numPr>
                <w:ilvl w:val="2"/>
                <w:numId w:val="111"/>
              </w:numPr>
              <w:autoSpaceDE w:val="0"/>
              <w:autoSpaceDN w:val="0"/>
              <w:contextualSpacing/>
              <w:jc w:val="both"/>
              <w:rPr>
                <w:lang w:val="en-US"/>
              </w:rPr>
            </w:pPr>
            <w:r w:rsidRPr="00557BA5">
              <w:rPr>
                <w:lang w:val="en-US"/>
              </w:rPr>
              <w:t>Video report</w:t>
            </w:r>
          </w:p>
          <w:p w14:paraId="4F667412" w14:textId="77777777" w:rsidR="00557BA5" w:rsidRPr="00557BA5" w:rsidRDefault="00557BA5" w:rsidP="00C909D2">
            <w:pPr>
              <w:numPr>
                <w:ilvl w:val="2"/>
                <w:numId w:val="111"/>
              </w:numPr>
              <w:autoSpaceDE w:val="0"/>
              <w:autoSpaceDN w:val="0"/>
              <w:contextualSpacing/>
              <w:jc w:val="both"/>
              <w:rPr>
                <w:lang w:val="en-US"/>
              </w:rPr>
            </w:pPr>
            <w:r w:rsidRPr="00557BA5">
              <w:rPr>
                <w:lang w:val="en-US"/>
              </w:rPr>
              <w:t>Documentation</w:t>
            </w:r>
          </w:p>
          <w:p w14:paraId="287FB480" w14:textId="77777777" w:rsidR="00557BA5" w:rsidRPr="00557BA5" w:rsidRDefault="00557BA5" w:rsidP="00C909D2">
            <w:pPr>
              <w:numPr>
                <w:ilvl w:val="1"/>
                <w:numId w:val="111"/>
              </w:numPr>
              <w:autoSpaceDE w:val="0"/>
              <w:autoSpaceDN w:val="0"/>
              <w:contextualSpacing/>
              <w:jc w:val="both"/>
              <w:rPr>
                <w:lang w:val="en-US"/>
              </w:rPr>
            </w:pPr>
            <w:r w:rsidRPr="00557BA5">
              <w:rPr>
                <w:lang w:val="en-US"/>
              </w:rPr>
              <w:lastRenderedPageBreak/>
              <w:t>Key partners, key activities and key resources – documentation – 10% (LO1)</w:t>
            </w:r>
          </w:p>
          <w:p w14:paraId="463C63CC" w14:textId="77777777" w:rsidR="00557BA5" w:rsidRPr="00557BA5" w:rsidRDefault="00557BA5" w:rsidP="00C909D2">
            <w:pPr>
              <w:numPr>
                <w:ilvl w:val="1"/>
                <w:numId w:val="111"/>
              </w:numPr>
              <w:autoSpaceDE w:val="0"/>
              <w:autoSpaceDN w:val="0"/>
              <w:contextualSpacing/>
              <w:jc w:val="both"/>
              <w:rPr>
                <w:lang w:val="en-US"/>
              </w:rPr>
            </w:pPr>
            <w:r w:rsidRPr="00557BA5">
              <w:rPr>
                <w:lang w:val="en-US"/>
              </w:rPr>
              <w:t xml:space="preserve">Cost and benefits – documentation – 10% (LO1, 4) </w:t>
            </w:r>
          </w:p>
          <w:p w14:paraId="15CD6606" w14:textId="77777777" w:rsidR="00557BA5" w:rsidRPr="00557BA5" w:rsidRDefault="00557BA5" w:rsidP="00C909D2">
            <w:pPr>
              <w:numPr>
                <w:ilvl w:val="1"/>
                <w:numId w:val="111"/>
              </w:numPr>
              <w:autoSpaceDE w:val="0"/>
              <w:autoSpaceDN w:val="0"/>
              <w:contextualSpacing/>
              <w:jc w:val="both"/>
              <w:rPr>
                <w:lang w:val="en-US"/>
              </w:rPr>
            </w:pPr>
            <w:r w:rsidRPr="00557BA5">
              <w:rPr>
                <w:lang w:val="en-US"/>
              </w:rPr>
              <w:t>Visuals of the project – 10% (LO3)</w:t>
            </w:r>
          </w:p>
          <w:p w14:paraId="03CFB0A7" w14:textId="77777777" w:rsidR="00557BA5" w:rsidRPr="00557BA5" w:rsidRDefault="00557BA5" w:rsidP="00C909D2">
            <w:pPr>
              <w:numPr>
                <w:ilvl w:val="2"/>
                <w:numId w:val="111"/>
              </w:numPr>
              <w:autoSpaceDE w:val="0"/>
              <w:autoSpaceDN w:val="0"/>
              <w:contextualSpacing/>
              <w:jc w:val="both"/>
              <w:rPr>
                <w:lang w:val="en-US"/>
              </w:rPr>
            </w:pPr>
            <w:r w:rsidRPr="00557BA5">
              <w:rPr>
                <w:lang w:val="en-US"/>
              </w:rPr>
              <w:t>Video</w:t>
            </w:r>
          </w:p>
          <w:p w14:paraId="51B89A2F" w14:textId="77777777" w:rsidR="00557BA5" w:rsidRPr="00557BA5" w:rsidRDefault="00557BA5" w:rsidP="00C909D2">
            <w:pPr>
              <w:numPr>
                <w:ilvl w:val="2"/>
                <w:numId w:val="111"/>
              </w:numPr>
              <w:autoSpaceDE w:val="0"/>
              <w:autoSpaceDN w:val="0"/>
              <w:contextualSpacing/>
              <w:jc w:val="both"/>
              <w:rPr>
                <w:lang w:val="en-US"/>
              </w:rPr>
            </w:pPr>
            <w:r w:rsidRPr="00557BA5">
              <w:rPr>
                <w:lang w:val="en-US"/>
              </w:rPr>
              <w:t xml:space="preserve">Logo (if applicable) </w:t>
            </w:r>
          </w:p>
          <w:p w14:paraId="31FFDAA9" w14:textId="77777777" w:rsidR="00557BA5" w:rsidRPr="00557BA5" w:rsidRDefault="00557BA5" w:rsidP="00C909D2">
            <w:pPr>
              <w:numPr>
                <w:ilvl w:val="1"/>
                <w:numId w:val="111"/>
              </w:numPr>
              <w:autoSpaceDE w:val="0"/>
              <w:autoSpaceDN w:val="0"/>
              <w:contextualSpacing/>
              <w:jc w:val="both"/>
              <w:rPr>
                <w:lang w:val="en-US"/>
              </w:rPr>
            </w:pPr>
            <w:r w:rsidRPr="00557BA5">
              <w:rPr>
                <w:lang w:val="en-US"/>
              </w:rPr>
              <w:t xml:space="preserve">Final Showcase Marketplace presentation materials and documentation – 15% (LO6) </w:t>
            </w:r>
          </w:p>
          <w:p w14:paraId="3F745A37" w14:textId="77777777" w:rsidR="00557BA5" w:rsidRPr="00557BA5" w:rsidRDefault="00557BA5" w:rsidP="00C909D2">
            <w:pPr>
              <w:numPr>
                <w:ilvl w:val="0"/>
                <w:numId w:val="111"/>
              </w:numPr>
              <w:autoSpaceDE w:val="0"/>
              <w:autoSpaceDN w:val="0"/>
              <w:contextualSpacing/>
              <w:jc w:val="both"/>
              <w:rPr>
                <w:lang w:val="en-US"/>
              </w:rPr>
            </w:pPr>
            <w:r w:rsidRPr="00557BA5">
              <w:rPr>
                <w:lang w:val="en-US"/>
              </w:rPr>
              <w:t>Final documentation – 30% (LO3, 4, 6)</w:t>
            </w:r>
          </w:p>
          <w:p w14:paraId="6DB5BB22" w14:textId="77777777" w:rsidR="00557BA5" w:rsidRPr="00557BA5" w:rsidRDefault="00557BA5" w:rsidP="00C909D2">
            <w:pPr>
              <w:numPr>
                <w:ilvl w:val="0"/>
                <w:numId w:val="111"/>
              </w:numPr>
              <w:autoSpaceDE w:val="0"/>
              <w:autoSpaceDN w:val="0"/>
              <w:contextualSpacing/>
              <w:jc w:val="both"/>
              <w:rPr>
                <w:lang w:val="en-US"/>
              </w:rPr>
            </w:pPr>
            <w:r w:rsidRPr="00557BA5">
              <w:rPr>
                <w:lang w:val="en-US"/>
              </w:rPr>
              <w:t>Individual video report – 5% (LO5)</w:t>
            </w:r>
          </w:p>
          <w:p w14:paraId="6FD8E84E" w14:textId="77777777" w:rsidR="00557BA5" w:rsidRPr="00557BA5" w:rsidRDefault="00557BA5" w:rsidP="00C909D2">
            <w:pPr>
              <w:numPr>
                <w:ilvl w:val="1"/>
                <w:numId w:val="111"/>
              </w:numPr>
              <w:autoSpaceDE w:val="0"/>
              <w:autoSpaceDN w:val="0"/>
              <w:contextualSpacing/>
              <w:jc w:val="both"/>
              <w:rPr>
                <w:lang w:val="en-US"/>
              </w:rPr>
            </w:pPr>
            <w:r w:rsidRPr="00557BA5">
              <w:rPr>
                <w:lang w:val="en-US"/>
              </w:rPr>
              <w:t>What does it mean for me to be an entrepreneur?</w:t>
            </w:r>
          </w:p>
          <w:p w14:paraId="6F54FA55" w14:textId="77777777" w:rsidR="00557BA5" w:rsidRPr="00557BA5" w:rsidRDefault="00557BA5" w:rsidP="00C909D2">
            <w:pPr>
              <w:numPr>
                <w:ilvl w:val="1"/>
                <w:numId w:val="111"/>
              </w:numPr>
              <w:autoSpaceDE w:val="0"/>
              <w:autoSpaceDN w:val="0"/>
              <w:contextualSpacing/>
              <w:jc w:val="both"/>
              <w:rPr>
                <w:lang w:val="en-US"/>
              </w:rPr>
            </w:pPr>
            <w:r w:rsidRPr="00557BA5">
              <w:rPr>
                <w:lang w:val="en-US"/>
              </w:rPr>
              <w:t>Takeaway</w:t>
            </w:r>
          </w:p>
          <w:p w14:paraId="2A1494C7" w14:textId="77777777" w:rsidR="00557BA5" w:rsidRPr="00557BA5" w:rsidRDefault="00557BA5" w:rsidP="00557BA5">
            <w:pPr>
              <w:autoSpaceDE w:val="0"/>
              <w:autoSpaceDN w:val="0"/>
              <w:contextualSpacing/>
              <w:jc w:val="both"/>
              <w:rPr>
                <w:iCs/>
                <w:sz w:val="18"/>
                <w:szCs w:val="18"/>
              </w:rPr>
            </w:pPr>
            <w:r w:rsidRPr="00557BA5">
              <w:rPr>
                <w:bCs/>
                <w:lang w:val="en-US"/>
              </w:rPr>
              <w:t>Resubmission opportunity until the beginning of the first week of July. Resubmitted work is taken into consideration at 50%.</w:t>
            </w:r>
          </w:p>
        </w:tc>
      </w:tr>
      <w:tr w:rsidR="00557BA5" w:rsidRPr="00557BA5" w14:paraId="624A3F5B" w14:textId="77777777" w:rsidTr="00F217E6">
        <w:tc>
          <w:tcPr>
            <w:tcW w:w="522" w:type="dxa"/>
            <w:vMerge/>
          </w:tcPr>
          <w:p w14:paraId="7430B4EC" w14:textId="77777777" w:rsidR="00557BA5" w:rsidRPr="00557BA5" w:rsidRDefault="00557BA5" w:rsidP="00557BA5"/>
        </w:tc>
        <w:tc>
          <w:tcPr>
            <w:tcW w:w="3144" w:type="dxa"/>
            <w:gridSpan w:val="2"/>
          </w:tcPr>
          <w:p w14:paraId="0B99A877" w14:textId="77777777" w:rsidR="00557BA5" w:rsidRPr="00557BA5" w:rsidRDefault="00557BA5" w:rsidP="00557BA5">
            <w:r w:rsidRPr="00557BA5">
              <w:t>Seen examination</w:t>
            </w:r>
          </w:p>
        </w:tc>
        <w:tc>
          <w:tcPr>
            <w:tcW w:w="5576" w:type="dxa"/>
          </w:tcPr>
          <w:p w14:paraId="20E091E8" w14:textId="77777777" w:rsidR="00557BA5" w:rsidRPr="00557BA5" w:rsidRDefault="00557BA5" w:rsidP="00557BA5">
            <w:r w:rsidRPr="00557BA5">
              <w:t>..……%</w:t>
            </w:r>
          </w:p>
        </w:tc>
      </w:tr>
      <w:tr w:rsidR="00557BA5" w:rsidRPr="00557BA5" w14:paraId="0DF10714" w14:textId="77777777" w:rsidTr="00F217E6">
        <w:tc>
          <w:tcPr>
            <w:tcW w:w="522" w:type="dxa"/>
            <w:vMerge/>
          </w:tcPr>
          <w:p w14:paraId="556D6A3D" w14:textId="77777777" w:rsidR="00557BA5" w:rsidRPr="00557BA5" w:rsidRDefault="00557BA5" w:rsidP="00557BA5"/>
        </w:tc>
        <w:tc>
          <w:tcPr>
            <w:tcW w:w="3144" w:type="dxa"/>
            <w:gridSpan w:val="2"/>
          </w:tcPr>
          <w:p w14:paraId="61917A61" w14:textId="77777777" w:rsidR="00557BA5" w:rsidRPr="00557BA5" w:rsidRDefault="00557BA5" w:rsidP="00557BA5">
            <w:r w:rsidRPr="00557BA5">
              <w:t>Unseen examination</w:t>
            </w:r>
          </w:p>
        </w:tc>
        <w:tc>
          <w:tcPr>
            <w:tcW w:w="5576" w:type="dxa"/>
          </w:tcPr>
          <w:p w14:paraId="2510BB60" w14:textId="77777777" w:rsidR="00557BA5" w:rsidRPr="00557BA5" w:rsidRDefault="00557BA5" w:rsidP="00557BA5">
            <w:r w:rsidRPr="00557BA5">
              <w:t>…..…%</w:t>
            </w:r>
          </w:p>
        </w:tc>
      </w:tr>
      <w:tr w:rsidR="00557BA5" w:rsidRPr="00557BA5" w14:paraId="5BF43CA9" w14:textId="77777777" w:rsidTr="00F217E6">
        <w:tc>
          <w:tcPr>
            <w:tcW w:w="522" w:type="dxa"/>
            <w:vMerge/>
          </w:tcPr>
          <w:p w14:paraId="72A93C64" w14:textId="77777777" w:rsidR="00557BA5" w:rsidRPr="00557BA5" w:rsidRDefault="00557BA5" w:rsidP="00557BA5"/>
        </w:tc>
        <w:tc>
          <w:tcPr>
            <w:tcW w:w="3144" w:type="dxa"/>
            <w:gridSpan w:val="2"/>
          </w:tcPr>
          <w:p w14:paraId="617EB605" w14:textId="77777777" w:rsidR="00557BA5" w:rsidRPr="00557BA5" w:rsidRDefault="00557BA5" w:rsidP="00557BA5">
            <w:r w:rsidRPr="00557BA5">
              <w:t>Coursework (no examination)</w:t>
            </w:r>
          </w:p>
        </w:tc>
        <w:tc>
          <w:tcPr>
            <w:tcW w:w="5576" w:type="dxa"/>
          </w:tcPr>
          <w:p w14:paraId="5519DB05" w14:textId="77777777" w:rsidR="00557BA5" w:rsidRPr="00557BA5" w:rsidRDefault="00557BA5" w:rsidP="00557BA5">
            <w:r w:rsidRPr="00557BA5">
              <w:t>100%</w:t>
            </w:r>
          </w:p>
        </w:tc>
      </w:tr>
      <w:tr w:rsidR="00557BA5" w:rsidRPr="00557BA5" w14:paraId="01C5B774" w14:textId="77777777" w:rsidTr="00F217E6">
        <w:tc>
          <w:tcPr>
            <w:tcW w:w="522" w:type="dxa"/>
          </w:tcPr>
          <w:p w14:paraId="43C8042C" w14:textId="77777777" w:rsidR="00557BA5" w:rsidRPr="00557BA5" w:rsidRDefault="00557BA5" w:rsidP="00557BA5">
            <w:r w:rsidRPr="00557BA5">
              <w:t>13.</w:t>
            </w:r>
          </w:p>
        </w:tc>
        <w:tc>
          <w:tcPr>
            <w:tcW w:w="3144" w:type="dxa"/>
            <w:gridSpan w:val="2"/>
          </w:tcPr>
          <w:p w14:paraId="6B54F196" w14:textId="77777777" w:rsidR="00557BA5" w:rsidRPr="00557BA5" w:rsidRDefault="00557BA5" w:rsidP="00557BA5">
            <w:pPr>
              <w:rPr>
                <w:b/>
                <w:bCs/>
              </w:rPr>
            </w:pPr>
            <w:r w:rsidRPr="00557BA5">
              <w:rPr>
                <w:b/>
                <w:bCs/>
              </w:rPr>
              <w:t>Timetabled examination required</w:t>
            </w:r>
          </w:p>
        </w:tc>
        <w:tc>
          <w:tcPr>
            <w:tcW w:w="5576" w:type="dxa"/>
          </w:tcPr>
          <w:p w14:paraId="34C4ED05" w14:textId="77777777" w:rsidR="00557BA5" w:rsidRPr="00557BA5" w:rsidRDefault="00557BA5" w:rsidP="00557BA5">
            <w:r w:rsidRPr="00557BA5">
              <w:t>NO</w:t>
            </w:r>
          </w:p>
        </w:tc>
      </w:tr>
      <w:tr w:rsidR="00557BA5" w:rsidRPr="00557BA5" w14:paraId="324511C5" w14:textId="77777777" w:rsidTr="00F217E6">
        <w:tc>
          <w:tcPr>
            <w:tcW w:w="522" w:type="dxa"/>
          </w:tcPr>
          <w:p w14:paraId="191BA06E" w14:textId="77777777" w:rsidR="00557BA5" w:rsidRPr="00557BA5" w:rsidRDefault="00557BA5" w:rsidP="00557BA5">
            <w:r w:rsidRPr="00557BA5">
              <w:t>14.</w:t>
            </w:r>
          </w:p>
        </w:tc>
        <w:tc>
          <w:tcPr>
            <w:tcW w:w="3144" w:type="dxa"/>
            <w:gridSpan w:val="2"/>
          </w:tcPr>
          <w:p w14:paraId="53E653C9" w14:textId="77777777" w:rsidR="00557BA5" w:rsidRPr="00557BA5" w:rsidRDefault="00557BA5" w:rsidP="00557BA5">
            <w:pPr>
              <w:rPr>
                <w:b/>
                <w:bCs/>
              </w:rPr>
            </w:pPr>
            <w:r w:rsidRPr="00557BA5">
              <w:rPr>
                <w:b/>
                <w:bCs/>
              </w:rPr>
              <w:t>Length of exam</w:t>
            </w:r>
          </w:p>
        </w:tc>
        <w:tc>
          <w:tcPr>
            <w:tcW w:w="5576" w:type="dxa"/>
          </w:tcPr>
          <w:p w14:paraId="46291CDD" w14:textId="77777777" w:rsidR="00557BA5" w:rsidRPr="00557BA5" w:rsidRDefault="00557BA5" w:rsidP="00557BA5">
            <w:r w:rsidRPr="00557BA5">
              <w:t>……..hours</w:t>
            </w:r>
          </w:p>
        </w:tc>
      </w:tr>
      <w:tr w:rsidR="00557BA5" w:rsidRPr="00557BA5" w14:paraId="06C3CE1A" w14:textId="77777777" w:rsidTr="00F217E6">
        <w:tc>
          <w:tcPr>
            <w:tcW w:w="522" w:type="dxa"/>
          </w:tcPr>
          <w:p w14:paraId="1EC770FC" w14:textId="77777777" w:rsidR="00557BA5" w:rsidRPr="00557BA5" w:rsidRDefault="00557BA5" w:rsidP="00557BA5">
            <w:r w:rsidRPr="00557BA5">
              <w:t>15.</w:t>
            </w:r>
          </w:p>
        </w:tc>
        <w:tc>
          <w:tcPr>
            <w:tcW w:w="3144" w:type="dxa"/>
            <w:gridSpan w:val="2"/>
          </w:tcPr>
          <w:p w14:paraId="644632C9" w14:textId="77777777" w:rsidR="00557BA5" w:rsidRPr="00557BA5" w:rsidRDefault="00557BA5" w:rsidP="00557BA5">
            <w:pPr>
              <w:rPr>
                <w:b/>
                <w:bCs/>
              </w:rPr>
            </w:pPr>
            <w:r w:rsidRPr="00557BA5">
              <w:rPr>
                <w:b/>
                <w:bCs/>
              </w:rPr>
              <w:t>Learning materials</w:t>
            </w:r>
          </w:p>
          <w:p w14:paraId="74172E8B" w14:textId="77777777" w:rsidR="00557BA5" w:rsidRPr="00557BA5" w:rsidRDefault="00557BA5" w:rsidP="00557BA5"/>
          <w:p w14:paraId="38618F6B" w14:textId="77777777" w:rsidR="00557BA5" w:rsidRPr="00557BA5" w:rsidRDefault="00557BA5" w:rsidP="00557BA5"/>
          <w:p w14:paraId="11C7DEB4" w14:textId="77777777" w:rsidR="00557BA5" w:rsidRPr="00557BA5" w:rsidRDefault="00557BA5" w:rsidP="00C909D2">
            <w:pPr>
              <w:numPr>
                <w:ilvl w:val="0"/>
                <w:numId w:val="33"/>
              </w:numPr>
              <w:contextualSpacing/>
            </w:pPr>
            <w:r w:rsidRPr="00557BA5">
              <w:t>Essential</w:t>
            </w:r>
          </w:p>
          <w:p w14:paraId="3BB76945" w14:textId="77777777" w:rsidR="00557BA5" w:rsidRPr="00557BA5" w:rsidRDefault="00557BA5" w:rsidP="00557BA5"/>
          <w:p w14:paraId="064E59A8" w14:textId="77777777" w:rsidR="00557BA5" w:rsidRPr="00557BA5" w:rsidRDefault="00557BA5" w:rsidP="00557BA5"/>
          <w:p w14:paraId="06D2307E" w14:textId="77777777" w:rsidR="00557BA5" w:rsidRPr="00557BA5" w:rsidRDefault="00557BA5" w:rsidP="00557BA5"/>
          <w:p w14:paraId="489AF690" w14:textId="77777777" w:rsidR="00557BA5" w:rsidRPr="00557BA5" w:rsidRDefault="00557BA5" w:rsidP="00557BA5"/>
          <w:p w14:paraId="7BF1D344" w14:textId="77777777" w:rsidR="00557BA5" w:rsidRPr="00557BA5" w:rsidRDefault="00557BA5" w:rsidP="00C909D2">
            <w:pPr>
              <w:numPr>
                <w:ilvl w:val="0"/>
                <w:numId w:val="33"/>
              </w:numPr>
              <w:contextualSpacing/>
            </w:pPr>
            <w:r w:rsidRPr="00557BA5">
              <w:t>Recommended</w:t>
            </w:r>
          </w:p>
          <w:p w14:paraId="0742D98F" w14:textId="77777777" w:rsidR="00557BA5" w:rsidRPr="00557BA5" w:rsidRDefault="00557BA5" w:rsidP="00557BA5"/>
        </w:tc>
        <w:tc>
          <w:tcPr>
            <w:tcW w:w="5576" w:type="dxa"/>
          </w:tcPr>
          <w:p w14:paraId="2AA0EE2F" w14:textId="77777777" w:rsidR="00557BA5" w:rsidRPr="00557BA5" w:rsidRDefault="00557BA5" w:rsidP="00C909D2">
            <w:pPr>
              <w:numPr>
                <w:ilvl w:val="0"/>
                <w:numId w:val="30"/>
              </w:numPr>
              <w:tabs>
                <w:tab w:val="left" w:pos="442"/>
              </w:tabs>
              <w:autoSpaceDE w:val="0"/>
              <w:autoSpaceDN w:val="0"/>
              <w:ind w:left="442" w:hanging="283"/>
              <w:rPr>
                <w:lang w:val="en-US"/>
              </w:rPr>
            </w:pPr>
            <w:r w:rsidRPr="00557BA5">
              <w:rPr>
                <w:lang w:val="en-US"/>
              </w:rPr>
              <w:t>Constant Beugre, (2016). Social entrepreneurship, Managing and creation of social value, Routledge.</w:t>
            </w:r>
          </w:p>
          <w:p w14:paraId="7ADE537E" w14:textId="77777777" w:rsidR="00557BA5" w:rsidRPr="00557BA5" w:rsidRDefault="00557BA5" w:rsidP="00C909D2">
            <w:pPr>
              <w:numPr>
                <w:ilvl w:val="0"/>
                <w:numId w:val="30"/>
              </w:numPr>
              <w:tabs>
                <w:tab w:val="left" w:pos="442"/>
              </w:tabs>
              <w:autoSpaceDE w:val="0"/>
              <w:autoSpaceDN w:val="0"/>
              <w:ind w:left="442" w:hanging="283"/>
              <w:rPr>
                <w:lang w:val="en-US"/>
              </w:rPr>
            </w:pPr>
            <w:r w:rsidRPr="00557BA5">
              <w:rPr>
                <w:lang w:val="en-US"/>
              </w:rPr>
              <w:t>Business Model Generation, written by Alexander Osterwalder &amp; Yves Pigneur 2010, ISBN: 978-0470-87641-1</w:t>
            </w:r>
          </w:p>
          <w:p w14:paraId="3E36017C" w14:textId="77777777" w:rsidR="00557BA5" w:rsidRPr="00557BA5" w:rsidRDefault="00557BA5" w:rsidP="00C909D2">
            <w:pPr>
              <w:numPr>
                <w:ilvl w:val="0"/>
                <w:numId w:val="30"/>
              </w:numPr>
              <w:tabs>
                <w:tab w:val="left" w:pos="442"/>
              </w:tabs>
              <w:autoSpaceDE w:val="0"/>
              <w:autoSpaceDN w:val="0"/>
              <w:ind w:left="442" w:hanging="283"/>
              <w:rPr>
                <w:lang w:val="en-US"/>
              </w:rPr>
            </w:pPr>
            <w:r w:rsidRPr="00557BA5">
              <w:rPr>
                <w:lang w:val="en-US"/>
              </w:rPr>
              <w:t>Start Up Nation, Dan Senor and Saul Singer, 2011.</w:t>
            </w:r>
          </w:p>
          <w:p w14:paraId="38E3BD80" w14:textId="77777777" w:rsidR="00557BA5" w:rsidRPr="00557BA5" w:rsidRDefault="00557BA5" w:rsidP="00C909D2">
            <w:pPr>
              <w:numPr>
                <w:ilvl w:val="0"/>
                <w:numId w:val="30"/>
              </w:numPr>
              <w:tabs>
                <w:tab w:val="left" w:pos="442"/>
              </w:tabs>
              <w:autoSpaceDE w:val="0"/>
              <w:autoSpaceDN w:val="0"/>
              <w:ind w:left="442" w:hanging="283"/>
              <w:rPr>
                <w:lang w:val="en-US"/>
              </w:rPr>
            </w:pPr>
            <w:r w:rsidRPr="00557BA5">
              <w:rPr>
                <w:lang w:val="en-US"/>
              </w:rPr>
              <w:t>Lean Startup, Eric Ries, 2010.</w:t>
            </w:r>
          </w:p>
          <w:p w14:paraId="13E9ADF8" w14:textId="77777777" w:rsidR="00557BA5" w:rsidRPr="00557BA5" w:rsidRDefault="00557BA5" w:rsidP="00C909D2">
            <w:pPr>
              <w:numPr>
                <w:ilvl w:val="0"/>
                <w:numId w:val="30"/>
              </w:numPr>
              <w:tabs>
                <w:tab w:val="left" w:pos="442"/>
              </w:tabs>
              <w:autoSpaceDE w:val="0"/>
              <w:autoSpaceDN w:val="0"/>
              <w:ind w:left="442" w:hanging="283"/>
            </w:pPr>
            <w:r w:rsidRPr="00557BA5">
              <w:rPr>
                <w:lang w:val="en-US"/>
              </w:rPr>
              <w:t>The nuts and bolts of a great business plan, Michael H. Moris</w:t>
            </w:r>
          </w:p>
        </w:tc>
      </w:tr>
    </w:tbl>
    <w:p w14:paraId="20C6681B" w14:textId="77777777" w:rsidR="00A4427B" w:rsidRDefault="00A4427B" w:rsidP="00557BA5"/>
    <w:p w14:paraId="7694912C" w14:textId="77777777" w:rsidR="00A4427B" w:rsidRDefault="00A4427B">
      <w:r>
        <w:br w:type="page"/>
      </w:r>
    </w:p>
    <w:tbl>
      <w:tblPr>
        <w:tblStyle w:val="Rcsostblzat60"/>
        <w:tblW w:w="9242" w:type="dxa"/>
        <w:tblLayout w:type="fixed"/>
        <w:tblLook w:val="04A0" w:firstRow="1" w:lastRow="0" w:firstColumn="1" w:lastColumn="0" w:noHBand="0" w:noVBand="1"/>
      </w:tblPr>
      <w:tblGrid>
        <w:gridCol w:w="522"/>
        <w:gridCol w:w="2962"/>
        <w:gridCol w:w="182"/>
        <w:gridCol w:w="5576"/>
      </w:tblGrid>
      <w:tr w:rsidR="00A4427B" w:rsidRPr="00A4427B" w14:paraId="5F2100C8" w14:textId="77777777" w:rsidTr="00F217E6">
        <w:tc>
          <w:tcPr>
            <w:tcW w:w="522" w:type="dxa"/>
          </w:tcPr>
          <w:p w14:paraId="3C923C1F" w14:textId="77777777" w:rsidR="00A4427B" w:rsidRPr="00A4427B" w:rsidRDefault="00A4427B" w:rsidP="00A4427B">
            <w:r w:rsidRPr="00A4427B">
              <w:lastRenderedPageBreak/>
              <w:t>1.</w:t>
            </w:r>
          </w:p>
        </w:tc>
        <w:tc>
          <w:tcPr>
            <w:tcW w:w="2962" w:type="dxa"/>
          </w:tcPr>
          <w:p w14:paraId="511943E8" w14:textId="77777777" w:rsidR="00A4427B" w:rsidRPr="00A4427B" w:rsidRDefault="00A4427B" w:rsidP="00A4427B">
            <w:pPr>
              <w:rPr>
                <w:b/>
                <w:bCs/>
              </w:rPr>
            </w:pPr>
            <w:r w:rsidRPr="00A4427B">
              <w:rPr>
                <w:b/>
                <w:bCs/>
              </w:rPr>
              <w:t>Module code:</w:t>
            </w:r>
          </w:p>
        </w:tc>
        <w:tc>
          <w:tcPr>
            <w:tcW w:w="5758" w:type="dxa"/>
            <w:gridSpan w:val="2"/>
          </w:tcPr>
          <w:p w14:paraId="514F0288" w14:textId="77777777" w:rsidR="00A4427B" w:rsidRPr="00A4427B" w:rsidRDefault="00A4427B" w:rsidP="00A4427B">
            <w:r w:rsidRPr="00A4427B">
              <w:t>B19B26E</w:t>
            </w:r>
          </w:p>
        </w:tc>
      </w:tr>
      <w:tr w:rsidR="00A4427B" w:rsidRPr="00A4427B" w14:paraId="390A6EF5" w14:textId="77777777" w:rsidTr="00F217E6">
        <w:tc>
          <w:tcPr>
            <w:tcW w:w="522" w:type="dxa"/>
          </w:tcPr>
          <w:p w14:paraId="1027EFA5" w14:textId="77777777" w:rsidR="00A4427B" w:rsidRPr="00A4427B" w:rsidRDefault="00A4427B" w:rsidP="00A4427B">
            <w:r w:rsidRPr="00A4427B">
              <w:t>2.</w:t>
            </w:r>
          </w:p>
        </w:tc>
        <w:tc>
          <w:tcPr>
            <w:tcW w:w="2962" w:type="dxa"/>
          </w:tcPr>
          <w:p w14:paraId="67215180" w14:textId="77777777" w:rsidR="00A4427B" w:rsidRPr="00A4427B" w:rsidRDefault="00A4427B" w:rsidP="00A4427B">
            <w:pPr>
              <w:rPr>
                <w:b/>
                <w:bCs/>
              </w:rPr>
            </w:pPr>
            <w:r w:rsidRPr="00A4427B">
              <w:rPr>
                <w:b/>
                <w:bCs/>
              </w:rPr>
              <w:t>Title:</w:t>
            </w:r>
          </w:p>
        </w:tc>
        <w:tc>
          <w:tcPr>
            <w:tcW w:w="5758" w:type="dxa"/>
            <w:gridSpan w:val="2"/>
          </w:tcPr>
          <w:p w14:paraId="04407D10" w14:textId="77777777" w:rsidR="00A4427B" w:rsidRPr="00A4427B" w:rsidRDefault="00A4427B" w:rsidP="00A4427B">
            <w:pPr>
              <w:rPr>
                <w:b/>
              </w:rPr>
            </w:pPr>
            <w:r w:rsidRPr="00A4427B">
              <w:rPr>
                <w:b/>
              </w:rPr>
              <w:t>ADVERTISING AND SALES PROMOTION</w:t>
            </w:r>
          </w:p>
        </w:tc>
      </w:tr>
      <w:tr w:rsidR="00A4427B" w:rsidRPr="00A4427B" w14:paraId="1C7B65EA" w14:textId="77777777" w:rsidTr="00F217E6">
        <w:tc>
          <w:tcPr>
            <w:tcW w:w="522" w:type="dxa"/>
          </w:tcPr>
          <w:p w14:paraId="604F83EB" w14:textId="77777777" w:rsidR="00A4427B" w:rsidRPr="00A4427B" w:rsidRDefault="00A4427B" w:rsidP="00A4427B">
            <w:r w:rsidRPr="00A4427B">
              <w:t>3.</w:t>
            </w:r>
          </w:p>
        </w:tc>
        <w:tc>
          <w:tcPr>
            <w:tcW w:w="2962" w:type="dxa"/>
          </w:tcPr>
          <w:p w14:paraId="6584C32F" w14:textId="77777777" w:rsidR="00A4427B" w:rsidRPr="00A4427B" w:rsidRDefault="00A4427B" w:rsidP="00A4427B">
            <w:pPr>
              <w:rPr>
                <w:b/>
                <w:bCs/>
              </w:rPr>
            </w:pPr>
            <w:r w:rsidRPr="00A4427B">
              <w:rPr>
                <w:b/>
                <w:bCs/>
              </w:rPr>
              <w:t>Credit points:</w:t>
            </w:r>
          </w:p>
        </w:tc>
        <w:tc>
          <w:tcPr>
            <w:tcW w:w="5758" w:type="dxa"/>
            <w:gridSpan w:val="2"/>
          </w:tcPr>
          <w:p w14:paraId="3140C2BC" w14:textId="77777777" w:rsidR="00A4427B" w:rsidRPr="00A4427B" w:rsidRDefault="00A4427B" w:rsidP="00A4427B">
            <w:r w:rsidRPr="00A4427B">
              <w:t>7</w:t>
            </w:r>
          </w:p>
        </w:tc>
      </w:tr>
      <w:tr w:rsidR="00A4427B" w:rsidRPr="00A4427B" w14:paraId="5FAF8D1F" w14:textId="77777777" w:rsidTr="00F217E6">
        <w:tc>
          <w:tcPr>
            <w:tcW w:w="522" w:type="dxa"/>
          </w:tcPr>
          <w:p w14:paraId="45017DA7" w14:textId="77777777" w:rsidR="00A4427B" w:rsidRPr="00A4427B" w:rsidRDefault="00A4427B" w:rsidP="00A4427B">
            <w:r w:rsidRPr="00A4427B">
              <w:t>4.</w:t>
            </w:r>
          </w:p>
        </w:tc>
        <w:tc>
          <w:tcPr>
            <w:tcW w:w="2962" w:type="dxa"/>
          </w:tcPr>
          <w:p w14:paraId="653E399F" w14:textId="77777777" w:rsidR="00A4427B" w:rsidRPr="00A4427B" w:rsidRDefault="00A4427B" w:rsidP="00A4427B">
            <w:pPr>
              <w:rPr>
                <w:b/>
                <w:bCs/>
              </w:rPr>
            </w:pPr>
            <w:r w:rsidRPr="00A4427B">
              <w:rPr>
                <w:b/>
                <w:bCs/>
              </w:rPr>
              <w:t>Start term:</w:t>
            </w:r>
          </w:p>
        </w:tc>
        <w:tc>
          <w:tcPr>
            <w:tcW w:w="5758" w:type="dxa"/>
            <w:gridSpan w:val="2"/>
          </w:tcPr>
          <w:p w14:paraId="1F356D51" w14:textId="77777777" w:rsidR="00A4427B" w:rsidRPr="00A4427B" w:rsidRDefault="00A4427B" w:rsidP="00A4427B">
            <w:r w:rsidRPr="00A4427B">
              <w:t>spring</w:t>
            </w:r>
          </w:p>
        </w:tc>
      </w:tr>
      <w:tr w:rsidR="00A4427B" w:rsidRPr="00A4427B" w14:paraId="05FF9525" w14:textId="77777777" w:rsidTr="00F217E6">
        <w:tc>
          <w:tcPr>
            <w:tcW w:w="522" w:type="dxa"/>
          </w:tcPr>
          <w:p w14:paraId="6CC5D026" w14:textId="77777777" w:rsidR="00A4427B" w:rsidRPr="00A4427B" w:rsidRDefault="00A4427B" w:rsidP="00A4427B">
            <w:r w:rsidRPr="00A4427B">
              <w:t>5.</w:t>
            </w:r>
          </w:p>
        </w:tc>
        <w:tc>
          <w:tcPr>
            <w:tcW w:w="2962" w:type="dxa"/>
          </w:tcPr>
          <w:p w14:paraId="7BCF459A" w14:textId="77777777" w:rsidR="00A4427B" w:rsidRPr="00A4427B" w:rsidRDefault="00A4427B" w:rsidP="00A4427B">
            <w:pPr>
              <w:rPr>
                <w:b/>
                <w:bCs/>
              </w:rPr>
            </w:pPr>
            <w:r w:rsidRPr="00A4427B">
              <w:rPr>
                <w:b/>
                <w:bCs/>
              </w:rPr>
              <w:t>Module leader:</w:t>
            </w:r>
          </w:p>
        </w:tc>
        <w:tc>
          <w:tcPr>
            <w:tcW w:w="5758" w:type="dxa"/>
            <w:gridSpan w:val="2"/>
          </w:tcPr>
          <w:p w14:paraId="59AE1244" w14:textId="77777777" w:rsidR="00A4427B" w:rsidRPr="00A4427B" w:rsidRDefault="00A4427B" w:rsidP="00A4427B">
            <w:pPr>
              <w:rPr>
                <w:b/>
              </w:rPr>
            </w:pPr>
            <w:r w:rsidRPr="00A4427B">
              <w:rPr>
                <w:b/>
              </w:rPr>
              <w:t>ÁKOS NAGY, DR.</w:t>
            </w:r>
          </w:p>
        </w:tc>
      </w:tr>
      <w:tr w:rsidR="00A4427B" w:rsidRPr="00A4427B" w14:paraId="6EA73C21" w14:textId="77777777" w:rsidTr="00F217E6">
        <w:tc>
          <w:tcPr>
            <w:tcW w:w="522" w:type="dxa"/>
          </w:tcPr>
          <w:p w14:paraId="39096922" w14:textId="77777777" w:rsidR="00A4427B" w:rsidRPr="00A4427B" w:rsidRDefault="00A4427B" w:rsidP="00A4427B">
            <w:r w:rsidRPr="00A4427B">
              <w:t>6.</w:t>
            </w:r>
          </w:p>
        </w:tc>
        <w:tc>
          <w:tcPr>
            <w:tcW w:w="2962" w:type="dxa"/>
          </w:tcPr>
          <w:p w14:paraId="39131C23" w14:textId="77777777" w:rsidR="00A4427B" w:rsidRPr="00A4427B" w:rsidRDefault="00A4427B" w:rsidP="00A4427B">
            <w:pPr>
              <w:rPr>
                <w:b/>
                <w:bCs/>
              </w:rPr>
            </w:pPr>
            <w:r w:rsidRPr="00A4427B">
              <w:rPr>
                <w:b/>
                <w:bCs/>
              </w:rPr>
              <w:t>Accredited by:</w:t>
            </w:r>
          </w:p>
        </w:tc>
        <w:tc>
          <w:tcPr>
            <w:tcW w:w="5758" w:type="dxa"/>
            <w:gridSpan w:val="2"/>
          </w:tcPr>
          <w:p w14:paraId="2D2B3BF0" w14:textId="77777777" w:rsidR="00A4427B" w:rsidRPr="00A4427B" w:rsidRDefault="00A4427B" w:rsidP="00A4427B">
            <w:r w:rsidRPr="00A4427B">
              <w:t>MUBS</w:t>
            </w:r>
          </w:p>
        </w:tc>
      </w:tr>
      <w:tr w:rsidR="00A4427B" w:rsidRPr="00A4427B" w14:paraId="71E37A01" w14:textId="77777777" w:rsidTr="00F217E6">
        <w:tc>
          <w:tcPr>
            <w:tcW w:w="522" w:type="dxa"/>
            <w:vMerge w:val="restart"/>
          </w:tcPr>
          <w:p w14:paraId="20BAA4F1" w14:textId="77777777" w:rsidR="00A4427B" w:rsidRPr="00A4427B" w:rsidRDefault="00A4427B" w:rsidP="00A4427B">
            <w:r w:rsidRPr="00A4427B">
              <w:t>7.</w:t>
            </w:r>
          </w:p>
        </w:tc>
        <w:tc>
          <w:tcPr>
            <w:tcW w:w="2962" w:type="dxa"/>
          </w:tcPr>
          <w:p w14:paraId="33567B35" w14:textId="77777777" w:rsidR="00A4427B" w:rsidRPr="00A4427B" w:rsidRDefault="00A4427B" w:rsidP="00A4427B">
            <w:pPr>
              <w:rPr>
                <w:b/>
                <w:bCs/>
              </w:rPr>
            </w:pPr>
            <w:r w:rsidRPr="00A4427B">
              <w:rPr>
                <w:b/>
                <w:bCs/>
              </w:rPr>
              <w:t>Module restrictions:</w:t>
            </w:r>
          </w:p>
        </w:tc>
        <w:tc>
          <w:tcPr>
            <w:tcW w:w="5758" w:type="dxa"/>
            <w:gridSpan w:val="2"/>
          </w:tcPr>
          <w:p w14:paraId="17C168F0" w14:textId="77777777" w:rsidR="00A4427B" w:rsidRPr="00A4427B" w:rsidRDefault="00A4427B" w:rsidP="00A4427B"/>
        </w:tc>
      </w:tr>
      <w:tr w:rsidR="00A4427B" w:rsidRPr="00A4427B" w14:paraId="41F9C3A6" w14:textId="77777777" w:rsidTr="00F217E6">
        <w:tc>
          <w:tcPr>
            <w:tcW w:w="522" w:type="dxa"/>
            <w:vMerge/>
          </w:tcPr>
          <w:p w14:paraId="3ECC68C2" w14:textId="77777777" w:rsidR="00A4427B" w:rsidRPr="00A4427B" w:rsidRDefault="00A4427B" w:rsidP="00A4427B"/>
        </w:tc>
        <w:tc>
          <w:tcPr>
            <w:tcW w:w="2962" w:type="dxa"/>
          </w:tcPr>
          <w:p w14:paraId="42DB9FA3" w14:textId="77777777" w:rsidR="00A4427B" w:rsidRPr="00A4427B" w:rsidRDefault="00A4427B" w:rsidP="00C909D2">
            <w:pPr>
              <w:numPr>
                <w:ilvl w:val="0"/>
                <w:numId w:val="84"/>
              </w:numPr>
              <w:contextualSpacing/>
            </w:pPr>
            <w:r w:rsidRPr="00A4427B">
              <w:t>Pre-requisite</w:t>
            </w:r>
          </w:p>
        </w:tc>
        <w:tc>
          <w:tcPr>
            <w:tcW w:w="5758" w:type="dxa"/>
            <w:gridSpan w:val="2"/>
          </w:tcPr>
          <w:p w14:paraId="7E87FCCA" w14:textId="77777777" w:rsidR="00A4427B" w:rsidRPr="00A4427B" w:rsidRDefault="00A4427B" w:rsidP="00A4427B">
            <w:r w:rsidRPr="00A4427B">
              <w:t>Introduction to Marketing</w:t>
            </w:r>
          </w:p>
        </w:tc>
      </w:tr>
      <w:tr w:rsidR="00A4427B" w:rsidRPr="00A4427B" w14:paraId="40CB99BB" w14:textId="77777777" w:rsidTr="00F217E6">
        <w:tc>
          <w:tcPr>
            <w:tcW w:w="522" w:type="dxa"/>
            <w:vMerge/>
          </w:tcPr>
          <w:p w14:paraId="25D3914C" w14:textId="77777777" w:rsidR="00A4427B" w:rsidRPr="00A4427B" w:rsidRDefault="00A4427B" w:rsidP="00A4427B"/>
        </w:tc>
        <w:tc>
          <w:tcPr>
            <w:tcW w:w="2962" w:type="dxa"/>
          </w:tcPr>
          <w:p w14:paraId="4079C9DB" w14:textId="77777777" w:rsidR="00A4427B" w:rsidRPr="00A4427B" w:rsidRDefault="00A4427B" w:rsidP="00C909D2">
            <w:pPr>
              <w:numPr>
                <w:ilvl w:val="0"/>
                <w:numId w:val="84"/>
              </w:numPr>
              <w:contextualSpacing/>
            </w:pPr>
            <w:r w:rsidRPr="00A4427B">
              <w:t>Programme restrictions</w:t>
            </w:r>
          </w:p>
        </w:tc>
        <w:tc>
          <w:tcPr>
            <w:tcW w:w="5758" w:type="dxa"/>
            <w:gridSpan w:val="2"/>
          </w:tcPr>
          <w:p w14:paraId="1B41A7B5" w14:textId="755EF06F" w:rsidR="00A4427B" w:rsidRPr="00A4427B" w:rsidRDefault="00F25CC4" w:rsidP="00A4427B">
            <w:r>
              <w:t>BSc in Business</w:t>
            </w:r>
            <w:r w:rsidR="00A4427B" w:rsidRPr="00A4427B">
              <w:t xml:space="preserve"> Administration and Management</w:t>
            </w:r>
          </w:p>
        </w:tc>
      </w:tr>
      <w:tr w:rsidR="00A4427B" w:rsidRPr="00A4427B" w14:paraId="53B4DA49" w14:textId="77777777" w:rsidTr="00F217E6">
        <w:tc>
          <w:tcPr>
            <w:tcW w:w="522" w:type="dxa"/>
            <w:vMerge/>
          </w:tcPr>
          <w:p w14:paraId="5DD55FA4" w14:textId="77777777" w:rsidR="00A4427B" w:rsidRPr="00A4427B" w:rsidRDefault="00A4427B" w:rsidP="00A4427B"/>
        </w:tc>
        <w:tc>
          <w:tcPr>
            <w:tcW w:w="2962" w:type="dxa"/>
          </w:tcPr>
          <w:p w14:paraId="5DC30612" w14:textId="77777777" w:rsidR="00A4427B" w:rsidRPr="00A4427B" w:rsidRDefault="00A4427B" w:rsidP="00C909D2">
            <w:pPr>
              <w:numPr>
                <w:ilvl w:val="0"/>
                <w:numId w:val="84"/>
              </w:numPr>
              <w:contextualSpacing/>
            </w:pPr>
            <w:r w:rsidRPr="00A4427B">
              <w:t>Level restrictions</w:t>
            </w:r>
          </w:p>
        </w:tc>
        <w:tc>
          <w:tcPr>
            <w:tcW w:w="5758" w:type="dxa"/>
            <w:gridSpan w:val="2"/>
          </w:tcPr>
          <w:p w14:paraId="1DCCC52C" w14:textId="77777777" w:rsidR="00A4427B" w:rsidRPr="00A4427B" w:rsidRDefault="00A4427B" w:rsidP="00A4427B">
            <w:r w:rsidRPr="00A4427B">
              <w:t>6</w:t>
            </w:r>
          </w:p>
        </w:tc>
      </w:tr>
      <w:tr w:rsidR="00A4427B" w:rsidRPr="00A4427B" w14:paraId="55375F55" w14:textId="77777777" w:rsidTr="00F217E6">
        <w:tc>
          <w:tcPr>
            <w:tcW w:w="522" w:type="dxa"/>
            <w:vMerge/>
          </w:tcPr>
          <w:p w14:paraId="5C27104A" w14:textId="77777777" w:rsidR="00A4427B" w:rsidRPr="00A4427B" w:rsidRDefault="00A4427B" w:rsidP="00A4427B"/>
        </w:tc>
        <w:tc>
          <w:tcPr>
            <w:tcW w:w="2962" w:type="dxa"/>
          </w:tcPr>
          <w:p w14:paraId="61A8C4B1" w14:textId="77777777" w:rsidR="00A4427B" w:rsidRPr="00A4427B" w:rsidRDefault="00A4427B" w:rsidP="00C909D2">
            <w:pPr>
              <w:numPr>
                <w:ilvl w:val="0"/>
                <w:numId w:val="84"/>
              </w:numPr>
              <w:contextualSpacing/>
            </w:pPr>
            <w:r w:rsidRPr="00A4427B">
              <w:t>Other restrictions or requirements</w:t>
            </w:r>
          </w:p>
        </w:tc>
        <w:tc>
          <w:tcPr>
            <w:tcW w:w="5758" w:type="dxa"/>
            <w:gridSpan w:val="2"/>
          </w:tcPr>
          <w:p w14:paraId="228EA407" w14:textId="77777777" w:rsidR="00A4427B" w:rsidRPr="00A4427B" w:rsidRDefault="00A4427B" w:rsidP="00A4427B">
            <w:r w:rsidRPr="00A4427B">
              <w:t>none</w:t>
            </w:r>
          </w:p>
        </w:tc>
      </w:tr>
      <w:tr w:rsidR="00A4427B" w:rsidRPr="00A4427B" w14:paraId="78542224" w14:textId="77777777" w:rsidTr="00F217E6">
        <w:tc>
          <w:tcPr>
            <w:tcW w:w="522" w:type="dxa"/>
          </w:tcPr>
          <w:p w14:paraId="485121F6" w14:textId="77777777" w:rsidR="00A4427B" w:rsidRPr="00A4427B" w:rsidRDefault="00A4427B" w:rsidP="00A4427B">
            <w:r w:rsidRPr="00A4427B">
              <w:t>8.</w:t>
            </w:r>
          </w:p>
        </w:tc>
        <w:tc>
          <w:tcPr>
            <w:tcW w:w="8720" w:type="dxa"/>
            <w:gridSpan w:val="3"/>
          </w:tcPr>
          <w:p w14:paraId="6B90AB4A" w14:textId="77777777" w:rsidR="00A4427B" w:rsidRPr="00A4427B" w:rsidRDefault="00A4427B" w:rsidP="00A4427B">
            <w:pPr>
              <w:rPr>
                <w:b/>
                <w:bCs/>
              </w:rPr>
            </w:pPr>
            <w:r w:rsidRPr="00A4427B">
              <w:rPr>
                <w:b/>
                <w:bCs/>
              </w:rPr>
              <w:t>Aims:</w:t>
            </w:r>
          </w:p>
          <w:p w14:paraId="28081651" w14:textId="77777777" w:rsidR="00A4427B" w:rsidRPr="00A4427B" w:rsidRDefault="00A4427B" w:rsidP="00C909D2">
            <w:pPr>
              <w:numPr>
                <w:ilvl w:val="0"/>
                <w:numId w:val="37"/>
              </w:numPr>
              <w:ind w:left="646" w:firstLine="0"/>
              <w:contextualSpacing/>
              <w:jc w:val="both"/>
              <w:rPr>
                <w:bCs/>
              </w:rPr>
            </w:pPr>
            <w:r w:rsidRPr="00A4427B">
              <w:rPr>
                <w:bCs/>
              </w:rPr>
              <w:t xml:space="preserve"> to develop an overall perspective of advertising</w:t>
            </w:r>
          </w:p>
          <w:p w14:paraId="594CF292" w14:textId="77777777" w:rsidR="00A4427B" w:rsidRPr="00A4427B" w:rsidRDefault="00A4427B" w:rsidP="00A4427B">
            <w:pPr>
              <w:ind w:left="646"/>
              <w:jc w:val="both"/>
            </w:pPr>
            <w:r w:rsidRPr="00A4427B">
              <w:t>This course is designed to help you develop an overall perspective of advertising as a communication process and the relationship of advertising to the marketing process. Specifically, you should gain knowledge in the resources and tools that are available to advertisers and how these are used to make strategic advertising decisions. You should also gain an awareness of the role of advertising within society and the marketplace in general and the relationship between advertising and the individual consumer in particular.</w:t>
            </w:r>
          </w:p>
          <w:p w14:paraId="7802C060" w14:textId="77777777" w:rsidR="00A4427B" w:rsidRPr="00A4427B" w:rsidRDefault="00A4427B" w:rsidP="00C909D2">
            <w:pPr>
              <w:numPr>
                <w:ilvl w:val="0"/>
                <w:numId w:val="37"/>
              </w:numPr>
              <w:ind w:left="646" w:firstLine="0"/>
              <w:contextualSpacing/>
              <w:jc w:val="both"/>
            </w:pPr>
            <w:r w:rsidRPr="00A4427B">
              <w:t xml:space="preserve"> to make valuable decisions when facing marketing communication planning tasks, problems in a real life business environment</w:t>
            </w:r>
          </w:p>
          <w:p w14:paraId="1C9B0DF3" w14:textId="77777777" w:rsidR="00A4427B" w:rsidRPr="00A4427B" w:rsidRDefault="00A4427B" w:rsidP="00A4427B">
            <w:pPr>
              <w:ind w:left="646"/>
              <w:jc w:val="both"/>
            </w:pPr>
            <w:r w:rsidRPr="00A4427B">
              <w:t>On the long term the course is designed to help students develop their professional attitude and experiential ground for deciding whether a particular communication idea, a proposed advertisement or media is good or not in terms of the company’s current situation, goals and brand communication policies.</w:t>
            </w:r>
          </w:p>
          <w:p w14:paraId="0372EC7C" w14:textId="77777777" w:rsidR="00A4427B" w:rsidRPr="00A4427B" w:rsidRDefault="00A4427B" w:rsidP="00A4427B">
            <w:pPr>
              <w:jc w:val="both"/>
            </w:pPr>
          </w:p>
          <w:p w14:paraId="6AE71647" w14:textId="77777777" w:rsidR="00A4427B" w:rsidRPr="00A4427B" w:rsidRDefault="00A4427B" w:rsidP="00A4427B">
            <w:pPr>
              <w:jc w:val="both"/>
            </w:pPr>
            <w:r w:rsidRPr="00A4427B">
              <w:t xml:space="preserve">The course is divided into five broad, but overlapping and interactive areas. The first deals with advertising and its role in our society and the marketplace, with particular emphasis on its relationship with the consumer. Second, we will examine the components of the advertising process including research, market analysis, product investigation, marketing strategies, consumer behaviour, and the communication process. Third, the function of media as carriers of advertising messages will be examined including gaining an understanding of media characteristics, audience characteristics, and the determination of media effectiveness. Fourth, the creation and production of advertising for the various media, the creative process, creative strategy, and campaign planning will be discussed. Fifth, the role of advertising and other marketing communication elements working together in the marketplace to assist brands to grow. </w:t>
            </w:r>
          </w:p>
          <w:p w14:paraId="3E4E9BB4" w14:textId="77777777" w:rsidR="00A4427B" w:rsidRPr="00A4427B" w:rsidRDefault="00A4427B" w:rsidP="00A4427B">
            <w:pPr>
              <w:jc w:val="both"/>
            </w:pPr>
          </w:p>
          <w:p w14:paraId="68B8103F" w14:textId="77777777" w:rsidR="00A4427B" w:rsidRPr="00A4427B" w:rsidRDefault="00A4427B" w:rsidP="00A4427B">
            <w:pPr>
              <w:jc w:val="both"/>
            </w:pPr>
            <w:r w:rsidRPr="00A4427B">
              <w:t>Although it is useful in the study of advertising to divide it into these areas, it is also important at the outset of this course that you recognize the interrelationship of these areas and the dependency of one upon the others.</w:t>
            </w:r>
          </w:p>
        </w:tc>
      </w:tr>
      <w:tr w:rsidR="00A4427B" w:rsidRPr="00A4427B" w14:paraId="4323C89A" w14:textId="77777777" w:rsidTr="00F217E6">
        <w:tc>
          <w:tcPr>
            <w:tcW w:w="522" w:type="dxa"/>
          </w:tcPr>
          <w:p w14:paraId="4EAEB670" w14:textId="77777777" w:rsidR="00A4427B" w:rsidRPr="00A4427B" w:rsidRDefault="00A4427B" w:rsidP="00A4427B">
            <w:r w:rsidRPr="00A4427B">
              <w:t>9.</w:t>
            </w:r>
          </w:p>
        </w:tc>
        <w:tc>
          <w:tcPr>
            <w:tcW w:w="8720" w:type="dxa"/>
            <w:gridSpan w:val="3"/>
          </w:tcPr>
          <w:p w14:paraId="1F99CE2A" w14:textId="77777777" w:rsidR="00A4427B" w:rsidRPr="00A4427B" w:rsidRDefault="00A4427B" w:rsidP="00A4427B">
            <w:pPr>
              <w:rPr>
                <w:b/>
                <w:bCs/>
              </w:rPr>
            </w:pPr>
            <w:r w:rsidRPr="00A4427B">
              <w:rPr>
                <w:b/>
                <w:bCs/>
              </w:rPr>
              <w:t>Learning outcomes:</w:t>
            </w:r>
          </w:p>
          <w:p w14:paraId="6A86F52D" w14:textId="77777777" w:rsidR="00A4427B" w:rsidRPr="00A4427B" w:rsidRDefault="00A4427B" w:rsidP="00A4427B"/>
          <w:p w14:paraId="5678A9F8" w14:textId="77777777" w:rsidR="00A4427B" w:rsidRPr="00A4427B" w:rsidRDefault="00A4427B" w:rsidP="00A4427B">
            <w:r w:rsidRPr="00A4427B">
              <w:t>On completion of this module, the successful student will be able to:</w:t>
            </w:r>
          </w:p>
          <w:p w14:paraId="6E1D7B23" w14:textId="77777777" w:rsidR="00A4427B" w:rsidRPr="00A4427B" w:rsidRDefault="00A4427B" w:rsidP="00A4427B">
            <w:pPr>
              <w:ind w:left="720"/>
            </w:pPr>
            <w:r w:rsidRPr="00A4427B">
              <w:t>1. appraise the areas of an advertising campaign</w:t>
            </w:r>
          </w:p>
          <w:p w14:paraId="7C09EB11" w14:textId="77777777" w:rsidR="00A4427B" w:rsidRPr="00A4427B" w:rsidRDefault="00A4427B" w:rsidP="00A4427B">
            <w:pPr>
              <w:ind w:left="720"/>
            </w:pPr>
            <w:r w:rsidRPr="00A4427B">
              <w:t xml:space="preserve">2. propose adequate advertising concepts and techniques </w:t>
            </w:r>
          </w:p>
          <w:p w14:paraId="238BE709" w14:textId="77777777" w:rsidR="00A4427B" w:rsidRPr="00A4427B" w:rsidRDefault="00A4427B" w:rsidP="00A4427B">
            <w:pPr>
              <w:ind w:left="720"/>
            </w:pPr>
            <w:r w:rsidRPr="00A4427B">
              <w:t>3. predict how media types, campaign planning, and organizing activities will impact on a successful advertising campaign</w:t>
            </w:r>
          </w:p>
          <w:p w14:paraId="492B017C" w14:textId="77777777" w:rsidR="00A4427B" w:rsidRPr="00A4427B" w:rsidRDefault="00A4427B" w:rsidP="00A4427B">
            <w:pPr>
              <w:ind w:left="720"/>
            </w:pPr>
            <w:r w:rsidRPr="00A4427B">
              <w:t>4. create effective integrated marketing communication campaigns for a brand</w:t>
            </w:r>
          </w:p>
          <w:p w14:paraId="11E4DB40" w14:textId="77777777" w:rsidR="00A4427B" w:rsidRPr="00A4427B" w:rsidRDefault="00A4427B" w:rsidP="00A4427B">
            <w:pPr>
              <w:ind w:left="720"/>
            </w:pPr>
            <w:r w:rsidRPr="00A4427B">
              <w:t>5. elaborate on own ideas in group (team) working</w:t>
            </w:r>
          </w:p>
          <w:p w14:paraId="13BBDAA1" w14:textId="77777777" w:rsidR="00A4427B" w:rsidRPr="00A4427B" w:rsidRDefault="00A4427B" w:rsidP="00A4427B">
            <w:pPr>
              <w:ind w:left="720"/>
            </w:pPr>
            <w:r w:rsidRPr="00A4427B">
              <w:lastRenderedPageBreak/>
              <w:t>6. solve problems in the field of advertising</w:t>
            </w:r>
          </w:p>
          <w:p w14:paraId="28BF04B1" w14:textId="77777777" w:rsidR="00A4427B" w:rsidRPr="00A4427B" w:rsidRDefault="00A4427B" w:rsidP="00A4427B"/>
        </w:tc>
      </w:tr>
      <w:tr w:rsidR="00A4427B" w:rsidRPr="00A4427B" w14:paraId="7F3EABB8" w14:textId="77777777" w:rsidTr="00F217E6">
        <w:tc>
          <w:tcPr>
            <w:tcW w:w="522" w:type="dxa"/>
          </w:tcPr>
          <w:p w14:paraId="4ED38EAA" w14:textId="77777777" w:rsidR="00A4427B" w:rsidRPr="00A4427B" w:rsidRDefault="00A4427B" w:rsidP="00A4427B">
            <w:r w:rsidRPr="00A4427B">
              <w:lastRenderedPageBreak/>
              <w:t>10.</w:t>
            </w:r>
          </w:p>
        </w:tc>
        <w:tc>
          <w:tcPr>
            <w:tcW w:w="8720" w:type="dxa"/>
            <w:gridSpan w:val="3"/>
          </w:tcPr>
          <w:p w14:paraId="2514FDFB" w14:textId="77777777" w:rsidR="00A4427B" w:rsidRPr="00A4427B" w:rsidRDefault="00A4427B" w:rsidP="00A4427B">
            <w:pPr>
              <w:rPr>
                <w:b/>
                <w:bCs/>
              </w:rPr>
            </w:pPr>
            <w:r w:rsidRPr="00A4427B">
              <w:rPr>
                <w:b/>
                <w:bCs/>
              </w:rPr>
              <w:t>Syllabus:</w:t>
            </w:r>
          </w:p>
          <w:p w14:paraId="31604114" w14:textId="77777777" w:rsidR="00A4427B" w:rsidRPr="00A4427B" w:rsidRDefault="00A4427B" w:rsidP="00A4427B"/>
          <w:p w14:paraId="54AD6D43" w14:textId="77777777" w:rsidR="00A4427B" w:rsidRPr="00A4427B" w:rsidRDefault="00A4427B" w:rsidP="00C909D2">
            <w:pPr>
              <w:numPr>
                <w:ilvl w:val="0"/>
                <w:numId w:val="65"/>
              </w:numPr>
              <w:ind w:left="647" w:firstLine="0"/>
              <w:contextualSpacing/>
            </w:pPr>
            <w:r w:rsidRPr="00A4427B">
              <w:t xml:space="preserve">Orientation - The Concept of Advertising </w:t>
            </w:r>
          </w:p>
          <w:p w14:paraId="1C458ABE" w14:textId="77777777" w:rsidR="00A4427B" w:rsidRPr="00A4427B" w:rsidRDefault="00A4427B" w:rsidP="00C909D2">
            <w:pPr>
              <w:numPr>
                <w:ilvl w:val="0"/>
                <w:numId w:val="65"/>
              </w:numPr>
              <w:ind w:left="647" w:firstLine="0"/>
              <w:contextualSpacing/>
            </w:pPr>
            <w:r w:rsidRPr="00A4427B">
              <w:t>Advertising and the Marketing Process, IMC, Advertising  Background</w:t>
            </w:r>
          </w:p>
          <w:p w14:paraId="32E867FA" w14:textId="77777777" w:rsidR="00A4427B" w:rsidRPr="00A4427B" w:rsidRDefault="00A4427B" w:rsidP="00C909D2">
            <w:pPr>
              <w:numPr>
                <w:ilvl w:val="0"/>
                <w:numId w:val="65"/>
              </w:numPr>
              <w:ind w:left="647" w:firstLine="0"/>
              <w:contextualSpacing/>
            </w:pPr>
            <w:r w:rsidRPr="00A4427B">
              <w:t>Planning and Strategy I. – II.</w:t>
            </w:r>
          </w:p>
          <w:p w14:paraId="18E9AA34" w14:textId="77777777" w:rsidR="00A4427B" w:rsidRPr="00A4427B" w:rsidRDefault="00A4427B" w:rsidP="00C909D2">
            <w:pPr>
              <w:numPr>
                <w:ilvl w:val="0"/>
                <w:numId w:val="65"/>
              </w:numPr>
              <w:ind w:left="647" w:firstLine="0"/>
              <w:contextualSpacing/>
            </w:pPr>
            <w:r w:rsidRPr="00A4427B">
              <w:t>Creative side of advertising I. –II.</w:t>
            </w:r>
          </w:p>
          <w:p w14:paraId="57335233" w14:textId="77777777" w:rsidR="00A4427B" w:rsidRPr="00A4427B" w:rsidRDefault="00A4427B" w:rsidP="00C909D2">
            <w:pPr>
              <w:numPr>
                <w:ilvl w:val="0"/>
                <w:numId w:val="65"/>
              </w:numPr>
              <w:ind w:left="647" w:firstLine="0"/>
              <w:contextualSpacing/>
            </w:pPr>
            <w:r w:rsidRPr="00A4427B">
              <w:t xml:space="preserve">Media planning </w:t>
            </w:r>
          </w:p>
          <w:p w14:paraId="66E5490A" w14:textId="77777777" w:rsidR="00A4427B" w:rsidRPr="00A4427B" w:rsidRDefault="00A4427B" w:rsidP="00C909D2">
            <w:pPr>
              <w:numPr>
                <w:ilvl w:val="0"/>
                <w:numId w:val="65"/>
              </w:numPr>
              <w:ind w:left="647" w:firstLine="0"/>
              <w:contextualSpacing/>
            </w:pPr>
            <w:r w:rsidRPr="00A4427B">
              <w:t xml:space="preserve">Print Media, Broadcast Media </w:t>
            </w:r>
          </w:p>
          <w:p w14:paraId="052FEEA9" w14:textId="77777777" w:rsidR="00A4427B" w:rsidRPr="00A4427B" w:rsidRDefault="00A4427B" w:rsidP="00C909D2">
            <w:pPr>
              <w:numPr>
                <w:ilvl w:val="0"/>
                <w:numId w:val="65"/>
              </w:numPr>
              <w:ind w:left="647" w:firstLine="0"/>
              <w:contextualSpacing/>
            </w:pPr>
            <w:r w:rsidRPr="00A4427B">
              <w:t>Midterm exam</w:t>
            </w:r>
          </w:p>
          <w:p w14:paraId="1AE37DB2" w14:textId="77777777" w:rsidR="00A4427B" w:rsidRPr="00A4427B" w:rsidRDefault="00A4427B" w:rsidP="00C909D2">
            <w:pPr>
              <w:numPr>
                <w:ilvl w:val="0"/>
                <w:numId w:val="65"/>
              </w:numPr>
              <w:ind w:left="647" w:firstLine="0"/>
              <w:contextualSpacing/>
            </w:pPr>
            <w:r w:rsidRPr="00A4427B">
              <w:t>Interactive Online Media I.</w:t>
            </w:r>
          </w:p>
          <w:p w14:paraId="2459E743" w14:textId="77777777" w:rsidR="00A4427B" w:rsidRPr="00A4427B" w:rsidRDefault="00A4427B" w:rsidP="00C909D2">
            <w:pPr>
              <w:numPr>
                <w:ilvl w:val="0"/>
                <w:numId w:val="65"/>
              </w:numPr>
              <w:ind w:left="647" w:firstLine="0"/>
              <w:contextualSpacing/>
            </w:pPr>
            <w:r w:rsidRPr="00A4427B">
              <w:t>Interactive Online Media II.</w:t>
            </w:r>
          </w:p>
          <w:p w14:paraId="2809C7C3" w14:textId="77777777" w:rsidR="00A4427B" w:rsidRPr="00A4427B" w:rsidRDefault="00A4427B" w:rsidP="00C909D2">
            <w:pPr>
              <w:numPr>
                <w:ilvl w:val="0"/>
                <w:numId w:val="65"/>
              </w:numPr>
              <w:ind w:left="647" w:firstLine="0"/>
              <w:contextualSpacing/>
            </w:pPr>
            <w:r w:rsidRPr="00A4427B">
              <w:t xml:space="preserve">Promotions, Retail, B to B, International Advertising </w:t>
            </w:r>
          </w:p>
          <w:p w14:paraId="1A415630" w14:textId="77777777" w:rsidR="00A4427B" w:rsidRPr="00A4427B" w:rsidRDefault="00A4427B" w:rsidP="00C909D2">
            <w:pPr>
              <w:numPr>
                <w:ilvl w:val="0"/>
                <w:numId w:val="65"/>
              </w:numPr>
              <w:ind w:left="647" w:firstLine="0"/>
              <w:contextualSpacing/>
            </w:pPr>
            <w:r w:rsidRPr="00A4427B">
              <w:t>Direct Response Marketing</w:t>
            </w:r>
          </w:p>
          <w:p w14:paraId="57943AD0" w14:textId="77777777" w:rsidR="00A4427B" w:rsidRPr="00A4427B" w:rsidRDefault="00A4427B" w:rsidP="00C909D2">
            <w:pPr>
              <w:numPr>
                <w:ilvl w:val="0"/>
                <w:numId w:val="65"/>
              </w:numPr>
              <w:ind w:left="647" w:firstLine="0"/>
              <w:contextualSpacing/>
            </w:pPr>
            <w:r w:rsidRPr="00A4427B">
              <w:t>Public Relations</w:t>
            </w:r>
          </w:p>
          <w:p w14:paraId="6CA1336C" w14:textId="77777777" w:rsidR="00A4427B" w:rsidRPr="00A4427B" w:rsidRDefault="00A4427B" w:rsidP="00C909D2">
            <w:pPr>
              <w:numPr>
                <w:ilvl w:val="0"/>
                <w:numId w:val="65"/>
              </w:numPr>
              <w:ind w:left="647" w:firstLine="0"/>
              <w:contextualSpacing/>
            </w:pPr>
            <w:r w:rsidRPr="00A4427B">
              <w:t>Group presentations</w:t>
            </w:r>
          </w:p>
        </w:tc>
      </w:tr>
      <w:tr w:rsidR="00A4427B" w:rsidRPr="00A4427B" w14:paraId="27065F7F" w14:textId="77777777" w:rsidTr="00F217E6">
        <w:tc>
          <w:tcPr>
            <w:tcW w:w="522" w:type="dxa"/>
          </w:tcPr>
          <w:p w14:paraId="224EAADB" w14:textId="77777777" w:rsidR="00A4427B" w:rsidRPr="00A4427B" w:rsidRDefault="00A4427B" w:rsidP="00A4427B">
            <w:r w:rsidRPr="00A4427B">
              <w:t>11.</w:t>
            </w:r>
          </w:p>
        </w:tc>
        <w:tc>
          <w:tcPr>
            <w:tcW w:w="8720" w:type="dxa"/>
            <w:gridSpan w:val="3"/>
          </w:tcPr>
          <w:p w14:paraId="3EFD5486" w14:textId="77777777" w:rsidR="00A4427B" w:rsidRPr="00A4427B" w:rsidRDefault="00A4427B" w:rsidP="00A4427B">
            <w:pPr>
              <w:rPr>
                <w:b/>
                <w:bCs/>
              </w:rPr>
            </w:pPr>
            <w:r w:rsidRPr="00A4427B">
              <w:rPr>
                <w:b/>
                <w:bCs/>
              </w:rPr>
              <w:t>Learning and teaching strategy:</w:t>
            </w:r>
          </w:p>
          <w:p w14:paraId="17A05EAA" w14:textId="77777777" w:rsidR="00A4427B" w:rsidRPr="00A4427B" w:rsidRDefault="00A4427B" w:rsidP="00A4427B"/>
          <w:p w14:paraId="7E5C6C42" w14:textId="77777777" w:rsidR="00A4427B" w:rsidRPr="00A4427B" w:rsidRDefault="00A4427B" w:rsidP="00A4427B">
            <w:pPr>
              <w:spacing w:before="60" w:after="60"/>
              <w:jc w:val="both"/>
            </w:pPr>
            <w:r w:rsidRPr="00A4427B">
              <w:t xml:space="preserve">Because advertising is a practical discipline that involves art as much as science, this course will be taught through a combination of lectures on the concepts and principles, discussion of their applications and analyses of some significant marketing (advertising) issues. Award winning case study videos will be shown and daily news from relevant fields of advertising will be discussed. </w:t>
            </w:r>
          </w:p>
          <w:p w14:paraId="3AB20B46" w14:textId="77777777" w:rsidR="00A4427B" w:rsidRPr="00A4427B" w:rsidRDefault="00A4427B" w:rsidP="00A4427B">
            <w:pPr>
              <w:spacing w:before="60" w:after="60"/>
              <w:jc w:val="both"/>
            </w:pPr>
            <w:r w:rsidRPr="00A4427B">
              <w:t xml:space="preserve">The module will be taught through lectures, and seminars. Students will have to prepare individually and in teams for the sessions. Students' reflections on the day's material and their contributions to the discussion are considered important elements of the learning process.  Therefore, students are strongly advised to come prepared. Students are expected to have read in advance of class the chapter assignments so that we may have meaningful discussions in class and we can address any questions a student might have regarding the material. </w:t>
            </w:r>
          </w:p>
          <w:p w14:paraId="5B675A77" w14:textId="77777777" w:rsidR="00A4427B" w:rsidRPr="00A4427B" w:rsidRDefault="00A4427B" w:rsidP="00A4427B">
            <w:pPr>
              <w:spacing w:before="60" w:after="60"/>
              <w:jc w:val="both"/>
            </w:pPr>
            <w:r w:rsidRPr="00A4427B">
              <w:t>The discussion will be facilitated in class through a blended learning environment, where ideas can be shared via digital platforms. To facilitate and inspire teamwork “Liberating Structures” (</w:t>
            </w:r>
            <w:hyperlink r:id="rId116" w:history="1">
              <w:r w:rsidRPr="00A4427B">
                <w:rPr>
                  <w:color w:val="0000FF"/>
                  <w:u w:val="single"/>
                </w:rPr>
                <w:t>http://www.liberatingstructures.com/</w:t>
              </w:r>
            </w:hyperlink>
            <w:r w:rsidRPr="00A4427B">
              <w:t>) will be used.</w:t>
            </w:r>
          </w:p>
        </w:tc>
      </w:tr>
      <w:tr w:rsidR="00A4427B" w:rsidRPr="00A4427B" w14:paraId="29B69CB2" w14:textId="77777777" w:rsidTr="00F217E6">
        <w:tc>
          <w:tcPr>
            <w:tcW w:w="522" w:type="dxa"/>
            <w:vMerge w:val="restart"/>
          </w:tcPr>
          <w:p w14:paraId="3A8A63ED" w14:textId="77777777" w:rsidR="00A4427B" w:rsidRPr="00A4427B" w:rsidRDefault="00A4427B" w:rsidP="00A4427B">
            <w:r w:rsidRPr="00A4427B">
              <w:t>12.</w:t>
            </w:r>
          </w:p>
        </w:tc>
        <w:tc>
          <w:tcPr>
            <w:tcW w:w="8720" w:type="dxa"/>
            <w:gridSpan w:val="3"/>
          </w:tcPr>
          <w:p w14:paraId="6A285E4D" w14:textId="77777777" w:rsidR="00A4427B" w:rsidRPr="00A4427B" w:rsidRDefault="00A4427B" w:rsidP="00A4427B">
            <w:pPr>
              <w:rPr>
                <w:b/>
                <w:bCs/>
              </w:rPr>
            </w:pPr>
            <w:r w:rsidRPr="00A4427B">
              <w:rPr>
                <w:b/>
                <w:bCs/>
              </w:rPr>
              <w:t>Assessment scheme:</w:t>
            </w:r>
          </w:p>
        </w:tc>
      </w:tr>
      <w:tr w:rsidR="00A4427B" w:rsidRPr="00A4427B" w14:paraId="35DEE417" w14:textId="77777777" w:rsidTr="00F217E6">
        <w:tc>
          <w:tcPr>
            <w:tcW w:w="522" w:type="dxa"/>
            <w:vMerge/>
          </w:tcPr>
          <w:p w14:paraId="5DA621A5" w14:textId="77777777" w:rsidR="00A4427B" w:rsidRPr="00A4427B" w:rsidRDefault="00A4427B" w:rsidP="00A4427B"/>
        </w:tc>
        <w:tc>
          <w:tcPr>
            <w:tcW w:w="8720" w:type="dxa"/>
            <w:gridSpan w:val="3"/>
          </w:tcPr>
          <w:p w14:paraId="49658DA2" w14:textId="77777777" w:rsidR="00A4427B" w:rsidRPr="00A4427B" w:rsidRDefault="00A4427B" w:rsidP="00A4427B">
            <w:pPr>
              <w:contextualSpacing/>
              <w:rPr>
                <w:b/>
                <w:bCs/>
              </w:rPr>
            </w:pPr>
            <w:r w:rsidRPr="00A4427B">
              <w:rPr>
                <w:b/>
                <w:bCs/>
              </w:rPr>
              <w:t>Formative assessment scheme</w:t>
            </w:r>
          </w:p>
          <w:p w14:paraId="57F75FC2" w14:textId="77777777" w:rsidR="00A4427B" w:rsidRPr="00A4427B" w:rsidRDefault="00A4427B" w:rsidP="00A4427B">
            <w:pPr>
              <w:jc w:val="both"/>
              <w:textAlignment w:val="baseline"/>
            </w:pPr>
            <w:r w:rsidRPr="00A4427B">
              <w:t xml:space="preserve">Feedback from lecturers on in-class practice activities, </w:t>
            </w:r>
            <w:r w:rsidRPr="00A4427B">
              <w:rPr>
                <w:rFonts w:eastAsia="Times New Roman"/>
              </w:rPr>
              <w:t>work-in-progress presentations, and there will be self-reflection questions at the end of classes.</w:t>
            </w:r>
          </w:p>
          <w:p w14:paraId="4821827F" w14:textId="77777777" w:rsidR="00A4427B" w:rsidRPr="00A4427B" w:rsidRDefault="00A4427B" w:rsidP="00A4427B">
            <w:r w:rsidRPr="00A4427B">
              <w:t>Beside these, in every lesson there will be an online quiz, which serves as a basis for monitoring students’ learning process, and providing ongoing feedback that can be used by the instructor to improve teaching. It will help students to identify their strengths and weaknesses and target areas where they need more effort and work. It will also be used to check class participation.</w:t>
            </w:r>
          </w:p>
          <w:p w14:paraId="489826FD" w14:textId="77777777" w:rsidR="00A4427B" w:rsidRPr="00A4427B" w:rsidRDefault="00A4427B" w:rsidP="00A4427B">
            <w:r w:rsidRPr="00A4427B">
              <w:t>The opportunity to consult with the instructor on draft coursework presentations will be also given during the seminars.</w:t>
            </w:r>
          </w:p>
          <w:p w14:paraId="101CA47C" w14:textId="77777777" w:rsidR="00A4427B" w:rsidRPr="00A4427B" w:rsidRDefault="00A4427B" w:rsidP="00A4427B"/>
        </w:tc>
      </w:tr>
      <w:tr w:rsidR="00A4427B" w:rsidRPr="00A4427B" w14:paraId="7BB3964F" w14:textId="77777777" w:rsidTr="00F217E6">
        <w:tc>
          <w:tcPr>
            <w:tcW w:w="522" w:type="dxa"/>
            <w:vMerge w:val="restart"/>
          </w:tcPr>
          <w:p w14:paraId="42E1254A" w14:textId="77777777" w:rsidR="00A4427B" w:rsidRPr="00A4427B" w:rsidRDefault="00A4427B" w:rsidP="00A4427B"/>
        </w:tc>
        <w:tc>
          <w:tcPr>
            <w:tcW w:w="8720" w:type="dxa"/>
            <w:gridSpan w:val="3"/>
          </w:tcPr>
          <w:p w14:paraId="5260670A" w14:textId="77777777" w:rsidR="00A4427B" w:rsidRPr="00A4427B" w:rsidRDefault="00A4427B" w:rsidP="00A4427B">
            <w:pPr>
              <w:contextualSpacing/>
              <w:rPr>
                <w:b/>
                <w:bCs/>
              </w:rPr>
            </w:pPr>
            <w:r w:rsidRPr="00A4427B">
              <w:rPr>
                <w:b/>
                <w:bCs/>
              </w:rPr>
              <w:t>Summative assessment scheme</w:t>
            </w:r>
          </w:p>
          <w:p w14:paraId="575DDEB2" w14:textId="77777777" w:rsidR="00A4427B" w:rsidRPr="00A4427B" w:rsidRDefault="00A4427B" w:rsidP="00A4427B">
            <w:pPr>
              <w:rPr>
                <w:iCs/>
                <w:sz w:val="18"/>
                <w:szCs w:val="18"/>
              </w:rPr>
            </w:pPr>
            <w:r w:rsidRPr="00A4427B">
              <w:rPr>
                <w:iCs/>
                <w:sz w:val="18"/>
                <w:szCs w:val="18"/>
              </w:rPr>
              <w:t>Indicate tasks and weightings and which tasks assess which learning outcomes</w:t>
            </w:r>
          </w:p>
          <w:p w14:paraId="47353A5D" w14:textId="77777777" w:rsidR="00A4427B" w:rsidRPr="00A4427B" w:rsidRDefault="00A4427B" w:rsidP="00A4427B">
            <w:pPr>
              <w:rPr>
                <w:iCs/>
                <w:sz w:val="18"/>
                <w:szCs w:val="18"/>
              </w:rPr>
            </w:pPr>
          </w:p>
          <w:p w14:paraId="600CEA9C" w14:textId="77777777" w:rsidR="00A4427B" w:rsidRPr="00A4427B" w:rsidRDefault="00A4427B" w:rsidP="00A4427B">
            <w:pPr>
              <w:tabs>
                <w:tab w:val="left" w:pos="639"/>
                <w:tab w:val="left" w:pos="2510"/>
                <w:tab w:val="left" w:pos="2690"/>
                <w:tab w:val="right" w:pos="6167"/>
              </w:tabs>
              <w:spacing w:before="60" w:after="60"/>
              <w:ind w:left="57" w:right="113"/>
            </w:pPr>
            <w:r w:rsidRPr="00A4427B">
              <w:t>The three assessment components are:</w:t>
            </w:r>
          </w:p>
          <w:p w14:paraId="6A9140EE" w14:textId="77777777" w:rsidR="00A4427B" w:rsidRPr="00A4427B" w:rsidRDefault="00A4427B" w:rsidP="00C909D2">
            <w:pPr>
              <w:numPr>
                <w:ilvl w:val="0"/>
                <w:numId w:val="112"/>
              </w:numPr>
              <w:autoSpaceDE w:val="0"/>
              <w:autoSpaceDN w:val="0"/>
              <w:spacing w:before="60" w:after="60"/>
              <w:ind w:right="113"/>
            </w:pPr>
            <w:r w:rsidRPr="00A4427B">
              <w:t>Revitalization campaign project (30%) (</w:t>
            </w:r>
            <w:r w:rsidRPr="00A4427B">
              <w:rPr>
                <w:rFonts w:eastAsia="Arial"/>
                <w:color w:val="000000"/>
                <w:kern w:val="2"/>
              </w:rPr>
              <w:t>LOs</w:t>
            </w:r>
            <w:r w:rsidRPr="00A4427B">
              <w:t xml:space="preserve"> 4, 5, 6). Students will work on a revitalization campaign for old or forgotten brands.</w:t>
            </w:r>
          </w:p>
          <w:p w14:paraId="6174D7A1" w14:textId="77777777" w:rsidR="00A4427B" w:rsidRPr="00A4427B" w:rsidRDefault="00A4427B" w:rsidP="00C909D2">
            <w:pPr>
              <w:numPr>
                <w:ilvl w:val="1"/>
                <w:numId w:val="112"/>
              </w:numPr>
              <w:autoSpaceDE w:val="0"/>
              <w:autoSpaceDN w:val="0"/>
              <w:spacing w:before="60" w:after="60"/>
              <w:ind w:right="113"/>
            </w:pPr>
            <w:r w:rsidRPr="00A4427B">
              <w:lastRenderedPageBreak/>
              <w:t xml:space="preserve">Team projects (15 %) (Weeks 1-7 and 9-13): This requires students to form groups (fictional advertising agencies), conduct planning activities and present their advertising decisions based on each week’s assignment. </w:t>
            </w:r>
          </w:p>
          <w:p w14:paraId="5A812E47" w14:textId="77777777" w:rsidR="00A4427B" w:rsidRPr="00A4427B" w:rsidRDefault="00A4427B" w:rsidP="00C909D2">
            <w:pPr>
              <w:numPr>
                <w:ilvl w:val="1"/>
                <w:numId w:val="112"/>
              </w:numPr>
              <w:autoSpaceDE w:val="0"/>
              <w:autoSpaceDN w:val="0"/>
              <w:spacing w:before="60" w:after="60"/>
              <w:ind w:right="113"/>
            </w:pPr>
            <w:r w:rsidRPr="00A4427B">
              <w:t xml:space="preserve">Group (coursework) presentations (15%) (Week 14): Students will have to integrate their weekly team projects into a final (10 minutes long) presentation and demonstrate their own brand revitalization campaign. </w:t>
            </w:r>
          </w:p>
          <w:p w14:paraId="28D93E20" w14:textId="77777777" w:rsidR="00A4427B" w:rsidRPr="00A4427B" w:rsidRDefault="00A4427B" w:rsidP="00A4427B">
            <w:pPr>
              <w:autoSpaceDE w:val="0"/>
              <w:autoSpaceDN w:val="0"/>
              <w:spacing w:before="60" w:after="60"/>
              <w:ind w:left="360" w:right="113"/>
              <w:contextualSpacing/>
            </w:pPr>
            <w:r w:rsidRPr="00A4427B">
              <w:t>(Assessments handed after the duration of the deadline can count max. 50% of the originals.)</w:t>
            </w:r>
          </w:p>
          <w:p w14:paraId="31310D6B" w14:textId="77777777" w:rsidR="00A4427B" w:rsidRPr="00A4427B" w:rsidRDefault="00A4427B" w:rsidP="00C909D2">
            <w:pPr>
              <w:numPr>
                <w:ilvl w:val="0"/>
                <w:numId w:val="112"/>
              </w:numPr>
              <w:autoSpaceDE w:val="0"/>
              <w:autoSpaceDN w:val="0"/>
              <w:spacing w:before="60" w:after="60"/>
              <w:ind w:right="113"/>
            </w:pPr>
            <w:r w:rsidRPr="00A4427B">
              <w:t>Midterm exam (10%) (Week 8) (Length of the exam: 1 hour): This will assess the fundamental knowledge and understanding of the first 7 lectures and connected chapters of the core learning material. This will include essay-based and multi-choice questions. (</w:t>
            </w:r>
            <w:r w:rsidRPr="00A4427B">
              <w:rPr>
                <w:rFonts w:eastAsia="Arial"/>
                <w:color w:val="000000"/>
                <w:kern w:val="2"/>
              </w:rPr>
              <w:t>LOs</w:t>
            </w:r>
            <w:r w:rsidRPr="00A4427B">
              <w:t xml:space="preserve"> 1, 2, 3).</w:t>
            </w:r>
          </w:p>
          <w:p w14:paraId="41DC99C3" w14:textId="77777777" w:rsidR="00A4427B" w:rsidRPr="00A4427B" w:rsidRDefault="00A4427B" w:rsidP="00C909D2">
            <w:pPr>
              <w:numPr>
                <w:ilvl w:val="0"/>
                <w:numId w:val="112"/>
              </w:numPr>
              <w:autoSpaceDE w:val="0"/>
              <w:autoSpaceDN w:val="0"/>
              <w:spacing w:before="60" w:after="60"/>
              <w:ind w:right="113"/>
              <w:rPr>
                <w:iCs/>
                <w:sz w:val="18"/>
                <w:szCs w:val="18"/>
              </w:rPr>
            </w:pPr>
            <w:r w:rsidRPr="00A4427B">
              <w:t>Final exam (60 %) (Length of the exam: 1 hour): This will assess the fundamental knowledge and understanding of the breadth of the syllabus. This will include essay-based and multi-choice questions. (</w:t>
            </w:r>
            <w:r w:rsidRPr="00A4427B">
              <w:rPr>
                <w:rFonts w:eastAsia="Arial"/>
                <w:color w:val="000000"/>
                <w:kern w:val="2"/>
              </w:rPr>
              <w:t>LOs</w:t>
            </w:r>
            <w:r w:rsidRPr="00A4427B">
              <w:t xml:space="preserve"> 1, 2, 3).</w:t>
            </w:r>
          </w:p>
          <w:p w14:paraId="4703AA27" w14:textId="77777777" w:rsidR="00A4427B" w:rsidRPr="00A4427B" w:rsidRDefault="00A4427B" w:rsidP="00A4427B">
            <w:pPr>
              <w:autoSpaceDE w:val="0"/>
              <w:autoSpaceDN w:val="0"/>
              <w:spacing w:before="60" w:after="60"/>
              <w:ind w:left="505" w:right="113"/>
            </w:pPr>
          </w:p>
          <w:p w14:paraId="72A36B9D" w14:textId="77777777" w:rsidR="00A4427B" w:rsidRPr="00A4427B" w:rsidRDefault="00A4427B" w:rsidP="00A4427B">
            <w:pPr>
              <w:autoSpaceDE w:val="0"/>
              <w:autoSpaceDN w:val="0"/>
              <w:spacing w:before="60" w:after="60"/>
              <w:ind w:right="113"/>
              <w:rPr>
                <w:b/>
              </w:rPr>
            </w:pPr>
            <w:r w:rsidRPr="00A4427B">
              <w:rPr>
                <w:b/>
              </w:rPr>
              <w:t>Resit opportunities:</w:t>
            </w:r>
          </w:p>
          <w:p w14:paraId="026450E3" w14:textId="77777777" w:rsidR="00A4427B" w:rsidRPr="00A4427B" w:rsidRDefault="00A4427B" w:rsidP="00C909D2">
            <w:pPr>
              <w:numPr>
                <w:ilvl w:val="0"/>
                <w:numId w:val="87"/>
              </w:numPr>
              <w:autoSpaceDE w:val="0"/>
              <w:autoSpaceDN w:val="0"/>
              <w:spacing w:before="60" w:after="60"/>
              <w:ind w:right="113"/>
              <w:contextualSpacing/>
            </w:pPr>
            <w:r w:rsidRPr="00A4427B">
              <w:t>Team projects (15 %): Students have to hand in at least half of the given weekly assignments to get a certain amount of points based on their aggregated achieved average level of submitted work. After every week’s assignment deadline, students have a “grace period” (3 days) to submit their solutions. Students who cannot attend classes (e.g. custom curriculum, or are on Erasmus leave) can hand in every week’s assignments up until the beginning of the exam period.</w:t>
            </w:r>
          </w:p>
          <w:p w14:paraId="5D7FC8D7" w14:textId="77777777" w:rsidR="00A4427B" w:rsidRPr="00A4427B" w:rsidRDefault="00A4427B" w:rsidP="00C909D2">
            <w:pPr>
              <w:numPr>
                <w:ilvl w:val="0"/>
                <w:numId w:val="87"/>
              </w:numPr>
              <w:autoSpaceDE w:val="0"/>
              <w:autoSpaceDN w:val="0"/>
              <w:spacing w:before="60" w:after="60"/>
              <w:ind w:right="113"/>
              <w:contextualSpacing/>
            </w:pPr>
            <w:r w:rsidRPr="00A4427B">
              <w:t>Group (coursework) presentations (15%): When none of the group members is available from the group to give the presentation or in case of individual solution (e.g. custom curriculum, or are on Erasmus leave) the coursework presentation (in ppt format) can be submitted via e-mail.</w:t>
            </w:r>
          </w:p>
          <w:p w14:paraId="0A48B8AD" w14:textId="77777777" w:rsidR="00A4427B" w:rsidRPr="00A4427B" w:rsidRDefault="00A4427B" w:rsidP="00C909D2">
            <w:pPr>
              <w:numPr>
                <w:ilvl w:val="0"/>
                <w:numId w:val="87"/>
              </w:numPr>
              <w:autoSpaceDE w:val="0"/>
              <w:autoSpaceDN w:val="0"/>
              <w:spacing w:before="60" w:after="60"/>
              <w:ind w:right="113"/>
              <w:contextualSpacing/>
            </w:pPr>
            <w:r w:rsidRPr="00A4427B">
              <w:t>Midterm exam (10%): Those who cannot attend the class on the day of the midterm exam will have another opportunity given (discussed and agreed on with the module leader), when they can write the exam. Students who cannot attend classes (e.g. custom curriculum, sickness, or are on Erasmus leave) are not obliged to write the exam and in this case their final exam will count for 70% of the grade.</w:t>
            </w:r>
          </w:p>
          <w:p w14:paraId="22E183CA" w14:textId="77777777" w:rsidR="00A4427B" w:rsidRPr="00A4427B" w:rsidRDefault="00A4427B" w:rsidP="00C909D2">
            <w:pPr>
              <w:numPr>
                <w:ilvl w:val="0"/>
                <w:numId w:val="87"/>
              </w:numPr>
              <w:autoSpaceDE w:val="0"/>
              <w:autoSpaceDN w:val="0"/>
              <w:spacing w:before="60" w:after="60"/>
              <w:ind w:right="113"/>
              <w:contextualSpacing/>
            </w:pPr>
            <w:r w:rsidRPr="00A4427B">
              <w:t xml:space="preserve">Final exam (60 %): Those who fail or are not able to be present during the final exam can take the retake exam.  </w:t>
            </w:r>
          </w:p>
          <w:p w14:paraId="4089A60A" w14:textId="77777777" w:rsidR="00A4427B" w:rsidRPr="00A4427B" w:rsidRDefault="00A4427B" w:rsidP="00A4427B">
            <w:pPr>
              <w:autoSpaceDE w:val="0"/>
              <w:autoSpaceDN w:val="0"/>
              <w:spacing w:before="60" w:after="60"/>
              <w:ind w:left="360" w:right="113"/>
            </w:pPr>
            <w:r w:rsidRPr="00A4427B">
              <w:t xml:space="preserve">Assessment components, which are over 40% have to be completed in order to finish in this course. </w:t>
            </w:r>
          </w:p>
        </w:tc>
      </w:tr>
      <w:tr w:rsidR="00A4427B" w:rsidRPr="00A4427B" w14:paraId="6A6779DF" w14:textId="77777777" w:rsidTr="00F217E6">
        <w:tc>
          <w:tcPr>
            <w:tcW w:w="522" w:type="dxa"/>
            <w:vMerge/>
          </w:tcPr>
          <w:p w14:paraId="339A5C3F" w14:textId="77777777" w:rsidR="00A4427B" w:rsidRPr="00A4427B" w:rsidRDefault="00A4427B" w:rsidP="00A4427B"/>
        </w:tc>
        <w:tc>
          <w:tcPr>
            <w:tcW w:w="3144" w:type="dxa"/>
            <w:gridSpan w:val="2"/>
          </w:tcPr>
          <w:p w14:paraId="43D1A6FE" w14:textId="77777777" w:rsidR="00A4427B" w:rsidRPr="00A4427B" w:rsidRDefault="00A4427B" w:rsidP="00A4427B">
            <w:r w:rsidRPr="00A4427B">
              <w:t>Unseen examination</w:t>
            </w:r>
          </w:p>
        </w:tc>
        <w:tc>
          <w:tcPr>
            <w:tcW w:w="5576" w:type="dxa"/>
          </w:tcPr>
          <w:p w14:paraId="5D002A66" w14:textId="77777777" w:rsidR="00A4427B" w:rsidRPr="00A4427B" w:rsidRDefault="00A4427B" w:rsidP="00A4427B">
            <w:r w:rsidRPr="00A4427B">
              <w:t>70 %</w:t>
            </w:r>
          </w:p>
        </w:tc>
      </w:tr>
      <w:tr w:rsidR="00A4427B" w:rsidRPr="00A4427B" w14:paraId="5F615FF9" w14:textId="77777777" w:rsidTr="00F217E6">
        <w:tc>
          <w:tcPr>
            <w:tcW w:w="522" w:type="dxa"/>
            <w:vMerge/>
          </w:tcPr>
          <w:p w14:paraId="1EBB52A8" w14:textId="77777777" w:rsidR="00A4427B" w:rsidRPr="00A4427B" w:rsidRDefault="00A4427B" w:rsidP="00A4427B"/>
        </w:tc>
        <w:tc>
          <w:tcPr>
            <w:tcW w:w="3144" w:type="dxa"/>
            <w:gridSpan w:val="2"/>
          </w:tcPr>
          <w:p w14:paraId="135EA710" w14:textId="77777777" w:rsidR="00A4427B" w:rsidRPr="00A4427B" w:rsidRDefault="00A4427B" w:rsidP="00A4427B">
            <w:r w:rsidRPr="00A4427B">
              <w:t>Coursework (no examination)</w:t>
            </w:r>
          </w:p>
        </w:tc>
        <w:tc>
          <w:tcPr>
            <w:tcW w:w="5576" w:type="dxa"/>
          </w:tcPr>
          <w:p w14:paraId="313BD4D9" w14:textId="77777777" w:rsidR="00A4427B" w:rsidRPr="00A4427B" w:rsidRDefault="00A4427B" w:rsidP="00A4427B">
            <w:r w:rsidRPr="00A4427B">
              <w:t>30 %</w:t>
            </w:r>
          </w:p>
        </w:tc>
      </w:tr>
      <w:tr w:rsidR="00A4427B" w:rsidRPr="00A4427B" w14:paraId="0A6AC7D7" w14:textId="77777777" w:rsidTr="00F217E6">
        <w:tc>
          <w:tcPr>
            <w:tcW w:w="522" w:type="dxa"/>
          </w:tcPr>
          <w:p w14:paraId="35ABB6D0" w14:textId="77777777" w:rsidR="00A4427B" w:rsidRPr="00A4427B" w:rsidRDefault="00A4427B" w:rsidP="00A4427B">
            <w:r w:rsidRPr="00A4427B">
              <w:t>13.</w:t>
            </w:r>
          </w:p>
        </w:tc>
        <w:tc>
          <w:tcPr>
            <w:tcW w:w="3144" w:type="dxa"/>
            <w:gridSpan w:val="2"/>
          </w:tcPr>
          <w:p w14:paraId="17911DDC" w14:textId="77777777" w:rsidR="00A4427B" w:rsidRPr="00A4427B" w:rsidRDefault="00A4427B" w:rsidP="00A4427B">
            <w:pPr>
              <w:rPr>
                <w:b/>
                <w:bCs/>
              </w:rPr>
            </w:pPr>
            <w:r w:rsidRPr="00A4427B">
              <w:rPr>
                <w:b/>
                <w:bCs/>
              </w:rPr>
              <w:t>Timetabled examination required</w:t>
            </w:r>
          </w:p>
        </w:tc>
        <w:tc>
          <w:tcPr>
            <w:tcW w:w="5576" w:type="dxa"/>
          </w:tcPr>
          <w:p w14:paraId="353341A9" w14:textId="77777777" w:rsidR="00A4427B" w:rsidRPr="00A4427B" w:rsidRDefault="00A4427B" w:rsidP="00A4427B">
            <w:r w:rsidRPr="00A4427B">
              <w:t>Yes</w:t>
            </w:r>
          </w:p>
        </w:tc>
      </w:tr>
      <w:tr w:rsidR="00A4427B" w:rsidRPr="00A4427B" w14:paraId="4A46A1E0" w14:textId="77777777" w:rsidTr="00F217E6">
        <w:tc>
          <w:tcPr>
            <w:tcW w:w="522" w:type="dxa"/>
          </w:tcPr>
          <w:p w14:paraId="3D81359C" w14:textId="77777777" w:rsidR="00A4427B" w:rsidRPr="00A4427B" w:rsidRDefault="00A4427B" w:rsidP="00A4427B">
            <w:r w:rsidRPr="00A4427B">
              <w:t>14.</w:t>
            </w:r>
          </w:p>
        </w:tc>
        <w:tc>
          <w:tcPr>
            <w:tcW w:w="3144" w:type="dxa"/>
            <w:gridSpan w:val="2"/>
          </w:tcPr>
          <w:p w14:paraId="20F2657C" w14:textId="77777777" w:rsidR="00A4427B" w:rsidRPr="00A4427B" w:rsidRDefault="00A4427B" w:rsidP="00A4427B">
            <w:pPr>
              <w:rPr>
                <w:b/>
                <w:bCs/>
              </w:rPr>
            </w:pPr>
            <w:r w:rsidRPr="00A4427B">
              <w:rPr>
                <w:b/>
                <w:bCs/>
              </w:rPr>
              <w:t>Length of exam</w:t>
            </w:r>
          </w:p>
        </w:tc>
        <w:tc>
          <w:tcPr>
            <w:tcW w:w="5576" w:type="dxa"/>
          </w:tcPr>
          <w:p w14:paraId="0E2C0849" w14:textId="77777777" w:rsidR="00A4427B" w:rsidRPr="00A4427B" w:rsidRDefault="00A4427B" w:rsidP="00A4427B">
            <w:r w:rsidRPr="00A4427B">
              <w:t>1.5 hour</w:t>
            </w:r>
          </w:p>
        </w:tc>
      </w:tr>
      <w:tr w:rsidR="00A4427B" w:rsidRPr="00A4427B" w14:paraId="5C2E0E81" w14:textId="77777777" w:rsidTr="00F217E6">
        <w:tc>
          <w:tcPr>
            <w:tcW w:w="522" w:type="dxa"/>
          </w:tcPr>
          <w:p w14:paraId="12BCE18C" w14:textId="77777777" w:rsidR="00A4427B" w:rsidRPr="00A4427B" w:rsidRDefault="00A4427B" w:rsidP="00A4427B">
            <w:r w:rsidRPr="00A4427B">
              <w:t>15.</w:t>
            </w:r>
          </w:p>
        </w:tc>
        <w:tc>
          <w:tcPr>
            <w:tcW w:w="3144" w:type="dxa"/>
            <w:gridSpan w:val="2"/>
          </w:tcPr>
          <w:p w14:paraId="73258329" w14:textId="77777777" w:rsidR="00A4427B" w:rsidRPr="00A4427B" w:rsidRDefault="00A4427B" w:rsidP="00A4427B">
            <w:pPr>
              <w:rPr>
                <w:b/>
                <w:bCs/>
              </w:rPr>
            </w:pPr>
            <w:r w:rsidRPr="00A4427B">
              <w:rPr>
                <w:b/>
                <w:bCs/>
              </w:rPr>
              <w:t>Learning materials</w:t>
            </w:r>
          </w:p>
          <w:p w14:paraId="0125AACB" w14:textId="77777777" w:rsidR="00A4427B" w:rsidRPr="00A4427B" w:rsidRDefault="00A4427B" w:rsidP="00A4427B"/>
          <w:p w14:paraId="1D15DAA1" w14:textId="77777777" w:rsidR="00A4427B" w:rsidRPr="00A4427B" w:rsidRDefault="00A4427B" w:rsidP="00A4427B"/>
          <w:p w14:paraId="6A7124C2" w14:textId="77777777" w:rsidR="00A4427B" w:rsidRPr="00A4427B" w:rsidRDefault="00A4427B" w:rsidP="00C909D2">
            <w:pPr>
              <w:numPr>
                <w:ilvl w:val="0"/>
                <w:numId w:val="33"/>
              </w:numPr>
              <w:contextualSpacing/>
            </w:pPr>
            <w:r w:rsidRPr="00A4427B">
              <w:t>Essential</w:t>
            </w:r>
          </w:p>
          <w:p w14:paraId="119C1CC1" w14:textId="77777777" w:rsidR="00A4427B" w:rsidRPr="00A4427B" w:rsidRDefault="00A4427B" w:rsidP="00A4427B"/>
          <w:p w14:paraId="2D07D40F" w14:textId="77777777" w:rsidR="00A4427B" w:rsidRPr="00A4427B" w:rsidRDefault="00A4427B" w:rsidP="00A4427B"/>
          <w:p w14:paraId="205F02EA" w14:textId="77777777" w:rsidR="00A4427B" w:rsidRPr="00A4427B" w:rsidRDefault="00A4427B" w:rsidP="00A4427B"/>
          <w:p w14:paraId="77FF9F13" w14:textId="77777777" w:rsidR="00A4427B" w:rsidRPr="00A4427B" w:rsidRDefault="00A4427B" w:rsidP="00A4427B"/>
          <w:p w14:paraId="24869477" w14:textId="77777777" w:rsidR="00A4427B" w:rsidRPr="00A4427B" w:rsidRDefault="00A4427B" w:rsidP="00C909D2">
            <w:pPr>
              <w:numPr>
                <w:ilvl w:val="0"/>
                <w:numId w:val="33"/>
              </w:numPr>
              <w:contextualSpacing/>
            </w:pPr>
            <w:r w:rsidRPr="00A4427B">
              <w:t>Recommended</w:t>
            </w:r>
          </w:p>
          <w:p w14:paraId="59FA56BF" w14:textId="77777777" w:rsidR="00A4427B" w:rsidRPr="00A4427B" w:rsidRDefault="00A4427B" w:rsidP="00A4427B"/>
          <w:p w14:paraId="73DEBC18" w14:textId="77777777" w:rsidR="00A4427B" w:rsidRPr="00A4427B" w:rsidRDefault="00A4427B" w:rsidP="00A4427B"/>
          <w:p w14:paraId="42E2D556" w14:textId="77777777" w:rsidR="00A4427B" w:rsidRPr="00A4427B" w:rsidRDefault="00A4427B" w:rsidP="00A4427B"/>
          <w:p w14:paraId="131F1E62" w14:textId="77777777" w:rsidR="00A4427B" w:rsidRPr="00A4427B" w:rsidRDefault="00A4427B" w:rsidP="00A4427B"/>
          <w:p w14:paraId="2BDD5CC9" w14:textId="77777777" w:rsidR="00A4427B" w:rsidRPr="00A4427B" w:rsidRDefault="00A4427B" w:rsidP="00A4427B"/>
        </w:tc>
        <w:tc>
          <w:tcPr>
            <w:tcW w:w="5576" w:type="dxa"/>
          </w:tcPr>
          <w:p w14:paraId="663D53EC" w14:textId="77777777" w:rsidR="00A4427B" w:rsidRPr="00A4427B" w:rsidRDefault="00A4427B" w:rsidP="00A4427B"/>
          <w:p w14:paraId="59C97AD2" w14:textId="77777777" w:rsidR="00A4427B" w:rsidRPr="00A4427B" w:rsidRDefault="00A4427B" w:rsidP="00A4427B"/>
          <w:p w14:paraId="2179AE52" w14:textId="77777777" w:rsidR="00A4427B" w:rsidRPr="00A4427B" w:rsidRDefault="00A4427B" w:rsidP="00A4427B"/>
          <w:p w14:paraId="54214612" w14:textId="77777777" w:rsidR="00A4427B" w:rsidRPr="00A4427B" w:rsidRDefault="00A4427B" w:rsidP="00A4427B">
            <w:r w:rsidRPr="00A4427B">
              <w:t xml:space="preserve">WELLS-BURNETT-MORIARTY: Advertising &amp; IMC: Principles &amp; Practice, </w:t>
            </w:r>
          </w:p>
          <w:p w14:paraId="1B8A08EB" w14:textId="77777777" w:rsidR="00A4427B" w:rsidRPr="00A4427B" w:rsidRDefault="00A4427B" w:rsidP="00A4427B">
            <w:r w:rsidRPr="00A4427B">
              <w:t>Global Edition, Prentice Hall Europe, Ninth Edition (2011) or later editions</w:t>
            </w:r>
          </w:p>
          <w:p w14:paraId="1984D3D3" w14:textId="77777777" w:rsidR="00A4427B" w:rsidRPr="00A4427B" w:rsidRDefault="00A4427B" w:rsidP="00A4427B"/>
          <w:p w14:paraId="17BEFED3" w14:textId="77777777" w:rsidR="00A4427B" w:rsidRPr="00A4427B" w:rsidRDefault="00A4427B" w:rsidP="00A4427B"/>
          <w:p w14:paraId="1542AED6" w14:textId="77777777" w:rsidR="00A4427B" w:rsidRPr="00A4427B" w:rsidRDefault="00A4427B" w:rsidP="00A4427B">
            <w:r w:rsidRPr="00A4427B">
              <w:lastRenderedPageBreak/>
              <w:t>Belch And M.A. Belch: Advertising And Promotion: An Integrated Marketing Communications Perspective, Mcgraw Hill, 8/E (2009) or later editions</w:t>
            </w:r>
          </w:p>
          <w:p w14:paraId="3A39F47A" w14:textId="77777777" w:rsidR="00A4427B" w:rsidRPr="00A4427B" w:rsidRDefault="00A4427B" w:rsidP="00A4427B">
            <w:pPr>
              <w:rPr>
                <w:bCs/>
              </w:rPr>
            </w:pPr>
            <w:r w:rsidRPr="00A4427B">
              <w:rPr>
                <w:bCs/>
              </w:rPr>
              <w:t>Arens, William F: Contemporary Advertising Mcgraw-Hill/Irwin; 12 Edition (2008)</w:t>
            </w:r>
            <w:r w:rsidRPr="00A4427B">
              <w:t xml:space="preserve"> or later editions</w:t>
            </w:r>
          </w:p>
          <w:p w14:paraId="5C64B0A7" w14:textId="77777777" w:rsidR="00A4427B" w:rsidRPr="00A4427B" w:rsidRDefault="00A4427B" w:rsidP="00A4427B">
            <w:r w:rsidRPr="00A4427B">
              <w:rPr>
                <w:bCs/>
              </w:rPr>
              <w:t xml:space="preserve">David Ogilvy: Confessions Of An Advertising Man, </w:t>
            </w:r>
            <w:r w:rsidRPr="00A4427B">
              <w:t>Southbank Publishing (August 1, 2004) or later editions</w:t>
            </w:r>
          </w:p>
          <w:p w14:paraId="1DD9E9AF" w14:textId="77777777" w:rsidR="00A4427B" w:rsidRPr="00A4427B" w:rsidRDefault="00A4427B" w:rsidP="00A4427B">
            <w:r w:rsidRPr="00A4427B">
              <w:t>Clow, Kenneth E. And Baack, Donald E.: Integrated Advertising, Promotion And Marketing Communications, 5/E (2010) or later editions</w:t>
            </w:r>
          </w:p>
          <w:p w14:paraId="4BE6B172" w14:textId="77777777" w:rsidR="00A4427B" w:rsidRPr="00A4427B" w:rsidRDefault="00A4427B" w:rsidP="00A4427B"/>
          <w:p w14:paraId="6C323834" w14:textId="77777777" w:rsidR="00A4427B" w:rsidRPr="0066521F" w:rsidRDefault="00A4427B" w:rsidP="00A4427B">
            <w:r w:rsidRPr="006121E1">
              <w:t>Online magazines:</w:t>
            </w:r>
          </w:p>
          <w:p w14:paraId="5DA32244" w14:textId="77777777" w:rsidR="00A4427B" w:rsidRPr="006121E1" w:rsidRDefault="008D33B2" w:rsidP="00A4427B">
            <w:pPr>
              <w:rPr>
                <w:smallCaps/>
              </w:rPr>
            </w:pPr>
            <w:hyperlink r:id="rId117" w:history="1">
              <w:r w:rsidR="00A4427B" w:rsidRPr="006121E1">
                <w:rPr>
                  <w:smallCaps/>
                  <w:color w:val="0000FF"/>
                  <w:u w:val="single"/>
                </w:rPr>
                <w:t>http://www.adweek.com/</w:t>
              </w:r>
            </w:hyperlink>
          </w:p>
          <w:p w14:paraId="566682D0" w14:textId="77777777" w:rsidR="00A4427B" w:rsidRPr="00A4427B" w:rsidRDefault="008D33B2" w:rsidP="00A4427B">
            <w:pPr>
              <w:rPr>
                <w:smallCaps/>
              </w:rPr>
            </w:pPr>
            <w:hyperlink r:id="rId118" w:history="1">
              <w:r w:rsidR="00A4427B" w:rsidRPr="00A4427B">
                <w:rPr>
                  <w:smallCaps/>
                  <w:color w:val="0000FF"/>
                  <w:u w:val="single"/>
                </w:rPr>
                <w:t>http://adage.com/</w:t>
              </w:r>
            </w:hyperlink>
          </w:p>
          <w:p w14:paraId="35B545EC" w14:textId="77777777" w:rsidR="00A4427B" w:rsidRPr="00A4427B" w:rsidRDefault="008D33B2" w:rsidP="00A4427B">
            <w:pPr>
              <w:rPr>
                <w:smallCaps/>
              </w:rPr>
            </w:pPr>
            <w:hyperlink r:id="rId119" w:history="1">
              <w:r w:rsidR="00A4427B" w:rsidRPr="00A4427B">
                <w:rPr>
                  <w:smallCaps/>
                  <w:color w:val="0000FF"/>
                  <w:u w:val="single"/>
                </w:rPr>
                <w:t>http://creativity-online.com/</w:t>
              </w:r>
            </w:hyperlink>
          </w:p>
          <w:p w14:paraId="064838D8" w14:textId="77777777" w:rsidR="00A4427B" w:rsidRPr="00A4427B" w:rsidRDefault="00A4427B" w:rsidP="00A4427B"/>
          <w:p w14:paraId="1BB95C3C" w14:textId="77777777" w:rsidR="00A4427B" w:rsidRPr="00A4427B" w:rsidRDefault="00A4427B" w:rsidP="00A4427B">
            <w:r w:rsidRPr="00A4427B">
              <w:t>Blogs:</w:t>
            </w:r>
          </w:p>
          <w:p w14:paraId="31143241" w14:textId="77777777" w:rsidR="00A4427B" w:rsidRPr="00A4427B" w:rsidRDefault="008D33B2" w:rsidP="00A4427B">
            <w:pPr>
              <w:rPr>
                <w:smallCaps/>
              </w:rPr>
            </w:pPr>
            <w:hyperlink r:id="rId120" w:history="1">
              <w:r w:rsidR="00A4427B" w:rsidRPr="00A4427B">
                <w:rPr>
                  <w:smallCaps/>
                  <w:color w:val="0000FF"/>
                  <w:u w:val="single"/>
                </w:rPr>
                <w:t>http://theinspirationroom.com/daily/</w:t>
              </w:r>
            </w:hyperlink>
          </w:p>
          <w:p w14:paraId="6ED8B3E3" w14:textId="77777777" w:rsidR="00A4427B" w:rsidRPr="00A4427B" w:rsidRDefault="008D33B2" w:rsidP="00A4427B">
            <w:pPr>
              <w:rPr>
                <w:smallCaps/>
              </w:rPr>
            </w:pPr>
            <w:hyperlink r:id="rId121" w:history="1">
              <w:r w:rsidR="00A4427B" w:rsidRPr="00A4427B">
                <w:rPr>
                  <w:smallCaps/>
                  <w:color w:val="0000FF"/>
                  <w:u w:val="single"/>
                </w:rPr>
                <w:t>http://adsoftheworld.com/</w:t>
              </w:r>
            </w:hyperlink>
          </w:p>
          <w:p w14:paraId="0A7A0839" w14:textId="77777777" w:rsidR="00A4427B" w:rsidRPr="00A4427B" w:rsidRDefault="008D33B2" w:rsidP="00A4427B">
            <w:pPr>
              <w:rPr>
                <w:smallCaps/>
              </w:rPr>
            </w:pPr>
            <w:hyperlink r:id="rId122" w:history="1">
              <w:r w:rsidR="00A4427B" w:rsidRPr="00A4427B">
                <w:rPr>
                  <w:smallCaps/>
                  <w:color w:val="0000FF"/>
                  <w:u w:val="single"/>
                </w:rPr>
                <w:t>http://adrants.com/</w:t>
              </w:r>
            </w:hyperlink>
          </w:p>
          <w:p w14:paraId="069A36D2" w14:textId="77777777" w:rsidR="00A4427B" w:rsidRPr="00A4427B" w:rsidRDefault="008D33B2" w:rsidP="00A4427B">
            <w:pPr>
              <w:rPr>
                <w:smallCaps/>
              </w:rPr>
            </w:pPr>
            <w:hyperlink r:id="rId123" w:history="1">
              <w:r w:rsidR="00A4427B" w:rsidRPr="00A4427B">
                <w:rPr>
                  <w:smallCaps/>
                  <w:color w:val="0000FF"/>
                  <w:u w:val="single"/>
                </w:rPr>
                <w:t>http://www.adverblog.com/</w:t>
              </w:r>
            </w:hyperlink>
          </w:p>
          <w:p w14:paraId="6535CE09" w14:textId="77777777" w:rsidR="00A4427B" w:rsidRPr="00A4427B" w:rsidRDefault="008D33B2" w:rsidP="00A4427B">
            <w:hyperlink r:id="rId124" w:history="1">
              <w:r w:rsidR="00A4427B" w:rsidRPr="00A4427B">
                <w:rPr>
                  <w:smallCaps/>
                  <w:color w:val="0000FF"/>
                  <w:u w:val="single"/>
                </w:rPr>
                <w:t>http://scaryideas.com/</w:t>
              </w:r>
            </w:hyperlink>
          </w:p>
        </w:tc>
      </w:tr>
    </w:tbl>
    <w:p w14:paraId="6DEF3F88" w14:textId="77777777" w:rsidR="0084483A" w:rsidRDefault="0084483A" w:rsidP="00A4427B">
      <w:pPr>
        <w:rPr>
          <w:lang w:eastAsia="ar-SA"/>
        </w:rPr>
      </w:pPr>
    </w:p>
    <w:p w14:paraId="0E6527FD" w14:textId="77777777" w:rsidR="0084483A" w:rsidRDefault="0084483A">
      <w:pPr>
        <w:rPr>
          <w:lang w:eastAsia="ar-SA"/>
        </w:rPr>
      </w:pPr>
      <w:r>
        <w:rPr>
          <w:lang w:eastAsia="ar-SA"/>
        </w:rPr>
        <w:br w:type="page"/>
      </w:r>
    </w:p>
    <w:tbl>
      <w:tblPr>
        <w:tblStyle w:val="Rcsostblzat95"/>
        <w:tblW w:w="0" w:type="auto"/>
        <w:tblLayout w:type="fixed"/>
        <w:tblLook w:val="04A0" w:firstRow="1" w:lastRow="0" w:firstColumn="1" w:lastColumn="0" w:noHBand="0" w:noVBand="1"/>
      </w:tblPr>
      <w:tblGrid>
        <w:gridCol w:w="522"/>
        <w:gridCol w:w="2962"/>
        <w:gridCol w:w="182"/>
        <w:gridCol w:w="5576"/>
      </w:tblGrid>
      <w:tr w:rsidR="003619E1" w:rsidRPr="003619E1" w14:paraId="4067074E" w14:textId="77777777" w:rsidTr="00F217E6">
        <w:tc>
          <w:tcPr>
            <w:tcW w:w="522" w:type="dxa"/>
          </w:tcPr>
          <w:p w14:paraId="59BBD7D2" w14:textId="77777777" w:rsidR="003619E1" w:rsidRPr="003619E1" w:rsidRDefault="003619E1" w:rsidP="003619E1">
            <w:r w:rsidRPr="003619E1">
              <w:lastRenderedPageBreak/>
              <w:t>1.</w:t>
            </w:r>
          </w:p>
        </w:tc>
        <w:tc>
          <w:tcPr>
            <w:tcW w:w="2962" w:type="dxa"/>
          </w:tcPr>
          <w:p w14:paraId="16537500" w14:textId="77777777" w:rsidR="003619E1" w:rsidRPr="003619E1" w:rsidRDefault="003619E1" w:rsidP="003619E1">
            <w:pPr>
              <w:rPr>
                <w:b/>
                <w:bCs/>
              </w:rPr>
            </w:pPr>
            <w:r w:rsidRPr="003619E1">
              <w:rPr>
                <w:b/>
                <w:bCs/>
              </w:rPr>
              <w:t>Module code:</w:t>
            </w:r>
          </w:p>
        </w:tc>
        <w:tc>
          <w:tcPr>
            <w:tcW w:w="5758" w:type="dxa"/>
            <w:gridSpan w:val="2"/>
          </w:tcPr>
          <w:p w14:paraId="1ABC2F15" w14:textId="77777777" w:rsidR="003619E1" w:rsidRPr="003619E1" w:rsidRDefault="003619E1" w:rsidP="003619E1">
            <w:r w:rsidRPr="003619E1">
              <w:t>B19B25E</w:t>
            </w:r>
          </w:p>
        </w:tc>
      </w:tr>
      <w:tr w:rsidR="003619E1" w:rsidRPr="003619E1" w14:paraId="1C4B50C3" w14:textId="77777777" w:rsidTr="00F217E6">
        <w:tc>
          <w:tcPr>
            <w:tcW w:w="522" w:type="dxa"/>
          </w:tcPr>
          <w:p w14:paraId="4B900A89" w14:textId="77777777" w:rsidR="003619E1" w:rsidRPr="003619E1" w:rsidRDefault="003619E1" w:rsidP="003619E1">
            <w:r w:rsidRPr="003619E1">
              <w:t>2.</w:t>
            </w:r>
          </w:p>
        </w:tc>
        <w:tc>
          <w:tcPr>
            <w:tcW w:w="2962" w:type="dxa"/>
          </w:tcPr>
          <w:p w14:paraId="6FF10362" w14:textId="77777777" w:rsidR="003619E1" w:rsidRPr="003619E1" w:rsidRDefault="003619E1" w:rsidP="003619E1">
            <w:pPr>
              <w:rPr>
                <w:b/>
                <w:bCs/>
              </w:rPr>
            </w:pPr>
            <w:r w:rsidRPr="003619E1">
              <w:rPr>
                <w:b/>
                <w:bCs/>
              </w:rPr>
              <w:t>Title:</w:t>
            </w:r>
          </w:p>
        </w:tc>
        <w:tc>
          <w:tcPr>
            <w:tcW w:w="5758" w:type="dxa"/>
            <w:gridSpan w:val="2"/>
          </w:tcPr>
          <w:p w14:paraId="0C1BA9BC" w14:textId="77777777" w:rsidR="003619E1" w:rsidRPr="003619E1" w:rsidRDefault="003619E1" w:rsidP="003619E1">
            <w:pPr>
              <w:rPr>
                <w:b/>
              </w:rPr>
            </w:pPr>
            <w:r w:rsidRPr="003619E1">
              <w:rPr>
                <w:b/>
              </w:rPr>
              <w:t>FINANCIAL ANALYSIS</w:t>
            </w:r>
          </w:p>
        </w:tc>
      </w:tr>
      <w:tr w:rsidR="003619E1" w:rsidRPr="003619E1" w14:paraId="32B9B963" w14:textId="77777777" w:rsidTr="00F217E6">
        <w:tc>
          <w:tcPr>
            <w:tcW w:w="522" w:type="dxa"/>
          </w:tcPr>
          <w:p w14:paraId="10661CEA" w14:textId="77777777" w:rsidR="003619E1" w:rsidRPr="003619E1" w:rsidRDefault="003619E1" w:rsidP="003619E1">
            <w:r w:rsidRPr="003619E1">
              <w:t>3.</w:t>
            </w:r>
          </w:p>
        </w:tc>
        <w:tc>
          <w:tcPr>
            <w:tcW w:w="2962" w:type="dxa"/>
          </w:tcPr>
          <w:p w14:paraId="386FE8D7" w14:textId="77777777" w:rsidR="003619E1" w:rsidRPr="003619E1" w:rsidRDefault="003619E1" w:rsidP="003619E1">
            <w:pPr>
              <w:rPr>
                <w:b/>
                <w:bCs/>
              </w:rPr>
            </w:pPr>
            <w:r w:rsidRPr="003619E1">
              <w:rPr>
                <w:b/>
                <w:bCs/>
              </w:rPr>
              <w:t>Credit points:</w:t>
            </w:r>
          </w:p>
        </w:tc>
        <w:tc>
          <w:tcPr>
            <w:tcW w:w="5758" w:type="dxa"/>
            <w:gridSpan w:val="2"/>
          </w:tcPr>
          <w:p w14:paraId="384463E9" w14:textId="77777777" w:rsidR="003619E1" w:rsidRPr="003619E1" w:rsidRDefault="003619E1" w:rsidP="003619E1">
            <w:r w:rsidRPr="003619E1">
              <w:t>7</w:t>
            </w:r>
          </w:p>
        </w:tc>
      </w:tr>
      <w:tr w:rsidR="003619E1" w:rsidRPr="003619E1" w14:paraId="584DB499" w14:textId="77777777" w:rsidTr="00F217E6">
        <w:tc>
          <w:tcPr>
            <w:tcW w:w="522" w:type="dxa"/>
          </w:tcPr>
          <w:p w14:paraId="1A09D958" w14:textId="77777777" w:rsidR="003619E1" w:rsidRPr="003619E1" w:rsidRDefault="003619E1" w:rsidP="003619E1">
            <w:r w:rsidRPr="003619E1">
              <w:t>4.</w:t>
            </w:r>
          </w:p>
        </w:tc>
        <w:tc>
          <w:tcPr>
            <w:tcW w:w="2962" w:type="dxa"/>
          </w:tcPr>
          <w:p w14:paraId="06E3B84C" w14:textId="77777777" w:rsidR="003619E1" w:rsidRPr="003619E1" w:rsidRDefault="003619E1" w:rsidP="003619E1">
            <w:pPr>
              <w:rPr>
                <w:b/>
                <w:bCs/>
              </w:rPr>
            </w:pPr>
            <w:r w:rsidRPr="003619E1">
              <w:rPr>
                <w:b/>
                <w:bCs/>
              </w:rPr>
              <w:t>Start term:</w:t>
            </w:r>
          </w:p>
        </w:tc>
        <w:tc>
          <w:tcPr>
            <w:tcW w:w="5758" w:type="dxa"/>
            <w:gridSpan w:val="2"/>
          </w:tcPr>
          <w:p w14:paraId="6921FF58" w14:textId="77777777" w:rsidR="003619E1" w:rsidRPr="003619E1" w:rsidRDefault="003619E1" w:rsidP="003619E1">
            <w:r w:rsidRPr="003619E1">
              <w:t>2021/22/2</w:t>
            </w:r>
          </w:p>
        </w:tc>
      </w:tr>
      <w:tr w:rsidR="003619E1" w:rsidRPr="003619E1" w14:paraId="12FD2B13" w14:textId="77777777" w:rsidTr="00F217E6">
        <w:tc>
          <w:tcPr>
            <w:tcW w:w="522" w:type="dxa"/>
          </w:tcPr>
          <w:p w14:paraId="3816456C" w14:textId="77777777" w:rsidR="003619E1" w:rsidRPr="003619E1" w:rsidRDefault="003619E1" w:rsidP="003619E1">
            <w:r w:rsidRPr="003619E1">
              <w:t>5.</w:t>
            </w:r>
          </w:p>
        </w:tc>
        <w:tc>
          <w:tcPr>
            <w:tcW w:w="2962" w:type="dxa"/>
          </w:tcPr>
          <w:p w14:paraId="49721308" w14:textId="77777777" w:rsidR="003619E1" w:rsidRPr="003619E1" w:rsidRDefault="003619E1" w:rsidP="003619E1">
            <w:pPr>
              <w:rPr>
                <w:b/>
                <w:bCs/>
              </w:rPr>
            </w:pPr>
            <w:r w:rsidRPr="003619E1">
              <w:rPr>
                <w:b/>
                <w:bCs/>
              </w:rPr>
              <w:t>Module leader:</w:t>
            </w:r>
          </w:p>
        </w:tc>
        <w:tc>
          <w:tcPr>
            <w:tcW w:w="5758" w:type="dxa"/>
            <w:gridSpan w:val="2"/>
          </w:tcPr>
          <w:p w14:paraId="3850E8BB" w14:textId="77777777" w:rsidR="003619E1" w:rsidRPr="003619E1" w:rsidRDefault="003619E1" w:rsidP="003619E1">
            <w:pPr>
              <w:rPr>
                <w:b/>
              </w:rPr>
            </w:pPr>
            <w:r w:rsidRPr="003619E1">
              <w:rPr>
                <w:b/>
              </w:rPr>
              <w:t>MÓNIKA KUTI, DR.</w:t>
            </w:r>
          </w:p>
        </w:tc>
      </w:tr>
      <w:tr w:rsidR="003619E1" w:rsidRPr="003619E1" w14:paraId="0B677596" w14:textId="77777777" w:rsidTr="00F217E6">
        <w:tc>
          <w:tcPr>
            <w:tcW w:w="522" w:type="dxa"/>
          </w:tcPr>
          <w:p w14:paraId="156A22EA" w14:textId="77777777" w:rsidR="003619E1" w:rsidRPr="003619E1" w:rsidRDefault="003619E1" w:rsidP="003619E1">
            <w:r w:rsidRPr="003619E1">
              <w:t>6.</w:t>
            </w:r>
          </w:p>
        </w:tc>
        <w:tc>
          <w:tcPr>
            <w:tcW w:w="2962" w:type="dxa"/>
          </w:tcPr>
          <w:p w14:paraId="23CA2887" w14:textId="77777777" w:rsidR="003619E1" w:rsidRPr="003619E1" w:rsidRDefault="003619E1" w:rsidP="003619E1">
            <w:pPr>
              <w:rPr>
                <w:b/>
                <w:bCs/>
              </w:rPr>
            </w:pPr>
            <w:r w:rsidRPr="003619E1">
              <w:rPr>
                <w:b/>
                <w:bCs/>
              </w:rPr>
              <w:t>Accredited by:</w:t>
            </w:r>
          </w:p>
        </w:tc>
        <w:tc>
          <w:tcPr>
            <w:tcW w:w="5758" w:type="dxa"/>
            <w:gridSpan w:val="2"/>
          </w:tcPr>
          <w:p w14:paraId="1D817B64" w14:textId="77777777" w:rsidR="003619E1" w:rsidRPr="003619E1" w:rsidRDefault="003619E1" w:rsidP="003619E1">
            <w:r w:rsidRPr="003619E1">
              <w:t>MUBS</w:t>
            </w:r>
          </w:p>
        </w:tc>
      </w:tr>
      <w:tr w:rsidR="003619E1" w:rsidRPr="003619E1" w14:paraId="769D570D" w14:textId="77777777" w:rsidTr="00F217E6">
        <w:tc>
          <w:tcPr>
            <w:tcW w:w="522" w:type="dxa"/>
            <w:vMerge w:val="restart"/>
          </w:tcPr>
          <w:p w14:paraId="1B16AF32" w14:textId="77777777" w:rsidR="003619E1" w:rsidRPr="003619E1" w:rsidRDefault="003619E1" w:rsidP="003619E1">
            <w:r w:rsidRPr="003619E1">
              <w:t>7.</w:t>
            </w:r>
          </w:p>
        </w:tc>
        <w:tc>
          <w:tcPr>
            <w:tcW w:w="2962" w:type="dxa"/>
          </w:tcPr>
          <w:p w14:paraId="504BD160" w14:textId="77777777" w:rsidR="003619E1" w:rsidRPr="003619E1" w:rsidRDefault="003619E1" w:rsidP="003619E1">
            <w:pPr>
              <w:rPr>
                <w:b/>
                <w:bCs/>
              </w:rPr>
            </w:pPr>
            <w:r w:rsidRPr="003619E1">
              <w:rPr>
                <w:b/>
                <w:bCs/>
              </w:rPr>
              <w:t>Module restrictions:</w:t>
            </w:r>
          </w:p>
        </w:tc>
        <w:tc>
          <w:tcPr>
            <w:tcW w:w="5758" w:type="dxa"/>
            <w:gridSpan w:val="2"/>
          </w:tcPr>
          <w:p w14:paraId="07AC4345" w14:textId="77777777" w:rsidR="003619E1" w:rsidRPr="003619E1" w:rsidRDefault="003619E1" w:rsidP="003619E1"/>
        </w:tc>
      </w:tr>
      <w:tr w:rsidR="003619E1" w:rsidRPr="003619E1" w14:paraId="0486EA4E" w14:textId="77777777" w:rsidTr="00F217E6">
        <w:tc>
          <w:tcPr>
            <w:tcW w:w="522" w:type="dxa"/>
            <w:vMerge/>
          </w:tcPr>
          <w:p w14:paraId="0D217547" w14:textId="77777777" w:rsidR="003619E1" w:rsidRPr="003619E1" w:rsidRDefault="003619E1" w:rsidP="003619E1"/>
        </w:tc>
        <w:tc>
          <w:tcPr>
            <w:tcW w:w="2962" w:type="dxa"/>
          </w:tcPr>
          <w:p w14:paraId="579CD977" w14:textId="77777777" w:rsidR="003619E1" w:rsidRPr="003619E1" w:rsidRDefault="003619E1" w:rsidP="00C909D2">
            <w:pPr>
              <w:numPr>
                <w:ilvl w:val="0"/>
                <w:numId w:val="31"/>
              </w:numPr>
              <w:contextualSpacing/>
            </w:pPr>
            <w:r w:rsidRPr="003619E1">
              <w:t>Pre-requisite</w:t>
            </w:r>
          </w:p>
        </w:tc>
        <w:tc>
          <w:tcPr>
            <w:tcW w:w="5758" w:type="dxa"/>
            <w:gridSpan w:val="2"/>
          </w:tcPr>
          <w:p w14:paraId="374F9EAB" w14:textId="77777777" w:rsidR="003619E1" w:rsidRPr="003619E1" w:rsidRDefault="003619E1" w:rsidP="003619E1">
            <w:r w:rsidRPr="003619E1">
              <w:t>none</w:t>
            </w:r>
          </w:p>
        </w:tc>
      </w:tr>
      <w:tr w:rsidR="003619E1" w:rsidRPr="003619E1" w14:paraId="33013975" w14:textId="77777777" w:rsidTr="00F217E6">
        <w:tc>
          <w:tcPr>
            <w:tcW w:w="522" w:type="dxa"/>
            <w:vMerge/>
          </w:tcPr>
          <w:p w14:paraId="46D76031" w14:textId="77777777" w:rsidR="003619E1" w:rsidRPr="003619E1" w:rsidRDefault="003619E1" w:rsidP="003619E1"/>
        </w:tc>
        <w:tc>
          <w:tcPr>
            <w:tcW w:w="2962" w:type="dxa"/>
          </w:tcPr>
          <w:p w14:paraId="4F9217EF" w14:textId="77777777" w:rsidR="003619E1" w:rsidRPr="003619E1" w:rsidRDefault="003619E1" w:rsidP="00C909D2">
            <w:pPr>
              <w:numPr>
                <w:ilvl w:val="0"/>
                <w:numId w:val="31"/>
              </w:numPr>
              <w:contextualSpacing/>
            </w:pPr>
            <w:r w:rsidRPr="003619E1">
              <w:t>Programme restrictions</w:t>
            </w:r>
          </w:p>
        </w:tc>
        <w:tc>
          <w:tcPr>
            <w:tcW w:w="5758" w:type="dxa"/>
            <w:gridSpan w:val="2"/>
          </w:tcPr>
          <w:p w14:paraId="32AD0763" w14:textId="257B3E09" w:rsidR="003619E1" w:rsidRPr="003619E1" w:rsidRDefault="00F25CC4" w:rsidP="003619E1">
            <w:r>
              <w:t>BSc in Business</w:t>
            </w:r>
            <w:r w:rsidR="00D03D84">
              <w:t xml:space="preserve"> </w:t>
            </w:r>
            <w:r w:rsidR="003619E1" w:rsidRPr="003619E1">
              <w:t>Administration and Management</w:t>
            </w:r>
          </w:p>
        </w:tc>
      </w:tr>
      <w:tr w:rsidR="003619E1" w:rsidRPr="003619E1" w14:paraId="5C6F0E62" w14:textId="77777777" w:rsidTr="00F217E6">
        <w:tc>
          <w:tcPr>
            <w:tcW w:w="522" w:type="dxa"/>
            <w:vMerge/>
          </w:tcPr>
          <w:p w14:paraId="510604D6" w14:textId="77777777" w:rsidR="003619E1" w:rsidRPr="003619E1" w:rsidRDefault="003619E1" w:rsidP="003619E1"/>
        </w:tc>
        <w:tc>
          <w:tcPr>
            <w:tcW w:w="2962" w:type="dxa"/>
          </w:tcPr>
          <w:p w14:paraId="6EF45C95" w14:textId="77777777" w:rsidR="003619E1" w:rsidRPr="003619E1" w:rsidRDefault="003619E1" w:rsidP="00C909D2">
            <w:pPr>
              <w:numPr>
                <w:ilvl w:val="0"/>
                <w:numId w:val="31"/>
              </w:numPr>
              <w:contextualSpacing/>
            </w:pPr>
            <w:r w:rsidRPr="003619E1">
              <w:t>Level restrictions</w:t>
            </w:r>
          </w:p>
        </w:tc>
        <w:tc>
          <w:tcPr>
            <w:tcW w:w="5758" w:type="dxa"/>
            <w:gridSpan w:val="2"/>
          </w:tcPr>
          <w:p w14:paraId="2F90ADFA" w14:textId="77777777" w:rsidR="003619E1" w:rsidRPr="003619E1" w:rsidRDefault="003619E1" w:rsidP="003619E1">
            <w:r w:rsidRPr="003619E1">
              <w:t>6</w:t>
            </w:r>
          </w:p>
        </w:tc>
      </w:tr>
      <w:tr w:rsidR="003619E1" w:rsidRPr="003619E1" w14:paraId="45C6165B" w14:textId="77777777" w:rsidTr="00F217E6">
        <w:tc>
          <w:tcPr>
            <w:tcW w:w="522" w:type="dxa"/>
            <w:vMerge/>
          </w:tcPr>
          <w:p w14:paraId="2B87B924" w14:textId="77777777" w:rsidR="003619E1" w:rsidRPr="003619E1" w:rsidRDefault="003619E1" w:rsidP="003619E1"/>
        </w:tc>
        <w:tc>
          <w:tcPr>
            <w:tcW w:w="2962" w:type="dxa"/>
          </w:tcPr>
          <w:p w14:paraId="10D6775E" w14:textId="77777777" w:rsidR="003619E1" w:rsidRPr="003619E1" w:rsidRDefault="003619E1" w:rsidP="00C909D2">
            <w:pPr>
              <w:numPr>
                <w:ilvl w:val="0"/>
                <w:numId w:val="31"/>
              </w:numPr>
              <w:contextualSpacing/>
            </w:pPr>
            <w:r w:rsidRPr="003619E1">
              <w:t>Other restrictions or requirements</w:t>
            </w:r>
          </w:p>
        </w:tc>
        <w:tc>
          <w:tcPr>
            <w:tcW w:w="5758" w:type="dxa"/>
            <w:gridSpan w:val="2"/>
          </w:tcPr>
          <w:p w14:paraId="0EAE0A19" w14:textId="77777777" w:rsidR="003619E1" w:rsidRPr="003619E1" w:rsidRDefault="003619E1" w:rsidP="003619E1">
            <w:r w:rsidRPr="003619E1">
              <w:t>none</w:t>
            </w:r>
          </w:p>
        </w:tc>
      </w:tr>
      <w:tr w:rsidR="003619E1" w:rsidRPr="003619E1" w14:paraId="1E6A1ED7" w14:textId="77777777" w:rsidTr="00F217E6">
        <w:tc>
          <w:tcPr>
            <w:tcW w:w="522" w:type="dxa"/>
          </w:tcPr>
          <w:p w14:paraId="5B548084" w14:textId="77777777" w:rsidR="003619E1" w:rsidRPr="003619E1" w:rsidRDefault="003619E1" w:rsidP="003619E1">
            <w:r w:rsidRPr="003619E1">
              <w:t>8.</w:t>
            </w:r>
          </w:p>
        </w:tc>
        <w:tc>
          <w:tcPr>
            <w:tcW w:w="8720" w:type="dxa"/>
            <w:gridSpan w:val="3"/>
          </w:tcPr>
          <w:p w14:paraId="53D33187" w14:textId="77777777" w:rsidR="003619E1" w:rsidRPr="003619E1" w:rsidRDefault="003619E1" w:rsidP="003619E1">
            <w:pPr>
              <w:rPr>
                <w:b/>
                <w:bCs/>
              </w:rPr>
            </w:pPr>
            <w:r w:rsidRPr="003619E1">
              <w:rPr>
                <w:b/>
                <w:bCs/>
              </w:rPr>
              <w:t>Aims:</w:t>
            </w:r>
          </w:p>
          <w:p w14:paraId="681FDF42" w14:textId="77777777" w:rsidR="003619E1" w:rsidRPr="003619E1" w:rsidRDefault="003619E1" w:rsidP="003619E1"/>
          <w:p w14:paraId="29C4D14D" w14:textId="77777777" w:rsidR="003619E1" w:rsidRPr="003619E1" w:rsidRDefault="003619E1" w:rsidP="003619E1">
            <w:pPr>
              <w:spacing w:before="60" w:after="60"/>
              <w:rPr>
                <w:lang w:val="en-US" w:bidi="th-TH"/>
              </w:rPr>
            </w:pPr>
            <w:r w:rsidRPr="003619E1">
              <w:rPr>
                <w:spacing w:val="-3"/>
                <w:lang w:val="en-US" w:bidi="th-TH"/>
              </w:rPr>
              <w:t>The module aims :</w:t>
            </w:r>
          </w:p>
          <w:p w14:paraId="7E9E4724" w14:textId="77777777" w:rsidR="003619E1" w:rsidRPr="003619E1" w:rsidRDefault="003619E1" w:rsidP="00E5552A">
            <w:pPr>
              <w:numPr>
                <w:ilvl w:val="0"/>
                <w:numId w:val="170"/>
              </w:numPr>
              <w:rPr>
                <w:spacing w:val="-3"/>
                <w:lang w:val="en-US" w:bidi="th-TH"/>
              </w:rPr>
            </w:pPr>
            <w:r w:rsidRPr="003619E1">
              <w:rPr>
                <w:spacing w:val="-3"/>
                <w:lang w:val="en-US" w:bidi="th-TH"/>
              </w:rPr>
              <w:t>To provide students with deepened knowledge and skills to equip them for a career in finance.</w:t>
            </w:r>
          </w:p>
          <w:p w14:paraId="191C3DEC" w14:textId="77777777" w:rsidR="003619E1" w:rsidRPr="003619E1" w:rsidRDefault="003619E1" w:rsidP="00E5552A">
            <w:pPr>
              <w:numPr>
                <w:ilvl w:val="0"/>
                <w:numId w:val="170"/>
              </w:numPr>
              <w:rPr>
                <w:spacing w:val="-3"/>
                <w:lang w:val="en-US" w:bidi="th-TH"/>
              </w:rPr>
            </w:pPr>
            <w:r w:rsidRPr="003619E1">
              <w:rPr>
                <w:spacing w:val="-3"/>
                <w:lang w:val="en-US" w:bidi="th-TH"/>
              </w:rPr>
              <w:t>To develop the student’s competence in applying a range of financial analytical skills and valuation techniques.</w:t>
            </w:r>
          </w:p>
          <w:p w14:paraId="6B80345D" w14:textId="77777777" w:rsidR="003619E1" w:rsidRPr="003619E1" w:rsidRDefault="003619E1" w:rsidP="00E5552A">
            <w:pPr>
              <w:numPr>
                <w:ilvl w:val="0"/>
                <w:numId w:val="170"/>
              </w:numPr>
            </w:pPr>
            <w:r w:rsidRPr="003619E1">
              <w:rPr>
                <w:spacing w:val="-3"/>
                <w:lang w:val="en-US" w:bidi="th-TH"/>
              </w:rPr>
              <w:t>To help students understand the complexity of financial statements.</w:t>
            </w:r>
          </w:p>
          <w:p w14:paraId="3065C561" w14:textId="77777777" w:rsidR="003619E1" w:rsidRPr="003619E1" w:rsidRDefault="003619E1" w:rsidP="00E5552A">
            <w:pPr>
              <w:numPr>
                <w:ilvl w:val="0"/>
                <w:numId w:val="170"/>
              </w:numPr>
            </w:pPr>
            <w:r w:rsidRPr="003619E1">
              <w:rPr>
                <w:spacing w:val="-3"/>
                <w:lang w:val="en-US" w:bidi="th-TH"/>
              </w:rPr>
              <w:t>Enhance the development of the students’ existing skills base, allowing for a </w:t>
            </w:r>
            <w:r w:rsidRPr="003619E1">
              <w:rPr>
                <w:lang w:val="en-US" w:bidi="th-TH"/>
              </w:rPr>
              <w:t>cumulative learning experience.</w:t>
            </w:r>
          </w:p>
          <w:p w14:paraId="4B51DBCD" w14:textId="77777777" w:rsidR="003619E1" w:rsidRPr="003619E1" w:rsidRDefault="003619E1" w:rsidP="003619E1"/>
        </w:tc>
      </w:tr>
      <w:tr w:rsidR="003619E1" w:rsidRPr="003619E1" w14:paraId="26D39BE9" w14:textId="77777777" w:rsidTr="00F217E6">
        <w:tc>
          <w:tcPr>
            <w:tcW w:w="522" w:type="dxa"/>
          </w:tcPr>
          <w:p w14:paraId="682DF000" w14:textId="77777777" w:rsidR="003619E1" w:rsidRPr="003619E1" w:rsidRDefault="003619E1" w:rsidP="003619E1">
            <w:r w:rsidRPr="003619E1">
              <w:t>9.</w:t>
            </w:r>
          </w:p>
        </w:tc>
        <w:tc>
          <w:tcPr>
            <w:tcW w:w="8720" w:type="dxa"/>
            <w:gridSpan w:val="3"/>
          </w:tcPr>
          <w:p w14:paraId="455D1E4B" w14:textId="77777777" w:rsidR="003619E1" w:rsidRPr="003619E1" w:rsidRDefault="003619E1" w:rsidP="003619E1">
            <w:pPr>
              <w:rPr>
                <w:b/>
                <w:bCs/>
              </w:rPr>
            </w:pPr>
            <w:r w:rsidRPr="003619E1">
              <w:rPr>
                <w:b/>
                <w:bCs/>
              </w:rPr>
              <w:t>Learning outcomes:</w:t>
            </w:r>
          </w:p>
          <w:p w14:paraId="20600B79" w14:textId="77777777" w:rsidR="003619E1" w:rsidRPr="003619E1" w:rsidRDefault="003619E1" w:rsidP="003619E1"/>
          <w:p w14:paraId="1FA4EDD6" w14:textId="77777777" w:rsidR="003619E1" w:rsidRPr="003619E1" w:rsidRDefault="003619E1" w:rsidP="003619E1">
            <w:r w:rsidRPr="003619E1">
              <w:t>On completion of this module, the successful student will be able to:</w:t>
            </w:r>
          </w:p>
          <w:p w14:paraId="1544EC28" w14:textId="77777777" w:rsidR="003619E1" w:rsidRPr="003619E1" w:rsidRDefault="003619E1" w:rsidP="00C909D2">
            <w:pPr>
              <w:numPr>
                <w:ilvl w:val="0"/>
                <w:numId w:val="38"/>
              </w:numPr>
              <w:autoSpaceDE w:val="0"/>
              <w:autoSpaceDN w:val="0"/>
              <w:ind w:right="113"/>
              <w:jc w:val="both"/>
              <w:rPr>
                <w:lang w:val="en-US"/>
              </w:rPr>
            </w:pPr>
            <w:r w:rsidRPr="003619E1">
              <w:rPr>
                <w:lang w:val="en-US"/>
              </w:rPr>
              <w:t xml:space="preserve">Assess the impact of corporate strategy on financial statements, and explain the strategic decisions behind the financial ratio trends. </w:t>
            </w:r>
          </w:p>
          <w:p w14:paraId="102483F7" w14:textId="77777777" w:rsidR="003619E1" w:rsidRPr="003619E1" w:rsidRDefault="003619E1" w:rsidP="00C909D2">
            <w:pPr>
              <w:numPr>
                <w:ilvl w:val="0"/>
                <w:numId w:val="38"/>
              </w:numPr>
              <w:autoSpaceDE w:val="0"/>
              <w:autoSpaceDN w:val="0"/>
              <w:ind w:right="113"/>
              <w:jc w:val="both"/>
              <w:rPr>
                <w:lang w:val="en-US"/>
              </w:rPr>
            </w:pPr>
            <w:r w:rsidRPr="003619E1">
              <w:rPr>
                <w:lang w:val="en-US"/>
              </w:rPr>
              <w:t>Analyse the problem of the conflict of interest in corporate reports.</w:t>
            </w:r>
          </w:p>
          <w:p w14:paraId="63E74E81" w14:textId="77777777" w:rsidR="003619E1" w:rsidRPr="003619E1" w:rsidRDefault="003619E1" w:rsidP="00C909D2">
            <w:pPr>
              <w:numPr>
                <w:ilvl w:val="0"/>
                <w:numId w:val="38"/>
              </w:numPr>
              <w:autoSpaceDE w:val="0"/>
              <w:autoSpaceDN w:val="0"/>
              <w:ind w:right="113"/>
              <w:jc w:val="both"/>
              <w:rPr>
                <w:lang w:val="en-US"/>
              </w:rPr>
            </w:pPr>
            <w:r w:rsidRPr="003619E1">
              <w:rPr>
                <w:lang w:val="en-US"/>
              </w:rPr>
              <w:t>Judge the role of profit sustainability in corporate value creation.</w:t>
            </w:r>
          </w:p>
          <w:p w14:paraId="3BBB9869" w14:textId="77777777" w:rsidR="003619E1" w:rsidRPr="003619E1" w:rsidRDefault="003619E1" w:rsidP="00C909D2">
            <w:pPr>
              <w:numPr>
                <w:ilvl w:val="0"/>
                <w:numId w:val="38"/>
              </w:numPr>
              <w:autoSpaceDE w:val="0"/>
              <w:autoSpaceDN w:val="0"/>
              <w:ind w:right="113"/>
              <w:jc w:val="both"/>
              <w:rPr>
                <w:lang w:val="en-US"/>
              </w:rPr>
            </w:pPr>
            <w:r w:rsidRPr="003619E1">
              <w:rPr>
                <w:lang w:val="en-US"/>
              </w:rPr>
              <w:t>Compare corporate capital structure theories with the financial decisions reflected in the annual report of a multinational company.</w:t>
            </w:r>
          </w:p>
          <w:p w14:paraId="26D2BD0D" w14:textId="77777777" w:rsidR="003619E1" w:rsidRPr="003619E1" w:rsidRDefault="003619E1" w:rsidP="00C909D2">
            <w:pPr>
              <w:numPr>
                <w:ilvl w:val="0"/>
                <w:numId w:val="38"/>
              </w:numPr>
              <w:autoSpaceDE w:val="0"/>
              <w:autoSpaceDN w:val="0"/>
              <w:ind w:right="113"/>
              <w:jc w:val="both"/>
              <w:rPr>
                <w:lang w:val="en-US"/>
              </w:rPr>
            </w:pPr>
            <w:r w:rsidRPr="003619E1">
              <w:rPr>
                <w:lang w:val="en-US"/>
              </w:rPr>
              <w:t>Explain the significance of credit risk analysis for banks and bondholders.</w:t>
            </w:r>
          </w:p>
          <w:p w14:paraId="7DAB6B71" w14:textId="77777777" w:rsidR="003619E1" w:rsidRPr="003619E1" w:rsidRDefault="003619E1" w:rsidP="00C909D2">
            <w:pPr>
              <w:numPr>
                <w:ilvl w:val="0"/>
                <w:numId w:val="38"/>
              </w:numPr>
              <w:autoSpaceDE w:val="0"/>
              <w:autoSpaceDN w:val="0"/>
              <w:ind w:right="113"/>
              <w:jc w:val="both"/>
              <w:rPr>
                <w:lang w:val="en-US"/>
              </w:rPr>
            </w:pPr>
            <w:r w:rsidRPr="003619E1">
              <w:rPr>
                <w:lang w:val="en-US"/>
              </w:rPr>
              <w:t>Contrast the motives for dividend payment vs. stock repurchases.</w:t>
            </w:r>
          </w:p>
          <w:p w14:paraId="3445D872" w14:textId="77777777" w:rsidR="003619E1" w:rsidRPr="003619E1" w:rsidRDefault="003619E1" w:rsidP="00C909D2">
            <w:pPr>
              <w:numPr>
                <w:ilvl w:val="0"/>
                <w:numId w:val="38"/>
              </w:numPr>
            </w:pPr>
            <w:r w:rsidRPr="003619E1">
              <w:t>Design and create effective small-scale research (library use, information elicitation and handling, etc.)</w:t>
            </w:r>
          </w:p>
          <w:p w14:paraId="768D53C5" w14:textId="77777777" w:rsidR="003619E1" w:rsidRPr="003619E1" w:rsidRDefault="003619E1" w:rsidP="003619E1">
            <w:pPr>
              <w:ind w:left="360"/>
            </w:pPr>
          </w:p>
        </w:tc>
      </w:tr>
      <w:tr w:rsidR="003619E1" w:rsidRPr="003619E1" w14:paraId="6EDA7294" w14:textId="77777777" w:rsidTr="00F217E6">
        <w:tc>
          <w:tcPr>
            <w:tcW w:w="522" w:type="dxa"/>
          </w:tcPr>
          <w:p w14:paraId="1F11107D" w14:textId="77777777" w:rsidR="003619E1" w:rsidRPr="003619E1" w:rsidRDefault="003619E1" w:rsidP="003619E1">
            <w:r w:rsidRPr="003619E1">
              <w:t>10.</w:t>
            </w:r>
          </w:p>
        </w:tc>
        <w:tc>
          <w:tcPr>
            <w:tcW w:w="8720" w:type="dxa"/>
            <w:gridSpan w:val="3"/>
          </w:tcPr>
          <w:p w14:paraId="6CB252E4" w14:textId="77777777" w:rsidR="003619E1" w:rsidRPr="003619E1" w:rsidRDefault="003619E1" w:rsidP="003619E1">
            <w:pPr>
              <w:rPr>
                <w:b/>
                <w:bCs/>
              </w:rPr>
            </w:pPr>
            <w:r w:rsidRPr="003619E1">
              <w:rPr>
                <w:b/>
                <w:bCs/>
              </w:rPr>
              <w:t>Syllabus:</w:t>
            </w:r>
          </w:p>
          <w:p w14:paraId="1022D99C" w14:textId="77777777" w:rsidR="003619E1" w:rsidRPr="003619E1" w:rsidRDefault="003619E1" w:rsidP="003619E1"/>
          <w:p w14:paraId="2402F4FD" w14:textId="77777777" w:rsidR="003619E1" w:rsidRPr="00041F69" w:rsidRDefault="003619E1" w:rsidP="00041F69">
            <w:pPr>
              <w:spacing w:before="60" w:after="60" w:line="264" w:lineRule="auto"/>
              <w:ind w:right="113"/>
              <w:jc w:val="both"/>
              <w:rPr>
                <w:b/>
                <w:bCs/>
                <w:lang w:val="en-US"/>
              </w:rPr>
            </w:pPr>
            <w:bookmarkStart w:id="170" w:name="_Toc10017611"/>
            <w:bookmarkStart w:id="171" w:name="_Toc10018617"/>
            <w:r w:rsidRPr="00041F69">
              <w:rPr>
                <w:b/>
                <w:bCs/>
                <w:lang w:val="en-US"/>
              </w:rPr>
              <w:t>Financial Position and Corporate Strategy</w:t>
            </w:r>
            <w:bookmarkEnd w:id="170"/>
            <w:bookmarkEnd w:id="171"/>
          </w:p>
          <w:p w14:paraId="207D540C" w14:textId="77777777" w:rsidR="003619E1" w:rsidRPr="003619E1" w:rsidRDefault="003619E1" w:rsidP="003619E1">
            <w:pPr>
              <w:rPr>
                <w:lang w:val="en-US"/>
              </w:rPr>
            </w:pPr>
            <w:r w:rsidRPr="003619E1">
              <w:rPr>
                <w:lang w:val="en-US"/>
              </w:rPr>
              <w:t xml:space="preserve">Reflection of corporate strategic decisions in financial statements, role of corporate reporting in strategic signaling  </w:t>
            </w:r>
          </w:p>
          <w:p w14:paraId="030E0470" w14:textId="77777777" w:rsidR="003619E1" w:rsidRPr="003619E1" w:rsidRDefault="003619E1" w:rsidP="003619E1">
            <w:pPr>
              <w:rPr>
                <w:lang w:val="en-US"/>
              </w:rPr>
            </w:pPr>
          </w:p>
          <w:p w14:paraId="4BCCF961" w14:textId="77777777" w:rsidR="003619E1" w:rsidRPr="00041F69" w:rsidRDefault="003619E1" w:rsidP="00041F69">
            <w:pPr>
              <w:spacing w:before="60" w:after="60" w:line="264" w:lineRule="auto"/>
              <w:ind w:right="113"/>
              <w:jc w:val="both"/>
              <w:rPr>
                <w:b/>
                <w:bCs/>
                <w:lang w:val="en-US"/>
              </w:rPr>
            </w:pPr>
            <w:bookmarkStart w:id="172" w:name="_Toc10017612"/>
            <w:bookmarkStart w:id="173" w:name="_Toc10018618"/>
            <w:r w:rsidRPr="00041F69">
              <w:rPr>
                <w:b/>
                <w:bCs/>
                <w:lang w:val="en-US"/>
              </w:rPr>
              <w:t>Advanced Financial Statement Analysis</w:t>
            </w:r>
            <w:bookmarkEnd w:id="172"/>
            <w:bookmarkEnd w:id="173"/>
          </w:p>
          <w:p w14:paraId="1187DD07" w14:textId="77777777" w:rsidR="003619E1" w:rsidRPr="003619E1" w:rsidRDefault="003619E1" w:rsidP="003619E1">
            <w:pPr>
              <w:rPr>
                <w:lang w:val="en-US"/>
              </w:rPr>
            </w:pPr>
            <w:r w:rsidRPr="003619E1">
              <w:rPr>
                <w:lang w:val="en-US"/>
              </w:rPr>
              <w:t>Sophisticated variety of financial ratios, adjustments to basic ratios, alternative versions of ratio pyramids, impact of strategic decisions on financial ratios</w:t>
            </w:r>
          </w:p>
          <w:p w14:paraId="24371768" w14:textId="77777777" w:rsidR="003619E1" w:rsidRPr="003619E1" w:rsidRDefault="003619E1" w:rsidP="003619E1">
            <w:pPr>
              <w:rPr>
                <w:lang w:val="en-US"/>
              </w:rPr>
            </w:pPr>
          </w:p>
          <w:p w14:paraId="7089BDA8" w14:textId="77777777" w:rsidR="003619E1" w:rsidRPr="003619E1" w:rsidRDefault="003619E1" w:rsidP="003619E1">
            <w:pPr>
              <w:spacing w:before="60" w:after="60" w:line="264" w:lineRule="auto"/>
              <w:ind w:right="113"/>
              <w:jc w:val="both"/>
              <w:rPr>
                <w:b/>
                <w:bCs/>
                <w:lang w:val="en-US"/>
              </w:rPr>
            </w:pPr>
            <w:r w:rsidRPr="003619E1">
              <w:rPr>
                <w:b/>
                <w:bCs/>
                <w:lang w:val="en-US"/>
              </w:rPr>
              <w:t>Earnings Management Techniques</w:t>
            </w:r>
          </w:p>
          <w:p w14:paraId="6F3DBDCE" w14:textId="77777777" w:rsidR="003619E1" w:rsidRPr="003619E1" w:rsidRDefault="003619E1" w:rsidP="003619E1">
            <w:pPr>
              <w:rPr>
                <w:lang w:val="en-US"/>
              </w:rPr>
            </w:pPr>
            <w:r w:rsidRPr="003619E1">
              <w:rPr>
                <w:lang w:val="en-US"/>
              </w:rPr>
              <w:t>Conflict of interest between stakeholders over corporate reporting, costs of financial reports (lemon costs, strategic disadvantage, etc.), earnings quality, smoothing techniques</w:t>
            </w:r>
          </w:p>
          <w:p w14:paraId="2EA777B5" w14:textId="77777777" w:rsidR="003619E1" w:rsidRPr="003619E1" w:rsidRDefault="003619E1" w:rsidP="003619E1">
            <w:pPr>
              <w:rPr>
                <w:lang w:val="en-US"/>
              </w:rPr>
            </w:pPr>
          </w:p>
          <w:p w14:paraId="69A81592" w14:textId="77777777" w:rsidR="003619E1" w:rsidRPr="003619E1" w:rsidRDefault="003619E1" w:rsidP="003619E1">
            <w:pPr>
              <w:spacing w:before="60" w:after="60" w:line="264" w:lineRule="auto"/>
              <w:ind w:right="113"/>
              <w:jc w:val="both"/>
              <w:rPr>
                <w:b/>
                <w:bCs/>
                <w:lang w:val="en-US"/>
              </w:rPr>
            </w:pPr>
            <w:r w:rsidRPr="003619E1">
              <w:rPr>
                <w:b/>
                <w:bCs/>
                <w:lang w:val="en-US"/>
              </w:rPr>
              <w:lastRenderedPageBreak/>
              <w:t>Financial Planning</w:t>
            </w:r>
          </w:p>
          <w:p w14:paraId="7050726E" w14:textId="77777777" w:rsidR="003619E1" w:rsidRPr="003619E1" w:rsidRDefault="003619E1" w:rsidP="003619E1">
            <w:pPr>
              <w:rPr>
                <w:lang w:val="en-US"/>
              </w:rPr>
            </w:pPr>
            <w:r w:rsidRPr="003619E1">
              <w:rPr>
                <w:lang w:val="en-US"/>
              </w:rPr>
              <w:t>External funds needed, value-based financial planning, expectations management</w:t>
            </w:r>
          </w:p>
          <w:p w14:paraId="5942D17B" w14:textId="77777777" w:rsidR="003619E1" w:rsidRPr="003619E1" w:rsidRDefault="003619E1" w:rsidP="003619E1">
            <w:pPr>
              <w:rPr>
                <w:lang w:val="en-US"/>
              </w:rPr>
            </w:pPr>
          </w:p>
          <w:p w14:paraId="736B4EB2" w14:textId="77777777" w:rsidR="003619E1" w:rsidRPr="003619E1" w:rsidRDefault="003619E1" w:rsidP="003619E1">
            <w:pPr>
              <w:spacing w:before="60" w:after="60" w:line="264" w:lineRule="auto"/>
              <w:ind w:right="113"/>
              <w:jc w:val="both"/>
              <w:rPr>
                <w:b/>
                <w:bCs/>
                <w:lang w:val="en-US"/>
              </w:rPr>
            </w:pPr>
            <w:r w:rsidRPr="003619E1">
              <w:rPr>
                <w:b/>
                <w:bCs/>
                <w:lang w:val="en-US"/>
              </w:rPr>
              <w:t>Basic Measures of Value Creation</w:t>
            </w:r>
          </w:p>
          <w:p w14:paraId="76B6FBE5" w14:textId="77777777" w:rsidR="003619E1" w:rsidRPr="003619E1" w:rsidRDefault="003619E1" w:rsidP="003619E1">
            <w:pPr>
              <w:rPr>
                <w:lang w:val="en-US"/>
              </w:rPr>
            </w:pPr>
            <w:r w:rsidRPr="003619E1">
              <w:rPr>
                <w:lang w:val="en-US"/>
              </w:rPr>
              <w:t>Rappaport’s value drivers, basic economic value added (EVA), shareholder value</w:t>
            </w:r>
          </w:p>
          <w:p w14:paraId="64EA7C7F" w14:textId="77777777" w:rsidR="003619E1" w:rsidRPr="003619E1" w:rsidRDefault="003619E1" w:rsidP="003619E1"/>
          <w:p w14:paraId="12B6FB2B" w14:textId="77777777" w:rsidR="003619E1" w:rsidRPr="003619E1" w:rsidRDefault="003619E1" w:rsidP="003619E1">
            <w:pPr>
              <w:spacing w:before="60" w:after="60" w:line="264" w:lineRule="auto"/>
              <w:ind w:right="113"/>
              <w:jc w:val="both"/>
              <w:rPr>
                <w:b/>
                <w:bCs/>
                <w:lang w:val="en-US"/>
              </w:rPr>
            </w:pPr>
            <w:r w:rsidRPr="003619E1">
              <w:rPr>
                <w:b/>
                <w:bCs/>
                <w:lang w:val="en-US"/>
              </w:rPr>
              <w:t>Capital Structure Decision in Practice</w:t>
            </w:r>
          </w:p>
          <w:p w14:paraId="10CE4ABC" w14:textId="77777777" w:rsidR="003619E1" w:rsidRPr="003619E1" w:rsidRDefault="003619E1" w:rsidP="003619E1">
            <w:pPr>
              <w:rPr>
                <w:lang w:val="en-US"/>
              </w:rPr>
            </w:pPr>
            <w:r w:rsidRPr="003619E1">
              <w:rPr>
                <w:lang w:val="en-US"/>
              </w:rPr>
              <w:t>Advantages and disadvantages of corporate debt, life cycle approach, cost of capital approach, return differential approach, sector approach, covenants</w:t>
            </w:r>
          </w:p>
          <w:p w14:paraId="5515C4EB" w14:textId="77777777" w:rsidR="003619E1" w:rsidRPr="003619E1" w:rsidRDefault="003619E1" w:rsidP="003619E1">
            <w:pPr>
              <w:rPr>
                <w:lang w:val="en-US"/>
              </w:rPr>
            </w:pPr>
          </w:p>
          <w:p w14:paraId="3F30552C" w14:textId="77777777" w:rsidR="003619E1" w:rsidRPr="003619E1" w:rsidRDefault="003619E1" w:rsidP="003619E1">
            <w:pPr>
              <w:spacing w:before="60" w:after="60" w:line="264" w:lineRule="auto"/>
              <w:ind w:right="113"/>
              <w:jc w:val="both"/>
              <w:rPr>
                <w:b/>
                <w:bCs/>
                <w:lang w:val="en-US"/>
              </w:rPr>
            </w:pPr>
            <w:r w:rsidRPr="003619E1">
              <w:rPr>
                <w:b/>
                <w:bCs/>
                <w:lang w:val="en-US"/>
              </w:rPr>
              <w:t>Credit and Risk Analysis</w:t>
            </w:r>
          </w:p>
          <w:p w14:paraId="3C403EBE" w14:textId="77777777" w:rsidR="003619E1" w:rsidRPr="003619E1" w:rsidRDefault="003619E1" w:rsidP="003619E1">
            <w:pPr>
              <w:rPr>
                <w:lang w:val="en-US"/>
              </w:rPr>
            </w:pPr>
            <w:r w:rsidRPr="003619E1">
              <w:rPr>
                <w:lang w:val="en-US"/>
              </w:rPr>
              <w:t>Liquidity vs. long term solvency, risk types, risk matrix, bankruptcy models</w:t>
            </w:r>
          </w:p>
          <w:p w14:paraId="07B3DCFD" w14:textId="77777777" w:rsidR="003619E1" w:rsidRPr="003619E1" w:rsidRDefault="003619E1" w:rsidP="003619E1">
            <w:pPr>
              <w:rPr>
                <w:lang w:val="en-US"/>
              </w:rPr>
            </w:pPr>
          </w:p>
          <w:p w14:paraId="1A3180D9" w14:textId="77777777" w:rsidR="003619E1" w:rsidRPr="003619E1" w:rsidRDefault="003619E1" w:rsidP="003619E1">
            <w:pPr>
              <w:keepNext/>
              <w:keepLines/>
              <w:spacing w:before="200"/>
              <w:outlineLvl w:val="3"/>
              <w:rPr>
                <w:rFonts w:eastAsiaTheme="majorEastAsia"/>
                <w:b/>
                <w:bCs/>
                <w:iCs/>
              </w:rPr>
            </w:pPr>
            <w:r w:rsidRPr="003619E1">
              <w:rPr>
                <w:rFonts w:eastAsiaTheme="majorEastAsia"/>
                <w:b/>
                <w:bCs/>
                <w:iCs/>
              </w:rPr>
              <w:t>Mergers and Acquisitions</w:t>
            </w:r>
          </w:p>
          <w:p w14:paraId="7828BB60" w14:textId="77777777" w:rsidR="003619E1" w:rsidRPr="003619E1" w:rsidRDefault="003619E1" w:rsidP="003619E1">
            <w:pPr>
              <w:rPr>
                <w:lang w:val="en-US"/>
              </w:rPr>
            </w:pPr>
            <w:r w:rsidRPr="003619E1">
              <w:rPr>
                <w:lang w:val="en-US"/>
              </w:rPr>
              <w:t>Motives behind M&amp;A transitions, synergetic effects</w:t>
            </w:r>
          </w:p>
          <w:p w14:paraId="4DA95B11" w14:textId="77777777" w:rsidR="003619E1" w:rsidRPr="003619E1" w:rsidRDefault="003619E1" w:rsidP="003619E1">
            <w:pPr>
              <w:rPr>
                <w:lang w:val="en-US"/>
              </w:rPr>
            </w:pPr>
          </w:p>
          <w:p w14:paraId="75178B7E" w14:textId="77777777" w:rsidR="003619E1" w:rsidRPr="003619E1" w:rsidRDefault="003619E1" w:rsidP="003619E1">
            <w:pPr>
              <w:keepNext/>
              <w:keepLines/>
              <w:spacing w:before="200"/>
              <w:outlineLvl w:val="3"/>
              <w:rPr>
                <w:rFonts w:eastAsiaTheme="majorEastAsia"/>
                <w:b/>
                <w:bCs/>
                <w:iCs/>
              </w:rPr>
            </w:pPr>
            <w:r w:rsidRPr="003619E1">
              <w:rPr>
                <w:rFonts w:eastAsiaTheme="majorEastAsia"/>
                <w:b/>
                <w:bCs/>
                <w:iCs/>
              </w:rPr>
              <w:t>Dividend Policy and Stock Repurchases</w:t>
            </w:r>
          </w:p>
          <w:p w14:paraId="234F4554" w14:textId="77777777" w:rsidR="003619E1" w:rsidRPr="003619E1" w:rsidRDefault="003619E1" w:rsidP="003619E1">
            <w:pPr>
              <w:rPr>
                <w:lang w:val="en-US"/>
              </w:rPr>
            </w:pPr>
            <w:r w:rsidRPr="003619E1">
              <w:rPr>
                <w:lang w:val="en-US"/>
              </w:rPr>
              <w:t>Dividend puzzle, dividend irrelevance, agency costs, life cycle theory, dividend signaling theory, choice between dividend payment vs. stock repurchases</w:t>
            </w:r>
          </w:p>
          <w:p w14:paraId="3323785D" w14:textId="77777777" w:rsidR="003619E1" w:rsidRPr="003619E1" w:rsidRDefault="003619E1" w:rsidP="003619E1">
            <w:pPr>
              <w:rPr>
                <w:lang w:val="en-US"/>
              </w:rPr>
            </w:pPr>
          </w:p>
          <w:p w14:paraId="72CD613F" w14:textId="77777777" w:rsidR="003619E1" w:rsidRPr="003619E1" w:rsidRDefault="003619E1" w:rsidP="003619E1">
            <w:pPr>
              <w:rPr>
                <w:b/>
                <w:lang w:val="en-US"/>
              </w:rPr>
            </w:pPr>
            <w:r w:rsidRPr="003619E1">
              <w:rPr>
                <w:b/>
                <w:lang w:val="en-US"/>
              </w:rPr>
              <w:t>Digital Disruption in Finance</w:t>
            </w:r>
          </w:p>
          <w:p w14:paraId="4C18A971" w14:textId="77777777" w:rsidR="003619E1" w:rsidRPr="003619E1" w:rsidRDefault="003619E1" w:rsidP="003619E1">
            <w:r w:rsidRPr="003619E1">
              <w:t>FinTech trends</w:t>
            </w:r>
          </w:p>
          <w:p w14:paraId="6929421E" w14:textId="77777777" w:rsidR="003619E1" w:rsidRPr="003619E1" w:rsidRDefault="003619E1" w:rsidP="003619E1"/>
        </w:tc>
      </w:tr>
      <w:tr w:rsidR="003619E1" w:rsidRPr="003619E1" w14:paraId="56A385B7" w14:textId="77777777" w:rsidTr="00F217E6">
        <w:tc>
          <w:tcPr>
            <w:tcW w:w="522" w:type="dxa"/>
          </w:tcPr>
          <w:p w14:paraId="4D6A975E" w14:textId="77777777" w:rsidR="003619E1" w:rsidRPr="003619E1" w:rsidRDefault="003619E1" w:rsidP="003619E1">
            <w:r w:rsidRPr="003619E1">
              <w:lastRenderedPageBreak/>
              <w:t>11.</w:t>
            </w:r>
          </w:p>
        </w:tc>
        <w:tc>
          <w:tcPr>
            <w:tcW w:w="8720" w:type="dxa"/>
            <w:gridSpan w:val="3"/>
          </w:tcPr>
          <w:p w14:paraId="0D3DD7E1" w14:textId="77777777" w:rsidR="003619E1" w:rsidRPr="003619E1" w:rsidRDefault="003619E1" w:rsidP="003619E1">
            <w:pPr>
              <w:rPr>
                <w:b/>
                <w:bCs/>
              </w:rPr>
            </w:pPr>
            <w:r w:rsidRPr="003619E1">
              <w:rPr>
                <w:b/>
                <w:bCs/>
              </w:rPr>
              <w:t>Learning and teaching strategy:</w:t>
            </w:r>
          </w:p>
          <w:p w14:paraId="188F8757" w14:textId="77777777" w:rsidR="003619E1" w:rsidRPr="003619E1" w:rsidRDefault="003619E1" w:rsidP="003619E1">
            <w:pPr>
              <w:rPr>
                <w:b/>
                <w:bCs/>
              </w:rPr>
            </w:pPr>
          </w:p>
          <w:p w14:paraId="5547DBB6" w14:textId="77777777" w:rsidR="003619E1" w:rsidRPr="003619E1" w:rsidRDefault="003619E1" w:rsidP="003619E1">
            <w:pPr>
              <w:jc w:val="both"/>
            </w:pPr>
            <w:r w:rsidRPr="003619E1">
              <w:rPr>
                <w:lang w:val="en-US"/>
              </w:rPr>
              <w:t>This module utilizes a learner-centered approach, employing directed reading, resource-based learning and online tutorial guidance as primary supports. Students are required to undertake research on a chosen company and related industry, to analyze financial data from finance.yahoo.com website on a continuous basis, to apply relevant corporate finance theories in practice, and to highlight the limitations of financial models in their oral presentation. The progress with the material will be monitored by step-by-step projects which have to be presented in class.</w:t>
            </w:r>
          </w:p>
          <w:p w14:paraId="40C4BD6B" w14:textId="77777777" w:rsidR="003619E1" w:rsidRPr="003619E1" w:rsidRDefault="003619E1" w:rsidP="003619E1"/>
        </w:tc>
      </w:tr>
      <w:tr w:rsidR="003619E1" w:rsidRPr="003619E1" w14:paraId="37AA318C" w14:textId="77777777" w:rsidTr="00F217E6">
        <w:tc>
          <w:tcPr>
            <w:tcW w:w="522" w:type="dxa"/>
            <w:hideMark/>
          </w:tcPr>
          <w:p w14:paraId="5A4DA122" w14:textId="77777777" w:rsidR="003619E1" w:rsidRPr="003619E1" w:rsidRDefault="003619E1" w:rsidP="003619E1">
            <w:pPr>
              <w:pBdr>
                <w:top w:val="nil"/>
                <w:left w:val="nil"/>
                <w:bottom w:val="nil"/>
                <w:right w:val="nil"/>
                <w:between w:val="nil"/>
              </w:pBdr>
              <w:jc w:val="both"/>
              <w:rPr>
                <w:rFonts w:eastAsia="Arial"/>
                <w:b/>
                <w:color w:val="000000"/>
                <w:kern w:val="2"/>
                <w:lang w:eastAsia="zh-TW"/>
              </w:rPr>
            </w:pPr>
            <w:r w:rsidRPr="003619E1">
              <w:rPr>
                <w:rFonts w:eastAsia="Arial"/>
                <w:b/>
                <w:color w:val="000000"/>
                <w:kern w:val="2"/>
                <w:lang w:eastAsia="zh-TW"/>
              </w:rPr>
              <w:t>12.</w:t>
            </w:r>
          </w:p>
        </w:tc>
        <w:tc>
          <w:tcPr>
            <w:tcW w:w="3144" w:type="dxa"/>
            <w:gridSpan w:val="2"/>
          </w:tcPr>
          <w:p w14:paraId="6F2B8584" w14:textId="77777777" w:rsidR="003619E1" w:rsidRPr="003619E1" w:rsidRDefault="003619E1" w:rsidP="003619E1">
            <w:pPr>
              <w:pBdr>
                <w:top w:val="nil"/>
                <w:left w:val="nil"/>
                <w:bottom w:val="nil"/>
                <w:right w:val="nil"/>
                <w:between w:val="nil"/>
              </w:pBdr>
              <w:jc w:val="both"/>
              <w:rPr>
                <w:rFonts w:eastAsia="Arial"/>
                <w:b/>
                <w:color w:val="000000"/>
                <w:kern w:val="2"/>
                <w:lang w:eastAsia="zh-TW"/>
              </w:rPr>
            </w:pPr>
            <w:r w:rsidRPr="003619E1">
              <w:rPr>
                <w:rFonts w:eastAsia="Arial"/>
                <w:b/>
                <w:color w:val="000000"/>
                <w:kern w:val="2"/>
                <w:lang w:eastAsia="zh-TW"/>
              </w:rPr>
              <w:t>Formative Assessment Scheme</w:t>
            </w:r>
          </w:p>
          <w:p w14:paraId="73AE15EE" w14:textId="77777777" w:rsidR="003619E1" w:rsidRPr="003619E1" w:rsidRDefault="003619E1" w:rsidP="003619E1">
            <w:pPr>
              <w:pBdr>
                <w:top w:val="nil"/>
                <w:left w:val="nil"/>
                <w:bottom w:val="nil"/>
                <w:right w:val="nil"/>
                <w:between w:val="nil"/>
              </w:pBdr>
              <w:jc w:val="both"/>
              <w:rPr>
                <w:rFonts w:eastAsia="Arial"/>
                <w:b/>
                <w:color w:val="000000"/>
                <w:kern w:val="2"/>
                <w:lang w:eastAsia="zh-TW"/>
              </w:rPr>
            </w:pPr>
          </w:p>
          <w:p w14:paraId="788C4AC3" w14:textId="77777777" w:rsidR="003619E1" w:rsidRPr="003619E1" w:rsidRDefault="003619E1" w:rsidP="003619E1">
            <w:pPr>
              <w:jc w:val="both"/>
            </w:pPr>
          </w:p>
          <w:p w14:paraId="391D0C0F" w14:textId="77777777" w:rsidR="003619E1" w:rsidRPr="003619E1" w:rsidRDefault="003619E1" w:rsidP="003619E1">
            <w:pPr>
              <w:jc w:val="both"/>
            </w:pPr>
          </w:p>
          <w:p w14:paraId="2A64609C" w14:textId="77777777" w:rsidR="003619E1" w:rsidRPr="003619E1" w:rsidRDefault="003619E1" w:rsidP="003619E1">
            <w:pPr>
              <w:jc w:val="both"/>
            </w:pPr>
          </w:p>
          <w:p w14:paraId="67DB0D3F" w14:textId="77777777" w:rsidR="003619E1" w:rsidRPr="003619E1" w:rsidRDefault="003619E1" w:rsidP="003619E1">
            <w:pPr>
              <w:jc w:val="both"/>
            </w:pPr>
          </w:p>
          <w:p w14:paraId="59981C27" w14:textId="77777777" w:rsidR="003619E1" w:rsidRPr="003619E1" w:rsidRDefault="003619E1" w:rsidP="003619E1">
            <w:pPr>
              <w:jc w:val="both"/>
            </w:pPr>
          </w:p>
          <w:p w14:paraId="3B7CDE15" w14:textId="77777777" w:rsidR="003619E1" w:rsidRPr="003619E1" w:rsidRDefault="003619E1" w:rsidP="003619E1">
            <w:pPr>
              <w:jc w:val="both"/>
            </w:pPr>
          </w:p>
          <w:p w14:paraId="4060A445" w14:textId="77777777" w:rsidR="003619E1" w:rsidRPr="003619E1" w:rsidRDefault="003619E1" w:rsidP="003619E1">
            <w:pPr>
              <w:jc w:val="both"/>
            </w:pPr>
            <w:r w:rsidRPr="003619E1">
              <w:t xml:space="preserve">Feedback on ratio interpretation. </w:t>
            </w:r>
          </w:p>
          <w:p w14:paraId="568AC055" w14:textId="77777777" w:rsidR="003619E1" w:rsidRPr="003619E1" w:rsidRDefault="003619E1" w:rsidP="003619E1">
            <w:pPr>
              <w:jc w:val="both"/>
            </w:pPr>
          </w:p>
          <w:p w14:paraId="240171D8" w14:textId="77777777" w:rsidR="003619E1" w:rsidRPr="003619E1" w:rsidRDefault="003619E1" w:rsidP="003619E1">
            <w:pPr>
              <w:jc w:val="both"/>
            </w:pPr>
          </w:p>
          <w:p w14:paraId="667933B3" w14:textId="77777777" w:rsidR="003619E1" w:rsidRPr="003619E1" w:rsidRDefault="003619E1" w:rsidP="003619E1">
            <w:pPr>
              <w:jc w:val="both"/>
            </w:pPr>
            <w:r w:rsidRPr="003619E1">
              <w:t xml:space="preserve">Review of model results. </w:t>
            </w:r>
          </w:p>
          <w:p w14:paraId="52C137C3" w14:textId="77777777" w:rsidR="003619E1" w:rsidRPr="003619E1" w:rsidRDefault="003619E1" w:rsidP="003619E1">
            <w:pPr>
              <w:jc w:val="both"/>
            </w:pPr>
          </w:p>
          <w:p w14:paraId="59851698" w14:textId="77777777" w:rsidR="003619E1" w:rsidRPr="003619E1" w:rsidRDefault="003619E1" w:rsidP="003619E1">
            <w:pPr>
              <w:jc w:val="both"/>
            </w:pPr>
          </w:p>
          <w:p w14:paraId="61C0AE7E" w14:textId="77777777" w:rsidR="003619E1" w:rsidRPr="003619E1" w:rsidRDefault="003619E1" w:rsidP="003619E1">
            <w:pPr>
              <w:jc w:val="both"/>
            </w:pPr>
          </w:p>
          <w:p w14:paraId="37F2F97B" w14:textId="77777777" w:rsidR="003619E1" w:rsidRPr="003619E1" w:rsidRDefault="003619E1" w:rsidP="003619E1">
            <w:pPr>
              <w:jc w:val="both"/>
            </w:pPr>
            <w:r w:rsidRPr="003619E1">
              <w:lastRenderedPageBreak/>
              <w:t>Feedback on research topic proposition.</w:t>
            </w:r>
          </w:p>
          <w:p w14:paraId="7F59B820" w14:textId="77777777" w:rsidR="003619E1" w:rsidRPr="003619E1" w:rsidRDefault="003619E1" w:rsidP="003619E1">
            <w:pPr>
              <w:pBdr>
                <w:top w:val="nil"/>
                <w:left w:val="nil"/>
                <w:bottom w:val="nil"/>
                <w:right w:val="nil"/>
                <w:between w:val="nil"/>
              </w:pBdr>
              <w:jc w:val="both"/>
              <w:rPr>
                <w:rFonts w:eastAsia="Arial"/>
                <w:b/>
                <w:color w:val="FF0000"/>
                <w:kern w:val="2"/>
                <w:lang w:eastAsia="zh-TW"/>
              </w:rPr>
            </w:pPr>
          </w:p>
        </w:tc>
        <w:tc>
          <w:tcPr>
            <w:tcW w:w="5576" w:type="dxa"/>
          </w:tcPr>
          <w:p w14:paraId="2FF998AA" w14:textId="77777777" w:rsidR="003619E1" w:rsidRPr="003619E1" w:rsidRDefault="003619E1" w:rsidP="003619E1">
            <w:pPr>
              <w:pBdr>
                <w:top w:val="nil"/>
                <w:left w:val="nil"/>
                <w:bottom w:val="nil"/>
                <w:right w:val="nil"/>
                <w:between w:val="nil"/>
              </w:pBdr>
              <w:jc w:val="both"/>
              <w:rPr>
                <w:rFonts w:eastAsia="Arial"/>
                <w:b/>
                <w:color w:val="000000"/>
                <w:kern w:val="2"/>
                <w:lang w:eastAsia="zh-TW"/>
              </w:rPr>
            </w:pPr>
            <w:r w:rsidRPr="003619E1">
              <w:rPr>
                <w:rFonts w:eastAsia="Arial"/>
                <w:b/>
                <w:color w:val="000000"/>
                <w:kern w:val="2"/>
                <w:lang w:eastAsia="zh-TW"/>
              </w:rPr>
              <w:lastRenderedPageBreak/>
              <w:t>Summative Assessment Scheme</w:t>
            </w:r>
          </w:p>
          <w:p w14:paraId="1562811C" w14:textId="77777777" w:rsidR="003619E1" w:rsidRPr="003619E1" w:rsidRDefault="003619E1" w:rsidP="003619E1">
            <w:pPr>
              <w:pBdr>
                <w:top w:val="nil"/>
                <w:left w:val="nil"/>
                <w:bottom w:val="nil"/>
                <w:right w:val="nil"/>
                <w:between w:val="nil"/>
              </w:pBdr>
              <w:jc w:val="both"/>
              <w:rPr>
                <w:rFonts w:eastAsia="Arial"/>
                <w:b/>
                <w:color w:val="000000"/>
                <w:kern w:val="2"/>
                <w:lang w:eastAsia="zh-TW"/>
              </w:rPr>
            </w:pPr>
          </w:p>
          <w:p w14:paraId="7EFFD05B" w14:textId="77777777" w:rsidR="003619E1" w:rsidRPr="003619E1" w:rsidRDefault="003619E1" w:rsidP="003619E1">
            <w:pPr>
              <w:jc w:val="both"/>
              <w:rPr>
                <w:lang w:val="en-US"/>
              </w:rPr>
            </w:pPr>
            <w:r w:rsidRPr="003619E1">
              <w:rPr>
                <w:lang w:val="en-US"/>
              </w:rPr>
              <w:t>The four assessment components are:</w:t>
            </w:r>
          </w:p>
          <w:p w14:paraId="36E93450" w14:textId="77777777" w:rsidR="003619E1" w:rsidRPr="003619E1" w:rsidRDefault="003619E1" w:rsidP="003619E1">
            <w:pPr>
              <w:jc w:val="both"/>
              <w:rPr>
                <w:lang w:val="en-US"/>
              </w:rPr>
            </w:pPr>
          </w:p>
          <w:p w14:paraId="2B88A147" w14:textId="77777777" w:rsidR="003619E1" w:rsidRPr="003619E1" w:rsidRDefault="003619E1" w:rsidP="00C909D2">
            <w:pPr>
              <w:numPr>
                <w:ilvl w:val="0"/>
                <w:numId w:val="39"/>
              </w:numPr>
              <w:autoSpaceDE w:val="0"/>
              <w:autoSpaceDN w:val="0"/>
              <w:jc w:val="both"/>
              <w:rPr>
                <w:lang w:val="en-US"/>
              </w:rPr>
            </w:pPr>
            <w:r w:rsidRPr="003619E1">
              <w:rPr>
                <w:b/>
                <w:lang w:val="en-US"/>
              </w:rPr>
              <w:t>Project 1</w:t>
            </w:r>
            <w:r w:rsidRPr="003619E1">
              <w:rPr>
                <w:lang w:val="en-US"/>
              </w:rPr>
              <w:t xml:space="preserve"> (15%). This requires students to make a strategic and accounting analysis of a chosen company, detecting possible earnings management techniques and identifying the conflict of interests between stakeholders. (LO1-3)</w:t>
            </w:r>
          </w:p>
          <w:p w14:paraId="339FEDD2" w14:textId="77777777" w:rsidR="003619E1" w:rsidRPr="003619E1" w:rsidRDefault="003619E1" w:rsidP="00C909D2">
            <w:pPr>
              <w:numPr>
                <w:ilvl w:val="0"/>
                <w:numId w:val="39"/>
              </w:numPr>
              <w:autoSpaceDE w:val="0"/>
              <w:autoSpaceDN w:val="0"/>
              <w:jc w:val="both"/>
              <w:rPr>
                <w:lang w:val="en-US"/>
              </w:rPr>
            </w:pPr>
            <w:r w:rsidRPr="003619E1">
              <w:rPr>
                <w:b/>
                <w:lang w:val="en-US"/>
              </w:rPr>
              <w:t>Project 2</w:t>
            </w:r>
            <w:r w:rsidRPr="003619E1">
              <w:rPr>
                <w:lang w:val="en-US"/>
              </w:rPr>
              <w:t xml:space="preserve"> (15%). This covers complex financial ratio analysis, students are required to explain the processes behind ratio trends in detail (LO1).</w:t>
            </w:r>
          </w:p>
          <w:p w14:paraId="197360A4" w14:textId="77777777" w:rsidR="003619E1" w:rsidRPr="003619E1" w:rsidRDefault="003619E1" w:rsidP="00C909D2">
            <w:pPr>
              <w:numPr>
                <w:ilvl w:val="0"/>
                <w:numId w:val="39"/>
              </w:numPr>
              <w:autoSpaceDE w:val="0"/>
              <w:autoSpaceDN w:val="0"/>
              <w:jc w:val="both"/>
              <w:rPr>
                <w:lang w:val="en-US"/>
              </w:rPr>
            </w:pPr>
            <w:r w:rsidRPr="003619E1">
              <w:rPr>
                <w:b/>
                <w:lang w:val="en-US"/>
              </w:rPr>
              <w:t>Project 3</w:t>
            </w:r>
            <w:r w:rsidRPr="003619E1">
              <w:rPr>
                <w:lang w:val="en-US"/>
              </w:rPr>
              <w:t xml:space="preserve"> (15%). The task is capital structure, credit risk and dividend policy analysis. (LO4, 5, 6)</w:t>
            </w:r>
          </w:p>
          <w:p w14:paraId="7A4F34C3" w14:textId="77777777" w:rsidR="003619E1" w:rsidRPr="003619E1" w:rsidRDefault="003619E1" w:rsidP="00C909D2">
            <w:pPr>
              <w:numPr>
                <w:ilvl w:val="0"/>
                <w:numId w:val="39"/>
              </w:numPr>
              <w:autoSpaceDE w:val="0"/>
              <w:autoSpaceDN w:val="0"/>
              <w:jc w:val="both"/>
              <w:rPr>
                <w:lang w:val="en-US"/>
              </w:rPr>
            </w:pPr>
            <w:r w:rsidRPr="003619E1">
              <w:rPr>
                <w:b/>
                <w:bCs/>
                <w:lang w:val="en-US"/>
              </w:rPr>
              <w:t>Project 4</w:t>
            </w:r>
            <w:r w:rsidRPr="003619E1">
              <w:rPr>
                <w:lang w:val="en-US"/>
              </w:rPr>
              <w:t xml:space="preserve"> (5%) is to design and submit a literature survey in any area of financial analysis (minimum 20 citations, use of academic databases). (LO7)</w:t>
            </w:r>
          </w:p>
          <w:p w14:paraId="4BA81E17" w14:textId="77777777" w:rsidR="003619E1" w:rsidRPr="003619E1" w:rsidRDefault="003619E1" w:rsidP="00C909D2">
            <w:pPr>
              <w:numPr>
                <w:ilvl w:val="0"/>
                <w:numId w:val="39"/>
              </w:numPr>
              <w:autoSpaceDE w:val="0"/>
              <w:autoSpaceDN w:val="0"/>
              <w:jc w:val="both"/>
              <w:rPr>
                <w:lang w:val="en-US"/>
              </w:rPr>
            </w:pPr>
            <w:r w:rsidRPr="003619E1">
              <w:rPr>
                <w:b/>
                <w:lang w:val="en-US"/>
              </w:rPr>
              <w:lastRenderedPageBreak/>
              <w:t>Final exam</w:t>
            </w:r>
            <w:r w:rsidRPr="003619E1">
              <w:rPr>
                <w:lang w:val="en-US"/>
              </w:rPr>
              <w:t xml:space="preserve"> (50%</w:t>
            </w:r>
            <w:r w:rsidRPr="003619E1">
              <w:rPr>
                <w:b/>
                <w:bCs/>
                <w:lang w:val="en-US"/>
              </w:rPr>
              <w:t xml:space="preserve">). </w:t>
            </w:r>
            <w:r w:rsidRPr="003619E1">
              <w:rPr>
                <w:lang w:val="en-US"/>
              </w:rPr>
              <w:t>This exam will assess the fundamental knowledge and understanding of the breadth of the syllabus.  Feedback will be provided following completing of the exam.  (LO1-6)</w:t>
            </w:r>
          </w:p>
          <w:p w14:paraId="0B973EF0" w14:textId="77777777" w:rsidR="003619E1" w:rsidRPr="003619E1" w:rsidRDefault="003619E1" w:rsidP="003619E1">
            <w:pPr>
              <w:pBdr>
                <w:top w:val="nil"/>
                <w:left w:val="nil"/>
                <w:bottom w:val="nil"/>
                <w:right w:val="nil"/>
                <w:between w:val="nil"/>
              </w:pBdr>
              <w:jc w:val="both"/>
              <w:rPr>
                <w:rFonts w:eastAsia="Arial"/>
                <w:b/>
                <w:color w:val="000000"/>
                <w:kern w:val="2"/>
                <w:lang w:eastAsia="zh-TW"/>
              </w:rPr>
            </w:pPr>
          </w:p>
          <w:p w14:paraId="445623DA" w14:textId="77777777" w:rsidR="003619E1" w:rsidRPr="003619E1" w:rsidRDefault="003619E1" w:rsidP="003619E1">
            <w:pPr>
              <w:pBdr>
                <w:top w:val="nil"/>
                <w:left w:val="nil"/>
                <w:bottom w:val="nil"/>
                <w:right w:val="nil"/>
                <w:between w:val="nil"/>
              </w:pBdr>
              <w:contextualSpacing/>
              <w:jc w:val="both"/>
              <w:rPr>
                <w:rFonts w:eastAsia="Arial"/>
                <w:color w:val="000000"/>
                <w:kern w:val="2"/>
                <w:lang w:eastAsia="zh-TW"/>
              </w:rPr>
            </w:pPr>
          </w:p>
        </w:tc>
      </w:tr>
      <w:tr w:rsidR="003619E1" w:rsidRPr="003619E1" w14:paraId="4E212963" w14:textId="77777777" w:rsidTr="00F217E6">
        <w:tc>
          <w:tcPr>
            <w:tcW w:w="522" w:type="dxa"/>
            <w:vMerge w:val="restart"/>
          </w:tcPr>
          <w:p w14:paraId="173B890D" w14:textId="77777777" w:rsidR="003619E1" w:rsidRPr="003619E1" w:rsidRDefault="003619E1" w:rsidP="003619E1"/>
        </w:tc>
        <w:tc>
          <w:tcPr>
            <w:tcW w:w="3144" w:type="dxa"/>
            <w:gridSpan w:val="2"/>
          </w:tcPr>
          <w:p w14:paraId="62056C3F" w14:textId="77777777" w:rsidR="003619E1" w:rsidRPr="003619E1" w:rsidRDefault="003619E1" w:rsidP="003619E1">
            <w:r w:rsidRPr="003619E1">
              <w:t>Seen examination</w:t>
            </w:r>
          </w:p>
        </w:tc>
        <w:tc>
          <w:tcPr>
            <w:tcW w:w="5576" w:type="dxa"/>
          </w:tcPr>
          <w:p w14:paraId="05169364" w14:textId="77777777" w:rsidR="003619E1" w:rsidRPr="003619E1" w:rsidRDefault="003619E1" w:rsidP="003619E1">
            <w:r w:rsidRPr="003619E1">
              <w:t>50 %</w:t>
            </w:r>
          </w:p>
        </w:tc>
      </w:tr>
      <w:tr w:rsidR="003619E1" w:rsidRPr="003619E1" w14:paraId="36157264" w14:textId="77777777" w:rsidTr="00F217E6">
        <w:tc>
          <w:tcPr>
            <w:tcW w:w="522" w:type="dxa"/>
            <w:vMerge/>
          </w:tcPr>
          <w:p w14:paraId="693D8E6F" w14:textId="77777777" w:rsidR="003619E1" w:rsidRPr="003619E1" w:rsidRDefault="003619E1" w:rsidP="003619E1"/>
        </w:tc>
        <w:tc>
          <w:tcPr>
            <w:tcW w:w="3144" w:type="dxa"/>
            <w:gridSpan w:val="2"/>
          </w:tcPr>
          <w:p w14:paraId="798E1F7F" w14:textId="77777777" w:rsidR="003619E1" w:rsidRPr="003619E1" w:rsidRDefault="003619E1" w:rsidP="003619E1">
            <w:r w:rsidRPr="003619E1">
              <w:t>Unseen examination</w:t>
            </w:r>
          </w:p>
        </w:tc>
        <w:tc>
          <w:tcPr>
            <w:tcW w:w="5576" w:type="dxa"/>
          </w:tcPr>
          <w:p w14:paraId="5C5B4FE9" w14:textId="77777777" w:rsidR="003619E1" w:rsidRPr="003619E1" w:rsidRDefault="003619E1" w:rsidP="003619E1">
            <w:r w:rsidRPr="003619E1">
              <w:t>0 %</w:t>
            </w:r>
          </w:p>
        </w:tc>
      </w:tr>
      <w:tr w:rsidR="003619E1" w:rsidRPr="003619E1" w14:paraId="75B769C8" w14:textId="77777777" w:rsidTr="00F217E6">
        <w:tc>
          <w:tcPr>
            <w:tcW w:w="522" w:type="dxa"/>
            <w:vMerge/>
          </w:tcPr>
          <w:p w14:paraId="6FD22A83" w14:textId="77777777" w:rsidR="003619E1" w:rsidRPr="003619E1" w:rsidRDefault="003619E1" w:rsidP="003619E1"/>
        </w:tc>
        <w:tc>
          <w:tcPr>
            <w:tcW w:w="3144" w:type="dxa"/>
            <w:gridSpan w:val="2"/>
          </w:tcPr>
          <w:p w14:paraId="6CB5C8AA" w14:textId="77777777" w:rsidR="003619E1" w:rsidRPr="003619E1" w:rsidRDefault="003619E1" w:rsidP="003619E1">
            <w:r w:rsidRPr="003619E1">
              <w:t>Coursework (no examination)</w:t>
            </w:r>
          </w:p>
        </w:tc>
        <w:tc>
          <w:tcPr>
            <w:tcW w:w="5576" w:type="dxa"/>
          </w:tcPr>
          <w:p w14:paraId="14E02350" w14:textId="77777777" w:rsidR="003619E1" w:rsidRPr="003619E1" w:rsidRDefault="003619E1" w:rsidP="003619E1">
            <w:r w:rsidRPr="003619E1">
              <w:t>50 %</w:t>
            </w:r>
          </w:p>
        </w:tc>
      </w:tr>
      <w:tr w:rsidR="003619E1" w:rsidRPr="003619E1" w14:paraId="72D1996E" w14:textId="77777777" w:rsidTr="00F217E6">
        <w:tc>
          <w:tcPr>
            <w:tcW w:w="522" w:type="dxa"/>
          </w:tcPr>
          <w:p w14:paraId="186226ED" w14:textId="77777777" w:rsidR="003619E1" w:rsidRPr="003619E1" w:rsidRDefault="003619E1" w:rsidP="003619E1">
            <w:r w:rsidRPr="003619E1">
              <w:t>13.</w:t>
            </w:r>
          </w:p>
        </w:tc>
        <w:tc>
          <w:tcPr>
            <w:tcW w:w="3144" w:type="dxa"/>
            <w:gridSpan w:val="2"/>
          </w:tcPr>
          <w:p w14:paraId="087C22F3" w14:textId="77777777" w:rsidR="003619E1" w:rsidRPr="003619E1" w:rsidRDefault="003619E1" w:rsidP="003619E1">
            <w:pPr>
              <w:rPr>
                <w:b/>
                <w:bCs/>
              </w:rPr>
            </w:pPr>
            <w:r w:rsidRPr="003619E1">
              <w:rPr>
                <w:b/>
                <w:bCs/>
              </w:rPr>
              <w:t>Timetabled examination required</w:t>
            </w:r>
          </w:p>
        </w:tc>
        <w:tc>
          <w:tcPr>
            <w:tcW w:w="5576" w:type="dxa"/>
          </w:tcPr>
          <w:p w14:paraId="1D557762" w14:textId="77777777" w:rsidR="003619E1" w:rsidRPr="003619E1" w:rsidRDefault="003619E1" w:rsidP="003619E1">
            <w:r w:rsidRPr="003619E1">
              <w:rPr>
                <w:u w:val="single"/>
              </w:rPr>
              <w:t>Yes</w:t>
            </w:r>
            <w:r w:rsidRPr="003619E1">
              <w:t>/NO</w:t>
            </w:r>
          </w:p>
        </w:tc>
      </w:tr>
      <w:tr w:rsidR="003619E1" w:rsidRPr="003619E1" w14:paraId="459F2005" w14:textId="77777777" w:rsidTr="00F217E6">
        <w:tc>
          <w:tcPr>
            <w:tcW w:w="522" w:type="dxa"/>
          </w:tcPr>
          <w:p w14:paraId="6DF7FEF4" w14:textId="77777777" w:rsidR="003619E1" w:rsidRPr="003619E1" w:rsidRDefault="003619E1" w:rsidP="003619E1">
            <w:r w:rsidRPr="003619E1">
              <w:t>14.</w:t>
            </w:r>
          </w:p>
        </w:tc>
        <w:tc>
          <w:tcPr>
            <w:tcW w:w="3144" w:type="dxa"/>
            <w:gridSpan w:val="2"/>
          </w:tcPr>
          <w:p w14:paraId="5DFCC95B" w14:textId="77777777" w:rsidR="003619E1" w:rsidRPr="003619E1" w:rsidRDefault="003619E1" w:rsidP="003619E1">
            <w:pPr>
              <w:rPr>
                <w:b/>
                <w:bCs/>
              </w:rPr>
            </w:pPr>
            <w:r w:rsidRPr="003619E1">
              <w:rPr>
                <w:b/>
                <w:bCs/>
              </w:rPr>
              <w:t>Length of exam</w:t>
            </w:r>
          </w:p>
        </w:tc>
        <w:tc>
          <w:tcPr>
            <w:tcW w:w="5576" w:type="dxa"/>
          </w:tcPr>
          <w:p w14:paraId="45C5857F" w14:textId="77777777" w:rsidR="003619E1" w:rsidRPr="003619E1" w:rsidRDefault="003619E1" w:rsidP="003619E1">
            <w:r w:rsidRPr="003619E1">
              <w:t>1,5 hours</w:t>
            </w:r>
          </w:p>
        </w:tc>
      </w:tr>
      <w:tr w:rsidR="003619E1" w:rsidRPr="003619E1" w14:paraId="03351E91" w14:textId="77777777" w:rsidTr="00F217E6">
        <w:tc>
          <w:tcPr>
            <w:tcW w:w="522" w:type="dxa"/>
          </w:tcPr>
          <w:p w14:paraId="049C3337" w14:textId="77777777" w:rsidR="003619E1" w:rsidRPr="003619E1" w:rsidRDefault="003619E1" w:rsidP="003619E1">
            <w:r w:rsidRPr="003619E1">
              <w:t>15.</w:t>
            </w:r>
          </w:p>
        </w:tc>
        <w:tc>
          <w:tcPr>
            <w:tcW w:w="3144" w:type="dxa"/>
            <w:gridSpan w:val="2"/>
          </w:tcPr>
          <w:p w14:paraId="77657ED2" w14:textId="77777777" w:rsidR="003619E1" w:rsidRPr="003619E1" w:rsidRDefault="003619E1" w:rsidP="003619E1">
            <w:pPr>
              <w:rPr>
                <w:b/>
                <w:bCs/>
              </w:rPr>
            </w:pPr>
            <w:r w:rsidRPr="003619E1">
              <w:rPr>
                <w:b/>
                <w:bCs/>
              </w:rPr>
              <w:t>Learning materials</w:t>
            </w:r>
          </w:p>
          <w:p w14:paraId="0BBF4730" w14:textId="77777777" w:rsidR="003619E1" w:rsidRPr="003619E1" w:rsidRDefault="003619E1" w:rsidP="003619E1"/>
          <w:p w14:paraId="441AAA85" w14:textId="77777777" w:rsidR="003619E1" w:rsidRPr="003619E1" w:rsidRDefault="003619E1" w:rsidP="00C909D2">
            <w:pPr>
              <w:numPr>
                <w:ilvl w:val="0"/>
                <w:numId w:val="33"/>
              </w:numPr>
              <w:contextualSpacing/>
            </w:pPr>
            <w:r w:rsidRPr="003619E1">
              <w:t>Essential</w:t>
            </w:r>
          </w:p>
          <w:p w14:paraId="4E0C7EFE" w14:textId="77777777" w:rsidR="003619E1" w:rsidRPr="003619E1" w:rsidRDefault="003619E1" w:rsidP="003619E1"/>
          <w:p w14:paraId="5070A579" w14:textId="77777777" w:rsidR="003619E1" w:rsidRPr="003619E1" w:rsidRDefault="003619E1" w:rsidP="003619E1"/>
          <w:p w14:paraId="0C88EC93" w14:textId="77777777" w:rsidR="003619E1" w:rsidRPr="003619E1" w:rsidRDefault="003619E1" w:rsidP="003619E1"/>
          <w:p w14:paraId="7BE8802A" w14:textId="77777777" w:rsidR="003619E1" w:rsidRPr="003619E1" w:rsidRDefault="003619E1" w:rsidP="003619E1"/>
          <w:p w14:paraId="2189D760" w14:textId="77777777" w:rsidR="003619E1" w:rsidRPr="003619E1" w:rsidRDefault="003619E1" w:rsidP="003619E1"/>
          <w:p w14:paraId="40184B20" w14:textId="77777777" w:rsidR="003619E1" w:rsidRPr="003619E1" w:rsidRDefault="003619E1" w:rsidP="003619E1"/>
          <w:p w14:paraId="7F06EEE0" w14:textId="77777777" w:rsidR="003619E1" w:rsidRPr="003619E1" w:rsidRDefault="003619E1" w:rsidP="003619E1"/>
          <w:p w14:paraId="480708ED" w14:textId="77777777" w:rsidR="003619E1" w:rsidRPr="003619E1" w:rsidRDefault="003619E1" w:rsidP="00C909D2">
            <w:pPr>
              <w:numPr>
                <w:ilvl w:val="0"/>
                <w:numId w:val="33"/>
              </w:numPr>
              <w:contextualSpacing/>
            </w:pPr>
            <w:r w:rsidRPr="003619E1">
              <w:t>Recommended</w:t>
            </w:r>
          </w:p>
          <w:p w14:paraId="50EE482F" w14:textId="77777777" w:rsidR="003619E1" w:rsidRPr="003619E1" w:rsidRDefault="003619E1" w:rsidP="003619E1"/>
          <w:p w14:paraId="605415FA" w14:textId="77777777" w:rsidR="003619E1" w:rsidRPr="003619E1" w:rsidRDefault="003619E1" w:rsidP="003619E1"/>
          <w:p w14:paraId="14DC0F09" w14:textId="77777777" w:rsidR="003619E1" w:rsidRPr="003619E1" w:rsidRDefault="003619E1" w:rsidP="003619E1"/>
          <w:p w14:paraId="59397F5F" w14:textId="77777777" w:rsidR="003619E1" w:rsidRPr="003619E1" w:rsidRDefault="003619E1" w:rsidP="003619E1"/>
          <w:p w14:paraId="0DD834B5" w14:textId="77777777" w:rsidR="003619E1" w:rsidRPr="003619E1" w:rsidRDefault="003619E1" w:rsidP="003619E1"/>
        </w:tc>
        <w:tc>
          <w:tcPr>
            <w:tcW w:w="5576" w:type="dxa"/>
          </w:tcPr>
          <w:p w14:paraId="3A6ACB63" w14:textId="77777777" w:rsidR="003619E1" w:rsidRPr="003619E1" w:rsidRDefault="003619E1" w:rsidP="003619E1"/>
          <w:p w14:paraId="2E096151" w14:textId="77777777" w:rsidR="003619E1" w:rsidRPr="003619E1" w:rsidRDefault="003619E1" w:rsidP="00C909D2">
            <w:pPr>
              <w:numPr>
                <w:ilvl w:val="0"/>
                <w:numId w:val="40"/>
              </w:numPr>
              <w:autoSpaceDE w:val="0"/>
              <w:autoSpaceDN w:val="0"/>
              <w:spacing w:before="60" w:after="60" w:line="264" w:lineRule="auto"/>
              <w:ind w:right="113"/>
              <w:jc w:val="both"/>
              <w:rPr>
                <w:sz w:val="20"/>
                <w:szCs w:val="20"/>
                <w:lang w:val="en-US"/>
              </w:rPr>
            </w:pPr>
            <w:r w:rsidRPr="003619E1">
              <w:rPr>
                <w:sz w:val="20"/>
                <w:szCs w:val="20"/>
                <w:lang w:val="en-US"/>
              </w:rPr>
              <w:t>Kuti, Mónika: Financial Analysis – online course</w:t>
            </w:r>
          </w:p>
          <w:p w14:paraId="38E73DCA" w14:textId="77777777" w:rsidR="003619E1" w:rsidRPr="003619E1" w:rsidRDefault="003619E1" w:rsidP="00C909D2">
            <w:pPr>
              <w:numPr>
                <w:ilvl w:val="0"/>
                <w:numId w:val="40"/>
              </w:numPr>
              <w:autoSpaceDE w:val="0"/>
              <w:autoSpaceDN w:val="0"/>
              <w:spacing w:before="60" w:after="60" w:line="264" w:lineRule="auto"/>
              <w:ind w:right="113"/>
              <w:jc w:val="both"/>
              <w:rPr>
                <w:sz w:val="20"/>
                <w:szCs w:val="20"/>
                <w:lang w:val="en-US"/>
              </w:rPr>
            </w:pPr>
            <w:r w:rsidRPr="003619E1">
              <w:rPr>
                <w:rFonts w:ascii="Tahoma" w:hAnsi="Tahoma" w:cs="Tahoma"/>
                <w:color w:val="000000"/>
                <w:sz w:val="20"/>
                <w:szCs w:val="20"/>
              </w:rPr>
              <w:t>Damodaran, Aswath (2011): Applied Corporate Finance. Wiley and Sons</w:t>
            </w:r>
          </w:p>
          <w:p w14:paraId="1A3A2E4D" w14:textId="77777777" w:rsidR="003619E1" w:rsidRPr="003619E1" w:rsidRDefault="003619E1" w:rsidP="00C909D2">
            <w:pPr>
              <w:numPr>
                <w:ilvl w:val="0"/>
                <w:numId w:val="40"/>
              </w:numPr>
              <w:autoSpaceDE w:val="0"/>
              <w:autoSpaceDN w:val="0"/>
              <w:spacing w:before="60" w:after="60" w:line="264" w:lineRule="auto"/>
              <w:ind w:right="113"/>
              <w:jc w:val="both"/>
            </w:pPr>
            <w:r w:rsidRPr="003619E1">
              <w:rPr>
                <w:rFonts w:ascii="Tahoma" w:hAnsi="Tahoma" w:cs="Tahoma"/>
                <w:color w:val="000000"/>
                <w:sz w:val="20"/>
                <w:szCs w:val="20"/>
              </w:rPr>
              <w:t>Bragg, Steven M. (2012): Business Ratios and Formulas. Wiley and Sons</w:t>
            </w:r>
          </w:p>
          <w:p w14:paraId="450EF120" w14:textId="77777777" w:rsidR="003619E1" w:rsidRPr="003619E1" w:rsidRDefault="003619E1" w:rsidP="00C909D2">
            <w:pPr>
              <w:numPr>
                <w:ilvl w:val="0"/>
                <w:numId w:val="40"/>
              </w:numPr>
              <w:autoSpaceDE w:val="0"/>
              <w:autoSpaceDN w:val="0"/>
              <w:spacing w:before="60" w:after="60" w:line="264" w:lineRule="auto"/>
              <w:ind w:right="113"/>
              <w:jc w:val="both"/>
            </w:pPr>
            <w:r w:rsidRPr="003619E1">
              <w:rPr>
                <w:rFonts w:ascii="Tahoma" w:hAnsi="Tahoma" w:cs="Tahoma"/>
                <w:color w:val="000000"/>
                <w:sz w:val="20"/>
                <w:szCs w:val="20"/>
              </w:rPr>
              <w:t>Clauss, Franz Joachim (2010): Corporate financial analysis with Microsoft Excel. New York, McGraw Hill.</w:t>
            </w:r>
          </w:p>
          <w:p w14:paraId="69453875" w14:textId="77777777" w:rsidR="003619E1" w:rsidRPr="003619E1" w:rsidRDefault="003619E1" w:rsidP="003619E1">
            <w:pPr>
              <w:autoSpaceDE w:val="0"/>
              <w:autoSpaceDN w:val="0"/>
              <w:spacing w:before="60" w:after="60" w:line="264" w:lineRule="auto"/>
              <w:ind w:right="113"/>
              <w:jc w:val="both"/>
              <w:rPr>
                <w:rFonts w:ascii="Tahoma" w:hAnsi="Tahoma" w:cs="Tahoma"/>
                <w:color w:val="000000"/>
                <w:sz w:val="20"/>
                <w:szCs w:val="20"/>
              </w:rPr>
            </w:pPr>
          </w:p>
          <w:p w14:paraId="1F93C68F" w14:textId="77777777" w:rsidR="003619E1" w:rsidRPr="003619E1" w:rsidRDefault="003619E1" w:rsidP="003619E1">
            <w:pPr>
              <w:autoSpaceDE w:val="0"/>
              <w:autoSpaceDN w:val="0"/>
              <w:spacing w:before="60" w:after="60" w:line="264" w:lineRule="auto"/>
              <w:ind w:right="113"/>
            </w:pPr>
            <w:r w:rsidRPr="003619E1">
              <w:rPr>
                <w:sz w:val="20"/>
                <w:szCs w:val="20"/>
                <w:lang w:val="en-US"/>
              </w:rPr>
              <w:t xml:space="preserve">Damodaran’s website: </w:t>
            </w:r>
            <w:r w:rsidRPr="003619E1">
              <w:rPr>
                <w:sz w:val="20"/>
                <w:szCs w:val="20"/>
                <w:lang w:val="de-DE"/>
              </w:rPr>
              <w:t>http://pages.stern.nyu.edu/~adamodar/</w:t>
            </w:r>
          </w:p>
        </w:tc>
      </w:tr>
    </w:tbl>
    <w:p w14:paraId="27E24026" w14:textId="77777777" w:rsidR="003619E1" w:rsidRDefault="003619E1" w:rsidP="00A4427B">
      <w:pPr>
        <w:rPr>
          <w:lang w:eastAsia="ar-SA"/>
        </w:rPr>
      </w:pPr>
    </w:p>
    <w:p w14:paraId="2DC3B060" w14:textId="77777777" w:rsidR="003619E1" w:rsidRDefault="003619E1">
      <w:pPr>
        <w:rPr>
          <w:lang w:eastAsia="ar-SA"/>
        </w:rPr>
      </w:pPr>
      <w:r>
        <w:rPr>
          <w:lang w:eastAsia="ar-SA"/>
        </w:rPr>
        <w:br w:type="page"/>
      </w:r>
    </w:p>
    <w:tbl>
      <w:tblPr>
        <w:tblStyle w:val="Rcsostblzat62"/>
        <w:tblW w:w="0" w:type="auto"/>
        <w:tblLayout w:type="fixed"/>
        <w:tblLook w:val="04A0" w:firstRow="1" w:lastRow="0" w:firstColumn="1" w:lastColumn="0" w:noHBand="0" w:noVBand="1"/>
      </w:tblPr>
      <w:tblGrid>
        <w:gridCol w:w="522"/>
        <w:gridCol w:w="2962"/>
        <w:gridCol w:w="168"/>
        <w:gridCol w:w="14"/>
        <w:gridCol w:w="5576"/>
      </w:tblGrid>
      <w:tr w:rsidR="003619E1" w:rsidRPr="00A53393" w14:paraId="0B0EE758" w14:textId="77777777" w:rsidTr="00F217E6">
        <w:tc>
          <w:tcPr>
            <w:tcW w:w="522" w:type="dxa"/>
          </w:tcPr>
          <w:p w14:paraId="475210B1" w14:textId="77777777" w:rsidR="003619E1" w:rsidRPr="00A53393" w:rsidRDefault="003619E1" w:rsidP="00F217E6">
            <w:r w:rsidRPr="00A53393">
              <w:lastRenderedPageBreak/>
              <w:t>1.</w:t>
            </w:r>
          </w:p>
        </w:tc>
        <w:tc>
          <w:tcPr>
            <w:tcW w:w="2962" w:type="dxa"/>
          </w:tcPr>
          <w:p w14:paraId="32572A85" w14:textId="77777777" w:rsidR="003619E1" w:rsidRPr="00A53393" w:rsidRDefault="003619E1" w:rsidP="00F217E6">
            <w:pPr>
              <w:rPr>
                <w:b/>
                <w:bCs/>
              </w:rPr>
            </w:pPr>
            <w:r w:rsidRPr="00A53393">
              <w:rPr>
                <w:b/>
                <w:bCs/>
              </w:rPr>
              <w:t>Module code:</w:t>
            </w:r>
          </w:p>
        </w:tc>
        <w:tc>
          <w:tcPr>
            <w:tcW w:w="5758" w:type="dxa"/>
            <w:gridSpan w:val="3"/>
          </w:tcPr>
          <w:p w14:paraId="55071073" w14:textId="77777777" w:rsidR="003619E1" w:rsidRPr="00A53393" w:rsidRDefault="003619E1" w:rsidP="00F217E6">
            <w:r w:rsidRPr="00A53393">
              <w:t>B19B24E</w:t>
            </w:r>
          </w:p>
        </w:tc>
      </w:tr>
      <w:tr w:rsidR="003619E1" w:rsidRPr="00A53393" w14:paraId="1113B02E" w14:textId="77777777" w:rsidTr="00F217E6">
        <w:tc>
          <w:tcPr>
            <w:tcW w:w="522" w:type="dxa"/>
          </w:tcPr>
          <w:p w14:paraId="55CDCD18" w14:textId="77777777" w:rsidR="003619E1" w:rsidRPr="00A53393" w:rsidRDefault="003619E1" w:rsidP="00F217E6">
            <w:r w:rsidRPr="00A53393">
              <w:t>2.</w:t>
            </w:r>
          </w:p>
        </w:tc>
        <w:tc>
          <w:tcPr>
            <w:tcW w:w="2962" w:type="dxa"/>
          </w:tcPr>
          <w:p w14:paraId="5341FF6A" w14:textId="77777777" w:rsidR="003619E1" w:rsidRPr="00A53393" w:rsidRDefault="003619E1" w:rsidP="00F217E6">
            <w:pPr>
              <w:rPr>
                <w:b/>
                <w:bCs/>
              </w:rPr>
            </w:pPr>
            <w:r w:rsidRPr="00A53393">
              <w:rPr>
                <w:b/>
                <w:bCs/>
              </w:rPr>
              <w:t>Title:</w:t>
            </w:r>
          </w:p>
        </w:tc>
        <w:tc>
          <w:tcPr>
            <w:tcW w:w="5758" w:type="dxa"/>
            <w:gridSpan w:val="3"/>
          </w:tcPr>
          <w:p w14:paraId="25F05C5A" w14:textId="77777777" w:rsidR="003619E1" w:rsidRPr="00A53393" w:rsidRDefault="003619E1" w:rsidP="00F217E6">
            <w:pPr>
              <w:rPr>
                <w:b/>
              </w:rPr>
            </w:pPr>
            <w:r w:rsidRPr="00A53393">
              <w:rPr>
                <w:b/>
              </w:rPr>
              <w:t>INTERNATIONAL CAREER MANAGEMENT</w:t>
            </w:r>
          </w:p>
        </w:tc>
      </w:tr>
      <w:tr w:rsidR="003619E1" w:rsidRPr="00A53393" w14:paraId="1A6D2225" w14:textId="77777777" w:rsidTr="00F217E6">
        <w:tc>
          <w:tcPr>
            <w:tcW w:w="522" w:type="dxa"/>
          </w:tcPr>
          <w:p w14:paraId="3B5A9320" w14:textId="77777777" w:rsidR="003619E1" w:rsidRPr="00A53393" w:rsidRDefault="003619E1" w:rsidP="00F217E6">
            <w:r w:rsidRPr="00A53393">
              <w:t>3.</w:t>
            </w:r>
          </w:p>
        </w:tc>
        <w:tc>
          <w:tcPr>
            <w:tcW w:w="2962" w:type="dxa"/>
          </w:tcPr>
          <w:p w14:paraId="1CCB183B" w14:textId="77777777" w:rsidR="003619E1" w:rsidRPr="00A53393" w:rsidRDefault="003619E1" w:rsidP="00F217E6">
            <w:pPr>
              <w:rPr>
                <w:b/>
                <w:bCs/>
              </w:rPr>
            </w:pPr>
            <w:r w:rsidRPr="00A53393">
              <w:rPr>
                <w:b/>
                <w:bCs/>
              </w:rPr>
              <w:t>Credit points:</w:t>
            </w:r>
          </w:p>
        </w:tc>
        <w:tc>
          <w:tcPr>
            <w:tcW w:w="5758" w:type="dxa"/>
            <w:gridSpan w:val="3"/>
          </w:tcPr>
          <w:p w14:paraId="366D4E99" w14:textId="77777777" w:rsidR="003619E1" w:rsidRPr="00A53393" w:rsidRDefault="003619E1" w:rsidP="00F217E6">
            <w:r w:rsidRPr="00A53393">
              <w:t>7</w:t>
            </w:r>
          </w:p>
        </w:tc>
      </w:tr>
      <w:tr w:rsidR="003619E1" w:rsidRPr="00A53393" w14:paraId="3F54C81E" w14:textId="77777777" w:rsidTr="00F217E6">
        <w:tc>
          <w:tcPr>
            <w:tcW w:w="522" w:type="dxa"/>
          </w:tcPr>
          <w:p w14:paraId="67C3A1C2" w14:textId="77777777" w:rsidR="003619E1" w:rsidRPr="00A53393" w:rsidRDefault="003619E1" w:rsidP="00F217E6">
            <w:r w:rsidRPr="00A53393">
              <w:t>4.</w:t>
            </w:r>
          </w:p>
        </w:tc>
        <w:tc>
          <w:tcPr>
            <w:tcW w:w="2962" w:type="dxa"/>
          </w:tcPr>
          <w:p w14:paraId="572171C8" w14:textId="77777777" w:rsidR="003619E1" w:rsidRPr="00A53393" w:rsidRDefault="003619E1" w:rsidP="00F217E6">
            <w:pPr>
              <w:rPr>
                <w:b/>
                <w:bCs/>
              </w:rPr>
            </w:pPr>
            <w:r w:rsidRPr="00A53393">
              <w:rPr>
                <w:b/>
                <w:bCs/>
              </w:rPr>
              <w:t>Start term:</w:t>
            </w:r>
          </w:p>
        </w:tc>
        <w:tc>
          <w:tcPr>
            <w:tcW w:w="5758" w:type="dxa"/>
            <w:gridSpan w:val="3"/>
          </w:tcPr>
          <w:p w14:paraId="3916EB7C" w14:textId="77777777" w:rsidR="003619E1" w:rsidRPr="00A53393" w:rsidRDefault="003619E1" w:rsidP="00F217E6">
            <w:r>
              <w:t>spring</w:t>
            </w:r>
          </w:p>
        </w:tc>
      </w:tr>
      <w:tr w:rsidR="003619E1" w:rsidRPr="006121E1" w14:paraId="6AE5F29B" w14:textId="77777777" w:rsidTr="00F217E6">
        <w:tc>
          <w:tcPr>
            <w:tcW w:w="522" w:type="dxa"/>
          </w:tcPr>
          <w:p w14:paraId="328DF919" w14:textId="77777777" w:rsidR="003619E1" w:rsidRPr="00A53393" w:rsidRDefault="003619E1" w:rsidP="00F217E6">
            <w:r w:rsidRPr="00A53393">
              <w:t>5.</w:t>
            </w:r>
          </w:p>
        </w:tc>
        <w:tc>
          <w:tcPr>
            <w:tcW w:w="2962" w:type="dxa"/>
          </w:tcPr>
          <w:p w14:paraId="0B99F187" w14:textId="77777777" w:rsidR="003619E1" w:rsidRPr="00A53393" w:rsidRDefault="003619E1" w:rsidP="00F217E6">
            <w:pPr>
              <w:rPr>
                <w:b/>
                <w:bCs/>
              </w:rPr>
            </w:pPr>
            <w:r w:rsidRPr="00A53393">
              <w:rPr>
                <w:b/>
                <w:bCs/>
              </w:rPr>
              <w:t>Module leader:</w:t>
            </w:r>
          </w:p>
        </w:tc>
        <w:tc>
          <w:tcPr>
            <w:tcW w:w="5758" w:type="dxa"/>
            <w:gridSpan w:val="3"/>
          </w:tcPr>
          <w:p w14:paraId="2BD3796C" w14:textId="77777777" w:rsidR="003619E1" w:rsidRPr="00A53393" w:rsidRDefault="003619E1" w:rsidP="00F217E6">
            <w:pPr>
              <w:rPr>
                <w:b/>
                <w:lang w:val="de-DE"/>
              </w:rPr>
            </w:pPr>
            <w:r>
              <w:rPr>
                <w:b/>
                <w:lang w:val="de-DE"/>
              </w:rPr>
              <w:t>GÁBOR BALOGH, DR</w:t>
            </w:r>
            <w:r w:rsidRPr="00A53393">
              <w:rPr>
                <w:b/>
                <w:lang w:val="de-DE"/>
              </w:rPr>
              <w:t>/NORBERT SIPOS, DR.</w:t>
            </w:r>
          </w:p>
        </w:tc>
      </w:tr>
      <w:tr w:rsidR="003619E1" w:rsidRPr="00A53393" w14:paraId="7B5813A4" w14:textId="77777777" w:rsidTr="00F217E6">
        <w:tc>
          <w:tcPr>
            <w:tcW w:w="522" w:type="dxa"/>
          </w:tcPr>
          <w:p w14:paraId="1299245D" w14:textId="77777777" w:rsidR="003619E1" w:rsidRPr="00A53393" w:rsidRDefault="003619E1" w:rsidP="00F217E6">
            <w:r w:rsidRPr="00A53393">
              <w:t>6.</w:t>
            </w:r>
          </w:p>
        </w:tc>
        <w:tc>
          <w:tcPr>
            <w:tcW w:w="2962" w:type="dxa"/>
          </w:tcPr>
          <w:p w14:paraId="1814C799" w14:textId="77777777" w:rsidR="003619E1" w:rsidRPr="00A53393" w:rsidRDefault="003619E1" w:rsidP="00F217E6">
            <w:pPr>
              <w:rPr>
                <w:b/>
                <w:bCs/>
              </w:rPr>
            </w:pPr>
            <w:r w:rsidRPr="00A53393">
              <w:rPr>
                <w:b/>
                <w:bCs/>
              </w:rPr>
              <w:t>Accredited by:</w:t>
            </w:r>
          </w:p>
        </w:tc>
        <w:tc>
          <w:tcPr>
            <w:tcW w:w="5758" w:type="dxa"/>
            <w:gridSpan w:val="3"/>
          </w:tcPr>
          <w:p w14:paraId="7039FAD1" w14:textId="77777777" w:rsidR="003619E1" w:rsidRPr="00A53393" w:rsidRDefault="003619E1" w:rsidP="00F217E6">
            <w:r w:rsidRPr="00A53393">
              <w:t>MUBS</w:t>
            </w:r>
          </w:p>
        </w:tc>
      </w:tr>
      <w:tr w:rsidR="003619E1" w:rsidRPr="00A53393" w14:paraId="35CF996D" w14:textId="77777777" w:rsidTr="00F217E6">
        <w:tc>
          <w:tcPr>
            <w:tcW w:w="522" w:type="dxa"/>
            <w:vMerge w:val="restart"/>
          </w:tcPr>
          <w:p w14:paraId="7CF6742F" w14:textId="77777777" w:rsidR="003619E1" w:rsidRPr="00A53393" w:rsidRDefault="003619E1" w:rsidP="00F217E6">
            <w:r w:rsidRPr="00A53393">
              <w:t>7.</w:t>
            </w:r>
          </w:p>
        </w:tc>
        <w:tc>
          <w:tcPr>
            <w:tcW w:w="2962" w:type="dxa"/>
          </w:tcPr>
          <w:p w14:paraId="15D427C9" w14:textId="77777777" w:rsidR="003619E1" w:rsidRPr="00A53393" w:rsidRDefault="003619E1" w:rsidP="00F217E6">
            <w:pPr>
              <w:rPr>
                <w:b/>
                <w:bCs/>
              </w:rPr>
            </w:pPr>
            <w:r w:rsidRPr="00A53393">
              <w:rPr>
                <w:b/>
                <w:bCs/>
              </w:rPr>
              <w:t>Module restrictions:</w:t>
            </w:r>
          </w:p>
        </w:tc>
        <w:tc>
          <w:tcPr>
            <w:tcW w:w="5758" w:type="dxa"/>
            <w:gridSpan w:val="3"/>
          </w:tcPr>
          <w:p w14:paraId="0707157A" w14:textId="77777777" w:rsidR="003619E1" w:rsidRPr="00A53393" w:rsidRDefault="003619E1" w:rsidP="00F217E6"/>
        </w:tc>
      </w:tr>
      <w:tr w:rsidR="003619E1" w:rsidRPr="00A53393" w14:paraId="0C2389B8" w14:textId="77777777" w:rsidTr="00F217E6">
        <w:tc>
          <w:tcPr>
            <w:tcW w:w="522" w:type="dxa"/>
            <w:vMerge/>
          </w:tcPr>
          <w:p w14:paraId="783DB599" w14:textId="77777777" w:rsidR="003619E1" w:rsidRPr="00A53393" w:rsidRDefault="003619E1" w:rsidP="00F217E6"/>
        </w:tc>
        <w:tc>
          <w:tcPr>
            <w:tcW w:w="2962" w:type="dxa"/>
          </w:tcPr>
          <w:p w14:paraId="726CA7F7" w14:textId="77777777" w:rsidR="003619E1" w:rsidRPr="001E2D39" w:rsidRDefault="003619E1" w:rsidP="00C909D2">
            <w:pPr>
              <w:pStyle w:val="Listaszerbekezds"/>
              <w:numPr>
                <w:ilvl w:val="0"/>
                <w:numId w:val="67"/>
              </w:numPr>
            </w:pPr>
            <w:r w:rsidRPr="001E2D39">
              <w:t>Pre-requisite</w:t>
            </w:r>
          </w:p>
        </w:tc>
        <w:tc>
          <w:tcPr>
            <w:tcW w:w="5758" w:type="dxa"/>
            <w:gridSpan w:val="3"/>
          </w:tcPr>
          <w:p w14:paraId="4D749276" w14:textId="77777777" w:rsidR="003619E1" w:rsidRPr="00A53393" w:rsidRDefault="003619E1" w:rsidP="00F217E6">
            <w:r>
              <w:t>none</w:t>
            </w:r>
          </w:p>
        </w:tc>
      </w:tr>
      <w:tr w:rsidR="003619E1" w:rsidRPr="00A53393" w14:paraId="6720F330" w14:textId="77777777" w:rsidTr="00F217E6">
        <w:tc>
          <w:tcPr>
            <w:tcW w:w="522" w:type="dxa"/>
            <w:vMerge/>
          </w:tcPr>
          <w:p w14:paraId="4A670AF2" w14:textId="77777777" w:rsidR="003619E1" w:rsidRPr="00A53393" w:rsidRDefault="003619E1" w:rsidP="00F217E6"/>
        </w:tc>
        <w:tc>
          <w:tcPr>
            <w:tcW w:w="2962" w:type="dxa"/>
          </w:tcPr>
          <w:p w14:paraId="6E1BBB1B" w14:textId="77777777" w:rsidR="003619E1" w:rsidRPr="001E2D39" w:rsidRDefault="003619E1" w:rsidP="00C909D2">
            <w:pPr>
              <w:pStyle w:val="Listaszerbekezds"/>
              <w:numPr>
                <w:ilvl w:val="0"/>
                <w:numId w:val="67"/>
              </w:numPr>
            </w:pPr>
            <w:r w:rsidRPr="001E2D39">
              <w:t>Programme restrictions</w:t>
            </w:r>
          </w:p>
        </w:tc>
        <w:tc>
          <w:tcPr>
            <w:tcW w:w="5758" w:type="dxa"/>
            <w:gridSpan w:val="3"/>
          </w:tcPr>
          <w:p w14:paraId="38E5E8CE" w14:textId="31985AEE" w:rsidR="003619E1" w:rsidRPr="00A53393" w:rsidRDefault="00F25CC4" w:rsidP="00F217E6">
            <w:r>
              <w:t>BSc in Business</w:t>
            </w:r>
            <w:r w:rsidR="003619E1" w:rsidRPr="00A53393">
              <w:t xml:space="preserve"> Administration and Management</w:t>
            </w:r>
          </w:p>
        </w:tc>
      </w:tr>
      <w:tr w:rsidR="003619E1" w:rsidRPr="00A53393" w14:paraId="1496E864" w14:textId="77777777" w:rsidTr="00F217E6">
        <w:tc>
          <w:tcPr>
            <w:tcW w:w="522" w:type="dxa"/>
            <w:vMerge/>
          </w:tcPr>
          <w:p w14:paraId="761E55CC" w14:textId="77777777" w:rsidR="003619E1" w:rsidRPr="00A53393" w:rsidRDefault="003619E1" w:rsidP="00F217E6"/>
        </w:tc>
        <w:tc>
          <w:tcPr>
            <w:tcW w:w="2962" w:type="dxa"/>
          </w:tcPr>
          <w:p w14:paraId="04CE5964" w14:textId="77777777" w:rsidR="003619E1" w:rsidRPr="001E2D39" w:rsidRDefault="003619E1" w:rsidP="00C909D2">
            <w:pPr>
              <w:pStyle w:val="Listaszerbekezds"/>
              <w:numPr>
                <w:ilvl w:val="0"/>
                <w:numId w:val="67"/>
              </w:numPr>
            </w:pPr>
            <w:r w:rsidRPr="001E2D39">
              <w:t>Level restrictions</w:t>
            </w:r>
          </w:p>
        </w:tc>
        <w:tc>
          <w:tcPr>
            <w:tcW w:w="5758" w:type="dxa"/>
            <w:gridSpan w:val="3"/>
          </w:tcPr>
          <w:p w14:paraId="7B48028D" w14:textId="77777777" w:rsidR="003619E1" w:rsidRPr="00A53393" w:rsidRDefault="003619E1" w:rsidP="00F217E6">
            <w:r>
              <w:t>6</w:t>
            </w:r>
          </w:p>
        </w:tc>
      </w:tr>
      <w:tr w:rsidR="003619E1" w:rsidRPr="00A53393" w14:paraId="789D9843" w14:textId="77777777" w:rsidTr="00F217E6">
        <w:tc>
          <w:tcPr>
            <w:tcW w:w="522" w:type="dxa"/>
            <w:vMerge/>
          </w:tcPr>
          <w:p w14:paraId="7C5DFFE5" w14:textId="77777777" w:rsidR="003619E1" w:rsidRPr="00A53393" w:rsidRDefault="003619E1" w:rsidP="00F217E6"/>
        </w:tc>
        <w:tc>
          <w:tcPr>
            <w:tcW w:w="2962" w:type="dxa"/>
          </w:tcPr>
          <w:p w14:paraId="3D2EDD8B" w14:textId="77777777" w:rsidR="003619E1" w:rsidRPr="001E2D39" w:rsidRDefault="003619E1" w:rsidP="00C909D2">
            <w:pPr>
              <w:pStyle w:val="Listaszerbekezds"/>
              <w:numPr>
                <w:ilvl w:val="0"/>
                <w:numId w:val="67"/>
              </w:numPr>
            </w:pPr>
            <w:r w:rsidRPr="001E2D39">
              <w:t>Other restrictions or requirements</w:t>
            </w:r>
          </w:p>
        </w:tc>
        <w:tc>
          <w:tcPr>
            <w:tcW w:w="5758" w:type="dxa"/>
            <w:gridSpan w:val="3"/>
          </w:tcPr>
          <w:p w14:paraId="49F5DFF5" w14:textId="77777777" w:rsidR="003619E1" w:rsidRPr="00A53393" w:rsidRDefault="003619E1" w:rsidP="00F217E6">
            <w:r w:rsidRPr="00A53393">
              <w:t>none</w:t>
            </w:r>
          </w:p>
        </w:tc>
      </w:tr>
      <w:tr w:rsidR="003619E1" w:rsidRPr="00A53393" w14:paraId="1BCDF6B5" w14:textId="77777777" w:rsidTr="00F217E6">
        <w:tc>
          <w:tcPr>
            <w:tcW w:w="522" w:type="dxa"/>
          </w:tcPr>
          <w:p w14:paraId="50E72F82" w14:textId="77777777" w:rsidR="003619E1" w:rsidRPr="00A53393" w:rsidRDefault="003619E1" w:rsidP="00F217E6">
            <w:r w:rsidRPr="00A53393">
              <w:t>8.</w:t>
            </w:r>
          </w:p>
        </w:tc>
        <w:tc>
          <w:tcPr>
            <w:tcW w:w="8720" w:type="dxa"/>
            <w:gridSpan w:val="4"/>
          </w:tcPr>
          <w:p w14:paraId="50168117" w14:textId="77777777" w:rsidR="003619E1" w:rsidRPr="00A53393" w:rsidRDefault="003619E1" w:rsidP="00F217E6">
            <w:pPr>
              <w:rPr>
                <w:b/>
                <w:bCs/>
              </w:rPr>
            </w:pPr>
            <w:r w:rsidRPr="00A53393">
              <w:rPr>
                <w:b/>
                <w:bCs/>
              </w:rPr>
              <w:t>Aims:</w:t>
            </w:r>
          </w:p>
          <w:p w14:paraId="0A633AA8" w14:textId="77777777" w:rsidR="003619E1" w:rsidRPr="00A53393" w:rsidRDefault="003619E1" w:rsidP="00F217E6">
            <w:pPr>
              <w:jc w:val="both"/>
            </w:pPr>
            <w:r w:rsidRPr="00A53393">
              <w:rPr>
                <w:bCs/>
                <w:lang w:val="en-US"/>
              </w:rPr>
              <w:t>The overall objectives of the course are to increase students’ knowledge according to the topic of career management. The aim of the course is to show the importance of self-awareness, self-exploration, self-consciousness, self-management, self-improvement, self-coaching in professional career and personal life planning; to motivate the students to explore and develop their skills and competences. The method of this course is practice-oriented (simulations, presentations, role-plays, situations, disputes, etc.).</w:t>
            </w:r>
          </w:p>
        </w:tc>
      </w:tr>
      <w:tr w:rsidR="003619E1" w:rsidRPr="00A53393" w14:paraId="2406F010" w14:textId="77777777" w:rsidTr="00F217E6">
        <w:tc>
          <w:tcPr>
            <w:tcW w:w="522" w:type="dxa"/>
          </w:tcPr>
          <w:p w14:paraId="477E2FA8" w14:textId="77777777" w:rsidR="003619E1" w:rsidRPr="00A53393" w:rsidRDefault="003619E1" w:rsidP="00F217E6">
            <w:r w:rsidRPr="00A53393">
              <w:t>9.</w:t>
            </w:r>
          </w:p>
        </w:tc>
        <w:tc>
          <w:tcPr>
            <w:tcW w:w="8720" w:type="dxa"/>
            <w:gridSpan w:val="4"/>
          </w:tcPr>
          <w:p w14:paraId="4EF718D2" w14:textId="77777777" w:rsidR="003619E1" w:rsidRPr="00A53393" w:rsidRDefault="003619E1" w:rsidP="00F217E6">
            <w:pPr>
              <w:rPr>
                <w:b/>
                <w:bCs/>
              </w:rPr>
            </w:pPr>
            <w:r w:rsidRPr="00A53393">
              <w:rPr>
                <w:b/>
                <w:bCs/>
              </w:rPr>
              <w:t>Learning outcomes:</w:t>
            </w:r>
          </w:p>
          <w:p w14:paraId="7880137E" w14:textId="77777777" w:rsidR="003619E1" w:rsidRPr="00A53393" w:rsidRDefault="003619E1" w:rsidP="00F217E6"/>
          <w:p w14:paraId="6478B57E" w14:textId="77777777" w:rsidR="003619E1" w:rsidRPr="00A53393" w:rsidRDefault="003619E1" w:rsidP="00F217E6">
            <w:pPr>
              <w:jc w:val="both"/>
            </w:pPr>
            <w:r w:rsidRPr="00A53393">
              <w:t>On completion of this module, the successful student will be able to:</w:t>
            </w:r>
          </w:p>
          <w:p w14:paraId="05D79232" w14:textId="77777777" w:rsidR="003619E1" w:rsidRPr="00A53393" w:rsidRDefault="003619E1" w:rsidP="00F217E6">
            <w:pPr>
              <w:jc w:val="both"/>
            </w:pPr>
            <w:r w:rsidRPr="00A53393">
              <w:t xml:space="preserve">1. </w:t>
            </w:r>
            <w:r>
              <w:t>combine</w:t>
            </w:r>
            <w:r w:rsidRPr="00A53393">
              <w:t xml:space="preserve"> the most important aspects of preparing a successful CV and cover letter</w:t>
            </w:r>
          </w:p>
          <w:p w14:paraId="3A103F76" w14:textId="77777777" w:rsidR="003619E1" w:rsidRPr="00A53393" w:rsidRDefault="003619E1" w:rsidP="00F217E6">
            <w:pPr>
              <w:jc w:val="both"/>
            </w:pPr>
            <w:r w:rsidRPr="00A53393">
              <w:t xml:space="preserve">2. </w:t>
            </w:r>
            <w:r>
              <w:t>predict and explain</w:t>
            </w:r>
            <w:r w:rsidRPr="00A53393">
              <w:t xml:space="preserve"> the Hungarian and international specialities of the labour market</w:t>
            </w:r>
          </w:p>
          <w:p w14:paraId="1C5F6DA8" w14:textId="77777777" w:rsidR="003619E1" w:rsidRPr="00A53393" w:rsidRDefault="003619E1" w:rsidP="00F217E6">
            <w:pPr>
              <w:jc w:val="both"/>
            </w:pPr>
            <w:r w:rsidRPr="00A53393">
              <w:t xml:space="preserve">3. </w:t>
            </w:r>
            <w:r>
              <w:t>select, categorise, combine, assess and formulate</w:t>
            </w:r>
            <w:r w:rsidRPr="00A53393">
              <w:t xml:space="preserve"> the goal-setting methods</w:t>
            </w:r>
          </w:p>
          <w:p w14:paraId="13FE8D11" w14:textId="77777777" w:rsidR="003619E1" w:rsidRPr="00A53393" w:rsidRDefault="003619E1" w:rsidP="00F217E6">
            <w:pPr>
              <w:jc w:val="both"/>
            </w:pPr>
            <w:r w:rsidRPr="00A53393">
              <w:t xml:space="preserve">4. </w:t>
            </w:r>
            <w:r>
              <w:t xml:space="preserve">create and elaborate </w:t>
            </w:r>
            <w:r w:rsidRPr="00A53393">
              <w:t>their personal development plan (</w:t>
            </w:r>
            <w:r>
              <w:t xml:space="preserve">design and construct a </w:t>
            </w:r>
            <w:r w:rsidRPr="00A53393">
              <w:t>career plan)</w:t>
            </w:r>
          </w:p>
          <w:p w14:paraId="27768025" w14:textId="77777777" w:rsidR="003619E1" w:rsidRPr="00A53393" w:rsidRDefault="003619E1" w:rsidP="00F217E6">
            <w:pPr>
              <w:jc w:val="both"/>
            </w:pPr>
            <w:r w:rsidRPr="00A53393">
              <w:t xml:space="preserve">5. </w:t>
            </w:r>
            <w:r>
              <w:t xml:space="preserve">test, evaluate their own </w:t>
            </w:r>
            <w:r w:rsidRPr="00A53393">
              <w:t>skills in a recruitment and selection process (</w:t>
            </w:r>
            <w:r>
              <w:t>learn how to distinguish themselves during an interview and an</w:t>
            </w:r>
            <w:r w:rsidRPr="00A53393">
              <w:t xml:space="preserve"> assessment </w:t>
            </w:r>
            <w:r>
              <w:t>center</w:t>
            </w:r>
            <w:r w:rsidRPr="00A53393">
              <w:t>)</w:t>
            </w:r>
          </w:p>
          <w:p w14:paraId="081EE369" w14:textId="77777777" w:rsidR="003619E1" w:rsidRPr="00A53393" w:rsidRDefault="003619E1" w:rsidP="00F217E6">
            <w:pPr>
              <w:jc w:val="both"/>
            </w:pPr>
            <w:r w:rsidRPr="00A53393">
              <w:t xml:space="preserve">6. </w:t>
            </w:r>
            <w:r>
              <w:t xml:space="preserve">develop and use </w:t>
            </w:r>
            <w:r w:rsidRPr="00A53393">
              <w:t>coping skills in stress management and solving techniques in time management</w:t>
            </w:r>
          </w:p>
        </w:tc>
      </w:tr>
      <w:tr w:rsidR="003619E1" w:rsidRPr="00A53393" w14:paraId="7311CBAC" w14:textId="77777777" w:rsidTr="00F217E6">
        <w:tc>
          <w:tcPr>
            <w:tcW w:w="522" w:type="dxa"/>
          </w:tcPr>
          <w:p w14:paraId="39346324" w14:textId="77777777" w:rsidR="003619E1" w:rsidRPr="00A53393" w:rsidRDefault="003619E1" w:rsidP="00F217E6">
            <w:r w:rsidRPr="00A53393">
              <w:t>10.</w:t>
            </w:r>
          </w:p>
        </w:tc>
        <w:tc>
          <w:tcPr>
            <w:tcW w:w="8720" w:type="dxa"/>
            <w:gridSpan w:val="4"/>
          </w:tcPr>
          <w:p w14:paraId="29CC20F0" w14:textId="77777777" w:rsidR="003619E1" w:rsidRPr="00A53393" w:rsidRDefault="003619E1" w:rsidP="00F217E6">
            <w:pPr>
              <w:rPr>
                <w:b/>
                <w:bCs/>
              </w:rPr>
            </w:pPr>
            <w:r w:rsidRPr="00A53393">
              <w:rPr>
                <w:b/>
                <w:bCs/>
              </w:rPr>
              <w:t>Syllabus:</w:t>
            </w:r>
          </w:p>
          <w:p w14:paraId="17186E42" w14:textId="77777777" w:rsidR="003619E1" w:rsidRPr="00A53393" w:rsidRDefault="003619E1" w:rsidP="00F217E6"/>
          <w:p w14:paraId="1F4A9001" w14:textId="77777777" w:rsidR="003619E1" w:rsidRPr="00A53393" w:rsidRDefault="003619E1" w:rsidP="00C909D2">
            <w:pPr>
              <w:numPr>
                <w:ilvl w:val="0"/>
                <w:numId w:val="66"/>
              </w:numPr>
              <w:contextualSpacing/>
            </w:pPr>
            <w:r w:rsidRPr="00A53393">
              <w:t>Introduction. CV, cover letter</w:t>
            </w:r>
          </w:p>
          <w:p w14:paraId="0A83286B" w14:textId="77777777" w:rsidR="003619E1" w:rsidRPr="00A53393" w:rsidRDefault="003619E1" w:rsidP="00C909D2">
            <w:pPr>
              <w:numPr>
                <w:ilvl w:val="0"/>
                <w:numId w:val="66"/>
              </w:numPr>
              <w:contextualSpacing/>
            </w:pPr>
            <w:r w:rsidRPr="00A53393">
              <w:t>Interview, AC and ideal job in international context</w:t>
            </w:r>
          </w:p>
          <w:p w14:paraId="64B2513C" w14:textId="77777777" w:rsidR="003619E1" w:rsidRPr="00A53393" w:rsidRDefault="003619E1" w:rsidP="00C909D2">
            <w:pPr>
              <w:numPr>
                <w:ilvl w:val="0"/>
                <w:numId w:val="66"/>
              </w:numPr>
              <w:contextualSpacing/>
            </w:pPr>
            <w:r w:rsidRPr="00A53393">
              <w:t>Notion of career and international career management</w:t>
            </w:r>
          </w:p>
          <w:p w14:paraId="27E345C3" w14:textId="77777777" w:rsidR="003619E1" w:rsidRPr="00A53393" w:rsidRDefault="003619E1" w:rsidP="00C909D2">
            <w:pPr>
              <w:numPr>
                <w:ilvl w:val="0"/>
                <w:numId w:val="66"/>
              </w:numPr>
              <w:contextualSpacing/>
            </w:pPr>
            <w:r w:rsidRPr="00A53393">
              <w:t>Goal setting. Time management</w:t>
            </w:r>
          </w:p>
          <w:p w14:paraId="54F810F2" w14:textId="77777777" w:rsidR="003619E1" w:rsidRPr="00A53393" w:rsidRDefault="003619E1" w:rsidP="00C909D2">
            <w:pPr>
              <w:numPr>
                <w:ilvl w:val="0"/>
                <w:numId w:val="66"/>
              </w:numPr>
              <w:contextualSpacing/>
            </w:pPr>
            <w:r w:rsidRPr="00A53393">
              <w:t>Labour market, job searching methods. Working abroad, EURES</w:t>
            </w:r>
          </w:p>
          <w:p w14:paraId="4BAEFC37" w14:textId="77777777" w:rsidR="003619E1" w:rsidRPr="00A53393" w:rsidRDefault="003619E1" w:rsidP="00C909D2">
            <w:pPr>
              <w:numPr>
                <w:ilvl w:val="0"/>
                <w:numId w:val="66"/>
              </w:numPr>
              <w:contextualSpacing/>
            </w:pPr>
            <w:r w:rsidRPr="00A53393">
              <w:t>Self-exploration, self-knowledge. Gender and generation issues</w:t>
            </w:r>
          </w:p>
          <w:p w14:paraId="130E9DD4" w14:textId="77777777" w:rsidR="003619E1" w:rsidRPr="00A53393" w:rsidRDefault="003619E1" w:rsidP="00C909D2">
            <w:pPr>
              <w:numPr>
                <w:ilvl w:val="0"/>
                <w:numId w:val="66"/>
              </w:numPr>
              <w:contextualSpacing/>
            </w:pPr>
            <w:r w:rsidRPr="00A53393">
              <w:t>Selection techniques, employment contract</w:t>
            </w:r>
          </w:p>
          <w:p w14:paraId="32C98B4F" w14:textId="77777777" w:rsidR="003619E1" w:rsidRPr="00A53393" w:rsidRDefault="003619E1" w:rsidP="00C909D2">
            <w:pPr>
              <w:numPr>
                <w:ilvl w:val="0"/>
                <w:numId w:val="66"/>
              </w:numPr>
              <w:contextualSpacing/>
            </w:pPr>
            <w:r w:rsidRPr="00A53393">
              <w:t>Personal development plan</w:t>
            </w:r>
          </w:p>
          <w:p w14:paraId="78F21F80" w14:textId="77777777" w:rsidR="003619E1" w:rsidRPr="00A53393" w:rsidRDefault="003619E1" w:rsidP="00C909D2">
            <w:pPr>
              <w:numPr>
                <w:ilvl w:val="0"/>
                <w:numId w:val="66"/>
              </w:numPr>
              <w:contextualSpacing/>
            </w:pPr>
            <w:r w:rsidRPr="00A53393">
              <w:t>Stress management and other risks at work</w:t>
            </w:r>
          </w:p>
          <w:p w14:paraId="7BAF6E7A" w14:textId="77777777" w:rsidR="003619E1" w:rsidRPr="00A53393" w:rsidRDefault="003619E1" w:rsidP="00C909D2">
            <w:pPr>
              <w:numPr>
                <w:ilvl w:val="0"/>
                <w:numId w:val="66"/>
              </w:numPr>
              <w:contextualSpacing/>
            </w:pPr>
            <w:r w:rsidRPr="00A53393">
              <w:t>Organizational career management, career success</w:t>
            </w:r>
          </w:p>
          <w:p w14:paraId="142E3DA0" w14:textId="77777777" w:rsidR="003619E1" w:rsidRPr="00A53393" w:rsidRDefault="003619E1" w:rsidP="00C909D2">
            <w:pPr>
              <w:numPr>
                <w:ilvl w:val="0"/>
                <w:numId w:val="66"/>
              </w:numPr>
              <w:contextualSpacing/>
            </w:pPr>
            <w:r w:rsidRPr="00A53393">
              <w:t>Self-coaching, self-branding. Creativity, inspiration</w:t>
            </w:r>
          </w:p>
          <w:p w14:paraId="4CFEEDFA" w14:textId="77777777" w:rsidR="003619E1" w:rsidRPr="00A53393" w:rsidRDefault="003619E1" w:rsidP="00C909D2">
            <w:pPr>
              <w:numPr>
                <w:ilvl w:val="0"/>
                <w:numId w:val="66"/>
              </w:numPr>
              <w:contextualSpacing/>
            </w:pPr>
            <w:r w:rsidRPr="00A53393">
              <w:t>Career management practices</w:t>
            </w:r>
          </w:p>
          <w:p w14:paraId="6AFC7B44" w14:textId="77777777" w:rsidR="003619E1" w:rsidRPr="00A53393" w:rsidRDefault="003619E1" w:rsidP="00C909D2">
            <w:pPr>
              <w:numPr>
                <w:ilvl w:val="0"/>
                <w:numId w:val="66"/>
              </w:numPr>
              <w:contextualSpacing/>
            </w:pPr>
            <w:r w:rsidRPr="00A53393">
              <w:t>Etiquette at work</w:t>
            </w:r>
          </w:p>
        </w:tc>
      </w:tr>
      <w:tr w:rsidR="003619E1" w:rsidRPr="00A53393" w14:paraId="4B1935B1" w14:textId="77777777" w:rsidTr="00F217E6">
        <w:tc>
          <w:tcPr>
            <w:tcW w:w="522" w:type="dxa"/>
          </w:tcPr>
          <w:p w14:paraId="0CBF7BF3" w14:textId="77777777" w:rsidR="003619E1" w:rsidRPr="00A53393" w:rsidRDefault="003619E1" w:rsidP="00F217E6">
            <w:r w:rsidRPr="00A53393">
              <w:t>11.</w:t>
            </w:r>
          </w:p>
        </w:tc>
        <w:tc>
          <w:tcPr>
            <w:tcW w:w="8720" w:type="dxa"/>
            <w:gridSpan w:val="4"/>
          </w:tcPr>
          <w:p w14:paraId="2902D380" w14:textId="77777777" w:rsidR="003619E1" w:rsidRPr="00A53393" w:rsidRDefault="003619E1" w:rsidP="00F217E6">
            <w:pPr>
              <w:rPr>
                <w:b/>
                <w:bCs/>
              </w:rPr>
            </w:pPr>
            <w:r w:rsidRPr="00A53393">
              <w:rPr>
                <w:b/>
                <w:bCs/>
              </w:rPr>
              <w:t>Learning and teaching strategy:</w:t>
            </w:r>
          </w:p>
          <w:p w14:paraId="6C788E25" w14:textId="77777777" w:rsidR="003619E1" w:rsidRPr="00A53393" w:rsidRDefault="003619E1" w:rsidP="00F217E6"/>
          <w:p w14:paraId="67F20791" w14:textId="77777777" w:rsidR="003619E1" w:rsidRPr="00A53393" w:rsidRDefault="003619E1" w:rsidP="00F217E6">
            <w:pPr>
              <w:jc w:val="both"/>
            </w:pPr>
            <w:r w:rsidRPr="00A53393">
              <w:t xml:space="preserve">A combination of lecture, seminar and workshop. The first part is a short theoretical overview about the topic and that follows a discussion or simulation with more involvement of students. The activity of students is essential for the active learning and development of new skills and thoughts. The teaching method based on coaching </w:t>
            </w:r>
            <w:r w:rsidRPr="00A53393">
              <w:lastRenderedPageBreak/>
              <w:t>approach that contains asking questions to motivate the students to think over and comprehend the topic.</w:t>
            </w:r>
          </w:p>
        </w:tc>
      </w:tr>
      <w:tr w:rsidR="003619E1" w:rsidRPr="00A53393" w14:paraId="6852B532" w14:textId="77777777" w:rsidTr="00F217E6">
        <w:tc>
          <w:tcPr>
            <w:tcW w:w="522" w:type="dxa"/>
            <w:vMerge w:val="restart"/>
          </w:tcPr>
          <w:p w14:paraId="212DB659" w14:textId="77777777" w:rsidR="003619E1" w:rsidRPr="00A53393" w:rsidRDefault="003619E1" w:rsidP="00F217E6">
            <w:r w:rsidRPr="00A53393">
              <w:lastRenderedPageBreak/>
              <w:t>12.</w:t>
            </w:r>
          </w:p>
        </w:tc>
        <w:tc>
          <w:tcPr>
            <w:tcW w:w="8720" w:type="dxa"/>
            <w:gridSpan w:val="4"/>
          </w:tcPr>
          <w:p w14:paraId="71B92F26" w14:textId="77777777" w:rsidR="003619E1" w:rsidRPr="00A53393" w:rsidRDefault="003619E1" w:rsidP="00F217E6">
            <w:pPr>
              <w:rPr>
                <w:b/>
                <w:bCs/>
              </w:rPr>
            </w:pPr>
            <w:r w:rsidRPr="00A53393">
              <w:rPr>
                <w:b/>
                <w:bCs/>
              </w:rPr>
              <w:t>Assessment scheme:</w:t>
            </w:r>
          </w:p>
        </w:tc>
      </w:tr>
      <w:tr w:rsidR="003619E1" w:rsidRPr="00A53393" w14:paraId="6BE6BE12" w14:textId="77777777" w:rsidTr="00F217E6">
        <w:tc>
          <w:tcPr>
            <w:tcW w:w="522" w:type="dxa"/>
            <w:vMerge/>
          </w:tcPr>
          <w:p w14:paraId="47FE2AB0" w14:textId="77777777" w:rsidR="003619E1" w:rsidRPr="00A53393" w:rsidRDefault="003619E1" w:rsidP="00F217E6"/>
        </w:tc>
        <w:tc>
          <w:tcPr>
            <w:tcW w:w="8720" w:type="dxa"/>
            <w:gridSpan w:val="4"/>
          </w:tcPr>
          <w:p w14:paraId="7CB86E83" w14:textId="77777777" w:rsidR="003619E1" w:rsidRPr="00A53393" w:rsidRDefault="003619E1" w:rsidP="00F217E6">
            <w:pPr>
              <w:contextualSpacing/>
              <w:rPr>
                <w:b/>
                <w:bCs/>
              </w:rPr>
            </w:pPr>
            <w:r w:rsidRPr="00A53393">
              <w:rPr>
                <w:b/>
                <w:bCs/>
              </w:rPr>
              <w:t>Formative assessment scheme</w:t>
            </w:r>
          </w:p>
          <w:p w14:paraId="4A7489DB" w14:textId="77777777" w:rsidR="003619E1" w:rsidRPr="00A53393" w:rsidRDefault="003619E1" w:rsidP="00F217E6">
            <w:pPr>
              <w:ind w:left="360"/>
              <w:contextualSpacing/>
              <w:rPr>
                <w:b/>
                <w:bCs/>
              </w:rPr>
            </w:pPr>
          </w:p>
          <w:p w14:paraId="73D9708B" w14:textId="77777777" w:rsidR="003619E1" w:rsidRPr="00A53393" w:rsidRDefault="003619E1" w:rsidP="00C909D2">
            <w:pPr>
              <w:numPr>
                <w:ilvl w:val="0"/>
                <w:numId w:val="43"/>
              </w:numPr>
              <w:contextualSpacing/>
            </w:pPr>
            <w:r w:rsidRPr="00A53393">
              <w:rPr>
                <w:color w:val="222222"/>
                <w:shd w:val="clear" w:color="auto" w:fill="FFFFFF"/>
              </w:rPr>
              <w:t>Feedback from peers, colleagues, practice exercises</w:t>
            </w:r>
          </w:p>
          <w:p w14:paraId="77BF8A77" w14:textId="77777777" w:rsidR="003619E1" w:rsidRDefault="003619E1" w:rsidP="00C909D2">
            <w:pPr>
              <w:numPr>
                <w:ilvl w:val="0"/>
                <w:numId w:val="43"/>
              </w:numPr>
              <w:contextualSpacing/>
            </w:pPr>
            <w:r w:rsidRPr="00A53393">
              <w:t>Feedback on in-class activities and exercises</w:t>
            </w:r>
          </w:p>
          <w:p w14:paraId="0A2FEEBF" w14:textId="77777777" w:rsidR="003619E1" w:rsidRPr="00A53393" w:rsidRDefault="003619E1" w:rsidP="00C909D2">
            <w:pPr>
              <w:numPr>
                <w:ilvl w:val="0"/>
                <w:numId w:val="43"/>
              </w:numPr>
              <w:contextualSpacing/>
              <w:jc w:val="both"/>
            </w:pPr>
            <w:r>
              <w:t>These in-class formative assessment tools help the students to improve self-knowledge, self-awareness and to be more conscious in the labour market and they can express themselves better in English. The students can explore their strengths and learn skills to be more developed and strengthen their improvisation, cooperation skills and adaptability. At the same time they can enjoy the simulation with their own contribution and activity so that the student’s attention can be raised and maintained.</w:t>
            </w:r>
          </w:p>
        </w:tc>
      </w:tr>
      <w:tr w:rsidR="003619E1" w:rsidRPr="00A53393" w14:paraId="021C87C2" w14:textId="77777777" w:rsidTr="00F217E6">
        <w:tc>
          <w:tcPr>
            <w:tcW w:w="522" w:type="dxa"/>
            <w:vMerge w:val="restart"/>
          </w:tcPr>
          <w:p w14:paraId="0E16AA95" w14:textId="77777777" w:rsidR="003619E1" w:rsidRPr="00A53393" w:rsidRDefault="003619E1" w:rsidP="00F217E6"/>
        </w:tc>
        <w:tc>
          <w:tcPr>
            <w:tcW w:w="8720" w:type="dxa"/>
            <w:gridSpan w:val="4"/>
          </w:tcPr>
          <w:p w14:paraId="169ADB4A" w14:textId="77777777" w:rsidR="003619E1" w:rsidRPr="00A53393" w:rsidRDefault="003619E1" w:rsidP="00F217E6">
            <w:pPr>
              <w:contextualSpacing/>
              <w:rPr>
                <w:b/>
                <w:bCs/>
              </w:rPr>
            </w:pPr>
            <w:r w:rsidRPr="00A53393">
              <w:rPr>
                <w:b/>
                <w:bCs/>
              </w:rPr>
              <w:t>Summative assessment scheme</w:t>
            </w:r>
          </w:p>
          <w:p w14:paraId="4DDB7276" w14:textId="77777777" w:rsidR="003619E1" w:rsidRPr="00A53393" w:rsidRDefault="003619E1" w:rsidP="00F217E6">
            <w:pPr>
              <w:rPr>
                <w:i/>
                <w:iCs/>
                <w:sz w:val="18"/>
                <w:szCs w:val="18"/>
              </w:rPr>
            </w:pPr>
            <w:r w:rsidRPr="00A53393">
              <w:rPr>
                <w:i/>
                <w:iCs/>
                <w:sz w:val="18"/>
                <w:szCs w:val="18"/>
              </w:rPr>
              <w:t>Indicate tasks and weightings and which tasks assess which learning outcomes</w:t>
            </w:r>
          </w:p>
          <w:p w14:paraId="76C2E4C4" w14:textId="77777777" w:rsidR="003619E1" w:rsidRPr="00A53393" w:rsidRDefault="003619E1" w:rsidP="00C909D2">
            <w:pPr>
              <w:numPr>
                <w:ilvl w:val="0"/>
                <w:numId w:val="43"/>
              </w:numPr>
              <w:contextualSpacing/>
            </w:pPr>
            <w:r w:rsidRPr="00A53393">
              <w:t>Coursework (written assignments in): 20%</w:t>
            </w:r>
          </w:p>
          <w:p w14:paraId="2DCF337B" w14:textId="77777777" w:rsidR="003619E1" w:rsidRPr="00A53393" w:rsidRDefault="003619E1" w:rsidP="00C909D2">
            <w:pPr>
              <w:numPr>
                <w:ilvl w:val="1"/>
                <w:numId w:val="43"/>
              </w:numPr>
              <w:contextualSpacing/>
              <w:jc w:val="both"/>
            </w:pPr>
            <w:r w:rsidRPr="00A53393">
              <w:t>CV in Week 3 (5%): students prepare their own CV after teacher’s lecture about instruction ‘how to create a successful CV’ (LOs 1, 4)</w:t>
            </w:r>
          </w:p>
          <w:p w14:paraId="00F6CE54" w14:textId="77777777" w:rsidR="003619E1" w:rsidRPr="00A53393" w:rsidRDefault="003619E1" w:rsidP="00C909D2">
            <w:pPr>
              <w:numPr>
                <w:ilvl w:val="1"/>
                <w:numId w:val="43"/>
              </w:numPr>
              <w:contextualSpacing/>
              <w:jc w:val="both"/>
            </w:pPr>
            <w:r w:rsidRPr="00A53393">
              <w:t>Cover letter in Week 3 (5%): students prepare their own cover letter after teacher’s lecture about instruction ‘how to create a successful cover letter’ as an attachment of CV (LOs 1, 4)</w:t>
            </w:r>
          </w:p>
          <w:p w14:paraId="17561B6C" w14:textId="77777777" w:rsidR="003619E1" w:rsidRPr="00A53393" w:rsidRDefault="003619E1" w:rsidP="00C909D2">
            <w:pPr>
              <w:numPr>
                <w:ilvl w:val="1"/>
                <w:numId w:val="43"/>
              </w:numPr>
              <w:contextualSpacing/>
              <w:jc w:val="both"/>
            </w:pPr>
            <w:r w:rsidRPr="00A53393">
              <w:t>Goal-setting plan in Week 5 (5%): we discuss the methodology of goal-setting in career and everyday life with students in Week 4 and after that they will prepare their own goal-setting plan (LOs 3, 4)</w:t>
            </w:r>
          </w:p>
          <w:p w14:paraId="5D66CCD5" w14:textId="77777777" w:rsidR="003619E1" w:rsidRDefault="003619E1" w:rsidP="00C909D2">
            <w:pPr>
              <w:numPr>
                <w:ilvl w:val="1"/>
                <w:numId w:val="43"/>
              </w:numPr>
              <w:contextualSpacing/>
              <w:jc w:val="both"/>
            </w:pPr>
            <w:r w:rsidRPr="00A53393">
              <w:t>Competence test in Week 7 (5%): as an important part of self-exploration, self-improvement and self-knowledge the students can explore their strengths with our online competence test that they can fill out at home as a homework and this online platform gives personal feedback to the students that will be discussed in Week 7 (LOs 3, 4, 5)</w:t>
            </w:r>
          </w:p>
          <w:p w14:paraId="4BCD0179" w14:textId="77777777" w:rsidR="003619E1" w:rsidRPr="00A53393" w:rsidRDefault="003619E1" w:rsidP="00C909D2">
            <w:pPr>
              <w:numPr>
                <w:ilvl w:val="1"/>
                <w:numId w:val="43"/>
              </w:numPr>
              <w:contextualSpacing/>
              <w:jc w:val="both"/>
            </w:pPr>
            <w:r>
              <w:t>Every coursework can be resit by students but failing the deadline decreases the scores. The final deadline is the last day of study period (term-time).</w:t>
            </w:r>
          </w:p>
          <w:p w14:paraId="12BE6B4E" w14:textId="77777777" w:rsidR="003619E1" w:rsidRPr="00A53393" w:rsidRDefault="003619E1" w:rsidP="00C909D2">
            <w:pPr>
              <w:numPr>
                <w:ilvl w:val="0"/>
                <w:numId w:val="43"/>
              </w:numPr>
              <w:contextualSpacing/>
            </w:pPr>
            <w:r w:rsidRPr="00A53393">
              <w:t>Practical (presentations, scheduled for every week, one student must hold one presentation): 20%</w:t>
            </w:r>
          </w:p>
          <w:p w14:paraId="2E275BD7" w14:textId="77777777" w:rsidR="003619E1" w:rsidRDefault="003619E1" w:rsidP="00C909D2">
            <w:pPr>
              <w:numPr>
                <w:ilvl w:val="1"/>
                <w:numId w:val="43"/>
              </w:numPr>
              <w:contextualSpacing/>
              <w:jc w:val="both"/>
            </w:pPr>
            <w:r w:rsidRPr="00A53393">
              <w:t>at the first week the students can select a topic within career management and they must hold a 20 minutes long presentation. Depending on the headcount of the class they can work alone or in pairs. On the second part of the lectures (at practical part of the class, after the theoretical part, where the teacher dominate and moderate the class) every week two presentations will be held by students. The main aspect of presentation’s assessment is the involvement of the audience and sharing interesting and useful information with the others. (LOs 2, 3, 4, 5, 6)</w:t>
            </w:r>
          </w:p>
          <w:p w14:paraId="36FB0C0A" w14:textId="77777777" w:rsidR="003619E1" w:rsidRPr="00A53393" w:rsidRDefault="003619E1" w:rsidP="00C909D2">
            <w:pPr>
              <w:numPr>
                <w:ilvl w:val="1"/>
                <w:numId w:val="43"/>
              </w:numPr>
              <w:contextualSpacing/>
              <w:jc w:val="both"/>
            </w:pPr>
            <w:r>
              <w:t>Presentations cannot be made up or repeated or rescheduled.</w:t>
            </w:r>
          </w:p>
          <w:p w14:paraId="5809B9AB" w14:textId="77777777" w:rsidR="003619E1" w:rsidRPr="00A53393" w:rsidRDefault="003619E1" w:rsidP="00C909D2">
            <w:pPr>
              <w:numPr>
                <w:ilvl w:val="0"/>
                <w:numId w:val="43"/>
              </w:numPr>
              <w:contextualSpacing/>
              <w:rPr>
                <w:i/>
                <w:iCs/>
                <w:sz w:val="18"/>
                <w:szCs w:val="18"/>
              </w:rPr>
            </w:pPr>
            <w:r w:rsidRPr="00A53393">
              <w:t>Final exam: 60%</w:t>
            </w:r>
          </w:p>
          <w:p w14:paraId="0824AD64" w14:textId="77777777" w:rsidR="003619E1" w:rsidRPr="00A53393" w:rsidRDefault="003619E1" w:rsidP="00C909D2">
            <w:pPr>
              <w:numPr>
                <w:ilvl w:val="1"/>
                <w:numId w:val="43"/>
              </w:numPr>
              <w:contextualSpacing/>
              <w:rPr>
                <w:i/>
                <w:iCs/>
                <w:sz w:val="18"/>
                <w:szCs w:val="18"/>
              </w:rPr>
            </w:pPr>
            <w:r w:rsidRPr="00A53393">
              <w:t>The final exam contains short essay questions, where the students must use the learned methods and techniques, creativity and international career management skills acquired during the course.</w:t>
            </w:r>
            <w:r>
              <w:t xml:space="preserve"> It can be retaken in case of failure during the exam period.</w:t>
            </w:r>
          </w:p>
        </w:tc>
      </w:tr>
      <w:tr w:rsidR="003619E1" w:rsidRPr="00A53393" w14:paraId="4C119202" w14:textId="77777777" w:rsidTr="00F217E6">
        <w:tc>
          <w:tcPr>
            <w:tcW w:w="522" w:type="dxa"/>
            <w:vMerge/>
          </w:tcPr>
          <w:p w14:paraId="1B90DA52" w14:textId="77777777" w:rsidR="003619E1" w:rsidRPr="00A53393" w:rsidRDefault="003619E1" w:rsidP="00F217E6"/>
        </w:tc>
        <w:tc>
          <w:tcPr>
            <w:tcW w:w="3144" w:type="dxa"/>
            <w:gridSpan w:val="3"/>
          </w:tcPr>
          <w:p w14:paraId="1F144227" w14:textId="77777777" w:rsidR="003619E1" w:rsidRPr="00A53393" w:rsidRDefault="003619E1" w:rsidP="00F217E6">
            <w:r w:rsidRPr="00A53393">
              <w:t>Seen examination</w:t>
            </w:r>
          </w:p>
        </w:tc>
        <w:tc>
          <w:tcPr>
            <w:tcW w:w="5576" w:type="dxa"/>
          </w:tcPr>
          <w:p w14:paraId="673A8BC9" w14:textId="77777777" w:rsidR="003619E1" w:rsidRPr="00A53393" w:rsidRDefault="003619E1" w:rsidP="00F217E6">
            <w:r w:rsidRPr="00A53393">
              <w:t>0%</w:t>
            </w:r>
          </w:p>
        </w:tc>
      </w:tr>
      <w:tr w:rsidR="003619E1" w:rsidRPr="00A53393" w14:paraId="54964916" w14:textId="77777777" w:rsidTr="00F217E6">
        <w:tc>
          <w:tcPr>
            <w:tcW w:w="522" w:type="dxa"/>
            <w:vMerge/>
          </w:tcPr>
          <w:p w14:paraId="591B3775" w14:textId="77777777" w:rsidR="003619E1" w:rsidRPr="00A53393" w:rsidRDefault="003619E1" w:rsidP="00F217E6"/>
        </w:tc>
        <w:tc>
          <w:tcPr>
            <w:tcW w:w="3144" w:type="dxa"/>
            <w:gridSpan w:val="3"/>
          </w:tcPr>
          <w:p w14:paraId="042B7074" w14:textId="77777777" w:rsidR="003619E1" w:rsidRPr="00A53393" w:rsidRDefault="003619E1" w:rsidP="00F217E6">
            <w:r w:rsidRPr="00A53393">
              <w:t>Unseen examination</w:t>
            </w:r>
          </w:p>
        </w:tc>
        <w:tc>
          <w:tcPr>
            <w:tcW w:w="5576" w:type="dxa"/>
          </w:tcPr>
          <w:p w14:paraId="1185C9AA" w14:textId="77777777" w:rsidR="003619E1" w:rsidRPr="00A53393" w:rsidRDefault="003619E1" w:rsidP="00F217E6">
            <w:r w:rsidRPr="00A53393">
              <w:t>60%</w:t>
            </w:r>
          </w:p>
        </w:tc>
      </w:tr>
      <w:tr w:rsidR="003619E1" w:rsidRPr="00A53393" w14:paraId="084A0D3B" w14:textId="77777777" w:rsidTr="00F217E6">
        <w:tc>
          <w:tcPr>
            <w:tcW w:w="522" w:type="dxa"/>
            <w:vMerge/>
          </w:tcPr>
          <w:p w14:paraId="247EB207" w14:textId="77777777" w:rsidR="003619E1" w:rsidRPr="00A53393" w:rsidRDefault="003619E1" w:rsidP="00F217E6"/>
        </w:tc>
        <w:tc>
          <w:tcPr>
            <w:tcW w:w="3144" w:type="dxa"/>
            <w:gridSpan w:val="3"/>
          </w:tcPr>
          <w:p w14:paraId="2B8072A3" w14:textId="77777777" w:rsidR="003619E1" w:rsidRPr="00A53393" w:rsidRDefault="003619E1" w:rsidP="00F217E6">
            <w:r w:rsidRPr="00A53393">
              <w:t>Coursework (no examination)</w:t>
            </w:r>
          </w:p>
        </w:tc>
        <w:tc>
          <w:tcPr>
            <w:tcW w:w="5576" w:type="dxa"/>
          </w:tcPr>
          <w:p w14:paraId="79BAA49D" w14:textId="77777777" w:rsidR="003619E1" w:rsidRPr="00A53393" w:rsidRDefault="003619E1" w:rsidP="00F217E6">
            <w:r w:rsidRPr="00A53393">
              <w:t>40%</w:t>
            </w:r>
          </w:p>
        </w:tc>
      </w:tr>
      <w:tr w:rsidR="003619E1" w:rsidRPr="00A53393" w14:paraId="1C6CC480" w14:textId="77777777" w:rsidTr="00F217E6">
        <w:tc>
          <w:tcPr>
            <w:tcW w:w="522" w:type="dxa"/>
          </w:tcPr>
          <w:p w14:paraId="1BEA3D05" w14:textId="77777777" w:rsidR="003619E1" w:rsidRPr="00A53393" w:rsidRDefault="003619E1" w:rsidP="00F217E6">
            <w:r w:rsidRPr="00A53393">
              <w:t>13.</w:t>
            </w:r>
          </w:p>
        </w:tc>
        <w:tc>
          <w:tcPr>
            <w:tcW w:w="3144" w:type="dxa"/>
            <w:gridSpan w:val="3"/>
          </w:tcPr>
          <w:p w14:paraId="04339F38" w14:textId="77777777" w:rsidR="003619E1" w:rsidRPr="00A53393" w:rsidRDefault="003619E1" w:rsidP="00F217E6">
            <w:pPr>
              <w:rPr>
                <w:b/>
                <w:bCs/>
              </w:rPr>
            </w:pPr>
            <w:r w:rsidRPr="00A53393">
              <w:rPr>
                <w:b/>
                <w:bCs/>
              </w:rPr>
              <w:t>Timetabled examination required</w:t>
            </w:r>
          </w:p>
        </w:tc>
        <w:tc>
          <w:tcPr>
            <w:tcW w:w="5576" w:type="dxa"/>
          </w:tcPr>
          <w:p w14:paraId="4B6FD5E0" w14:textId="77777777" w:rsidR="003619E1" w:rsidRPr="00A53393" w:rsidRDefault="003619E1" w:rsidP="00F217E6">
            <w:r w:rsidRPr="00A53393">
              <w:t>YES</w:t>
            </w:r>
          </w:p>
        </w:tc>
      </w:tr>
      <w:tr w:rsidR="003619E1" w:rsidRPr="00A53393" w14:paraId="3AFA8198" w14:textId="77777777" w:rsidTr="00F217E6">
        <w:tc>
          <w:tcPr>
            <w:tcW w:w="522" w:type="dxa"/>
          </w:tcPr>
          <w:p w14:paraId="13BB18FA" w14:textId="77777777" w:rsidR="003619E1" w:rsidRPr="00A53393" w:rsidRDefault="003619E1" w:rsidP="00F217E6">
            <w:r w:rsidRPr="00A53393">
              <w:lastRenderedPageBreak/>
              <w:t>14.</w:t>
            </w:r>
          </w:p>
        </w:tc>
        <w:tc>
          <w:tcPr>
            <w:tcW w:w="3144" w:type="dxa"/>
            <w:gridSpan w:val="3"/>
          </w:tcPr>
          <w:p w14:paraId="0BB9E453" w14:textId="77777777" w:rsidR="003619E1" w:rsidRPr="00A53393" w:rsidRDefault="003619E1" w:rsidP="00F217E6">
            <w:pPr>
              <w:rPr>
                <w:b/>
                <w:bCs/>
              </w:rPr>
            </w:pPr>
            <w:r w:rsidRPr="00A53393">
              <w:rPr>
                <w:b/>
                <w:bCs/>
              </w:rPr>
              <w:t>Length of exam</w:t>
            </w:r>
          </w:p>
        </w:tc>
        <w:tc>
          <w:tcPr>
            <w:tcW w:w="5576" w:type="dxa"/>
          </w:tcPr>
          <w:p w14:paraId="7578EBC9" w14:textId="77777777" w:rsidR="003619E1" w:rsidRPr="00A53393" w:rsidRDefault="003619E1" w:rsidP="00F217E6">
            <w:r w:rsidRPr="00A53393">
              <w:t>1 hour</w:t>
            </w:r>
          </w:p>
        </w:tc>
      </w:tr>
      <w:tr w:rsidR="003619E1" w:rsidRPr="00A53393" w14:paraId="3A38EE9B" w14:textId="77777777" w:rsidTr="00F217E6">
        <w:tc>
          <w:tcPr>
            <w:tcW w:w="522" w:type="dxa"/>
          </w:tcPr>
          <w:p w14:paraId="374A7C8F" w14:textId="77777777" w:rsidR="003619E1" w:rsidRPr="00A53393" w:rsidRDefault="003619E1" w:rsidP="00F217E6">
            <w:r w:rsidRPr="00A53393">
              <w:t>15.</w:t>
            </w:r>
          </w:p>
        </w:tc>
        <w:tc>
          <w:tcPr>
            <w:tcW w:w="3130" w:type="dxa"/>
            <w:gridSpan w:val="2"/>
          </w:tcPr>
          <w:p w14:paraId="3F9959B5" w14:textId="77777777" w:rsidR="003619E1" w:rsidRPr="00A53393" w:rsidRDefault="003619E1" w:rsidP="00F217E6">
            <w:pPr>
              <w:rPr>
                <w:b/>
                <w:bCs/>
              </w:rPr>
            </w:pPr>
            <w:r w:rsidRPr="00A53393">
              <w:rPr>
                <w:b/>
                <w:bCs/>
              </w:rPr>
              <w:t>Learning materials</w:t>
            </w:r>
          </w:p>
          <w:p w14:paraId="791353D6" w14:textId="77777777" w:rsidR="003619E1" w:rsidRPr="00A53393" w:rsidRDefault="003619E1" w:rsidP="00F217E6"/>
          <w:p w14:paraId="758425D6" w14:textId="77777777" w:rsidR="003619E1" w:rsidRPr="00A53393" w:rsidRDefault="003619E1" w:rsidP="00C909D2">
            <w:pPr>
              <w:numPr>
                <w:ilvl w:val="0"/>
                <w:numId w:val="42"/>
              </w:numPr>
              <w:ind w:left="187" w:hanging="249"/>
              <w:contextualSpacing/>
            </w:pPr>
            <w:r w:rsidRPr="00A53393">
              <w:t>Essential</w:t>
            </w:r>
          </w:p>
          <w:p w14:paraId="69AC6E90" w14:textId="77777777" w:rsidR="003619E1" w:rsidRPr="00A53393" w:rsidRDefault="003619E1" w:rsidP="00F217E6">
            <w:pPr>
              <w:widowControl w:val="0"/>
              <w:suppressAutoHyphens/>
              <w:autoSpaceDE w:val="0"/>
              <w:autoSpaceDN w:val="0"/>
              <w:adjustRightInd w:val="0"/>
              <w:ind w:left="220" w:hanging="220"/>
              <w:jc w:val="both"/>
              <w:textAlignment w:val="center"/>
              <w:rPr>
                <w:color w:val="000000"/>
              </w:rPr>
            </w:pPr>
          </w:p>
          <w:p w14:paraId="171A72D7" w14:textId="77777777" w:rsidR="003619E1" w:rsidRPr="00A53393" w:rsidRDefault="003619E1" w:rsidP="00F217E6">
            <w:pPr>
              <w:widowControl w:val="0"/>
              <w:suppressAutoHyphens/>
              <w:autoSpaceDE w:val="0"/>
              <w:autoSpaceDN w:val="0"/>
              <w:adjustRightInd w:val="0"/>
              <w:jc w:val="both"/>
              <w:textAlignment w:val="center"/>
              <w:rPr>
                <w:rFonts w:ascii="Times New Roman" w:hAnsi="Times New Roman" w:cs="Times New Roman"/>
                <w:color w:val="000000"/>
              </w:rPr>
            </w:pPr>
          </w:p>
        </w:tc>
        <w:tc>
          <w:tcPr>
            <w:tcW w:w="5590" w:type="dxa"/>
            <w:gridSpan w:val="2"/>
          </w:tcPr>
          <w:p w14:paraId="6CB4647D" w14:textId="77777777" w:rsidR="003619E1" w:rsidRPr="00A53393" w:rsidRDefault="003619E1" w:rsidP="00F217E6">
            <w:pPr>
              <w:rPr>
                <w:b/>
              </w:rPr>
            </w:pPr>
          </w:p>
          <w:p w14:paraId="5F800D10" w14:textId="77777777" w:rsidR="003619E1" w:rsidRPr="00A53393" w:rsidRDefault="003619E1" w:rsidP="00F217E6"/>
          <w:p w14:paraId="4E82102E" w14:textId="77777777" w:rsidR="003619E1" w:rsidRPr="00A53393" w:rsidRDefault="003619E1" w:rsidP="00C909D2">
            <w:pPr>
              <w:widowControl w:val="0"/>
              <w:numPr>
                <w:ilvl w:val="0"/>
                <w:numId w:val="41"/>
              </w:numPr>
              <w:suppressAutoHyphens/>
              <w:autoSpaceDE w:val="0"/>
              <w:autoSpaceDN w:val="0"/>
              <w:adjustRightInd w:val="0"/>
              <w:jc w:val="both"/>
              <w:textAlignment w:val="center"/>
              <w:rPr>
                <w:color w:val="000000"/>
              </w:rPr>
            </w:pPr>
            <w:r w:rsidRPr="00A53393">
              <w:rPr>
                <w:color w:val="000000"/>
              </w:rPr>
              <w:t>Presentations will be submitted in Neptun System</w:t>
            </w:r>
          </w:p>
          <w:p w14:paraId="6EB387BB" w14:textId="77777777" w:rsidR="003619E1" w:rsidRPr="00A53393" w:rsidRDefault="003619E1" w:rsidP="00C909D2">
            <w:pPr>
              <w:widowControl w:val="0"/>
              <w:numPr>
                <w:ilvl w:val="0"/>
                <w:numId w:val="41"/>
              </w:numPr>
              <w:suppressAutoHyphens/>
              <w:autoSpaceDE w:val="0"/>
              <w:autoSpaceDN w:val="0"/>
              <w:adjustRightInd w:val="0"/>
              <w:jc w:val="both"/>
              <w:textAlignment w:val="center"/>
              <w:rPr>
                <w:color w:val="000000"/>
              </w:rPr>
            </w:pPr>
            <w:r w:rsidRPr="00A53393">
              <w:rPr>
                <w:color w:val="000000"/>
              </w:rPr>
              <w:t>Greenhaus, J. H. – Callanan, G. A. – Godshalk, V. M.: Career Management 3rd ed, The Dryden Press 2000</w:t>
            </w:r>
          </w:p>
          <w:p w14:paraId="786AF4A9" w14:textId="77777777" w:rsidR="003619E1" w:rsidRPr="00A53393" w:rsidRDefault="003619E1" w:rsidP="00F217E6">
            <w:pPr>
              <w:widowControl w:val="0"/>
              <w:suppressAutoHyphens/>
              <w:autoSpaceDE w:val="0"/>
              <w:autoSpaceDN w:val="0"/>
              <w:adjustRightInd w:val="0"/>
              <w:ind w:left="360"/>
              <w:jc w:val="both"/>
              <w:textAlignment w:val="center"/>
              <w:rPr>
                <w:color w:val="000000"/>
              </w:rPr>
            </w:pPr>
          </w:p>
        </w:tc>
      </w:tr>
      <w:tr w:rsidR="003619E1" w:rsidRPr="00A53393" w14:paraId="60A0F7A6" w14:textId="77777777" w:rsidTr="00F217E6">
        <w:tc>
          <w:tcPr>
            <w:tcW w:w="522" w:type="dxa"/>
          </w:tcPr>
          <w:p w14:paraId="352689D9" w14:textId="77777777" w:rsidR="003619E1" w:rsidRPr="00A53393" w:rsidRDefault="003619E1" w:rsidP="00F217E6"/>
        </w:tc>
        <w:tc>
          <w:tcPr>
            <w:tcW w:w="3130" w:type="dxa"/>
            <w:gridSpan w:val="2"/>
          </w:tcPr>
          <w:p w14:paraId="228325FF" w14:textId="77777777" w:rsidR="003619E1" w:rsidRPr="00A53393" w:rsidRDefault="003619E1" w:rsidP="00C909D2">
            <w:pPr>
              <w:numPr>
                <w:ilvl w:val="0"/>
                <w:numId w:val="42"/>
              </w:numPr>
              <w:ind w:left="187" w:hanging="249"/>
              <w:contextualSpacing/>
              <w:rPr>
                <w:b/>
                <w:bCs/>
              </w:rPr>
            </w:pPr>
            <w:r w:rsidRPr="00A53393">
              <w:t>Recommended</w:t>
            </w:r>
          </w:p>
        </w:tc>
        <w:tc>
          <w:tcPr>
            <w:tcW w:w="5590" w:type="dxa"/>
            <w:gridSpan w:val="2"/>
          </w:tcPr>
          <w:p w14:paraId="1C556B26" w14:textId="77777777" w:rsidR="003619E1" w:rsidRPr="00A53393" w:rsidRDefault="003619E1" w:rsidP="00F217E6">
            <w:pPr>
              <w:widowControl w:val="0"/>
              <w:suppressAutoHyphens/>
              <w:autoSpaceDE w:val="0"/>
              <w:autoSpaceDN w:val="0"/>
              <w:adjustRightInd w:val="0"/>
              <w:ind w:left="34"/>
              <w:jc w:val="both"/>
              <w:textAlignment w:val="center"/>
              <w:rPr>
                <w:b/>
                <w:color w:val="000000"/>
              </w:rPr>
            </w:pPr>
            <w:r w:rsidRPr="00A53393">
              <w:rPr>
                <w:b/>
                <w:color w:val="000000"/>
              </w:rPr>
              <w:t>Recommended journals:</w:t>
            </w:r>
          </w:p>
          <w:p w14:paraId="13FC5D89" w14:textId="77777777" w:rsidR="003619E1" w:rsidRPr="00A53393" w:rsidRDefault="003619E1" w:rsidP="00C909D2">
            <w:pPr>
              <w:widowControl w:val="0"/>
              <w:numPr>
                <w:ilvl w:val="0"/>
                <w:numId w:val="42"/>
              </w:numPr>
              <w:suppressAutoHyphens/>
              <w:autoSpaceDE w:val="0"/>
              <w:autoSpaceDN w:val="0"/>
              <w:adjustRightInd w:val="0"/>
              <w:jc w:val="both"/>
              <w:textAlignment w:val="center"/>
              <w:rPr>
                <w:color w:val="000000"/>
              </w:rPr>
            </w:pPr>
            <w:r w:rsidRPr="00A53393">
              <w:rPr>
                <w:color w:val="000000"/>
              </w:rPr>
              <w:t>Baruch, Y. (2006): Career development in organizations and beyond: Balancing traditional and contemporary viewpoints, Human Resource Management Review 16, pp. 125-138.</w:t>
            </w:r>
          </w:p>
          <w:p w14:paraId="539D043F" w14:textId="77777777" w:rsidR="003619E1" w:rsidRPr="00A53393" w:rsidRDefault="003619E1" w:rsidP="00C909D2">
            <w:pPr>
              <w:widowControl w:val="0"/>
              <w:numPr>
                <w:ilvl w:val="0"/>
                <w:numId w:val="42"/>
              </w:numPr>
              <w:suppressAutoHyphens/>
              <w:autoSpaceDE w:val="0"/>
              <w:autoSpaceDN w:val="0"/>
              <w:adjustRightInd w:val="0"/>
              <w:jc w:val="both"/>
              <w:textAlignment w:val="center"/>
              <w:rPr>
                <w:color w:val="000000"/>
              </w:rPr>
            </w:pPr>
            <w:r w:rsidRPr="00A53393">
              <w:rPr>
                <w:color w:val="000000"/>
              </w:rPr>
              <w:t>Clarke, M. (2013): The organizational career: not dead but in need of redefinition. The International Journal of Human Resource Management vol. 24 no. 4 pp. 684–703.</w:t>
            </w:r>
          </w:p>
          <w:p w14:paraId="49B8B68F" w14:textId="77777777" w:rsidR="003619E1" w:rsidRPr="00A53393" w:rsidRDefault="003619E1" w:rsidP="00C909D2">
            <w:pPr>
              <w:widowControl w:val="0"/>
              <w:numPr>
                <w:ilvl w:val="0"/>
                <w:numId w:val="42"/>
              </w:numPr>
              <w:suppressAutoHyphens/>
              <w:autoSpaceDE w:val="0"/>
              <w:autoSpaceDN w:val="0"/>
              <w:adjustRightInd w:val="0"/>
              <w:jc w:val="both"/>
              <w:textAlignment w:val="center"/>
              <w:rPr>
                <w:color w:val="000000"/>
              </w:rPr>
            </w:pPr>
            <w:r w:rsidRPr="00A53393">
              <w:rPr>
                <w:color w:val="000000"/>
              </w:rPr>
              <w:t>De Vos, A. – Dries, N. (2013): Applying a talent management lens to career management: the role of human capital composition and continuity. The International Journal of Human Resource Management vol. 24 no. 9 pp. 1816–1831.</w:t>
            </w:r>
          </w:p>
          <w:p w14:paraId="4E406557" w14:textId="77777777" w:rsidR="003619E1" w:rsidRPr="00A53393" w:rsidRDefault="003619E1" w:rsidP="00C909D2">
            <w:pPr>
              <w:widowControl w:val="0"/>
              <w:numPr>
                <w:ilvl w:val="0"/>
                <w:numId w:val="42"/>
              </w:numPr>
              <w:suppressAutoHyphens/>
              <w:autoSpaceDE w:val="0"/>
              <w:autoSpaceDN w:val="0"/>
              <w:adjustRightInd w:val="0"/>
              <w:jc w:val="both"/>
              <w:textAlignment w:val="center"/>
              <w:rPr>
                <w:color w:val="000000"/>
              </w:rPr>
            </w:pPr>
            <w:r w:rsidRPr="00A53393">
              <w:rPr>
                <w:color w:val="000000"/>
              </w:rPr>
              <w:t>DeFillippi, R. J., - Arthur, M. B. (1996): Boundaryless contexts and careers: A competency-based perspective, In M. B. Arthur - D. M. Rousseau (Eds.): The boundaryless career, 116–131. Oxford University Press, New York</w:t>
            </w:r>
          </w:p>
          <w:p w14:paraId="177C88D5" w14:textId="77777777" w:rsidR="003619E1" w:rsidRPr="00A53393" w:rsidRDefault="003619E1" w:rsidP="00C909D2">
            <w:pPr>
              <w:widowControl w:val="0"/>
              <w:numPr>
                <w:ilvl w:val="0"/>
                <w:numId w:val="42"/>
              </w:numPr>
              <w:suppressAutoHyphens/>
              <w:autoSpaceDE w:val="0"/>
              <w:autoSpaceDN w:val="0"/>
              <w:adjustRightInd w:val="0"/>
              <w:jc w:val="both"/>
              <w:textAlignment w:val="center"/>
              <w:rPr>
                <w:color w:val="000000"/>
              </w:rPr>
            </w:pPr>
            <w:r w:rsidRPr="00A53393">
              <w:rPr>
                <w:color w:val="000000"/>
              </w:rPr>
              <w:t>Hall, D. T. (1996): Long live the career, In D. T. Hall (Ed.): The career is dead – long live the career, 1–12. Jossey-Bass, San Francisco</w:t>
            </w:r>
          </w:p>
          <w:p w14:paraId="1F9A1F22" w14:textId="77777777" w:rsidR="003619E1" w:rsidRPr="00A53393" w:rsidRDefault="003619E1" w:rsidP="00C909D2">
            <w:pPr>
              <w:widowControl w:val="0"/>
              <w:numPr>
                <w:ilvl w:val="0"/>
                <w:numId w:val="42"/>
              </w:numPr>
              <w:suppressAutoHyphens/>
              <w:autoSpaceDE w:val="0"/>
              <w:autoSpaceDN w:val="0"/>
              <w:adjustRightInd w:val="0"/>
              <w:jc w:val="both"/>
              <w:textAlignment w:val="center"/>
              <w:rPr>
                <w:color w:val="000000"/>
              </w:rPr>
            </w:pPr>
            <w:r w:rsidRPr="00A53393">
              <w:rPr>
                <w:color w:val="000000"/>
              </w:rPr>
              <w:t>Lewis, S. - Arnold, J. (2012): Organisational career management in the UK retail buying and merchandising community, International Journal of Retail &amp; Distribution Management vol. 40 no. 6 pp. 451 – 470.</w:t>
            </w:r>
          </w:p>
          <w:p w14:paraId="76A92753" w14:textId="77777777" w:rsidR="003619E1" w:rsidRPr="00A53393" w:rsidRDefault="003619E1" w:rsidP="00C909D2">
            <w:pPr>
              <w:widowControl w:val="0"/>
              <w:numPr>
                <w:ilvl w:val="0"/>
                <w:numId w:val="42"/>
              </w:numPr>
              <w:suppressAutoHyphens/>
              <w:autoSpaceDE w:val="0"/>
              <w:autoSpaceDN w:val="0"/>
              <w:adjustRightInd w:val="0"/>
              <w:jc w:val="both"/>
              <w:textAlignment w:val="center"/>
              <w:rPr>
                <w:color w:val="000000"/>
              </w:rPr>
            </w:pPr>
            <w:r w:rsidRPr="00A53393">
              <w:rPr>
                <w:color w:val="000000"/>
              </w:rPr>
              <w:t>Niles, Spencer G. – Harris-Bowlsbey, JoAnn E (2014): Career Development Interventions in the 21st Century. 4th Edition, Pearson, pp. 420</w:t>
            </w:r>
          </w:p>
          <w:p w14:paraId="5256A266" w14:textId="77777777" w:rsidR="003619E1" w:rsidRPr="00A53393" w:rsidRDefault="003619E1" w:rsidP="00F217E6"/>
        </w:tc>
      </w:tr>
    </w:tbl>
    <w:p w14:paraId="1A4977EB" w14:textId="77777777" w:rsidR="00542E57" w:rsidRDefault="00542E57" w:rsidP="003619E1">
      <w:pPr>
        <w:rPr>
          <w:rFonts w:ascii="Arial" w:hAnsi="Arial" w:cs="Arial"/>
        </w:rPr>
      </w:pPr>
    </w:p>
    <w:p w14:paraId="0F8A3955" w14:textId="77777777" w:rsidR="00542E57" w:rsidRDefault="00542E57">
      <w:pPr>
        <w:rPr>
          <w:rFonts w:ascii="Arial" w:hAnsi="Arial" w:cs="Arial"/>
        </w:rPr>
      </w:pPr>
      <w:r>
        <w:rPr>
          <w:rFonts w:ascii="Arial" w:hAnsi="Arial" w:cs="Arial"/>
        </w:rPr>
        <w:br w:type="page"/>
      </w:r>
    </w:p>
    <w:tbl>
      <w:tblPr>
        <w:tblStyle w:val="Rcsostblzat96"/>
        <w:tblW w:w="9242" w:type="dxa"/>
        <w:tblLayout w:type="fixed"/>
        <w:tblLook w:val="04A0" w:firstRow="1" w:lastRow="0" w:firstColumn="1" w:lastColumn="0" w:noHBand="0" w:noVBand="1"/>
      </w:tblPr>
      <w:tblGrid>
        <w:gridCol w:w="522"/>
        <w:gridCol w:w="2962"/>
        <w:gridCol w:w="182"/>
        <w:gridCol w:w="5576"/>
      </w:tblGrid>
      <w:tr w:rsidR="00542E57" w:rsidRPr="00542E57" w14:paraId="20523FCD" w14:textId="77777777" w:rsidTr="00F217E6">
        <w:tc>
          <w:tcPr>
            <w:tcW w:w="522" w:type="dxa"/>
          </w:tcPr>
          <w:p w14:paraId="44C625E1" w14:textId="77777777" w:rsidR="00542E57" w:rsidRPr="00542E57" w:rsidRDefault="00542E57" w:rsidP="00542E57">
            <w:r w:rsidRPr="00542E57">
              <w:lastRenderedPageBreak/>
              <w:t>1.</w:t>
            </w:r>
          </w:p>
        </w:tc>
        <w:tc>
          <w:tcPr>
            <w:tcW w:w="2962" w:type="dxa"/>
          </w:tcPr>
          <w:p w14:paraId="00A804D4" w14:textId="77777777" w:rsidR="00542E57" w:rsidRPr="00542E57" w:rsidRDefault="00542E57" w:rsidP="00542E57">
            <w:pPr>
              <w:rPr>
                <w:b/>
                <w:bCs/>
              </w:rPr>
            </w:pPr>
            <w:r w:rsidRPr="00542E57">
              <w:rPr>
                <w:b/>
                <w:bCs/>
              </w:rPr>
              <w:t>Module code:</w:t>
            </w:r>
          </w:p>
        </w:tc>
        <w:tc>
          <w:tcPr>
            <w:tcW w:w="5758" w:type="dxa"/>
            <w:gridSpan w:val="2"/>
          </w:tcPr>
          <w:p w14:paraId="48CDF58F" w14:textId="77777777" w:rsidR="00542E57" w:rsidRPr="00542E57" w:rsidRDefault="00542E57" w:rsidP="00542E57">
            <w:r w:rsidRPr="00542E57">
              <w:t>B19B27E</w:t>
            </w:r>
          </w:p>
        </w:tc>
      </w:tr>
      <w:tr w:rsidR="00542E57" w:rsidRPr="00542E57" w14:paraId="6A41FC5A" w14:textId="77777777" w:rsidTr="00F217E6">
        <w:tc>
          <w:tcPr>
            <w:tcW w:w="522" w:type="dxa"/>
          </w:tcPr>
          <w:p w14:paraId="0E665A0B" w14:textId="77777777" w:rsidR="00542E57" w:rsidRPr="00542E57" w:rsidRDefault="00542E57" w:rsidP="00542E57">
            <w:r w:rsidRPr="00542E57">
              <w:t>2.</w:t>
            </w:r>
          </w:p>
        </w:tc>
        <w:tc>
          <w:tcPr>
            <w:tcW w:w="2962" w:type="dxa"/>
          </w:tcPr>
          <w:p w14:paraId="0798FED0" w14:textId="77777777" w:rsidR="00542E57" w:rsidRPr="00542E57" w:rsidRDefault="00542E57" w:rsidP="00542E57">
            <w:pPr>
              <w:rPr>
                <w:b/>
                <w:bCs/>
              </w:rPr>
            </w:pPr>
            <w:r w:rsidRPr="00542E57">
              <w:rPr>
                <w:b/>
                <w:bCs/>
              </w:rPr>
              <w:t>Title:</w:t>
            </w:r>
          </w:p>
        </w:tc>
        <w:tc>
          <w:tcPr>
            <w:tcW w:w="5758" w:type="dxa"/>
            <w:gridSpan w:val="2"/>
          </w:tcPr>
          <w:p w14:paraId="1374287D" w14:textId="77777777" w:rsidR="00542E57" w:rsidRPr="00542E57" w:rsidRDefault="00542E57" w:rsidP="00542E57">
            <w:pPr>
              <w:rPr>
                <w:b/>
              </w:rPr>
            </w:pPr>
            <w:r w:rsidRPr="00542E57">
              <w:rPr>
                <w:b/>
              </w:rPr>
              <w:t>INVESTMENTS</w:t>
            </w:r>
          </w:p>
        </w:tc>
      </w:tr>
      <w:tr w:rsidR="00542E57" w:rsidRPr="00542E57" w14:paraId="6441A875" w14:textId="77777777" w:rsidTr="00F217E6">
        <w:tc>
          <w:tcPr>
            <w:tcW w:w="522" w:type="dxa"/>
          </w:tcPr>
          <w:p w14:paraId="007B0AB3" w14:textId="77777777" w:rsidR="00542E57" w:rsidRPr="00542E57" w:rsidRDefault="00542E57" w:rsidP="00542E57">
            <w:r w:rsidRPr="00542E57">
              <w:t>3.</w:t>
            </w:r>
          </w:p>
        </w:tc>
        <w:tc>
          <w:tcPr>
            <w:tcW w:w="2962" w:type="dxa"/>
          </w:tcPr>
          <w:p w14:paraId="0B562E20" w14:textId="77777777" w:rsidR="00542E57" w:rsidRPr="00542E57" w:rsidRDefault="00542E57" w:rsidP="00542E57">
            <w:pPr>
              <w:rPr>
                <w:b/>
                <w:bCs/>
              </w:rPr>
            </w:pPr>
            <w:r w:rsidRPr="00542E57">
              <w:rPr>
                <w:b/>
                <w:bCs/>
              </w:rPr>
              <w:t>Credit points:</w:t>
            </w:r>
          </w:p>
        </w:tc>
        <w:tc>
          <w:tcPr>
            <w:tcW w:w="5758" w:type="dxa"/>
            <w:gridSpan w:val="2"/>
          </w:tcPr>
          <w:p w14:paraId="043444D7" w14:textId="77777777" w:rsidR="00542E57" w:rsidRPr="00542E57" w:rsidRDefault="00542E57" w:rsidP="00542E57">
            <w:r w:rsidRPr="00542E57">
              <w:t>7</w:t>
            </w:r>
          </w:p>
        </w:tc>
      </w:tr>
      <w:tr w:rsidR="00542E57" w:rsidRPr="00542E57" w14:paraId="5ED37083" w14:textId="77777777" w:rsidTr="00F217E6">
        <w:tc>
          <w:tcPr>
            <w:tcW w:w="522" w:type="dxa"/>
          </w:tcPr>
          <w:p w14:paraId="45E8897A" w14:textId="77777777" w:rsidR="00542E57" w:rsidRPr="00542E57" w:rsidRDefault="00542E57" w:rsidP="00542E57">
            <w:r w:rsidRPr="00542E57">
              <w:t>4.</w:t>
            </w:r>
          </w:p>
        </w:tc>
        <w:tc>
          <w:tcPr>
            <w:tcW w:w="2962" w:type="dxa"/>
          </w:tcPr>
          <w:p w14:paraId="04EEDDF2" w14:textId="77777777" w:rsidR="00542E57" w:rsidRPr="00542E57" w:rsidRDefault="00542E57" w:rsidP="00542E57">
            <w:pPr>
              <w:rPr>
                <w:b/>
                <w:bCs/>
              </w:rPr>
            </w:pPr>
            <w:r w:rsidRPr="00542E57">
              <w:rPr>
                <w:b/>
                <w:bCs/>
              </w:rPr>
              <w:t>Start term:</w:t>
            </w:r>
          </w:p>
        </w:tc>
        <w:tc>
          <w:tcPr>
            <w:tcW w:w="5758" w:type="dxa"/>
            <w:gridSpan w:val="2"/>
          </w:tcPr>
          <w:p w14:paraId="5AC55179" w14:textId="77777777" w:rsidR="00542E57" w:rsidRPr="00542E57" w:rsidRDefault="00542E57" w:rsidP="00542E57">
            <w:r w:rsidRPr="00542E57">
              <w:t>spring</w:t>
            </w:r>
          </w:p>
        </w:tc>
      </w:tr>
      <w:tr w:rsidR="00542E57" w:rsidRPr="00542E57" w14:paraId="644D9840" w14:textId="77777777" w:rsidTr="00F217E6">
        <w:tc>
          <w:tcPr>
            <w:tcW w:w="522" w:type="dxa"/>
          </w:tcPr>
          <w:p w14:paraId="70903E75" w14:textId="77777777" w:rsidR="00542E57" w:rsidRPr="00542E57" w:rsidRDefault="00542E57" w:rsidP="00542E57">
            <w:r w:rsidRPr="00542E57">
              <w:t>5.</w:t>
            </w:r>
          </w:p>
        </w:tc>
        <w:tc>
          <w:tcPr>
            <w:tcW w:w="2962" w:type="dxa"/>
          </w:tcPr>
          <w:p w14:paraId="68B90BC8" w14:textId="77777777" w:rsidR="00542E57" w:rsidRPr="00542E57" w:rsidRDefault="00542E57" w:rsidP="00542E57">
            <w:pPr>
              <w:rPr>
                <w:b/>
                <w:bCs/>
              </w:rPr>
            </w:pPr>
            <w:r w:rsidRPr="00542E57">
              <w:rPr>
                <w:b/>
                <w:bCs/>
              </w:rPr>
              <w:t>Module leader:</w:t>
            </w:r>
          </w:p>
        </w:tc>
        <w:tc>
          <w:tcPr>
            <w:tcW w:w="5758" w:type="dxa"/>
            <w:gridSpan w:val="2"/>
          </w:tcPr>
          <w:p w14:paraId="1E05EC79" w14:textId="77777777" w:rsidR="00542E57" w:rsidRPr="00542E57" w:rsidRDefault="00542E57" w:rsidP="00542E57">
            <w:pPr>
              <w:rPr>
                <w:b/>
              </w:rPr>
            </w:pPr>
            <w:r w:rsidRPr="00542E57">
              <w:rPr>
                <w:b/>
              </w:rPr>
              <w:t>VIVIEN CSAPI, DR./ALEXANDRA POSZA</w:t>
            </w:r>
          </w:p>
        </w:tc>
      </w:tr>
      <w:tr w:rsidR="00542E57" w:rsidRPr="00542E57" w14:paraId="61B841E5" w14:textId="77777777" w:rsidTr="00F217E6">
        <w:tc>
          <w:tcPr>
            <w:tcW w:w="522" w:type="dxa"/>
          </w:tcPr>
          <w:p w14:paraId="0FD6B53B" w14:textId="77777777" w:rsidR="00542E57" w:rsidRPr="00542E57" w:rsidRDefault="00542E57" w:rsidP="00542E57">
            <w:r w:rsidRPr="00542E57">
              <w:t>6.</w:t>
            </w:r>
          </w:p>
        </w:tc>
        <w:tc>
          <w:tcPr>
            <w:tcW w:w="2962" w:type="dxa"/>
          </w:tcPr>
          <w:p w14:paraId="3AF35414" w14:textId="77777777" w:rsidR="00542E57" w:rsidRPr="00542E57" w:rsidRDefault="00542E57" w:rsidP="00542E57">
            <w:pPr>
              <w:rPr>
                <w:b/>
                <w:bCs/>
              </w:rPr>
            </w:pPr>
            <w:r w:rsidRPr="00542E57">
              <w:rPr>
                <w:b/>
                <w:bCs/>
              </w:rPr>
              <w:t>Accredited by:</w:t>
            </w:r>
          </w:p>
        </w:tc>
        <w:tc>
          <w:tcPr>
            <w:tcW w:w="5758" w:type="dxa"/>
            <w:gridSpan w:val="2"/>
          </w:tcPr>
          <w:p w14:paraId="23ED4D39" w14:textId="77777777" w:rsidR="00542E57" w:rsidRPr="00542E57" w:rsidRDefault="00542E57" w:rsidP="00542E57">
            <w:r w:rsidRPr="00542E57">
              <w:t>MUBS</w:t>
            </w:r>
          </w:p>
        </w:tc>
      </w:tr>
      <w:tr w:rsidR="00542E57" w:rsidRPr="00542E57" w14:paraId="1F2592D6" w14:textId="77777777" w:rsidTr="00F217E6">
        <w:tc>
          <w:tcPr>
            <w:tcW w:w="522" w:type="dxa"/>
            <w:vMerge w:val="restart"/>
          </w:tcPr>
          <w:p w14:paraId="74C4E540" w14:textId="77777777" w:rsidR="00542E57" w:rsidRPr="00542E57" w:rsidRDefault="00542E57" w:rsidP="00542E57">
            <w:r w:rsidRPr="00542E57">
              <w:t>7.</w:t>
            </w:r>
          </w:p>
        </w:tc>
        <w:tc>
          <w:tcPr>
            <w:tcW w:w="2962" w:type="dxa"/>
          </w:tcPr>
          <w:p w14:paraId="409BBA24" w14:textId="77777777" w:rsidR="00542E57" w:rsidRPr="00542E57" w:rsidRDefault="00542E57" w:rsidP="00542E57">
            <w:pPr>
              <w:rPr>
                <w:b/>
                <w:bCs/>
              </w:rPr>
            </w:pPr>
            <w:r w:rsidRPr="00542E57">
              <w:rPr>
                <w:b/>
                <w:bCs/>
              </w:rPr>
              <w:t>Module restrictions:</w:t>
            </w:r>
          </w:p>
        </w:tc>
        <w:tc>
          <w:tcPr>
            <w:tcW w:w="5758" w:type="dxa"/>
            <w:gridSpan w:val="2"/>
          </w:tcPr>
          <w:p w14:paraId="3140D484" w14:textId="77777777" w:rsidR="00542E57" w:rsidRPr="00542E57" w:rsidRDefault="00542E57" w:rsidP="00542E57"/>
        </w:tc>
      </w:tr>
      <w:tr w:rsidR="00542E57" w:rsidRPr="00542E57" w14:paraId="4DB07E12" w14:textId="77777777" w:rsidTr="00F217E6">
        <w:tc>
          <w:tcPr>
            <w:tcW w:w="522" w:type="dxa"/>
            <w:vMerge/>
          </w:tcPr>
          <w:p w14:paraId="7F7EEF22" w14:textId="77777777" w:rsidR="00542E57" w:rsidRPr="00542E57" w:rsidRDefault="00542E57" w:rsidP="00542E57"/>
        </w:tc>
        <w:tc>
          <w:tcPr>
            <w:tcW w:w="2962" w:type="dxa"/>
          </w:tcPr>
          <w:p w14:paraId="43A8F1EC" w14:textId="77777777" w:rsidR="00542E57" w:rsidRPr="00542E57" w:rsidRDefault="00542E57" w:rsidP="00C909D2">
            <w:pPr>
              <w:numPr>
                <w:ilvl w:val="0"/>
                <w:numId w:val="31"/>
              </w:numPr>
              <w:contextualSpacing/>
            </w:pPr>
            <w:r w:rsidRPr="00542E57">
              <w:t>Pre-requisite</w:t>
            </w:r>
          </w:p>
        </w:tc>
        <w:tc>
          <w:tcPr>
            <w:tcW w:w="5758" w:type="dxa"/>
            <w:gridSpan w:val="2"/>
          </w:tcPr>
          <w:p w14:paraId="4355CD44" w14:textId="77777777" w:rsidR="00542E57" w:rsidRPr="00542E57" w:rsidRDefault="00542E57" w:rsidP="00542E57">
            <w:r w:rsidRPr="00542E57">
              <w:t>Corporate Finance</w:t>
            </w:r>
          </w:p>
        </w:tc>
      </w:tr>
      <w:tr w:rsidR="00542E57" w:rsidRPr="00542E57" w14:paraId="6D5F363D" w14:textId="77777777" w:rsidTr="00F217E6">
        <w:tc>
          <w:tcPr>
            <w:tcW w:w="522" w:type="dxa"/>
            <w:vMerge/>
          </w:tcPr>
          <w:p w14:paraId="06E1669D" w14:textId="77777777" w:rsidR="00542E57" w:rsidRPr="00542E57" w:rsidRDefault="00542E57" w:rsidP="00542E57"/>
        </w:tc>
        <w:tc>
          <w:tcPr>
            <w:tcW w:w="2962" w:type="dxa"/>
          </w:tcPr>
          <w:p w14:paraId="102A41FF" w14:textId="77777777" w:rsidR="00542E57" w:rsidRPr="00542E57" w:rsidRDefault="00542E57" w:rsidP="00C909D2">
            <w:pPr>
              <w:numPr>
                <w:ilvl w:val="0"/>
                <w:numId w:val="31"/>
              </w:numPr>
              <w:contextualSpacing/>
            </w:pPr>
            <w:r w:rsidRPr="00542E57">
              <w:t>Programme restrictions</w:t>
            </w:r>
          </w:p>
        </w:tc>
        <w:tc>
          <w:tcPr>
            <w:tcW w:w="5758" w:type="dxa"/>
            <w:gridSpan w:val="2"/>
          </w:tcPr>
          <w:p w14:paraId="40328683" w14:textId="3FB1A189" w:rsidR="00542E57" w:rsidRPr="00542E57" w:rsidRDefault="00F25CC4" w:rsidP="00542E57">
            <w:r>
              <w:t>BSc in Business</w:t>
            </w:r>
            <w:r w:rsidR="00542E57" w:rsidRPr="00542E57">
              <w:t xml:space="preserve"> Administration and Management</w:t>
            </w:r>
          </w:p>
        </w:tc>
      </w:tr>
      <w:tr w:rsidR="00542E57" w:rsidRPr="00542E57" w14:paraId="4529895D" w14:textId="77777777" w:rsidTr="00F217E6">
        <w:tc>
          <w:tcPr>
            <w:tcW w:w="522" w:type="dxa"/>
            <w:vMerge/>
          </w:tcPr>
          <w:p w14:paraId="78B0BC84" w14:textId="77777777" w:rsidR="00542E57" w:rsidRPr="00542E57" w:rsidRDefault="00542E57" w:rsidP="00542E57"/>
        </w:tc>
        <w:tc>
          <w:tcPr>
            <w:tcW w:w="2962" w:type="dxa"/>
          </w:tcPr>
          <w:p w14:paraId="2F3D059F" w14:textId="77777777" w:rsidR="00542E57" w:rsidRPr="00542E57" w:rsidRDefault="00542E57" w:rsidP="00C909D2">
            <w:pPr>
              <w:numPr>
                <w:ilvl w:val="0"/>
                <w:numId w:val="31"/>
              </w:numPr>
              <w:contextualSpacing/>
            </w:pPr>
            <w:r w:rsidRPr="00542E57">
              <w:t>Level restrictions</w:t>
            </w:r>
          </w:p>
        </w:tc>
        <w:tc>
          <w:tcPr>
            <w:tcW w:w="5758" w:type="dxa"/>
            <w:gridSpan w:val="2"/>
          </w:tcPr>
          <w:p w14:paraId="530D6D5E" w14:textId="77777777" w:rsidR="00542E57" w:rsidRPr="00542E57" w:rsidRDefault="00542E57" w:rsidP="00542E57">
            <w:r w:rsidRPr="00542E57">
              <w:t>6</w:t>
            </w:r>
          </w:p>
        </w:tc>
      </w:tr>
      <w:tr w:rsidR="00542E57" w:rsidRPr="00542E57" w14:paraId="449F2518" w14:textId="77777777" w:rsidTr="00F217E6">
        <w:tc>
          <w:tcPr>
            <w:tcW w:w="522" w:type="dxa"/>
            <w:vMerge/>
          </w:tcPr>
          <w:p w14:paraId="658782EF" w14:textId="77777777" w:rsidR="00542E57" w:rsidRPr="00542E57" w:rsidRDefault="00542E57" w:rsidP="00542E57"/>
        </w:tc>
        <w:tc>
          <w:tcPr>
            <w:tcW w:w="2962" w:type="dxa"/>
          </w:tcPr>
          <w:p w14:paraId="1AB6F5F9" w14:textId="77777777" w:rsidR="00542E57" w:rsidRPr="00542E57" w:rsidRDefault="00542E57" w:rsidP="00C909D2">
            <w:pPr>
              <w:numPr>
                <w:ilvl w:val="0"/>
                <w:numId w:val="31"/>
              </w:numPr>
              <w:contextualSpacing/>
            </w:pPr>
            <w:r w:rsidRPr="00542E57">
              <w:t>Other restrictions or requirements</w:t>
            </w:r>
          </w:p>
        </w:tc>
        <w:tc>
          <w:tcPr>
            <w:tcW w:w="5758" w:type="dxa"/>
            <w:gridSpan w:val="2"/>
          </w:tcPr>
          <w:p w14:paraId="7807218D" w14:textId="77777777" w:rsidR="00542E57" w:rsidRPr="00542E57" w:rsidRDefault="00542E57" w:rsidP="00542E57">
            <w:r w:rsidRPr="00542E57">
              <w:t>none</w:t>
            </w:r>
          </w:p>
        </w:tc>
      </w:tr>
      <w:tr w:rsidR="00542E57" w:rsidRPr="00542E57" w14:paraId="3584E087" w14:textId="77777777" w:rsidTr="00F217E6">
        <w:tc>
          <w:tcPr>
            <w:tcW w:w="522" w:type="dxa"/>
          </w:tcPr>
          <w:p w14:paraId="285EE1C3" w14:textId="77777777" w:rsidR="00542E57" w:rsidRPr="00542E57" w:rsidRDefault="00542E57" w:rsidP="00542E57">
            <w:r w:rsidRPr="00542E57">
              <w:t>8.</w:t>
            </w:r>
          </w:p>
        </w:tc>
        <w:tc>
          <w:tcPr>
            <w:tcW w:w="8720" w:type="dxa"/>
            <w:gridSpan w:val="3"/>
          </w:tcPr>
          <w:p w14:paraId="5B07B9B9" w14:textId="77777777" w:rsidR="00542E57" w:rsidRPr="00542E57" w:rsidRDefault="00542E57" w:rsidP="00542E57">
            <w:pPr>
              <w:rPr>
                <w:b/>
                <w:bCs/>
              </w:rPr>
            </w:pPr>
            <w:r w:rsidRPr="00542E57">
              <w:rPr>
                <w:b/>
                <w:bCs/>
              </w:rPr>
              <w:t>Aims:</w:t>
            </w:r>
          </w:p>
          <w:p w14:paraId="526CDDC6" w14:textId="77777777" w:rsidR="00542E57" w:rsidRPr="00542E57" w:rsidRDefault="00542E57" w:rsidP="00542E57">
            <w:pPr>
              <w:jc w:val="both"/>
            </w:pPr>
            <w:r w:rsidRPr="00542E57">
              <w:rPr>
                <w:bCs/>
                <w:lang w:val="en-US"/>
              </w:rPr>
              <w:t>The aim of this course is to provide you with an understanding of both the theory and practice of finance and portfolio decision making. The combined application of theory and practice will enable you to understand market forces, equity evaluation methods, and market mechanisms. Besides introducing you to evaluation techniques and models you will have a broad understanding of the investment market from portfolio to venture capital investment. Discussions during class will develop your general financial literacy and intelligence. Not just your knowledge in the field of investment will be developed but exercises, readings and discussions will further strengthen your argumentation and computational skills. During the class discussions you will work in groups to from opinions in issues like the financial and economic crises situations in the past.</w:t>
            </w:r>
          </w:p>
        </w:tc>
      </w:tr>
      <w:tr w:rsidR="00542E57" w:rsidRPr="00542E57" w14:paraId="42E27F2B" w14:textId="77777777" w:rsidTr="00F217E6">
        <w:tc>
          <w:tcPr>
            <w:tcW w:w="522" w:type="dxa"/>
          </w:tcPr>
          <w:p w14:paraId="45A66E97" w14:textId="77777777" w:rsidR="00542E57" w:rsidRPr="00542E57" w:rsidRDefault="00542E57" w:rsidP="00542E57">
            <w:r w:rsidRPr="00542E57">
              <w:t>9.</w:t>
            </w:r>
          </w:p>
        </w:tc>
        <w:tc>
          <w:tcPr>
            <w:tcW w:w="8720" w:type="dxa"/>
            <w:gridSpan w:val="3"/>
          </w:tcPr>
          <w:p w14:paraId="1CED5EA4" w14:textId="77777777" w:rsidR="00542E57" w:rsidRPr="00542E57" w:rsidRDefault="00542E57" w:rsidP="00542E57">
            <w:pPr>
              <w:rPr>
                <w:b/>
                <w:bCs/>
              </w:rPr>
            </w:pPr>
            <w:r w:rsidRPr="00542E57">
              <w:rPr>
                <w:b/>
                <w:bCs/>
              </w:rPr>
              <w:t>Learning outcomes:</w:t>
            </w:r>
          </w:p>
          <w:p w14:paraId="59546D81" w14:textId="77777777" w:rsidR="00542E57" w:rsidRPr="00542E57" w:rsidRDefault="00542E57" w:rsidP="00542E57">
            <w:r w:rsidRPr="00542E57">
              <w:t>On completion of this module, the successful student will be able to:</w:t>
            </w:r>
          </w:p>
          <w:p w14:paraId="16F9C2FC" w14:textId="77777777" w:rsidR="00542E57" w:rsidRPr="00542E57" w:rsidRDefault="00542E57" w:rsidP="00C909D2">
            <w:pPr>
              <w:numPr>
                <w:ilvl w:val="0"/>
                <w:numId w:val="44"/>
              </w:numPr>
              <w:contextualSpacing/>
              <w:rPr>
                <w:bCs/>
                <w:lang w:val="en-US"/>
              </w:rPr>
            </w:pPr>
            <w:r w:rsidRPr="00542E57">
              <w:rPr>
                <w:bCs/>
                <w:lang w:val="en-US"/>
              </w:rPr>
              <w:t>Explain the corporate factors driving stock prices.</w:t>
            </w:r>
          </w:p>
          <w:p w14:paraId="06B9FE37" w14:textId="77777777" w:rsidR="00542E57" w:rsidRPr="00542E57" w:rsidRDefault="00542E57" w:rsidP="00C909D2">
            <w:pPr>
              <w:numPr>
                <w:ilvl w:val="0"/>
                <w:numId w:val="44"/>
              </w:numPr>
              <w:contextualSpacing/>
            </w:pPr>
            <w:r w:rsidRPr="00542E57">
              <w:rPr>
                <w:bCs/>
                <w:lang w:val="en-US"/>
              </w:rPr>
              <w:t>Understand the basic equilibrium forces of stock markets.</w:t>
            </w:r>
          </w:p>
          <w:p w14:paraId="285A2E18" w14:textId="77777777" w:rsidR="00542E57" w:rsidRPr="00542E57" w:rsidRDefault="00542E57" w:rsidP="00C909D2">
            <w:pPr>
              <w:numPr>
                <w:ilvl w:val="0"/>
                <w:numId w:val="44"/>
              </w:numPr>
              <w:contextualSpacing/>
            </w:pPr>
            <w:r w:rsidRPr="00542E57">
              <w:rPr>
                <w:bCs/>
                <w:lang w:val="en-US"/>
              </w:rPr>
              <w:t>Predict investors’ intentions and risk attitude.</w:t>
            </w:r>
          </w:p>
          <w:p w14:paraId="26A70558" w14:textId="77777777" w:rsidR="00542E57" w:rsidRPr="00542E57" w:rsidRDefault="00542E57" w:rsidP="00C909D2">
            <w:pPr>
              <w:numPr>
                <w:ilvl w:val="0"/>
                <w:numId w:val="44"/>
              </w:numPr>
              <w:contextualSpacing/>
              <w:rPr>
                <w:bCs/>
                <w:lang w:val="en-US"/>
              </w:rPr>
            </w:pPr>
            <w:r w:rsidRPr="00542E57">
              <w:rPr>
                <w:bCs/>
                <w:lang w:val="en-US"/>
              </w:rPr>
              <w:t>Determine the investment attitudes for different actors.</w:t>
            </w:r>
          </w:p>
          <w:p w14:paraId="7084C467" w14:textId="77777777" w:rsidR="00542E57" w:rsidRPr="00542E57" w:rsidRDefault="00542E57" w:rsidP="00C909D2">
            <w:pPr>
              <w:numPr>
                <w:ilvl w:val="0"/>
                <w:numId w:val="44"/>
              </w:numPr>
              <w:contextualSpacing/>
              <w:rPr>
                <w:bCs/>
                <w:lang w:val="en-US"/>
              </w:rPr>
            </w:pPr>
            <w:r w:rsidRPr="00542E57">
              <w:rPr>
                <w:bCs/>
                <w:lang w:val="en-US"/>
              </w:rPr>
              <w:t>Design a portfolio for companies with different risk preferences.</w:t>
            </w:r>
          </w:p>
          <w:p w14:paraId="306F8F8A" w14:textId="77777777" w:rsidR="00542E57" w:rsidRPr="00542E57" w:rsidRDefault="00542E57" w:rsidP="00C909D2">
            <w:pPr>
              <w:numPr>
                <w:ilvl w:val="0"/>
                <w:numId w:val="44"/>
              </w:numPr>
              <w:contextualSpacing/>
              <w:rPr>
                <w:bCs/>
                <w:lang w:val="en-US"/>
              </w:rPr>
            </w:pPr>
            <w:r w:rsidRPr="00542E57">
              <w:rPr>
                <w:bCs/>
                <w:lang w:val="en-US"/>
              </w:rPr>
              <w:t>Value different financial assets.</w:t>
            </w:r>
          </w:p>
        </w:tc>
      </w:tr>
      <w:tr w:rsidR="00542E57" w:rsidRPr="00542E57" w14:paraId="01761ADA" w14:textId="77777777" w:rsidTr="00F217E6">
        <w:tc>
          <w:tcPr>
            <w:tcW w:w="522" w:type="dxa"/>
          </w:tcPr>
          <w:p w14:paraId="06356CE4" w14:textId="77777777" w:rsidR="00542E57" w:rsidRPr="00542E57" w:rsidRDefault="00542E57" w:rsidP="00542E57">
            <w:r w:rsidRPr="00542E57">
              <w:t>10.</w:t>
            </w:r>
          </w:p>
        </w:tc>
        <w:tc>
          <w:tcPr>
            <w:tcW w:w="8720" w:type="dxa"/>
            <w:gridSpan w:val="3"/>
          </w:tcPr>
          <w:p w14:paraId="4A9F1941" w14:textId="77777777" w:rsidR="00542E57" w:rsidRPr="00542E57" w:rsidRDefault="00542E57" w:rsidP="00542E57">
            <w:pPr>
              <w:rPr>
                <w:b/>
                <w:bCs/>
              </w:rPr>
            </w:pPr>
            <w:r w:rsidRPr="00542E57">
              <w:rPr>
                <w:b/>
                <w:bCs/>
              </w:rPr>
              <w:t>Syllabus:</w:t>
            </w:r>
          </w:p>
          <w:p w14:paraId="5498B5D1" w14:textId="77777777" w:rsidR="00542E57" w:rsidRPr="00542E57" w:rsidRDefault="00542E57" w:rsidP="00542E57">
            <w:pPr>
              <w:rPr>
                <w:bCs/>
                <w:i/>
              </w:rPr>
            </w:pPr>
            <w:r w:rsidRPr="00542E57">
              <w:rPr>
                <w:bCs/>
                <w:i/>
              </w:rPr>
              <w:t>Topics to be covered:</w:t>
            </w:r>
          </w:p>
          <w:p w14:paraId="0183FFA7" w14:textId="77777777" w:rsidR="00542E57" w:rsidRPr="00542E57" w:rsidRDefault="00542E57" w:rsidP="00C909D2">
            <w:pPr>
              <w:numPr>
                <w:ilvl w:val="0"/>
                <w:numId w:val="113"/>
              </w:numPr>
              <w:contextualSpacing/>
            </w:pPr>
            <w:r w:rsidRPr="00542E57">
              <w:rPr>
                <w:bCs/>
                <w:lang w:val="en-US"/>
              </w:rPr>
              <w:t>Risk and risk aversion</w:t>
            </w:r>
            <w:r w:rsidRPr="00542E57">
              <w:t xml:space="preserve"> on micro and macro level</w:t>
            </w:r>
          </w:p>
          <w:p w14:paraId="3FF34C49" w14:textId="77777777" w:rsidR="00542E57" w:rsidRPr="00542E57" w:rsidRDefault="00542E57" w:rsidP="00C909D2">
            <w:pPr>
              <w:numPr>
                <w:ilvl w:val="0"/>
                <w:numId w:val="113"/>
              </w:numPr>
              <w:contextualSpacing/>
            </w:pPr>
            <w:r w:rsidRPr="00542E57">
              <w:rPr>
                <w:bCs/>
                <w:lang w:val="en-US"/>
              </w:rPr>
              <w:t xml:space="preserve">Measuring risk and risk aversion </w:t>
            </w:r>
          </w:p>
          <w:p w14:paraId="73C26336" w14:textId="77777777" w:rsidR="00542E57" w:rsidRPr="00542E57" w:rsidRDefault="00542E57" w:rsidP="00C909D2">
            <w:pPr>
              <w:numPr>
                <w:ilvl w:val="0"/>
                <w:numId w:val="113"/>
              </w:numPr>
              <w:contextualSpacing/>
            </w:pPr>
            <w:r w:rsidRPr="00542E57">
              <w:rPr>
                <w:bCs/>
                <w:lang w:val="en-US"/>
              </w:rPr>
              <w:t>Capital allocation between risky and risk free assets.</w:t>
            </w:r>
          </w:p>
          <w:p w14:paraId="0364F9FE" w14:textId="77777777" w:rsidR="00542E57" w:rsidRPr="00542E57" w:rsidRDefault="00542E57" w:rsidP="00C909D2">
            <w:pPr>
              <w:numPr>
                <w:ilvl w:val="0"/>
                <w:numId w:val="113"/>
              </w:numPr>
              <w:contextualSpacing/>
              <w:rPr>
                <w:bCs/>
                <w:lang w:val="en-US"/>
              </w:rPr>
            </w:pPr>
            <w:r w:rsidRPr="00542E57">
              <w:rPr>
                <w:bCs/>
                <w:lang w:val="en-US"/>
              </w:rPr>
              <w:t>Optimal risky portfolio I.</w:t>
            </w:r>
          </w:p>
          <w:p w14:paraId="53D743FD" w14:textId="77777777" w:rsidR="00542E57" w:rsidRPr="00542E57" w:rsidRDefault="00542E57" w:rsidP="00C909D2">
            <w:pPr>
              <w:numPr>
                <w:ilvl w:val="0"/>
                <w:numId w:val="113"/>
              </w:numPr>
              <w:contextualSpacing/>
            </w:pPr>
            <w:r w:rsidRPr="00542E57">
              <w:rPr>
                <w:bCs/>
                <w:lang w:val="en-US"/>
              </w:rPr>
              <w:t>Optimal risky portfolio II.</w:t>
            </w:r>
          </w:p>
          <w:p w14:paraId="04581C07" w14:textId="77777777" w:rsidR="00542E57" w:rsidRPr="00542E57" w:rsidRDefault="00542E57" w:rsidP="00C909D2">
            <w:pPr>
              <w:numPr>
                <w:ilvl w:val="0"/>
                <w:numId w:val="113"/>
              </w:numPr>
              <w:contextualSpacing/>
              <w:rPr>
                <w:bCs/>
                <w:lang w:val="en-US"/>
              </w:rPr>
            </w:pPr>
            <w:r w:rsidRPr="00542E57">
              <w:rPr>
                <w:bCs/>
                <w:lang w:val="en-US"/>
              </w:rPr>
              <w:t xml:space="preserve">Capital Asset Pricing Model (CAPM) </w:t>
            </w:r>
          </w:p>
          <w:p w14:paraId="4337E739" w14:textId="77777777" w:rsidR="00542E57" w:rsidRPr="00542E57" w:rsidRDefault="00542E57" w:rsidP="00C909D2">
            <w:pPr>
              <w:numPr>
                <w:ilvl w:val="0"/>
                <w:numId w:val="113"/>
              </w:numPr>
              <w:contextualSpacing/>
              <w:rPr>
                <w:bCs/>
                <w:lang w:val="en-US"/>
              </w:rPr>
            </w:pPr>
            <w:r w:rsidRPr="00542E57">
              <w:rPr>
                <w:bCs/>
                <w:lang w:val="en-US"/>
              </w:rPr>
              <w:t>Single Index Model (SIM); Arbitrage Pricing Theory (APT)</w:t>
            </w:r>
          </w:p>
          <w:p w14:paraId="52AE55C4" w14:textId="77777777" w:rsidR="00542E57" w:rsidRPr="00542E57" w:rsidRDefault="00542E57" w:rsidP="00C909D2">
            <w:pPr>
              <w:numPr>
                <w:ilvl w:val="0"/>
                <w:numId w:val="113"/>
              </w:numPr>
              <w:contextualSpacing/>
              <w:rPr>
                <w:bCs/>
                <w:lang w:val="en-US"/>
              </w:rPr>
            </w:pPr>
            <w:r w:rsidRPr="00542E57">
              <w:rPr>
                <w:bCs/>
                <w:lang w:val="en-US"/>
              </w:rPr>
              <w:t>Introduction to Options Theory</w:t>
            </w:r>
          </w:p>
          <w:p w14:paraId="051D14CD" w14:textId="77777777" w:rsidR="00542E57" w:rsidRPr="00542E57" w:rsidRDefault="00542E57" w:rsidP="00C909D2">
            <w:pPr>
              <w:numPr>
                <w:ilvl w:val="0"/>
                <w:numId w:val="113"/>
              </w:numPr>
              <w:contextualSpacing/>
              <w:rPr>
                <w:bCs/>
                <w:lang w:val="en-US"/>
              </w:rPr>
            </w:pPr>
            <w:r w:rsidRPr="00542E57">
              <w:rPr>
                <w:bCs/>
                <w:lang w:val="en-US"/>
              </w:rPr>
              <w:t>Option valuation Binomial pricing</w:t>
            </w:r>
          </w:p>
          <w:p w14:paraId="47B3B2B8" w14:textId="77777777" w:rsidR="00542E57" w:rsidRPr="00542E57" w:rsidRDefault="00542E57" w:rsidP="00C909D2">
            <w:pPr>
              <w:numPr>
                <w:ilvl w:val="0"/>
                <w:numId w:val="113"/>
              </w:numPr>
              <w:contextualSpacing/>
              <w:rPr>
                <w:bCs/>
                <w:lang w:val="en-US"/>
              </w:rPr>
            </w:pPr>
            <w:r w:rsidRPr="00542E57">
              <w:rPr>
                <w:bCs/>
                <w:lang w:val="en-US"/>
              </w:rPr>
              <w:t>Option valuation BS model</w:t>
            </w:r>
          </w:p>
          <w:p w14:paraId="53DC2A2A" w14:textId="77777777" w:rsidR="00542E57" w:rsidRPr="00542E57" w:rsidRDefault="00542E57" w:rsidP="00C909D2">
            <w:pPr>
              <w:numPr>
                <w:ilvl w:val="0"/>
                <w:numId w:val="113"/>
              </w:numPr>
              <w:contextualSpacing/>
            </w:pPr>
            <w:r w:rsidRPr="00542E57">
              <w:rPr>
                <w:bCs/>
                <w:lang w:val="en-US"/>
              </w:rPr>
              <w:t>Option trading strategies</w:t>
            </w:r>
          </w:p>
          <w:p w14:paraId="404A679F" w14:textId="77777777" w:rsidR="00542E57" w:rsidRPr="00542E57" w:rsidRDefault="00542E57" w:rsidP="00C909D2">
            <w:pPr>
              <w:numPr>
                <w:ilvl w:val="0"/>
                <w:numId w:val="113"/>
              </w:numPr>
              <w:contextualSpacing/>
            </w:pPr>
            <w:r w:rsidRPr="00542E57">
              <w:rPr>
                <w:bCs/>
                <w:lang w:val="en-US"/>
              </w:rPr>
              <w:t>Case studies</w:t>
            </w:r>
          </w:p>
        </w:tc>
      </w:tr>
      <w:tr w:rsidR="00542E57" w:rsidRPr="00542E57" w14:paraId="6E76D3AD" w14:textId="77777777" w:rsidTr="00F217E6">
        <w:tc>
          <w:tcPr>
            <w:tcW w:w="522" w:type="dxa"/>
          </w:tcPr>
          <w:p w14:paraId="2AF0D9BD" w14:textId="77777777" w:rsidR="00542E57" w:rsidRPr="00542E57" w:rsidRDefault="00542E57" w:rsidP="00542E57">
            <w:r w:rsidRPr="00542E57">
              <w:t>11.</w:t>
            </w:r>
          </w:p>
        </w:tc>
        <w:tc>
          <w:tcPr>
            <w:tcW w:w="8720" w:type="dxa"/>
            <w:gridSpan w:val="3"/>
          </w:tcPr>
          <w:p w14:paraId="74DDF882" w14:textId="77777777" w:rsidR="00542E57" w:rsidRPr="00542E57" w:rsidRDefault="00542E57" w:rsidP="00542E57">
            <w:pPr>
              <w:rPr>
                <w:b/>
                <w:bCs/>
              </w:rPr>
            </w:pPr>
            <w:r w:rsidRPr="00542E57">
              <w:rPr>
                <w:b/>
                <w:bCs/>
              </w:rPr>
              <w:t>Learning and teaching strategy:</w:t>
            </w:r>
          </w:p>
          <w:p w14:paraId="02937832" w14:textId="77777777" w:rsidR="00542E57" w:rsidRPr="00542E57" w:rsidRDefault="00542E57" w:rsidP="00542E57">
            <w:pPr>
              <w:jc w:val="both"/>
              <w:rPr>
                <w:lang w:eastAsia="ar-SA"/>
              </w:rPr>
            </w:pPr>
            <w:r w:rsidRPr="00542E57">
              <w:rPr>
                <w:bCs/>
                <w:lang w:val="en-US"/>
              </w:rPr>
              <w:t>The joint application of theoretical and practical teaching methods should enable students to understand mechanisms driving equity prices. The continuous weekly homeworks on news watching, problem identification, solution and result analysis will bring practice closer to theory, providing an invaluable tool for students. In order to achieve the best outcome students are required to monitor real life economic events, which with the application of available open-source databases can be analyzed in class and at home.</w:t>
            </w:r>
          </w:p>
        </w:tc>
      </w:tr>
      <w:tr w:rsidR="00542E57" w:rsidRPr="00542E57" w14:paraId="6B9A9F24" w14:textId="77777777" w:rsidTr="00F217E6">
        <w:tc>
          <w:tcPr>
            <w:tcW w:w="522" w:type="dxa"/>
            <w:vMerge w:val="restart"/>
          </w:tcPr>
          <w:p w14:paraId="5FA398EC" w14:textId="77777777" w:rsidR="00542E57" w:rsidRPr="00542E57" w:rsidRDefault="00542E57" w:rsidP="00542E57">
            <w:r w:rsidRPr="00542E57">
              <w:lastRenderedPageBreak/>
              <w:t>12.</w:t>
            </w:r>
          </w:p>
        </w:tc>
        <w:tc>
          <w:tcPr>
            <w:tcW w:w="8720" w:type="dxa"/>
            <w:gridSpan w:val="3"/>
          </w:tcPr>
          <w:p w14:paraId="222E7712" w14:textId="77777777" w:rsidR="00542E57" w:rsidRPr="00542E57" w:rsidRDefault="00542E57" w:rsidP="00542E57">
            <w:pPr>
              <w:rPr>
                <w:b/>
                <w:bCs/>
              </w:rPr>
            </w:pPr>
            <w:r w:rsidRPr="00542E57">
              <w:rPr>
                <w:b/>
                <w:bCs/>
              </w:rPr>
              <w:t>Assessment scheme:</w:t>
            </w:r>
          </w:p>
        </w:tc>
      </w:tr>
      <w:tr w:rsidR="00542E57" w:rsidRPr="00542E57" w14:paraId="7B6BC0A0" w14:textId="77777777" w:rsidTr="00F217E6">
        <w:tc>
          <w:tcPr>
            <w:tcW w:w="522" w:type="dxa"/>
            <w:vMerge/>
          </w:tcPr>
          <w:p w14:paraId="25D80B5C" w14:textId="77777777" w:rsidR="00542E57" w:rsidRPr="00542E57" w:rsidRDefault="00542E57" w:rsidP="00542E57"/>
        </w:tc>
        <w:tc>
          <w:tcPr>
            <w:tcW w:w="8720" w:type="dxa"/>
            <w:gridSpan w:val="3"/>
          </w:tcPr>
          <w:p w14:paraId="6C3895D2" w14:textId="77777777" w:rsidR="00542E57" w:rsidRPr="00542E57" w:rsidRDefault="00542E57" w:rsidP="00C909D2">
            <w:pPr>
              <w:numPr>
                <w:ilvl w:val="0"/>
                <w:numId w:val="32"/>
              </w:numPr>
              <w:contextualSpacing/>
              <w:rPr>
                <w:b/>
                <w:bCs/>
              </w:rPr>
            </w:pPr>
            <w:r w:rsidRPr="00542E57">
              <w:rPr>
                <w:b/>
                <w:bCs/>
              </w:rPr>
              <w:t>Formative assessment scheme</w:t>
            </w:r>
          </w:p>
          <w:p w14:paraId="51D88B7B" w14:textId="77777777" w:rsidR="00542E57" w:rsidRPr="00542E57" w:rsidRDefault="00542E57" w:rsidP="00542E57">
            <w:pPr>
              <w:jc w:val="both"/>
            </w:pPr>
            <w:r w:rsidRPr="00542E57">
              <w:t>Students are required to work on weekly assignments that aim to understand how financial investments in real life are influenced by external and internal factors. The assignments will be published after each class, so students have a whole week to prepare. Prepared assignments and solution to practice problems need to be submitted in an electronic form or printed (problem solutions) before classes. Solutions and discussion topics will be discussed during classes.</w:t>
            </w:r>
          </w:p>
        </w:tc>
      </w:tr>
      <w:tr w:rsidR="00542E57" w:rsidRPr="00542E57" w14:paraId="06CE87D0" w14:textId="77777777" w:rsidTr="00F217E6">
        <w:tc>
          <w:tcPr>
            <w:tcW w:w="522" w:type="dxa"/>
            <w:vMerge w:val="restart"/>
          </w:tcPr>
          <w:p w14:paraId="6FC9BD3F" w14:textId="77777777" w:rsidR="00542E57" w:rsidRPr="00542E57" w:rsidRDefault="00542E57" w:rsidP="00542E57"/>
        </w:tc>
        <w:tc>
          <w:tcPr>
            <w:tcW w:w="8720" w:type="dxa"/>
            <w:gridSpan w:val="3"/>
          </w:tcPr>
          <w:p w14:paraId="296E154C" w14:textId="77777777" w:rsidR="00542E57" w:rsidRPr="00542E57" w:rsidRDefault="00542E57" w:rsidP="00C909D2">
            <w:pPr>
              <w:numPr>
                <w:ilvl w:val="0"/>
                <w:numId w:val="32"/>
              </w:numPr>
              <w:contextualSpacing/>
              <w:rPr>
                <w:b/>
                <w:bCs/>
              </w:rPr>
            </w:pPr>
            <w:r w:rsidRPr="00542E57">
              <w:rPr>
                <w:b/>
                <w:bCs/>
              </w:rPr>
              <w:t>Summative assessment scheme</w:t>
            </w:r>
          </w:p>
          <w:p w14:paraId="7F33BE60" w14:textId="77777777" w:rsidR="00542E57" w:rsidRPr="00542E57" w:rsidRDefault="00542E57" w:rsidP="00542E57">
            <w:pPr>
              <w:rPr>
                <w:i/>
                <w:iCs/>
                <w:sz w:val="18"/>
                <w:szCs w:val="18"/>
              </w:rPr>
            </w:pPr>
            <w:r w:rsidRPr="00542E57">
              <w:rPr>
                <w:i/>
                <w:iCs/>
                <w:sz w:val="18"/>
                <w:szCs w:val="18"/>
              </w:rPr>
              <w:t>Indicate tasks and weightings and which tasks assess which learning outcomes</w:t>
            </w:r>
          </w:p>
          <w:p w14:paraId="7F1B6ACC" w14:textId="77777777" w:rsidR="00542E57" w:rsidRPr="00542E57" w:rsidRDefault="00542E57" w:rsidP="00542E57">
            <w:pPr>
              <w:ind w:left="144"/>
              <w:jc w:val="both"/>
            </w:pPr>
            <w:r w:rsidRPr="00542E57">
              <w:rPr>
                <w:b/>
                <w:bCs/>
                <w:lang w:val="en-US"/>
              </w:rPr>
              <w:t>Midterm exam:</w:t>
            </w:r>
            <w:r w:rsidRPr="00542E57">
              <w:rPr>
                <w:bCs/>
                <w:lang w:val="en-US"/>
              </w:rPr>
              <w:t xml:space="preserve"> 75 minute unseen closed book exam </w:t>
            </w:r>
            <w:r w:rsidRPr="00542E57">
              <w:t xml:space="preserve">taken in the </w:t>
            </w:r>
            <w:r w:rsidRPr="00542E57">
              <w:rPr>
                <w:noProof/>
              </w:rPr>
              <w:t>classroom</w:t>
            </w:r>
            <w:r w:rsidRPr="00542E57">
              <w:t>, including true-false and multiple choice questions [9% (30%) out of the maximum 30%], and short answer numerical questions (21% out of the maximum 30%) in the topics discussed until that point. (LO 1-4)</w:t>
            </w:r>
          </w:p>
          <w:p w14:paraId="59DD131D" w14:textId="77777777" w:rsidR="00542E57" w:rsidRPr="00542E57" w:rsidRDefault="00542E57" w:rsidP="00542E57">
            <w:pPr>
              <w:ind w:left="144"/>
              <w:jc w:val="both"/>
            </w:pPr>
            <w:r w:rsidRPr="00542E57">
              <w:rPr>
                <w:b/>
                <w:noProof/>
              </w:rPr>
              <w:t>The final</w:t>
            </w:r>
            <w:r w:rsidRPr="00542E57">
              <w:rPr>
                <w:b/>
              </w:rPr>
              <w:t xml:space="preserve"> examination</w:t>
            </w:r>
            <w:r w:rsidRPr="00542E57">
              <w:t xml:space="preserve"> consists of 75 minutes of </w:t>
            </w:r>
            <w:r w:rsidRPr="00542E57">
              <w:rPr>
                <w:noProof/>
              </w:rPr>
              <w:t>exam</w:t>
            </w:r>
            <w:r w:rsidRPr="00542E57">
              <w:rPr>
                <w:bCs/>
                <w:lang w:val="en-US"/>
              </w:rPr>
              <w:t xml:space="preserve">unseen closed book exam </w:t>
            </w:r>
            <w:r w:rsidRPr="00542E57">
              <w:t xml:space="preserve">taken in the </w:t>
            </w:r>
            <w:r w:rsidRPr="00542E57">
              <w:rPr>
                <w:noProof/>
              </w:rPr>
              <w:t>classroom</w:t>
            </w:r>
            <w:r w:rsidRPr="00542E57">
              <w:t>, including true-false and multiple choice questions [12% (30%) out of the maximum 40%], and short answer numerical questions (28% out of the maximum 40%) in the topics discussed after the midterm exam. (LO 5-6)</w:t>
            </w:r>
          </w:p>
          <w:p w14:paraId="113314E2" w14:textId="77777777" w:rsidR="00542E57" w:rsidRPr="00542E57" w:rsidRDefault="00542E57" w:rsidP="00542E57">
            <w:pPr>
              <w:ind w:left="144"/>
              <w:jc w:val="both"/>
            </w:pPr>
            <w:r w:rsidRPr="00542E57">
              <w:rPr>
                <w:noProof/>
              </w:rPr>
              <w:t>The midterm</w:t>
            </w:r>
            <w:r w:rsidRPr="00542E57">
              <w:t xml:space="preserve"> examination can </w:t>
            </w:r>
            <w:r w:rsidRPr="00542E57">
              <w:rPr>
                <w:noProof/>
              </w:rPr>
              <w:t>be taken</w:t>
            </w:r>
            <w:r w:rsidRPr="00542E57">
              <w:t xml:space="preserve"> in the following lesson in case of absence, and the </w:t>
            </w:r>
            <w:r w:rsidRPr="00542E57">
              <w:rPr>
                <w:noProof/>
              </w:rPr>
              <w:t>final</w:t>
            </w:r>
            <w:r w:rsidRPr="00542E57">
              <w:t xml:space="preserve"> examination can </w:t>
            </w:r>
            <w:r w:rsidRPr="00542E57">
              <w:rPr>
                <w:noProof/>
              </w:rPr>
              <w:t>be taken</w:t>
            </w:r>
            <w:r w:rsidRPr="00542E57">
              <w:t xml:space="preserve"> in the examination period in case of absence. If any of the two exams should be </w:t>
            </w:r>
            <w:r w:rsidRPr="00542E57">
              <w:rPr>
                <w:noProof/>
              </w:rPr>
              <w:t>retaken</w:t>
            </w:r>
            <w:r w:rsidRPr="00542E57">
              <w:t xml:space="preserve"> it is only possible in the examination period.</w:t>
            </w:r>
          </w:p>
          <w:p w14:paraId="6FB4D14E" w14:textId="77777777" w:rsidR="00542E57" w:rsidRPr="00542E57" w:rsidRDefault="00542E57" w:rsidP="00542E57">
            <w:pPr>
              <w:ind w:left="144"/>
              <w:jc w:val="both"/>
              <w:rPr>
                <w:i/>
                <w:iCs/>
                <w:sz w:val="18"/>
                <w:szCs w:val="18"/>
              </w:rPr>
            </w:pPr>
            <w:r w:rsidRPr="00542E57">
              <w:rPr>
                <w:b/>
                <w:bCs/>
                <w:lang w:val="en-US"/>
              </w:rPr>
              <w:t xml:space="preserve">Simulation: </w:t>
            </w:r>
            <w:r w:rsidRPr="00542E57">
              <w:rPr>
                <w:bCs/>
                <w:lang w:val="en-US"/>
              </w:rPr>
              <w:t xml:space="preserve">Groups will have to participate in an online market simulation game. Game milestones discussions will be in class, investment steps need to presented weekly in a way that class mates are involved in the discussion (LO-2). Evaluation criteria: weekly submitted assignments connected to the simulation game, the affecting factors and problems 10*2=20 points, complex simulation report till the end of the semester 10 points (MS Word, minimum of 10 pages, TNR) Simulation assessment can be retaken in case of missing from classes and below 50% score by submitting a report about 3 in-class game experience by the end of the semester. </w:t>
            </w:r>
          </w:p>
        </w:tc>
      </w:tr>
      <w:tr w:rsidR="00542E57" w:rsidRPr="00542E57" w14:paraId="37BDC98F" w14:textId="77777777" w:rsidTr="00F217E6">
        <w:tc>
          <w:tcPr>
            <w:tcW w:w="522" w:type="dxa"/>
            <w:vMerge/>
          </w:tcPr>
          <w:p w14:paraId="3C3CEE62" w14:textId="77777777" w:rsidR="00542E57" w:rsidRPr="00542E57" w:rsidRDefault="00542E57" w:rsidP="00542E57"/>
        </w:tc>
        <w:tc>
          <w:tcPr>
            <w:tcW w:w="3144" w:type="dxa"/>
            <w:gridSpan w:val="2"/>
          </w:tcPr>
          <w:p w14:paraId="08920BCF" w14:textId="77777777" w:rsidR="00542E57" w:rsidRPr="00542E57" w:rsidRDefault="00542E57" w:rsidP="00542E57">
            <w:r w:rsidRPr="00542E57">
              <w:t>Seen examination</w:t>
            </w:r>
          </w:p>
        </w:tc>
        <w:tc>
          <w:tcPr>
            <w:tcW w:w="5576" w:type="dxa"/>
          </w:tcPr>
          <w:p w14:paraId="65DBAE62" w14:textId="77777777" w:rsidR="00542E57" w:rsidRPr="00542E57" w:rsidRDefault="00542E57" w:rsidP="00542E57">
            <w:r w:rsidRPr="00542E57">
              <w:t>0 %</w:t>
            </w:r>
          </w:p>
        </w:tc>
      </w:tr>
      <w:tr w:rsidR="00542E57" w:rsidRPr="00542E57" w14:paraId="37B5A3C4" w14:textId="77777777" w:rsidTr="00F217E6">
        <w:tc>
          <w:tcPr>
            <w:tcW w:w="522" w:type="dxa"/>
            <w:vMerge/>
          </w:tcPr>
          <w:p w14:paraId="06EA3244" w14:textId="77777777" w:rsidR="00542E57" w:rsidRPr="00542E57" w:rsidRDefault="00542E57" w:rsidP="00542E57"/>
        </w:tc>
        <w:tc>
          <w:tcPr>
            <w:tcW w:w="3144" w:type="dxa"/>
            <w:gridSpan w:val="2"/>
          </w:tcPr>
          <w:p w14:paraId="619720D6" w14:textId="77777777" w:rsidR="00542E57" w:rsidRPr="00542E57" w:rsidRDefault="00542E57" w:rsidP="00542E57">
            <w:r w:rsidRPr="00542E57">
              <w:t>Unseen examination</w:t>
            </w:r>
          </w:p>
        </w:tc>
        <w:tc>
          <w:tcPr>
            <w:tcW w:w="5576" w:type="dxa"/>
          </w:tcPr>
          <w:p w14:paraId="7DD38C2D" w14:textId="77777777" w:rsidR="00542E57" w:rsidRPr="00542E57" w:rsidRDefault="00542E57" w:rsidP="00542E57">
            <w:r w:rsidRPr="00542E57">
              <w:t>70 %</w:t>
            </w:r>
          </w:p>
        </w:tc>
      </w:tr>
      <w:tr w:rsidR="00542E57" w:rsidRPr="00542E57" w14:paraId="32C6519B" w14:textId="77777777" w:rsidTr="00F217E6">
        <w:tc>
          <w:tcPr>
            <w:tcW w:w="522" w:type="dxa"/>
            <w:vMerge/>
          </w:tcPr>
          <w:p w14:paraId="4E587523" w14:textId="77777777" w:rsidR="00542E57" w:rsidRPr="00542E57" w:rsidRDefault="00542E57" w:rsidP="00542E57"/>
        </w:tc>
        <w:tc>
          <w:tcPr>
            <w:tcW w:w="3144" w:type="dxa"/>
            <w:gridSpan w:val="2"/>
          </w:tcPr>
          <w:p w14:paraId="32929EE0" w14:textId="77777777" w:rsidR="00542E57" w:rsidRPr="00542E57" w:rsidRDefault="00542E57" w:rsidP="00542E57">
            <w:r w:rsidRPr="00542E57">
              <w:t>Coursework (no examination)</w:t>
            </w:r>
          </w:p>
        </w:tc>
        <w:tc>
          <w:tcPr>
            <w:tcW w:w="5576" w:type="dxa"/>
          </w:tcPr>
          <w:p w14:paraId="3DE5C513" w14:textId="77777777" w:rsidR="00542E57" w:rsidRPr="00542E57" w:rsidRDefault="00542E57" w:rsidP="00542E57">
            <w:r w:rsidRPr="00542E57">
              <w:t>30 %</w:t>
            </w:r>
          </w:p>
        </w:tc>
      </w:tr>
      <w:tr w:rsidR="00542E57" w:rsidRPr="00542E57" w14:paraId="4A7471D2" w14:textId="77777777" w:rsidTr="00F217E6">
        <w:tc>
          <w:tcPr>
            <w:tcW w:w="522" w:type="dxa"/>
          </w:tcPr>
          <w:p w14:paraId="7D3569C4" w14:textId="77777777" w:rsidR="00542E57" w:rsidRPr="00542E57" w:rsidRDefault="00542E57" w:rsidP="00542E57">
            <w:r w:rsidRPr="00542E57">
              <w:t>13.</w:t>
            </w:r>
          </w:p>
        </w:tc>
        <w:tc>
          <w:tcPr>
            <w:tcW w:w="3144" w:type="dxa"/>
            <w:gridSpan w:val="2"/>
          </w:tcPr>
          <w:p w14:paraId="052788D5" w14:textId="77777777" w:rsidR="00542E57" w:rsidRPr="00542E57" w:rsidRDefault="00542E57" w:rsidP="00542E57">
            <w:pPr>
              <w:rPr>
                <w:b/>
                <w:bCs/>
              </w:rPr>
            </w:pPr>
            <w:r w:rsidRPr="00542E57">
              <w:rPr>
                <w:b/>
                <w:bCs/>
              </w:rPr>
              <w:t>Timetabled examination required</w:t>
            </w:r>
          </w:p>
        </w:tc>
        <w:tc>
          <w:tcPr>
            <w:tcW w:w="5576" w:type="dxa"/>
          </w:tcPr>
          <w:p w14:paraId="58B8F3F9" w14:textId="77777777" w:rsidR="00542E57" w:rsidRPr="00542E57" w:rsidRDefault="00542E57" w:rsidP="00542E57">
            <w:r w:rsidRPr="00542E57">
              <w:t>NO</w:t>
            </w:r>
          </w:p>
        </w:tc>
      </w:tr>
      <w:tr w:rsidR="00542E57" w:rsidRPr="00542E57" w14:paraId="60E04553" w14:textId="77777777" w:rsidTr="00F217E6">
        <w:tc>
          <w:tcPr>
            <w:tcW w:w="522" w:type="dxa"/>
          </w:tcPr>
          <w:p w14:paraId="703F6160" w14:textId="77777777" w:rsidR="00542E57" w:rsidRPr="00542E57" w:rsidRDefault="00542E57" w:rsidP="00542E57">
            <w:r w:rsidRPr="00542E57">
              <w:t>14.</w:t>
            </w:r>
          </w:p>
        </w:tc>
        <w:tc>
          <w:tcPr>
            <w:tcW w:w="3144" w:type="dxa"/>
            <w:gridSpan w:val="2"/>
          </w:tcPr>
          <w:p w14:paraId="4A8782C8" w14:textId="77777777" w:rsidR="00542E57" w:rsidRPr="00542E57" w:rsidRDefault="00542E57" w:rsidP="00542E57">
            <w:pPr>
              <w:rPr>
                <w:b/>
                <w:bCs/>
              </w:rPr>
            </w:pPr>
            <w:r w:rsidRPr="00542E57">
              <w:rPr>
                <w:b/>
                <w:bCs/>
              </w:rPr>
              <w:t>Length of exam</w:t>
            </w:r>
          </w:p>
        </w:tc>
        <w:tc>
          <w:tcPr>
            <w:tcW w:w="5576" w:type="dxa"/>
          </w:tcPr>
          <w:p w14:paraId="4BB10381" w14:textId="77777777" w:rsidR="00542E57" w:rsidRPr="00542E57" w:rsidRDefault="00542E57" w:rsidP="00542E57">
            <w:r w:rsidRPr="00542E57">
              <w:t>75 minutes for the midterm and 75 minutes for the final exam</w:t>
            </w:r>
          </w:p>
        </w:tc>
      </w:tr>
      <w:tr w:rsidR="00542E57" w:rsidRPr="00542E57" w14:paraId="45A900A2" w14:textId="77777777" w:rsidTr="00F217E6">
        <w:tc>
          <w:tcPr>
            <w:tcW w:w="522" w:type="dxa"/>
          </w:tcPr>
          <w:p w14:paraId="16D07CB6" w14:textId="77777777" w:rsidR="00542E57" w:rsidRPr="00542E57" w:rsidRDefault="00542E57" w:rsidP="00542E57">
            <w:r w:rsidRPr="00542E57">
              <w:t>15.</w:t>
            </w:r>
          </w:p>
        </w:tc>
        <w:tc>
          <w:tcPr>
            <w:tcW w:w="8720" w:type="dxa"/>
            <w:gridSpan w:val="3"/>
          </w:tcPr>
          <w:p w14:paraId="574D19BF" w14:textId="77777777" w:rsidR="00542E57" w:rsidRPr="00542E57" w:rsidRDefault="00542E57" w:rsidP="00542E57">
            <w:pPr>
              <w:rPr>
                <w:b/>
              </w:rPr>
            </w:pPr>
            <w:r w:rsidRPr="00542E57">
              <w:rPr>
                <w:b/>
              </w:rPr>
              <w:t>Learning materials</w:t>
            </w:r>
          </w:p>
          <w:p w14:paraId="43E1A71A" w14:textId="77777777" w:rsidR="00542E57" w:rsidRPr="00542E57" w:rsidRDefault="00542E57" w:rsidP="00542E57">
            <w:pPr>
              <w:rPr>
                <w:i/>
              </w:rPr>
            </w:pPr>
            <w:r w:rsidRPr="00542E57">
              <w:rPr>
                <w:i/>
              </w:rPr>
              <w:t>Essentials:</w:t>
            </w:r>
          </w:p>
          <w:p w14:paraId="42D46DCE" w14:textId="77777777" w:rsidR="00542E57" w:rsidRPr="00542E57" w:rsidRDefault="00542E57" w:rsidP="00542E57">
            <w:pPr>
              <w:rPr>
                <w:lang w:val="en-US"/>
              </w:rPr>
            </w:pPr>
            <w:r w:rsidRPr="00542E57">
              <w:rPr>
                <w:lang w:val="en-US"/>
              </w:rPr>
              <w:t>Zvi Bodie, Alex Kane, Alan J. Marcus: “Investments”, Sixth Edition, Irwin, 2005.</w:t>
            </w:r>
          </w:p>
          <w:p w14:paraId="6A855E1C" w14:textId="77777777" w:rsidR="00542E57" w:rsidRPr="00542E57" w:rsidRDefault="00542E57" w:rsidP="00542E57">
            <w:pPr>
              <w:tabs>
                <w:tab w:val="left" w:pos="360"/>
              </w:tabs>
              <w:autoSpaceDE w:val="0"/>
              <w:autoSpaceDN w:val="0"/>
              <w:rPr>
                <w:i/>
                <w:lang w:val="en-US"/>
              </w:rPr>
            </w:pPr>
            <w:r w:rsidRPr="00542E57">
              <w:rPr>
                <w:i/>
                <w:lang w:val="en-US"/>
              </w:rPr>
              <w:t>Recommended:</w:t>
            </w:r>
          </w:p>
          <w:p w14:paraId="1978560E" w14:textId="77777777" w:rsidR="00542E57" w:rsidRPr="00542E57" w:rsidRDefault="00542E57" w:rsidP="00542E57">
            <w:pPr>
              <w:tabs>
                <w:tab w:val="left" w:pos="360"/>
              </w:tabs>
              <w:autoSpaceDE w:val="0"/>
              <w:autoSpaceDN w:val="0"/>
              <w:rPr>
                <w:lang w:val="en-US"/>
              </w:rPr>
            </w:pPr>
            <w:r w:rsidRPr="00542E57">
              <w:rPr>
                <w:lang w:val="en-US"/>
              </w:rPr>
              <w:t xml:space="preserve">Robert A. Haugen: </w:t>
            </w:r>
            <w:r w:rsidRPr="00542E57">
              <w:rPr>
                <w:i/>
                <w:iCs/>
                <w:lang w:val="en-US"/>
              </w:rPr>
              <w:t xml:space="preserve">“Modern Investment Theory”, </w:t>
            </w:r>
            <w:r w:rsidRPr="00542E57">
              <w:rPr>
                <w:lang w:val="en-US"/>
              </w:rPr>
              <w:t>Fourth Edition, Prentice Hall, 1997.</w:t>
            </w:r>
          </w:p>
          <w:p w14:paraId="388A108F" w14:textId="77777777" w:rsidR="00542E57" w:rsidRPr="00542E57" w:rsidRDefault="00542E57" w:rsidP="00542E57">
            <w:pPr>
              <w:tabs>
                <w:tab w:val="left" w:pos="360"/>
              </w:tabs>
              <w:autoSpaceDE w:val="0"/>
              <w:autoSpaceDN w:val="0"/>
              <w:rPr>
                <w:i/>
                <w:iCs/>
                <w:lang w:val="en-US"/>
              </w:rPr>
            </w:pPr>
            <w:r w:rsidRPr="00542E57">
              <w:rPr>
                <w:lang w:val="en-US"/>
              </w:rPr>
              <w:t xml:space="preserve">Haim </w:t>
            </w:r>
            <w:r w:rsidRPr="00542E57">
              <w:rPr>
                <w:i/>
                <w:iCs/>
                <w:lang w:val="en-US"/>
              </w:rPr>
              <w:t xml:space="preserve">Levy, </w:t>
            </w:r>
            <w:r w:rsidRPr="00542E57">
              <w:rPr>
                <w:lang w:val="en-US"/>
              </w:rPr>
              <w:t xml:space="preserve">Marshall Sarnat: </w:t>
            </w:r>
            <w:r w:rsidRPr="00542E57">
              <w:rPr>
                <w:i/>
                <w:iCs/>
                <w:lang w:val="en-US"/>
              </w:rPr>
              <w:t xml:space="preserve">“Portfolio and Investment Selection? Theory and Practice”, </w:t>
            </w:r>
            <w:r w:rsidRPr="00542E57">
              <w:rPr>
                <w:lang w:val="en-US"/>
              </w:rPr>
              <w:t>Prentice Hall, 1984.</w:t>
            </w:r>
          </w:p>
          <w:p w14:paraId="23A9FDA4" w14:textId="77777777" w:rsidR="00542E57" w:rsidRPr="00542E57" w:rsidRDefault="00542E57" w:rsidP="00542E57">
            <w:pPr>
              <w:tabs>
                <w:tab w:val="left" w:pos="300"/>
              </w:tabs>
              <w:autoSpaceDE w:val="0"/>
              <w:autoSpaceDN w:val="0"/>
              <w:rPr>
                <w:lang w:val="en-US"/>
              </w:rPr>
            </w:pPr>
            <w:r w:rsidRPr="00542E57">
              <w:rPr>
                <w:lang w:val="en-US"/>
              </w:rPr>
              <w:t xml:space="preserve">Eugen Fama, Merton H. Miller: </w:t>
            </w:r>
            <w:r w:rsidRPr="00542E57">
              <w:rPr>
                <w:i/>
                <w:iCs/>
                <w:lang w:val="en-US"/>
              </w:rPr>
              <w:t xml:space="preserve">“The Theory of Finance”, </w:t>
            </w:r>
            <w:r w:rsidRPr="00542E57">
              <w:rPr>
                <w:lang w:val="en-US"/>
              </w:rPr>
              <w:t>Dryden Press, 1971.</w:t>
            </w:r>
          </w:p>
          <w:p w14:paraId="4B743F30" w14:textId="77777777" w:rsidR="00542E57" w:rsidRPr="00542E57" w:rsidRDefault="00542E57" w:rsidP="00542E57">
            <w:r w:rsidRPr="00542E57">
              <w:rPr>
                <w:lang w:val="en-US"/>
              </w:rPr>
              <w:t>Zvi Bodie, Alex Kane, Alan J. Marcus: “Essentials of Investments”, First Edition, Irwin, 2004.</w:t>
            </w:r>
          </w:p>
        </w:tc>
      </w:tr>
    </w:tbl>
    <w:p w14:paraId="7F8A2BC7" w14:textId="77777777" w:rsidR="00F217E6" w:rsidRDefault="00F217E6" w:rsidP="00542E57">
      <w:pPr>
        <w:spacing w:after="0" w:line="240" w:lineRule="auto"/>
        <w:rPr>
          <w:rFonts w:ascii="Arial" w:hAnsi="Arial" w:cs="Arial"/>
        </w:rPr>
      </w:pPr>
    </w:p>
    <w:p w14:paraId="72BE64D4" w14:textId="77777777" w:rsidR="00F217E6" w:rsidRDefault="00F217E6">
      <w:pPr>
        <w:rPr>
          <w:rFonts w:ascii="Arial" w:hAnsi="Arial" w:cs="Arial"/>
        </w:rPr>
      </w:pPr>
      <w:r>
        <w:rPr>
          <w:rFonts w:ascii="Arial" w:hAnsi="Arial" w:cs="Arial"/>
        </w:rPr>
        <w:br w:type="page"/>
      </w:r>
    </w:p>
    <w:tbl>
      <w:tblPr>
        <w:tblStyle w:val="Rcsostblzat79"/>
        <w:tblW w:w="9242" w:type="dxa"/>
        <w:tblLayout w:type="fixed"/>
        <w:tblLook w:val="04A0" w:firstRow="1" w:lastRow="0" w:firstColumn="1" w:lastColumn="0" w:noHBand="0" w:noVBand="1"/>
      </w:tblPr>
      <w:tblGrid>
        <w:gridCol w:w="522"/>
        <w:gridCol w:w="2962"/>
        <w:gridCol w:w="182"/>
        <w:gridCol w:w="5576"/>
      </w:tblGrid>
      <w:tr w:rsidR="002D6D81" w:rsidRPr="00517BD3" w14:paraId="5989ED51" w14:textId="77777777" w:rsidTr="00474630">
        <w:tc>
          <w:tcPr>
            <w:tcW w:w="522" w:type="dxa"/>
          </w:tcPr>
          <w:p w14:paraId="0D2F1CD1" w14:textId="77777777" w:rsidR="002D6D81" w:rsidRPr="00517BD3" w:rsidRDefault="002D6D81" w:rsidP="00474630">
            <w:r w:rsidRPr="00517BD3">
              <w:lastRenderedPageBreak/>
              <w:t>1.</w:t>
            </w:r>
          </w:p>
        </w:tc>
        <w:tc>
          <w:tcPr>
            <w:tcW w:w="2962" w:type="dxa"/>
          </w:tcPr>
          <w:p w14:paraId="637144E2" w14:textId="77777777" w:rsidR="002D6D81" w:rsidRPr="00517BD3" w:rsidRDefault="002D6D81" w:rsidP="00474630">
            <w:pPr>
              <w:rPr>
                <w:b/>
              </w:rPr>
            </w:pPr>
            <w:r w:rsidRPr="00517BD3">
              <w:rPr>
                <w:b/>
              </w:rPr>
              <w:t>Module code:</w:t>
            </w:r>
          </w:p>
        </w:tc>
        <w:tc>
          <w:tcPr>
            <w:tcW w:w="5758" w:type="dxa"/>
            <w:gridSpan w:val="2"/>
          </w:tcPr>
          <w:p w14:paraId="0B6C6C78" w14:textId="77777777" w:rsidR="002D6D81" w:rsidRPr="00517BD3" w:rsidRDefault="002D6D81" w:rsidP="00474630">
            <w:r w:rsidRPr="00517BD3">
              <w:t>B19B28E</w:t>
            </w:r>
          </w:p>
        </w:tc>
      </w:tr>
      <w:tr w:rsidR="002D6D81" w:rsidRPr="00517BD3" w14:paraId="199AB377" w14:textId="77777777" w:rsidTr="00474630">
        <w:tc>
          <w:tcPr>
            <w:tcW w:w="522" w:type="dxa"/>
          </w:tcPr>
          <w:p w14:paraId="1B621F55" w14:textId="77777777" w:rsidR="002D6D81" w:rsidRPr="00517BD3" w:rsidRDefault="002D6D81" w:rsidP="00474630">
            <w:r w:rsidRPr="00517BD3">
              <w:t>2.</w:t>
            </w:r>
          </w:p>
        </w:tc>
        <w:tc>
          <w:tcPr>
            <w:tcW w:w="2962" w:type="dxa"/>
          </w:tcPr>
          <w:p w14:paraId="1E58D0BB" w14:textId="77777777" w:rsidR="002D6D81" w:rsidRPr="00517BD3" w:rsidRDefault="002D6D81" w:rsidP="00474630">
            <w:pPr>
              <w:rPr>
                <w:b/>
              </w:rPr>
            </w:pPr>
            <w:r w:rsidRPr="00517BD3">
              <w:rPr>
                <w:b/>
              </w:rPr>
              <w:t>Title:</w:t>
            </w:r>
          </w:p>
        </w:tc>
        <w:tc>
          <w:tcPr>
            <w:tcW w:w="5758" w:type="dxa"/>
            <w:gridSpan w:val="2"/>
          </w:tcPr>
          <w:p w14:paraId="504C4909" w14:textId="77777777" w:rsidR="002D6D81" w:rsidRPr="00517BD3" w:rsidRDefault="002D6D81" w:rsidP="00474630">
            <w:pPr>
              <w:rPr>
                <w:b/>
              </w:rPr>
            </w:pPr>
            <w:r w:rsidRPr="00517BD3">
              <w:rPr>
                <w:b/>
              </w:rPr>
              <w:t>MARKETING RESEARCH</w:t>
            </w:r>
          </w:p>
        </w:tc>
      </w:tr>
      <w:tr w:rsidR="002D6D81" w:rsidRPr="00517BD3" w14:paraId="5E43B8AE" w14:textId="77777777" w:rsidTr="00474630">
        <w:tc>
          <w:tcPr>
            <w:tcW w:w="522" w:type="dxa"/>
          </w:tcPr>
          <w:p w14:paraId="5EE3A3DC" w14:textId="77777777" w:rsidR="002D6D81" w:rsidRPr="00517BD3" w:rsidRDefault="002D6D81" w:rsidP="00474630">
            <w:r w:rsidRPr="00517BD3">
              <w:t>3.</w:t>
            </w:r>
          </w:p>
        </w:tc>
        <w:tc>
          <w:tcPr>
            <w:tcW w:w="2962" w:type="dxa"/>
          </w:tcPr>
          <w:p w14:paraId="5E1221A3" w14:textId="77777777" w:rsidR="002D6D81" w:rsidRPr="00517BD3" w:rsidRDefault="002D6D81" w:rsidP="00474630">
            <w:pPr>
              <w:rPr>
                <w:b/>
              </w:rPr>
            </w:pPr>
            <w:r w:rsidRPr="00517BD3">
              <w:rPr>
                <w:b/>
              </w:rPr>
              <w:t>Credit points:</w:t>
            </w:r>
          </w:p>
        </w:tc>
        <w:tc>
          <w:tcPr>
            <w:tcW w:w="5758" w:type="dxa"/>
            <w:gridSpan w:val="2"/>
          </w:tcPr>
          <w:p w14:paraId="78A14793" w14:textId="77777777" w:rsidR="002D6D81" w:rsidRPr="00517BD3" w:rsidRDefault="002D6D81" w:rsidP="00474630">
            <w:r w:rsidRPr="00517BD3">
              <w:t>7</w:t>
            </w:r>
          </w:p>
        </w:tc>
      </w:tr>
      <w:tr w:rsidR="002D6D81" w:rsidRPr="00517BD3" w14:paraId="1638D6C6" w14:textId="77777777" w:rsidTr="00474630">
        <w:tc>
          <w:tcPr>
            <w:tcW w:w="522" w:type="dxa"/>
          </w:tcPr>
          <w:p w14:paraId="6710C2CD" w14:textId="77777777" w:rsidR="002D6D81" w:rsidRPr="00517BD3" w:rsidRDefault="002D6D81" w:rsidP="00474630">
            <w:r w:rsidRPr="00517BD3">
              <w:t>4.</w:t>
            </w:r>
          </w:p>
        </w:tc>
        <w:tc>
          <w:tcPr>
            <w:tcW w:w="2962" w:type="dxa"/>
          </w:tcPr>
          <w:p w14:paraId="090E1947" w14:textId="77777777" w:rsidR="002D6D81" w:rsidRPr="00517BD3" w:rsidRDefault="002D6D81" w:rsidP="00474630">
            <w:pPr>
              <w:rPr>
                <w:b/>
              </w:rPr>
            </w:pPr>
            <w:r w:rsidRPr="00517BD3">
              <w:rPr>
                <w:b/>
              </w:rPr>
              <w:t>Start term:</w:t>
            </w:r>
          </w:p>
        </w:tc>
        <w:tc>
          <w:tcPr>
            <w:tcW w:w="5758" w:type="dxa"/>
            <w:gridSpan w:val="2"/>
          </w:tcPr>
          <w:p w14:paraId="7CEC745C" w14:textId="77777777" w:rsidR="002D6D81" w:rsidRPr="00517BD3" w:rsidRDefault="002D6D81" w:rsidP="00474630">
            <w:r w:rsidRPr="00517BD3">
              <w:t>spring</w:t>
            </w:r>
          </w:p>
        </w:tc>
      </w:tr>
      <w:tr w:rsidR="002D6D81" w:rsidRPr="00517BD3" w14:paraId="5161B72F" w14:textId="77777777" w:rsidTr="00474630">
        <w:tc>
          <w:tcPr>
            <w:tcW w:w="522" w:type="dxa"/>
          </w:tcPr>
          <w:p w14:paraId="1D942C65" w14:textId="77777777" w:rsidR="002D6D81" w:rsidRPr="00517BD3" w:rsidRDefault="002D6D81" w:rsidP="00474630">
            <w:r w:rsidRPr="00517BD3">
              <w:t>5.</w:t>
            </w:r>
          </w:p>
        </w:tc>
        <w:tc>
          <w:tcPr>
            <w:tcW w:w="2962" w:type="dxa"/>
          </w:tcPr>
          <w:p w14:paraId="5877D696" w14:textId="77777777" w:rsidR="002D6D81" w:rsidRPr="00517BD3" w:rsidRDefault="002D6D81" w:rsidP="00474630">
            <w:pPr>
              <w:rPr>
                <w:b/>
              </w:rPr>
            </w:pPr>
            <w:r w:rsidRPr="00517BD3">
              <w:rPr>
                <w:b/>
              </w:rPr>
              <w:t>Module leader:</w:t>
            </w:r>
          </w:p>
        </w:tc>
        <w:tc>
          <w:tcPr>
            <w:tcW w:w="5758" w:type="dxa"/>
            <w:gridSpan w:val="2"/>
          </w:tcPr>
          <w:p w14:paraId="087025AB" w14:textId="77777777" w:rsidR="002D6D81" w:rsidRPr="00517BD3" w:rsidRDefault="002D6D81" w:rsidP="00474630">
            <w:pPr>
              <w:rPr>
                <w:b/>
              </w:rPr>
            </w:pPr>
            <w:r w:rsidRPr="00517BD3">
              <w:rPr>
                <w:b/>
              </w:rPr>
              <w:t>KRISZITÁN SZŰCS, DR./PÉTER NÉMETH</w:t>
            </w:r>
          </w:p>
        </w:tc>
      </w:tr>
      <w:tr w:rsidR="002D6D81" w:rsidRPr="00517BD3" w14:paraId="7C68C7A1" w14:textId="77777777" w:rsidTr="00474630">
        <w:tc>
          <w:tcPr>
            <w:tcW w:w="522" w:type="dxa"/>
          </w:tcPr>
          <w:p w14:paraId="2CBD6A68" w14:textId="77777777" w:rsidR="002D6D81" w:rsidRPr="00517BD3" w:rsidRDefault="002D6D81" w:rsidP="00474630">
            <w:r w:rsidRPr="00517BD3">
              <w:t>6.</w:t>
            </w:r>
          </w:p>
        </w:tc>
        <w:tc>
          <w:tcPr>
            <w:tcW w:w="2962" w:type="dxa"/>
          </w:tcPr>
          <w:p w14:paraId="79A7D392" w14:textId="77777777" w:rsidR="002D6D81" w:rsidRPr="00517BD3" w:rsidRDefault="002D6D81" w:rsidP="00474630">
            <w:pPr>
              <w:rPr>
                <w:b/>
              </w:rPr>
            </w:pPr>
            <w:r w:rsidRPr="00517BD3">
              <w:rPr>
                <w:b/>
              </w:rPr>
              <w:t>Accredited by:</w:t>
            </w:r>
          </w:p>
        </w:tc>
        <w:tc>
          <w:tcPr>
            <w:tcW w:w="5758" w:type="dxa"/>
            <w:gridSpan w:val="2"/>
          </w:tcPr>
          <w:p w14:paraId="366C864B" w14:textId="77777777" w:rsidR="002D6D81" w:rsidRPr="00517BD3" w:rsidRDefault="002D6D81" w:rsidP="00474630">
            <w:r w:rsidRPr="00517BD3">
              <w:t>MUBS</w:t>
            </w:r>
          </w:p>
        </w:tc>
      </w:tr>
      <w:tr w:rsidR="002D6D81" w:rsidRPr="00517BD3" w14:paraId="7845AA5A" w14:textId="77777777" w:rsidTr="00474630">
        <w:tc>
          <w:tcPr>
            <w:tcW w:w="522" w:type="dxa"/>
            <w:vMerge w:val="restart"/>
          </w:tcPr>
          <w:p w14:paraId="5ABF6A44" w14:textId="77777777" w:rsidR="002D6D81" w:rsidRPr="00517BD3" w:rsidRDefault="002D6D81" w:rsidP="00474630">
            <w:r w:rsidRPr="00517BD3">
              <w:t>7.</w:t>
            </w:r>
          </w:p>
        </w:tc>
        <w:tc>
          <w:tcPr>
            <w:tcW w:w="2962" w:type="dxa"/>
          </w:tcPr>
          <w:p w14:paraId="7C5C996D" w14:textId="77777777" w:rsidR="002D6D81" w:rsidRPr="00517BD3" w:rsidRDefault="002D6D81" w:rsidP="00474630">
            <w:pPr>
              <w:rPr>
                <w:b/>
              </w:rPr>
            </w:pPr>
            <w:r w:rsidRPr="00517BD3">
              <w:rPr>
                <w:b/>
              </w:rPr>
              <w:t>Module restrictions:</w:t>
            </w:r>
          </w:p>
        </w:tc>
        <w:tc>
          <w:tcPr>
            <w:tcW w:w="5758" w:type="dxa"/>
            <w:gridSpan w:val="2"/>
          </w:tcPr>
          <w:p w14:paraId="0776EBED" w14:textId="77777777" w:rsidR="002D6D81" w:rsidRPr="00517BD3" w:rsidRDefault="002D6D81" w:rsidP="00474630"/>
        </w:tc>
      </w:tr>
      <w:tr w:rsidR="002D6D81" w:rsidRPr="00517BD3" w14:paraId="67044EE7" w14:textId="77777777" w:rsidTr="00474630">
        <w:tc>
          <w:tcPr>
            <w:tcW w:w="522" w:type="dxa"/>
            <w:vMerge/>
          </w:tcPr>
          <w:p w14:paraId="23A534EF" w14:textId="77777777" w:rsidR="002D6D81" w:rsidRPr="00517BD3" w:rsidRDefault="002D6D81" w:rsidP="00474630"/>
        </w:tc>
        <w:tc>
          <w:tcPr>
            <w:tcW w:w="2962" w:type="dxa"/>
          </w:tcPr>
          <w:p w14:paraId="13EC8094" w14:textId="77777777" w:rsidR="002D6D81" w:rsidRPr="00517BD3" w:rsidRDefault="002D6D81" w:rsidP="00474630">
            <w:r w:rsidRPr="00517BD3">
              <w:t>Pre-requisite</w:t>
            </w:r>
          </w:p>
        </w:tc>
        <w:tc>
          <w:tcPr>
            <w:tcW w:w="5758" w:type="dxa"/>
            <w:gridSpan w:val="2"/>
          </w:tcPr>
          <w:p w14:paraId="730D79BD" w14:textId="77777777" w:rsidR="002D6D81" w:rsidRPr="00517BD3" w:rsidRDefault="002D6D81" w:rsidP="00474630">
            <w:r w:rsidRPr="00517BD3">
              <w:t>Introduction to Marketing</w:t>
            </w:r>
          </w:p>
        </w:tc>
      </w:tr>
      <w:tr w:rsidR="002D6D81" w:rsidRPr="00517BD3" w14:paraId="08384A04" w14:textId="77777777" w:rsidTr="00474630">
        <w:tc>
          <w:tcPr>
            <w:tcW w:w="522" w:type="dxa"/>
            <w:vMerge/>
          </w:tcPr>
          <w:p w14:paraId="2B53EEE0" w14:textId="77777777" w:rsidR="002D6D81" w:rsidRPr="00517BD3" w:rsidRDefault="002D6D81" w:rsidP="00474630"/>
        </w:tc>
        <w:tc>
          <w:tcPr>
            <w:tcW w:w="2962" w:type="dxa"/>
          </w:tcPr>
          <w:p w14:paraId="4DFFE3FC" w14:textId="77777777" w:rsidR="002D6D81" w:rsidRPr="00517BD3" w:rsidRDefault="002D6D81" w:rsidP="00474630">
            <w:r w:rsidRPr="00517BD3">
              <w:t>Programme restrictions</w:t>
            </w:r>
          </w:p>
        </w:tc>
        <w:tc>
          <w:tcPr>
            <w:tcW w:w="5758" w:type="dxa"/>
            <w:gridSpan w:val="2"/>
          </w:tcPr>
          <w:p w14:paraId="6CDA27DD" w14:textId="2D5B56BD" w:rsidR="002D6D81" w:rsidRPr="00517BD3" w:rsidRDefault="00F25CC4" w:rsidP="00474630">
            <w:r>
              <w:t>BSc in Business</w:t>
            </w:r>
            <w:r w:rsidR="002D6D81" w:rsidRPr="00517BD3">
              <w:t xml:space="preserve"> Administration and Management</w:t>
            </w:r>
          </w:p>
        </w:tc>
      </w:tr>
      <w:tr w:rsidR="002D6D81" w:rsidRPr="00517BD3" w14:paraId="56FDDC7A" w14:textId="77777777" w:rsidTr="00474630">
        <w:tc>
          <w:tcPr>
            <w:tcW w:w="522" w:type="dxa"/>
            <w:vMerge/>
          </w:tcPr>
          <w:p w14:paraId="727C3153" w14:textId="77777777" w:rsidR="002D6D81" w:rsidRPr="00517BD3" w:rsidRDefault="002D6D81" w:rsidP="00474630"/>
        </w:tc>
        <w:tc>
          <w:tcPr>
            <w:tcW w:w="2962" w:type="dxa"/>
          </w:tcPr>
          <w:p w14:paraId="217D2DFF" w14:textId="77777777" w:rsidR="002D6D81" w:rsidRPr="00517BD3" w:rsidRDefault="002D6D81" w:rsidP="00474630">
            <w:r w:rsidRPr="00517BD3">
              <w:t>Level restrictions</w:t>
            </w:r>
          </w:p>
        </w:tc>
        <w:tc>
          <w:tcPr>
            <w:tcW w:w="5758" w:type="dxa"/>
            <w:gridSpan w:val="2"/>
          </w:tcPr>
          <w:p w14:paraId="5A5A5864" w14:textId="77777777" w:rsidR="002D6D81" w:rsidRPr="00517BD3" w:rsidRDefault="002D6D81" w:rsidP="00474630">
            <w:r w:rsidRPr="00517BD3">
              <w:t>6</w:t>
            </w:r>
          </w:p>
        </w:tc>
      </w:tr>
      <w:tr w:rsidR="002D6D81" w:rsidRPr="00517BD3" w14:paraId="185D9C5C" w14:textId="77777777" w:rsidTr="00474630">
        <w:tc>
          <w:tcPr>
            <w:tcW w:w="522" w:type="dxa"/>
            <w:vMerge/>
          </w:tcPr>
          <w:p w14:paraId="64002097" w14:textId="77777777" w:rsidR="002D6D81" w:rsidRPr="00517BD3" w:rsidRDefault="002D6D81" w:rsidP="00474630"/>
        </w:tc>
        <w:tc>
          <w:tcPr>
            <w:tcW w:w="2962" w:type="dxa"/>
          </w:tcPr>
          <w:p w14:paraId="73EF2CC0" w14:textId="77777777" w:rsidR="002D6D81" w:rsidRPr="00517BD3" w:rsidRDefault="002D6D81" w:rsidP="00474630">
            <w:r w:rsidRPr="00517BD3">
              <w:t>Other restrictions or requirements</w:t>
            </w:r>
          </w:p>
        </w:tc>
        <w:tc>
          <w:tcPr>
            <w:tcW w:w="5758" w:type="dxa"/>
            <w:gridSpan w:val="2"/>
          </w:tcPr>
          <w:p w14:paraId="3994B12B" w14:textId="77777777" w:rsidR="002D6D81" w:rsidRPr="00517BD3" w:rsidRDefault="002D6D81" w:rsidP="00474630">
            <w:r w:rsidRPr="00517BD3">
              <w:t>none</w:t>
            </w:r>
          </w:p>
        </w:tc>
      </w:tr>
      <w:tr w:rsidR="002D6D81" w:rsidRPr="00517BD3" w14:paraId="5F810038" w14:textId="77777777" w:rsidTr="00474630">
        <w:tc>
          <w:tcPr>
            <w:tcW w:w="522" w:type="dxa"/>
          </w:tcPr>
          <w:p w14:paraId="5A4431D0" w14:textId="77777777" w:rsidR="002D6D81" w:rsidRPr="00517BD3" w:rsidRDefault="002D6D81" w:rsidP="00474630">
            <w:r w:rsidRPr="00517BD3">
              <w:t>8.</w:t>
            </w:r>
          </w:p>
        </w:tc>
        <w:tc>
          <w:tcPr>
            <w:tcW w:w="8720" w:type="dxa"/>
            <w:gridSpan w:val="3"/>
          </w:tcPr>
          <w:p w14:paraId="0537E1D7" w14:textId="77777777" w:rsidR="002D6D81" w:rsidRPr="00517BD3" w:rsidRDefault="002D6D81" w:rsidP="00474630">
            <w:pPr>
              <w:rPr>
                <w:b/>
              </w:rPr>
            </w:pPr>
            <w:r w:rsidRPr="00517BD3">
              <w:rPr>
                <w:b/>
              </w:rPr>
              <w:t>Aims:</w:t>
            </w:r>
          </w:p>
          <w:p w14:paraId="4BDFB073" w14:textId="77777777" w:rsidR="002D6D81" w:rsidRPr="00517BD3" w:rsidRDefault="002D6D81" w:rsidP="00474630">
            <w:r w:rsidRPr="00517BD3">
              <w:t>The aim of the module is to build the understanding and the ability to define research problems properly and to match the required methodology to these. Furthermore it is intended to enable students to evaluate research outcomes including the appropriateness of statistical analysis applied.</w:t>
            </w:r>
          </w:p>
        </w:tc>
      </w:tr>
      <w:tr w:rsidR="002D6D81" w:rsidRPr="00517BD3" w14:paraId="6E7FC71F" w14:textId="77777777" w:rsidTr="00474630">
        <w:tc>
          <w:tcPr>
            <w:tcW w:w="522" w:type="dxa"/>
          </w:tcPr>
          <w:p w14:paraId="72F25961" w14:textId="77777777" w:rsidR="002D6D81" w:rsidRPr="00517BD3" w:rsidRDefault="002D6D81" w:rsidP="00474630">
            <w:r w:rsidRPr="00517BD3">
              <w:t>9.</w:t>
            </w:r>
          </w:p>
        </w:tc>
        <w:tc>
          <w:tcPr>
            <w:tcW w:w="8720" w:type="dxa"/>
            <w:gridSpan w:val="3"/>
          </w:tcPr>
          <w:p w14:paraId="565BD3CD" w14:textId="77777777" w:rsidR="002D6D81" w:rsidRPr="00517BD3" w:rsidRDefault="002D6D81" w:rsidP="00474630">
            <w:pPr>
              <w:rPr>
                <w:b/>
              </w:rPr>
            </w:pPr>
            <w:r w:rsidRPr="00517BD3">
              <w:rPr>
                <w:b/>
              </w:rPr>
              <w:t>Learning outcomes:</w:t>
            </w:r>
          </w:p>
          <w:p w14:paraId="1BD9392A" w14:textId="77777777" w:rsidR="002D6D81" w:rsidRPr="00517BD3" w:rsidRDefault="002D6D81" w:rsidP="00474630">
            <w:r w:rsidRPr="00517BD3">
              <w:t>On completion of this module, the successful student will be able to:</w:t>
            </w:r>
          </w:p>
          <w:p w14:paraId="7772C3FD" w14:textId="77777777" w:rsidR="002D6D81" w:rsidRPr="001F059C" w:rsidRDefault="002D6D81" w:rsidP="00E5552A">
            <w:pPr>
              <w:pStyle w:val="Listaszerbekezds"/>
              <w:numPr>
                <w:ilvl w:val="0"/>
                <w:numId w:val="169"/>
              </w:numPr>
            </w:pPr>
            <w:r w:rsidRPr="001F059C">
              <w:t>evaluate marketing research as a process that involves a sequence of activities, each compatible with the preceding stage</w:t>
            </w:r>
          </w:p>
          <w:p w14:paraId="08D5C8E9" w14:textId="77777777" w:rsidR="002D6D81" w:rsidRPr="001F059C" w:rsidRDefault="002D6D81" w:rsidP="00E5552A">
            <w:pPr>
              <w:pStyle w:val="Listaszerbekezds"/>
              <w:numPr>
                <w:ilvl w:val="0"/>
                <w:numId w:val="169"/>
              </w:numPr>
            </w:pPr>
            <w:r w:rsidRPr="001F059C">
              <w:t>solve given marketing research problem by designing complex market research methodology</w:t>
            </w:r>
          </w:p>
          <w:p w14:paraId="0C8939D6" w14:textId="77777777" w:rsidR="002D6D81" w:rsidRPr="002B213A" w:rsidRDefault="002D6D81" w:rsidP="00E5552A">
            <w:pPr>
              <w:pStyle w:val="Listaszerbekezds"/>
              <w:numPr>
                <w:ilvl w:val="0"/>
                <w:numId w:val="169"/>
              </w:numPr>
            </w:pPr>
            <w:r w:rsidRPr="003D2B37">
              <w:t>assess the strengths and weaknesses of alternative research designs, and be able to combine different research methods</w:t>
            </w:r>
          </w:p>
          <w:p w14:paraId="077C7A26" w14:textId="77777777" w:rsidR="002D6D81" w:rsidRPr="00666D1A" w:rsidRDefault="002D6D81" w:rsidP="00E5552A">
            <w:pPr>
              <w:pStyle w:val="Listaszerbekezds"/>
              <w:numPr>
                <w:ilvl w:val="0"/>
                <w:numId w:val="169"/>
              </w:numPr>
            </w:pPr>
            <w:r w:rsidRPr="002B213A">
              <w:t>compare the many sources of marketing information and evaluate the various means for gathering such information, and predict based on</w:t>
            </w:r>
            <w:r w:rsidRPr="00666D1A">
              <w:t xml:space="preserve"> the results</w:t>
            </w:r>
          </w:p>
          <w:p w14:paraId="4D66A825" w14:textId="77777777" w:rsidR="002D6D81" w:rsidRPr="008C54F9" w:rsidRDefault="002D6D81" w:rsidP="00E5552A">
            <w:pPr>
              <w:pStyle w:val="Listaszerbekezds"/>
              <w:numPr>
                <w:ilvl w:val="0"/>
                <w:numId w:val="169"/>
              </w:numPr>
            </w:pPr>
            <w:r w:rsidRPr="00666D1A">
              <w:t>recommend new marketing research methods based on the biases and limitations of marketing data and data analysis</w:t>
            </w:r>
          </w:p>
          <w:p w14:paraId="764D70F3" w14:textId="77777777" w:rsidR="002D6D81" w:rsidRPr="00495608" w:rsidRDefault="002D6D81" w:rsidP="00E5552A">
            <w:pPr>
              <w:pStyle w:val="Listaszerbekezds"/>
              <w:numPr>
                <w:ilvl w:val="0"/>
                <w:numId w:val="169"/>
              </w:numPr>
            </w:pPr>
            <w:r w:rsidRPr="008C54F9">
              <w:t>formulate a feasible research question based on a marketing problem , and recommend suitable methodology</w:t>
            </w:r>
          </w:p>
          <w:p w14:paraId="13F30E7F" w14:textId="77777777" w:rsidR="002D6D81" w:rsidRPr="0018163F" w:rsidRDefault="002D6D81" w:rsidP="00E5552A">
            <w:pPr>
              <w:pStyle w:val="Listaszerbekezds"/>
              <w:numPr>
                <w:ilvl w:val="0"/>
                <w:numId w:val="169"/>
              </w:numPr>
            </w:pPr>
            <w:r w:rsidRPr="00495608">
              <w:t>design and formulate a ba</w:t>
            </w:r>
            <w:r w:rsidRPr="00E65026">
              <w:t>sic survey research project, evaluate the results, and conclude the main thoughts</w:t>
            </w:r>
          </w:p>
        </w:tc>
      </w:tr>
      <w:tr w:rsidR="002D6D81" w:rsidRPr="00517BD3" w14:paraId="281A04EE" w14:textId="77777777" w:rsidTr="00474630">
        <w:tc>
          <w:tcPr>
            <w:tcW w:w="522" w:type="dxa"/>
          </w:tcPr>
          <w:p w14:paraId="3706D7D0" w14:textId="77777777" w:rsidR="002D6D81" w:rsidRPr="00517BD3" w:rsidRDefault="002D6D81" w:rsidP="00474630">
            <w:r w:rsidRPr="00517BD3">
              <w:t>10.</w:t>
            </w:r>
          </w:p>
        </w:tc>
        <w:tc>
          <w:tcPr>
            <w:tcW w:w="8720" w:type="dxa"/>
            <w:gridSpan w:val="3"/>
          </w:tcPr>
          <w:p w14:paraId="1C92219A" w14:textId="77777777" w:rsidR="002D6D81" w:rsidRPr="00517BD3" w:rsidRDefault="002D6D81" w:rsidP="00474630">
            <w:pPr>
              <w:rPr>
                <w:b/>
              </w:rPr>
            </w:pPr>
            <w:r w:rsidRPr="00517BD3">
              <w:rPr>
                <w:b/>
              </w:rPr>
              <w:t>Syllabus:</w:t>
            </w:r>
          </w:p>
          <w:p w14:paraId="2D1FDF06" w14:textId="77777777" w:rsidR="002D6D81" w:rsidRPr="00517BD3" w:rsidRDefault="002D6D81" w:rsidP="00C909D2">
            <w:pPr>
              <w:pStyle w:val="Listaszerbekezds"/>
              <w:numPr>
                <w:ilvl w:val="0"/>
                <w:numId w:val="114"/>
              </w:numPr>
            </w:pPr>
            <w:r w:rsidRPr="00517BD3">
              <w:t>Introduction to Marketing Research</w:t>
            </w:r>
          </w:p>
          <w:p w14:paraId="3ABBA6FF" w14:textId="77777777" w:rsidR="002D6D81" w:rsidRPr="00517BD3" w:rsidRDefault="002D6D81" w:rsidP="00C909D2">
            <w:pPr>
              <w:pStyle w:val="Listaszerbekezds"/>
              <w:numPr>
                <w:ilvl w:val="0"/>
                <w:numId w:val="114"/>
              </w:numPr>
            </w:pPr>
            <w:r w:rsidRPr="00517BD3">
              <w:t>Defining the Marketing Research Problem and Developing an Approach</w:t>
            </w:r>
          </w:p>
          <w:p w14:paraId="4C0258DB" w14:textId="77777777" w:rsidR="002D6D81" w:rsidRPr="00517BD3" w:rsidRDefault="002D6D81" w:rsidP="00C909D2">
            <w:pPr>
              <w:pStyle w:val="Listaszerbekezds"/>
              <w:numPr>
                <w:ilvl w:val="0"/>
                <w:numId w:val="114"/>
              </w:numPr>
            </w:pPr>
            <w:r w:rsidRPr="00517BD3">
              <w:t>Research Design</w:t>
            </w:r>
          </w:p>
          <w:p w14:paraId="1117A9B2" w14:textId="77777777" w:rsidR="002D6D81" w:rsidRPr="00517BD3" w:rsidRDefault="002D6D81" w:rsidP="00C909D2">
            <w:pPr>
              <w:pStyle w:val="Listaszerbekezds"/>
              <w:numPr>
                <w:ilvl w:val="0"/>
                <w:numId w:val="114"/>
              </w:numPr>
            </w:pPr>
            <w:r w:rsidRPr="00517BD3">
              <w:t>Exploratory Research Design: Secondary Data</w:t>
            </w:r>
          </w:p>
          <w:p w14:paraId="53D5C6DD" w14:textId="77777777" w:rsidR="002D6D81" w:rsidRPr="00517BD3" w:rsidRDefault="002D6D81" w:rsidP="00C909D2">
            <w:pPr>
              <w:pStyle w:val="Listaszerbekezds"/>
              <w:numPr>
                <w:ilvl w:val="0"/>
                <w:numId w:val="114"/>
              </w:numPr>
            </w:pPr>
            <w:r w:rsidRPr="00517BD3">
              <w:t>Exploratory Research Design: Qualitative Research</w:t>
            </w:r>
          </w:p>
          <w:p w14:paraId="4B3AE4C6" w14:textId="77777777" w:rsidR="002D6D81" w:rsidRPr="00517BD3" w:rsidRDefault="002D6D81" w:rsidP="00C909D2">
            <w:pPr>
              <w:pStyle w:val="Listaszerbekezds"/>
              <w:numPr>
                <w:ilvl w:val="0"/>
                <w:numId w:val="114"/>
              </w:numPr>
            </w:pPr>
            <w:r w:rsidRPr="00517BD3">
              <w:t>Descriptive Research Design: Survey and Observation</w:t>
            </w:r>
          </w:p>
          <w:p w14:paraId="2D676DA0" w14:textId="77777777" w:rsidR="002D6D81" w:rsidRPr="00517BD3" w:rsidRDefault="002D6D81" w:rsidP="00C909D2">
            <w:pPr>
              <w:pStyle w:val="Listaszerbekezds"/>
              <w:numPr>
                <w:ilvl w:val="0"/>
                <w:numId w:val="114"/>
              </w:numPr>
            </w:pPr>
            <w:r w:rsidRPr="00517BD3">
              <w:t>Measurement and Scaling: Fundamentals and Comparative Scaling</w:t>
            </w:r>
          </w:p>
          <w:p w14:paraId="73E569F7" w14:textId="77777777" w:rsidR="002D6D81" w:rsidRPr="00517BD3" w:rsidRDefault="002D6D81" w:rsidP="00C909D2">
            <w:pPr>
              <w:pStyle w:val="Listaszerbekezds"/>
              <w:numPr>
                <w:ilvl w:val="0"/>
                <w:numId w:val="114"/>
              </w:numPr>
            </w:pPr>
            <w:r w:rsidRPr="00517BD3">
              <w:t>Measurement and Scaling: Noncomparative Scaling Techniques</w:t>
            </w:r>
          </w:p>
          <w:p w14:paraId="431F1693" w14:textId="77777777" w:rsidR="002D6D81" w:rsidRPr="00517BD3" w:rsidRDefault="002D6D81" w:rsidP="00C909D2">
            <w:pPr>
              <w:pStyle w:val="Listaszerbekezds"/>
              <w:numPr>
                <w:ilvl w:val="0"/>
                <w:numId w:val="114"/>
              </w:numPr>
            </w:pPr>
            <w:r w:rsidRPr="00517BD3">
              <w:t>Questionnaire and Form Design</w:t>
            </w:r>
          </w:p>
          <w:p w14:paraId="1AB1EA55" w14:textId="77777777" w:rsidR="002D6D81" w:rsidRPr="00517BD3" w:rsidRDefault="002D6D81" w:rsidP="00C909D2">
            <w:pPr>
              <w:pStyle w:val="Listaszerbekezds"/>
              <w:numPr>
                <w:ilvl w:val="0"/>
                <w:numId w:val="114"/>
              </w:numPr>
            </w:pPr>
            <w:r w:rsidRPr="00517BD3">
              <w:t>Sampling: Design and Procedures, Final and Initial Sample Size Determination</w:t>
            </w:r>
          </w:p>
          <w:p w14:paraId="36778C0E" w14:textId="77777777" w:rsidR="002D6D81" w:rsidRPr="00517BD3" w:rsidRDefault="002D6D81" w:rsidP="00C909D2">
            <w:pPr>
              <w:pStyle w:val="Listaszerbekezds"/>
              <w:numPr>
                <w:ilvl w:val="0"/>
                <w:numId w:val="114"/>
              </w:numPr>
            </w:pPr>
            <w:r w:rsidRPr="00517BD3">
              <w:t>Framework of Field Work</w:t>
            </w:r>
          </w:p>
          <w:p w14:paraId="2344D260" w14:textId="77777777" w:rsidR="002D6D81" w:rsidRPr="00517BD3" w:rsidRDefault="002D6D81" w:rsidP="00C909D2">
            <w:pPr>
              <w:pStyle w:val="Listaszerbekezds"/>
              <w:numPr>
                <w:ilvl w:val="0"/>
                <w:numId w:val="114"/>
              </w:numPr>
            </w:pPr>
            <w:r w:rsidRPr="00517BD3">
              <w:t>Data Preparation, Data Analysis</w:t>
            </w:r>
          </w:p>
          <w:p w14:paraId="224765D3" w14:textId="77777777" w:rsidR="002D6D81" w:rsidRPr="00517BD3" w:rsidRDefault="002D6D81" w:rsidP="00C909D2">
            <w:pPr>
              <w:pStyle w:val="Listaszerbekezds"/>
              <w:numPr>
                <w:ilvl w:val="0"/>
                <w:numId w:val="114"/>
              </w:numPr>
            </w:pPr>
            <w:r w:rsidRPr="00517BD3">
              <w:t>Report and Presentation</w:t>
            </w:r>
          </w:p>
        </w:tc>
      </w:tr>
      <w:tr w:rsidR="002D6D81" w:rsidRPr="00517BD3" w14:paraId="00875480" w14:textId="77777777" w:rsidTr="00474630">
        <w:tc>
          <w:tcPr>
            <w:tcW w:w="522" w:type="dxa"/>
          </w:tcPr>
          <w:p w14:paraId="093BD78F" w14:textId="77777777" w:rsidR="002D6D81" w:rsidRPr="00517BD3" w:rsidRDefault="002D6D81" w:rsidP="00474630">
            <w:r w:rsidRPr="00517BD3">
              <w:t>11.</w:t>
            </w:r>
          </w:p>
        </w:tc>
        <w:tc>
          <w:tcPr>
            <w:tcW w:w="8720" w:type="dxa"/>
            <w:gridSpan w:val="3"/>
          </w:tcPr>
          <w:p w14:paraId="57C94C29" w14:textId="77777777" w:rsidR="002D6D81" w:rsidRPr="00517BD3" w:rsidRDefault="002D6D81" w:rsidP="00474630">
            <w:pPr>
              <w:rPr>
                <w:b/>
              </w:rPr>
            </w:pPr>
            <w:r w:rsidRPr="00517BD3">
              <w:rPr>
                <w:b/>
              </w:rPr>
              <w:t>Learning and teaching strategy:</w:t>
            </w:r>
          </w:p>
          <w:p w14:paraId="607B981C" w14:textId="77777777" w:rsidR="002D6D81" w:rsidRPr="00517BD3" w:rsidRDefault="002D6D81" w:rsidP="00474630">
            <w:r w:rsidRPr="00517BD3">
              <w:t>In the first half of the semester there are sessions about theory. In the second half of the semester students get more practice by conducting their own research projects.</w:t>
            </w:r>
          </w:p>
        </w:tc>
      </w:tr>
      <w:tr w:rsidR="002D6D81" w:rsidRPr="00517BD3" w14:paraId="0E01DFBC" w14:textId="77777777" w:rsidTr="00474630">
        <w:tc>
          <w:tcPr>
            <w:tcW w:w="522" w:type="dxa"/>
            <w:vMerge w:val="restart"/>
          </w:tcPr>
          <w:p w14:paraId="62C15C4F" w14:textId="77777777" w:rsidR="002D6D81" w:rsidRPr="00517BD3" w:rsidRDefault="002D6D81" w:rsidP="00474630">
            <w:r w:rsidRPr="00517BD3">
              <w:t>12.</w:t>
            </w:r>
          </w:p>
        </w:tc>
        <w:tc>
          <w:tcPr>
            <w:tcW w:w="8720" w:type="dxa"/>
            <w:gridSpan w:val="3"/>
          </w:tcPr>
          <w:p w14:paraId="2EFF2A2D" w14:textId="77777777" w:rsidR="002D6D81" w:rsidRPr="00517BD3" w:rsidRDefault="002D6D81" w:rsidP="00474630">
            <w:pPr>
              <w:rPr>
                <w:b/>
              </w:rPr>
            </w:pPr>
            <w:r w:rsidRPr="00517BD3">
              <w:rPr>
                <w:b/>
              </w:rPr>
              <w:t>Assessment scheme:</w:t>
            </w:r>
          </w:p>
        </w:tc>
      </w:tr>
      <w:tr w:rsidR="002D6D81" w:rsidRPr="00517BD3" w14:paraId="09C3F46A" w14:textId="77777777" w:rsidTr="00474630">
        <w:tc>
          <w:tcPr>
            <w:tcW w:w="522" w:type="dxa"/>
            <w:vMerge/>
          </w:tcPr>
          <w:p w14:paraId="78F0EB89" w14:textId="77777777" w:rsidR="002D6D81" w:rsidRPr="00517BD3" w:rsidRDefault="002D6D81" w:rsidP="00474630"/>
        </w:tc>
        <w:tc>
          <w:tcPr>
            <w:tcW w:w="8720" w:type="dxa"/>
            <w:gridSpan w:val="3"/>
          </w:tcPr>
          <w:p w14:paraId="4D88E878" w14:textId="77777777" w:rsidR="002D6D81" w:rsidRPr="00517BD3" w:rsidRDefault="002D6D81" w:rsidP="00474630">
            <w:pPr>
              <w:rPr>
                <w:b/>
              </w:rPr>
            </w:pPr>
            <w:r w:rsidRPr="00517BD3">
              <w:rPr>
                <w:b/>
              </w:rPr>
              <w:t>Formative assessment scheme</w:t>
            </w:r>
          </w:p>
          <w:p w14:paraId="184B2D9F" w14:textId="77777777" w:rsidR="002D6D81" w:rsidRPr="00517BD3" w:rsidRDefault="002D6D81" w:rsidP="00474630">
            <w:r w:rsidRPr="00517BD3">
              <w:t>Continuous feedback on group work and individual comments in class.</w:t>
            </w:r>
          </w:p>
          <w:p w14:paraId="1721E111" w14:textId="77777777" w:rsidR="002D6D81" w:rsidRPr="00517BD3" w:rsidRDefault="002D6D81" w:rsidP="00474630"/>
        </w:tc>
      </w:tr>
      <w:tr w:rsidR="002D6D81" w:rsidRPr="00517BD3" w14:paraId="431A46A4" w14:textId="77777777" w:rsidTr="00474630">
        <w:tc>
          <w:tcPr>
            <w:tcW w:w="522" w:type="dxa"/>
          </w:tcPr>
          <w:p w14:paraId="3D843291" w14:textId="77777777" w:rsidR="002D6D81" w:rsidRPr="00517BD3" w:rsidRDefault="002D6D81" w:rsidP="00474630"/>
        </w:tc>
        <w:tc>
          <w:tcPr>
            <w:tcW w:w="8720" w:type="dxa"/>
            <w:gridSpan w:val="3"/>
          </w:tcPr>
          <w:p w14:paraId="1394B706" w14:textId="77777777" w:rsidR="002D6D81" w:rsidRPr="00517BD3" w:rsidRDefault="002D6D81" w:rsidP="00474630">
            <w:pPr>
              <w:rPr>
                <w:b/>
              </w:rPr>
            </w:pPr>
            <w:r w:rsidRPr="00517BD3">
              <w:rPr>
                <w:b/>
              </w:rPr>
              <w:t>Summative Assessment Scheme</w:t>
            </w:r>
          </w:p>
          <w:p w14:paraId="4B3E2C8F" w14:textId="77777777" w:rsidR="002D6D81" w:rsidRPr="00517BD3" w:rsidRDefault="002D6D81" w:rsidP="00474630">
            <w:r w:rsidRPr="00517BD3">
              <w:t>Short test (quizzes) on lectures or seminars 10% – Prior to the lectures students have to read the given topic and be ready for a short test. (LOs 1. 3.)</w:t>
            </w:r>
          </w:p>
          <w:p w14:paraId="2B403973" w14:textId="77777777" w:rsidR="002D6D81" w:rsidRPr="00517BD3" w:rsidRDefault="002D6D81" w:rsidP="00474630">
            <w:r w:rsidRPr="00517BD3">
              <w:t>It is not possible to retake this element of the assessment.</w:t>
            </w:r>
          </w:p>
          <w:p w14:paraId="59E8BFE6" w14:textId="77777777" w:rsidR="002D6D81" w:rsidRPr="00517BD3" w:rsidRDefault="002D6D81" w:rsidP="00474630">
            <w:r w:rsidRPr="00517BD3">
              <w:t>Team presentation of the research findings 20% (LOs 2. 4. 6.)</w:t>
            </w:r>
          </w:p>
          <w:p w14:paraId="5116D390" w14:textId="77777777" w:rsidR="002D6D81" w:rsidRPr="00517BD3" w:rsidRDefault="002D6D81" w:rsidP="00474630">
            <w:r w:rsidRPr="00517BD3">
              <w:t>If the presentation is not submitted until the deadline, students have one week to submit. In this case 50% of the points can be earned.</w:t>
            </w:r>
          </w:p>
          <w:p w14:paraId="73BF2290" w14:textId="77777777" w:rsidR="002D6D81" w:rsidRPr="00517BD3" w:rsidRDefault="002D6D81" w:rsidP="00474630">
            <w:r w:rsidRPr="00517BD3">
              <w:t>Team presentation of the quotes 20% (LOs 2. 5.)</w:t>
            </w:r>
          </w:p>
          <w:p w14:paraId="069DD3B2" w14:textId="77777777" w:rsidR="002D6D81" w:rsidRPr="00517BD3" w:rsidRDefault="002D6D81" w:rsidP="00474630">
            <w:r w:rsidRPr="00517BD3">
              <w:t>If the presentation is not submitted until the deadline, students have one week to submit. In this case 50% of the points can be earned.</w:t>
            </w:r>
          </w:p>
          <w:p w14:paraId="6FCEFDFF" w14:textId="77777777" w:rsidR="002D6D81" w:rsidRPr="00517BD3" w:rsidRDefault="002D6D81" w:rsidP="00474630">
            <w:r w:rsidRPr="00517BD3">
              <w:t>Final exam (closed book) 50% (LOs 1. 3.)</w:t>
            </w:r>
          </w:p>
          <w:p w14:paraId="72F31186" w14:textId="77777777" w:rsidR="002D6D81" w:rsidRPr="00517BD3" w:rsidRDefault="002D6D81" w:rsidP="00474630">
            <w:r w:rsidRPr="00517BD3">
              <w:t>Students can retake final exam once.</w:t>
            </w:r>
          </w:p>
          <w:p w14:paraId="71F4457A" w14:textId="77777777" w:rsidR="002D6D81" w:rsidRPr="00517BD3" w:rsidRDefault="002D6D81" w:rsidP="00474630">
            <w:r w:rsidRPr="00517BD3">
              <w:t>Students can ask about their performance in class and can visit the office hours of the module leaders. There are several classes, mostly seminars, when consultation about student projects is possible. For example prior to the presentations there are consultation classes where students can ask for assistance and support concerning their quotes and/or results.</w:t>
            </w:r>
          </w:p>
        </w:tc>
      </w:tr>
      <w:tr w:rsidR="002D6D81" w:rsidRPr="00517BD3" w14:paraId="03949E51" w14:textId="77777777" w:rsidTr="00474630">
        <w:tc>
          <w:tcPr>
            <w:tcW w:w="522" w:type="dxa"/>
            <w:vMerge w:val="restart"/>
          </w:tcPr>
          <w:p w14:paraId="6214DC04" w14:textId="77777777" w:rsidR="002D6D81" w:rsidRPr="00517BD3" w:rsidRDefault="002D6D81" w:rsidP="00474630"/>
        </w:tc>
        <w:tc>
          <w:tcPr>
            <w:tcW w:w="8720" w:type="dxa"/>
            <w:gridSpan w:val="3"/>
          </w:tcPr>
          <w:p w14:paraId="55496882" w14:textId="77777777" w:rsidR="002D6D81" w:rsidRPr="00517BD3" w:rsidRDefault="002D6D81" w:rsidP="00474630">
            <w:pPr>
              <w:rPr>
                <w:b/>
              </w:rPr>
            </w:pPr>
            <w:r w:rsidRPr="00517BD3">
              <w:rPr>
                <w:b/>
              </w:rPr>
              <w:t>Summative assessment scheme</w:t>
            </w:r>
          </w:p>
          <w:p w14:paraId="7C3B2202" w14:textId="77777777" w:rsidR="002D6D81" w:rsidRPr="00517BD3" w:rsidRDefault="002D6D81" w:rsidP="00474630">
            <w:r w:rsidRPr="00517BD3">
              <w:t>Indicate tasks and weightings and which tasks assess which learning outcomes</w:t>
            </w:r>
          </w:p>
        </w:tc>
      </w:tr>
      <w:tr w:rsidR="002D6D81" w:rsidRPr="00517BD3" w14:paraId="065F5950" w14:textId="77777777" w:rsidTr="00474630">
        <w:tc>
          <w:tcPr>
            <w:tcW w:w="522" w:type="dxa"/>
            <w:vMerge/>
          </w:tcPr>
          <w:p w14:paraId="778A3901" w14:textId="77777777" w:rsidR="002D6D81" w:rsidRPr="00517BD3" w:rsidRDefault="002D6D81" w:rsidP="00474630"/>
        </w:tc>
        <w:tc>
          <w:tcPr>
            <w:tcW w:w="3144" w:type="dxa"/>
            <w:gridSpan w:val="2"/>
          </w:tcPr>
          <w:p w14:paraId="0CB9C251" w14:textId="77777777" w:rsidR="002D6D81" w:rsidRPr="00517BD3" w:rsidRDefault="002D6D81" w:rsidP="00474630">
            <w:r w:rsidRPr="00517BD3">
              <w:t>Seen examination</w:t>
            </w:r>
          </w:p>
        </w:tc>
        <w:tc>
          <w:tcPr>
            <w:tcW w:w="5576" w:type="dxa"/>
          </w:tcPr>
          <w:p w14:paraId="4D606714" w14:textId="77777777" w:rsidR="002D6D81" w:rsidRPr="00517BD3" w:rsidRDefault="002D6D81" w:rsidP="00474630">
            <w:r w:rsidRPr="00517BD3">
              <w:t>0 %</w:t>
            </w:r>
          </w:p>
        </w:tc>
      </w:tr>
      <w:tr w:rsidR="002D6D81" w:rsidRPr="00517BD3" w14:paraId="152FDB3F" w14:textId="77777777" w:rsidTr="00474630">
        <w:tc>
          <w:tcPr>
            <w:tcW w:w="522" w:type="dxa"/>
            <w:vMerge/>
          </w:tcPr>
          <w:p w14:paraId="12F20CE2" w14:textId="77777777" w:rsidR="002D6D81" w:rsidRPr="00517BD3" w:rsidRDefault="002D6D81" w:rsidP="00474630"/>
        </w:tc>
        <w:tc>
          <w:tcPr>
            <w:tcW w:w="3144" w:type="dxa"/>
            <w:gridSpan w:val="2"/>
          </w:tcPr>
          <w:p w14:paraId="6AE50421" w14:textId="77777777" w:rsidR="002D6D81" w:rsidRPr="00517BD3" w:rsidRDefault="002D6D81" w:rsidP="00474630">
            <w:r w:rsidRPr="00517BD3">
              <w:t>Unseen examination</w:t>
            </w:r>
          </w:p>
        </w:tc>
        <w:tc>
          <w:tcPr>
            <w:tcW w:w="5576" w:type="dxa"/>
          </w:tcPr>
          <w:p w14:paraId="6EDC5182" w14:textId="77777777" w:rsidR="002D6D81" w:rsidRPr="00517BD3" w:rsidRDefault="002D6D81" w:rsidP="00474630">
            <w:r w:rsidRPr="00517BD3">
              <w:t>50 %</w:t>
            </w:r>
          </w:p>
        </w:tc>
      </w:tr>
      <w:tr w:rsidR="002D6D81" w:rsidRPr="00517BD3" w14:paraId="3C6D91C3" w14:textId="77777777" w:rsidTr="00474630">
        <w:tc>
          <w:tcPr>
            <w:tcW w:w="522" w:type="dxa"/>
            <w:vMerge/>
          </w:tcPr>
          <w:p w14:paraId="67FAAC78" w14:textId="77777777" w:rsidR="002D6D81" w:rsidRPr="00517BD3" w:rsidRDefault="002D6D81" w:rsidP="00474630"/>
        </w:tc>
        <w:tc>
          <w:tcPr>
            <w:tcW w:w="3144" w:type="dxa"/>
            <w:gridSpan w:val="2"/>
          </w:tcPr>
          <w:p w14:paraId="16B7545C" w14:textId="77777777" w:rsidR="002D6D81" w:rsidRPr="00517BD3" w:rsidRDefault="002D6D81" w:rsidP="00474630">
            <w:r w:rsidRPr="00517BD3">
              <w:t>Coursework (no examination)</w:t>
            </w:r>
          </w:p>
        </w:tc>
        <w:tc>
          <w:tcPr>
            <w:tcW w:w="5576" w:type="dxa"/>
          </w:tcPr>
          <w:p w14:paraId="122BFBF5" w14:textId="77777777" w:rsidR="002D6D81" w:rsidRPr="00517BD3" w:rsidRDefault="002D6D81" w:rsidP="00474630">
            <w:r w:rsidRPr="00517BD3">
              <w:t>50 %</w:t>
            </w:r>
          </w:p>
        </w:tc>
      </w:tr>
      <w:tr w:rsidR="002D6D81" w:rsidRPr="00517BD3" w14:paraId="58B8721C" w14:textId="77777777" w:rsidTr="00474630">
        <w:tc>
          <w:tcPr>
            <w:tcW w:w="522" w:type="dxa"/>
          </w:tcPr>
          <w:p w14:paraId="527DC2AD" w14:textId="77777777" w:rsidR="002D6D81" w:rsidRPr="00517BD3" w:rsidRDefault="002D6D81" w:rsidP="00474630">
            <w:r w:rsidRPr="00517BD3">
              <w:t>13.</w:t>
            </w:r>
          </w:p>
        </w:tc>
        <w:tc>
          <w:tcPr>
            <w:tcW w:w="3144" w:type="dxa"/>
            <w:gridSpan w:val="2"/>
          </w:tcPr>
          <w:p w14:paraId="3DA242B6" w14:textId="77777777" w:rsidR="002D6D81" w:rsidRPr="00517BD3" w:rsidRDefault="002D6D81" w:rsidP="00474630">
            <w:pPr>
              <w:rPr>
                <w:b/>
              </w:rPr>
            </w:pPr>
            <w:r w:rsidRPr="00517BD3">
              <w:rPr>
                <w:b/>
              </w:rPr>
              <w:t>Timetabled examination required</w:t>
            </w:r>
          </w:p>
        </w:tc>
        <w:tc>
          <w:tcPr>
            <w:tcW w:w="5576" w:type="dxa"/>
          </w:tcPr>
          <w:p w14:paraId="14E60E1F" w14:textId="77777777" w:rsidR="002D6D81" w:rsidRPr="00517BD3" w:rsidRDefault="002D6D81" w:rsidP="00474630">
            <w:r w:rsidRPr="00517BD3">
              <w:t>Yes</w:t>
            </w:r>
          </w:p>
        </w:tc>
      </w:tr>
      <w:tr w:rsidR="002D6D81" w:rsidRPr="00517BD3" w14:paraId="5BDA9D9A" w14:textId="77777777" w:rsidTr="00474630">
        <w:tc>
          <w:tcPr>
            <w:tcW w:w="522" w:type="dxa"/>
          </w:tcPr>
          <w:p w14:paraId="36FE7483" w14:textId="77777777" w:rsidR="002D6D81" w:rsidRPr="00517BD3" w:rsidRDefault="002D6D81" w:rsidP="00474630">
            <w:r w:rsidRPr="00517BD3">
              <w:t>14.</w:t>
            </w:r>
          </w:p>
        </w:tc>
        <w:tc>
          <w:tcPr>
            <w:tcW w:w="3144" w:type="dxa"/>
            <w:gridSpan w:val="2"/>
          </w:tcPr>
          <w:p w14:paraId="5AC8A559" w14:textId="77777777" w:rsidR="002D6D81" w:rsidRPr="00517BD3" w:rsidRDefault="002D6D81" w:rsidP="00474630">
            <w:pPr>
              <w:rPr>
                <w:b/>
              </w:rPr>
            </w:pPr>
            <w:r w:rsidRPr="00517BD3">
              <w:rPr>
                <w:b/>
              </w:rPr>
              <w:t>Length of exam</w:t>
            </w:r>
          </w:p>
        </w:tc>
        <w:tc>
          <w:tcPr>
            <w:tcW w:w="5576" w:type="dxa"/>
          </w:tcPr>
          <w:p w14:paraId="5E7C266A" w14:textId="77777777" w:rsidR="002D6D81" w:rsidRPr="00517BD3" w:rsidRDefault="002D6D81" w:rsidP="00474630">
            <w:r w:rsidRPr="00517BD3">
              <w:t>1 hour</w:t>
            </w:r>
          </w:p>
        </w:tc>
      </w:tr>
      <w:tr w:rsidR="002D6D81" w:rsidRPr="00517BD3" w14:paraId="538F200B" w14:textId="77777777" w:rsidTr="00474630">
        <w:tc>
          <w:tcPr>
            <w:tcW w:w="522" w:type="dxa"/>
          </w:tcPr>
          <w:p w14:paraId="6CDD08C4" w14:textId="77777777" w:rsidR="002D6D81" w:rsidRPr="00517BD3" w:rsidRDefault="002D6D81" w:rsidP="00474630">
            <w:r w:rsidRPr="00517BD3">
              <w:t>15.</w:t>
            </w:r>
          </w:p>
        </w:tc>
        <w:tc>
          <w:tcPr>
            <w:tcW w:w="3144" w:type="dxa"/>
            <w:gridSpan w:val="2"/>
          </w:tcPr>
          <w:p w14:paraId="76A62FA6" w14:textId="77777777" w:rsidR="002D6D81" w:rsidRPr="00517BD3" w:rsidRDefault="002D6D81" w:rsidP="00474630">
            <w:pPr>
              <w:rPr>
                <w:b/>
              </w:rPr>
            </w:pPr>
            <w:r w:rsidRPr="00517BD3">
              <w:rPr>
                <w:b/>
              </w:rPr>
              <w:t>Learning materials</w:t>
            </w:r>
          </w:p>
          <w:p w14:paraId="607EFB99" w14:textId="77777777" w:rsidR="002D6D81" w:rsidRPr="00517BD3" w:rsidRDefault="002D6D81" w:rsidP="00474630">
            <w:r w:rsidRPr="00517BD3">
              <w:t>Essential</w:t>
            </w:r>
          </w:p>
          <w:p w14:paraId="02870603" w14:textId="77777777" w:rsidR="002D6D81" w:rsidRPr="00517BD3" w:rsidRDefault="002D6D81" w:rsidP="00474630"/>
          <w:p w14:paraId="10FE4402" w14:textId="77777777" w:rsidR="002D6D81" w:rsidRPr="00517BD3" w:rsidRDefault="002D6D81" w:rsidP="00474630"/>
          <w:p w14:paraId="0583CCEF" w14:textId="77777777" w:rsidR="002D6D81" w:rsidRPr="00517BD3" w:rsidRDefault="002D6D81" w:rsidP="00474630"/>
          <w:p w14:paraId="2C59ACE4" w14:textId="77777777" w:rsidR="002D6D81" w:rsidRPr="00517BD3" w:rsidRDefault="002D6D81" w:rsidP="00474630">
            <w:r w:rsidRPr="00517BD3">
              <w:t>Recommended</w:t>
            </w:r>
          </w:p>
          <w:p w14:paraId="074A65EC" w14:textId="77777777" w:rsidR="002D6D81" w:rsidRPr="00517BD3" w:rsidRDefault="002D6D81" w:rsidP="00474630"/>
          <w:p w14:paraId="4C34BFF6" w14:textId="77777777" w:rsidR="002D6D81" w:rsidRPr="00517BD3" w:rsidRDefault="002D6D81" w:rsidP="00474630"/>
          <w:p w14:paraId="1EB5272C" w14:textId="77777777" w:rsidR="002D6D81" w:rsidRPr="00517BD3" w:rsidRDefault="002D6D81" w:rsidP="00474630"/>
          <w:p w14:paraId="26AC7E8E" w14:textId="77777777" w:rsidR="002D6D81" w:rsidRPr="00517BD3" w:rsidRDefault="002D6D81" w:rsidP="00474630"/>
          <w:p w14:paraId="427FD092" w14:textId="77777777" w:rsidR="002D6D81" w:rsidRPr="00517BD3" w:rsidRDefault="002D6D81" w:rsidP="00474630"/>
        </w:tc>
        <w:tc>
          <w:tcPr>
            <w:tcW w:w="5576" w:type="dxa"/>
          </w:tcPr>
          <w:p w14:paraId="3C7159B7" w14:textId="77777777" w:rsidR="002D6D81" w:rsidRPr="00517BD3" w:rsidRDefault="002D6D81" w:rsidP="00474630"/>
          <w:p w14:paraId="638B91CD" w14:textId="77777777" w:rsidR="002D6D81" w:rsidRPr="00517BD3" w:rsidRDefault="002D6D81" w:rsidP="00474630">
            <w:r w:rsidRPr="00517BD3">
              <w:t>Naresh K. Malhotra: Basic Marketing Research. International edition. 4th edition. Pearson 2011</w:t>
            </w:r>
          </w:p>
          <w:p w14:paraId="7C655AE2" w14:textId="77777777" w:rsidR="002D6D81" w:rsidRPr="00517BD3" w:rsidRDefault="002D6D81" w:rsidP="00474630"/>
          <w:p w14:paraId="575C8224" w14:textId="77777777" w:rsidR="002D6D81" w:rsidRPr="00517BD3" w:rsidRDefault="002D6D81" w:rsidP="00474630">
            <w:r w:rsidRPr="00517BD3">
              <w:t>Cahill, D: When to use qualitative methods: a new approach. Marketing Intelligence and Planning 14/6 1996 p.16-20.</w:t>
            </w:r>
          </w:p>
          <w:p w14:paraId="12F98A9A" w14:textId="77777777" w:rsidR="002D6D81" w:rsidRPr="00517BD3" w:rsidRDefault="002D6D81" w:rsidP="00474630">
            <w:r w:rsidRPr="00517BD3">
              <w:t>Hofstede et al.: An investigation into the association pattern technique as a quantitative approach to measure means-end chains. International Journal of Research in Marketing 15 1998 p.37-50</w:t>
            </w:r>
          </w:p>
          <w:p w14:paraId="0A470287" w14:textId="77777777" w:rsidR="002D6D81" w:rsidRPr="00517BD3" w:rsidRDefault="002D6D81" w:rsidP="00474630">
            <w:r w:rsidRPr="00517BD3">
              <w:t>Gibson, L.D.: Quo Vadis, Marketing Research? Marketing Research, Spirng 2000 p. 36-41</w:t>
            </w:r>
          </w:p>
          <w:p w14:paraId="61389A95" w14:textId="77777777" w:rsidR="002D6D81" w:rsidRPr="00517BD3" w:rsidRDefault="002D6D81" w:rsidP="00474630">
            <w:r w:rsidRPr="00517BD3">
              <w:t>Wilson, A., Laskey N.: Internet base marketing research: a serious alternative to traditional research methods? Marketing Intelligence and Planning 21/2 2003 p.79-84</w:t>
            </w:r>
          </w:p>
        </w:tc>
      </w:tr>
    </w:tbl>
    <w:p w14:paraId="34CD1EA3" w14:textId="77777777" w:rsidR="002D6D81" w:rsidRPr="00517BD3" w:rsidRDefault="002D6D81" w:rsidP="002D6D81">
      <w:pPr>
        <w:spacing w:after="0" w:line="240" w:lineRule="auto"/>
        <w:rPr>
          <w:rFonts w:ascii="Arial" w:hAnsi="Arial" w:cs="Arial"/>
        </w:rPr>
      </w:pPr>
    </w:p>
    <w:p w14:paraId="3C1D287C" w14:textId="77777777" w:rsidR="00542E57" w:rsidRPr="00542E57" w:rsidRDefault="00542E57" w:rsidP="00542E57">
      <w:pPr>
        <w:spacing w:after="0" w:line="240" w:lineRule="auto"/>
        <w:rPr>
          <w:rFonts w:ascii="Arial" w:hAnsi="Arial" w:cs="Arial"/>
        </w:rPr>
      </w:pPr>
    </w:p>
    <w:p w14:paraId="45A6EBA6" w14:textId="77777777" w:rsidR="00542E57" w:rsidRPr="00542E57" w:rsidRDefault="00542E57" w:rsidP="00542E57">
      <w:pPr>
        <w:spacing w:after="0" w:line="240" w:lineRule="auto"/>
        <w:rPr>
          <w:rFonts w:ascii="Arial" w:hAnsi="Arial" w:cs="Arial"/>
        </w:rPr>
      </w:pPr>
    </w:p>
    <w:p w14:paraId="2FAB0789" w14:textId="77777777" w:rsidR="003619E1" w:rsidRPr="005262E2" w:rsidRDefault="003619E1" w:rsidP="003619E1">
      <w:pPr>
        <w:rPr>
          <w:rFonts w:ascii="Arial" w:hAnsi="Arial" w:cs="Arial"/>
        </w:rPr>
      </w:pPr>
    </w:p>
    <w:p w14:paraId="4F4CF081" w14:textId="77777777" w:rsidR="00A4427B" w:rsidRPr="00A4427B" w:rsidRDefault="00A4427B" w:rsidP="00A4427B">
      <w:pPr>
        <w:rPr>
          <w:lang w:eastAsia="ar-SA"/>
        </w:rPr>
      </w:pPr>
    </w:p>
    <w:p w14:paraId="55B3679E" w14:textId="77777777" w:rsidR="00557BA5" w:rsidRPr="00557BA5" w:rsidRDefault="00557BA5" w:rsidP="00557BA5"/>
    <w:p w14:paraId="5E9B01AC" w14:textId="77777777" w:rsidR="00C633F2" w:rsidRDefault="00C633F2">
      <w:pPr>
        <w:rPr>
          <w:lang w:eastAsia="ar-SA"/>
        </w:rPr>
      </w:pPr>
    </w:p>
    <w:p w14:paraId="7B9C0530" w14:textId="46C5573C" w:rsidR="006030EB" w:rsidRPr="00CD1334" w:rsidRDefault="00B86EE3">
      <w:pPr>
        <w:rPr>
          <w:rFonts w:ascii="Arial" w:hAnsi="Arial" w:cs="Arial"/>
          <w:b/>
          <w:sz w:val="24"/>
          <w:szCs w:val="24"/>
          <w:lang w:eastAsia="ar-SA"/>
        </w:rPr>
      </w:pPr>
      <w:r w:rsidRPr="00CD1334">
        <w:rPr>
          <w:rFonts w:ascii="Arial" w:hAnsi="Arial" w:cs="Arial"/>
          <w:b/>
          <w:sz w:val="24"/>
          <w:szCs w:val="24"/>
          <w:lang w:eastAsia="ar-SA"/>
        </w:rPr>
        <w:lastRenderedPageBreak/>
        <w:t>C modules</w:t>
      </w:r>
      <w:r w:rsidR="00FE1C36">
        <w:rPr>
          <w:rFonts w:ascii="Arial" w:hAnsi="Arial" w:cs="Arial"/>
          <w:b/>
          <w:sz w:val="24"/>
          <w:szCs w:val="24"/>
          <w:lang w:eastAsia="ar-SA"/>
        </w:rPr>
        <w:t xml:space="preserve"> (available for all students with regard of</w:t>
      </w:r>
      <w:r w:rsidR="007A0C6C">
        <w:rPr>
          <w:rFonts w:ascii="Arial" w:hAnsi="Arial" w:cs="Arial"/>
          <w:b/>
          <w:sz w:val="24"/>
          <w:szCs w:val="24"/>
          <w:lang w:eastAsia="ar-SA"/>
        </w:rPr>
        <w:t xml:space="preserve"> </w:t>
      </w:r>
      <w:r w:rsidR="0091527C">
        <w:rPr>
          <w:rFonts w:ascii="Arial" w:hAnsi="Arial" w:cs="Arial"/>
          <w:b/>
          <w:sz w:val="24"/>
          <w:szCs w:val="24"/>
          <w:lang w:eastAsia="ar-SA"/>
        </w:rPr>
        <w:t xml:space="preserve">the </w:t>
      </w:r>
      <w:r w:rsidR="00BD30CE">
        <w:rPr>
          <w:rFonts w:ascii="Arial" w:hAnsi="Arial" w:cs="Arial"/>
          <w:b/>
          <w:sz w:val="24"/>
          <w:szCs w:val="24"/>
          <w:lang w:eastAsia="ar-SA"/>
        </w:rPr>
        <w:t>suggested</w:t>
      </w:r>
      <w:r w:rsidR="00FE1C36">
        <w:rPr>
          <w:rFonts w:ascii="Arial" w:hAnsi="Arial" w:cs="Arial"/>
          <w:b/>
          <w:sz w:val="24"/>
          <w:szCs w:val="24"/>
          <w:lang w:eastAsia="ar-SA"/>
        </w:rPr>
        <w:t xml:space="preserve"> level restriction</w:t>
      </w:r>
      <w:r w:rsidR="0091527C">
        <w:rPr>
          <w:rFonts w:ascii="Arial" w:hAnsi="Arial" w:cs="Arial"/>
          <w:b/>
          <w:sz w:val="24"/>
          <w:szCs w:val="24"/>
          <w:lang w:eastAsia="ar-SA"/>
        </w:rPr>
        <w:t>s</w:t>
      </w:r>
      <w:r w:rsidR="00FE1C36">
        <w:rPr>
          <w:rFonts w:ascii="Arial" w:hAnsi="Arial" w:cs="Arial"/>
          <w:b/>
          <w:sz w:val="24"/>
          <w:szCs w:val="24"/>
          <w:lang w:eastAsia="ar-SA"/>
        </w:rPr>
        <w:t>)</w:t>
      </w:r>
    </w:p>
    <w:p w14:paraId="35924CB9" w14:textId="77777777" w:rsidR="0091527C" w:rsidRPr="00EE0AD1" w:rsidRDefault="0091527C" w:rsidP="0091527C">
      <w:pPr>
        <w:spacing w:after="0" w:line="240" w:lineRule="auto"/>
        <w:rPr>
          <w:rFonts w:ascii="Arial" w:hAnsi="Arial" w:cs="Arial"/>
        </w:rPr>
      </w:pPr>
    </w:p>
    <w:p w14:paraId="489619B1" w14:textId="77777777" w:rsidR="0091527C" w:rsidRDefault="0091527C">
      <w:pPr>
        <w:rPr>
          <w:lang w:eastAsia="ar-SA"/>
        </w:rPr>
      </w:pPr>
      <w:r>
        <w:rPr>
          <w:lang w:eastAsia="ar-SA"/>
        </w:rPr>
        <w:br w:type="page"/>
      </w:r>
    </w:p>
    <w:tbl>
      <w:tblPr>
        <w:tblStyle w:val="Rcsostblzat64"/>
        <w:tblW w:w="0" w:type="auto"/>
        <w:tblLayout w:type="fixed"/>
        <w:tblLook w:val="04A0" w:firstRow="1" w:lastRow="0" w:firstColumn="1" w:lastColumn="0" w:noHBand="0" w:noVBand="1"/>
      </w:tblPr>
      <w:tblGrid>
        <w:gridCol w:w="522"/>
        <w:gridCol w:w="2962"/>
        <w:gridCol w:w="182"/>
        <w:gridCol w:w="5576"/>
      </w:tblGrid>
      <w:tr w:rsidR="00A3443B" w:rsidRPr="00A3443B" w14:paraId="764EC754" w14:textId="77777777" w:rsidTr="00474630">
        <w:tc>
          <w:tcPr>
            <w:tcW w:w="522" w:type="dxa"/>
          </w:tcPr>
          <w:p w14:paraId="416475E4" w14:textId="77777777" w:rsidR="00A3443B" w:rsidRPr="00A3443B" w:rsidRDefault="00A3443B" w:rsidP="00A3443B">
            <w:r w:rsidRPr="00A3443B">
              <w:lastRenderedPageBreak/>
              <w:t>1.</w:t>
            </w:r>
          </w:p>
        </w:tc>
        <w:tc>
          <w:tcPr>
            <w:tcW w:w="2962" w:type="dxa"/>
          </w:tcPr>
          <w:p w14:paraId="460B7675" w14:textId="77777777" w:rsidR="00A3443B" w:rsidRPr="00A3443B" w:rsidRDefault="00A3443B" w:rsidP="00A3443B">
            <w:pPr>
              <w:rPr>
                <w:b/>
                <w:bCs/>
              </w:rPr>
            </w:pPr>
            <w:r w:rsidRPr="00A3443B">
              <w:rPr>
                <w:b/>
                <w:bCs/>
              </w:rPr>
              <w:t>Module code:</w:t>
            </w:r>
          </w:p>
        </w:tc>
        <w:tc>
          <w:tcPr>
            <w:tcW w:w="5758" w:type="dxa"/>
            <w:gridSpan w:val="2"/>
          </w:tcPr>
          <w:p w14:paraId="40CC3D0C" w14:textId="77777777" w:rsidR="00A3443B" w:rsidRPr="00A3443B" w:rsidRDefault="00A3443B" w:rsidP="00A3443B">
            <w:r w:rsidRPr="00A3443B">
              <w:t>B19C12E</w:t>
            </w:r>
          </w:p>
        </w:tc>
      </w:tr>
      <w:tr w:rsidR="00A3443B" w:rsidRPr="00A3443B" w14:paraId="6A37107A" w14:textId="77777777" w:rsidTr="00474630">
        <w:tc>
          <w:tcPr>
            <w:tcW w:w="522" w:type="dxa"/>
          </w:tcPr>
          <w:p w14:paraId="4741D6C7" w14:textId="77777777" w:rsidR="00A3443B" w:rsidRPr="00A3443B" w:rsidRDefault="00A3443B" w:rsidP="00A3443B">
            <w:r w:rsidRPr="00A3443B">
              <w:t>2.</w:t>
            </w:r>
          </w:p>
        </w:tc>
        <w:tc>
          <w:tcPr>
            <w:tcW w:w="2962" w:type="dxa"/>
          </w:tcPr>
          <w:p w14:paraId="43D97479" w14:textId="77777777" w:rsidR="00A3443B" w:rsidRPr="00A3443B" w:rsidRDefault="00A3443B" w:rsidP="00A3443B">
            <w:pPr>
              <w:rPr>
                <w:b/>
                <w:bCs/>
              </w:rPr>
            </w:pPr>
            <w:r w:rsidRPr="00A3443B">
              <w:rPr>
                <w:b/>
                <w:bCs/>
              </w:rPr>
              <w:t>Title:</w:t>
            </w:r>
          </w:p>
        </w:tc>
        <w:tc>
          <w:tcPr>
            <w:tcW w:w="5758" w:type="dxa"/>
            <w:gridSpan w:val="2"/>
          </w:tcPr>
          <w:p w14:paraId="08561A2E" w14:textId="77777777" w:rsidR="00A3443B" w:rsidRPr="00A3443B" w:rsidRDefault="00A3443B" w:rsidP="00A3443B">
            <w:pPr>
              <w:rPr>
                <w:b/>
              </w:rPr>
            </w:pPr>
            <w:r w:rsidRPr="00A3443B">
              <w:rPr>
                <w:b/>
              </w:rPr>
              <w:t>BOOMS AND CRISES IN THE EUROPEAN ECONOMY</w:t>
            </w:r>
          </w:p>
        </w:tc>
      </w:tr>
      <w:tr w:rsidR="00A3443B" w:rsidRPr="00A3443B" w14:paraId="07239AE2" w14:textId="77777777" w:rsidTr="00474630">
        <w:tc>
          <w:tcPr>
            <w:tcW w:w="522" w:type="dxa"/>
          </w:tcPr>
          <w:p w14:paraId="5D801A3F" w14:textId="77777777" w:rsidR="00A3443B" w:rsidRPr="00A3443B" w:rsidRDefault="00A3443B" w:rsidP="00A3443B">
            <w:r w:rsidRPr="00A3443B">
              <w:t>3.</w:t>
            </w:r>
          </w:p>
        </w:tc>
        <w:tc>
          <w:tcPr>
            <w:tcW w:w="2962" w:type="dxa"/>
          </w:tcPr>
          <w:p w14:paraId="167BBB61" w14:textId="77777777" w:rsidR="00A3443B" w:rsidRPr="00A3443B" w:rsidRDefault="00A3443B" w:rsidP="00A3443B">
            <w:pPr>
              <w:rPr>
                <w:b/>
                <w:bCs/>
              </w:rPr>
            </w:pPr>
            <w:r w:rsidRPr="00A3443B">
              <w:rPr>
                <w:b/>
                <w:bCs/>
              </w:rPr>
              <w:t>Credit points:</w:t>
            </w:r>
          </w:p>
        </w:tc>
        <w:tc>
          <w:tcPr>
            <w:tcW w:w="5758" w:type="dxa"/>
            <w:gridSpan w:val="2"/>
          </w:tcPr>
          <w:p w14:paraId="23D03F92" w14:textId="77777777" w:rsidR="00A3443B" w:rsidRPr="00A3443B" w:rsidRDefault="00A3443B" w:rsidP="00A3443B">
            <w:r w:rsidRPr="00A3443B">
              <w:t>3</w:t>
            </w:r>
          </w:p>
        </w:tc>
      </w:tr>
      <w:tr w:rsidR="00A3443B" w:rsidRPr="00A3443B" w14:paraId="046EF381" w14:textId="77777777" w:rsidTr="00474630">
        <w:tc>
          <w:tcPr>
            <w:tcW w:w="522" w:type="dxa"/>
          </w:tcPr>
          <w:p w14:paraId="7BF99794" w14:textId="77777777" w:rsidR="00A3443B" w:rsidRPr="00A3443B" w:rsidRDefault="00A3443B" w:rsidP="00A3443B">
            <w:r w:rsidRPr="00A3443B">
              <w:t>4.</w:t>
            </w:r>
          </w:p>
        </w:tc>
        <w:tc>
          <w:tcPr>
            <w:tcW w:w="2962" w:type="dxa"/>
          </w:tcPr>
          <w:p w14:paraId="313913E9" w14:textId="77777777" w:rsidR="00A3443B" w:rsidRPr="00A3443B" w:rsidRDefault="00A3443B" w:rsidP="00A3443B">
            <w:pPr>
              <w:rPr>
                <w:b/>
                <w:bCs/>
              </w:rPr>
            </w:pPr>
            <w:r w:rsidRPr="00A3443B">
              <w:rPr>
                <w:b/>
                <w:bCs/>
              </w:rPr>
              <w:t>Start term:</w:t>
            </w:r>
          </w:p>
        </w:tc>
        <w:tc>
          <w:tcPr>
            <w:tcW w:w="5758" w:type="dxa"/>
            <w:gridSpan w:val="2"/>
          </w:tcPr>
          <w:p w14:paraId="75BD90F5" w14:textId="77777777" w:rsidR="00A3443B" w:rsidRPr="00A3443B" w:rsidRDefault="00A3443B" w:rsidP="00A3443B">
            <w:r w:rsidRPr="00A3443B">
              <w:t>spring</w:t>
            </w:r>
          </w:p>
        </w:tc>
      </w:tr>
      <w:tr w:rsidR="00A3443B" w:rsidRPr="00A3443B" w14:paraId="14C241ED" w14:textId="77777777" w:rsidTr="00474630">
        <w:tc>
          <w:tcPr>
            <w:tcW w:w="522" w:type="dxa"/>
          </w:tcPr>
          <w:p w14:paraId="2F804FF1" w14:textId="77777777" w:rsidR="00A3443B" w:rsidRPr="00A3443B" w:rsidRDefault="00A3443B" w:rsidP="00A3443B">
            <w:r w:rsidRPr="00A3443B">
              <w:t>5.</w:t>
            </w:r>
          </w:p>
        </w:tc>
        <w:tc>
          <w:tcPr>
            <w:tcW w:w="2962" w:type="dxa"/>
          </w:tcPr>
          <w:p w14:paraId="68878D3E" w14:textId="77777777" w:rsidR="00A3443B" w:rsidRPr="00A3443B" w:rsidRDefault="00A3443B" w:rsidP="00A3443B">
            <w:pPr>
              <w:rPr>
                <w:b/>
                <w:bCs/>
              </w:rPr>
            </w:pPr>
            <w:r w:rsidRPr="00A3443B">
              <w:rPr>
                <w:b/>
                <w:bCs/>
              </w:rPr>
              <w:t>Module leader:</w:t>
            </w:r>
          </w:p>
        </w:tc>
        <w:tc>
          <w:tcPr>
            <w:tcW w:w="5758" w:type="dxa"/>
            <w:gridSpan w:val="2"/>
          </w:tcPr>
          <w:p w14:paraId="3342624F" w14:textId="77777777" w:rsidR="00A3443B" w:rsidRPr="00A3443B" w:rsidRDefault="00A3443B" w:rsidP="00A3443B">
            <w:pPr>
              <w:rPr>
                <w:b/>
                <w:lang w:val="fr-FR"/>
              </w:rPr>
            </w:pPr>
            <w:r w:rsidRPr="00A3443B">
              <w:rPr>
                <w:b/>
                <w:lang w:val="fr-FR"/>
              </w:rPr>
              <w:t>ZOLTÁN KAPOSI, DR/CSABA LAKÓCAI / MÁRTON PELLES</w:t>
            </w:r>
          </w:p>
        </w:tc>
      </w:tr>
      <w:tr w:rsidR="00A3443B" w:rsidRPr="00A3443B" w14:paraId="4AF5AFAB" w14:textId="77777777" w:rsidTr="00474630">
        <w:tc>
          <w:tcPr>
            <w:tcW w:w="522" w:type="dxa"/>
          </w:tcPr>
          <w:p w14:paraId="7B67D0AC" w14:textId="77777777" w:rsidR="00A3443B" w:rsidRPr="00A3443B" w:rsidRDefault="00A3443B" w:rsidP="00A3443B">
            <w:r w:rsidRPr="00A3443B">
              <w:t>6.</w:t>
            </w:r>
          </w:p>
        </w:tc>
        <w:tc>
          <w:tcPr>
            <w:tcW w:w="2962" w:type="dxa"/>
          </w:tcPr>
          <w:p w14:paraId="58BD63CC" w14:textId="77777777" w:rsidR="00A3443B" w:rsidRPr="00A3443B" w:rsidRDefault="00A3443B" w:rsidP="00A3443B">
            <w:pPr>
              <w:rPr>
                <w:b/>
                <w:bCs/>
              </w:rPr>
            </w:pPr>
            <w:r w:rsidRPr="00A3443B">
              <w:rPr>
                <w:b/>
                <w:bCs/>
              </w:rPr>
              <w:t>Accredited by:</w:t>
            </w:r>
          </w:p>
        </w:tc>
        <w:tc>
          <w:tcPr>
            <w:tcW w:w="5758" w:type="dxa"/>
            <w:gridSpan w:val="2"/>
          </w:tcPr>
          <w:p w14:paraId="74AA7920" w14:textId="77777777" w:rsidR="00A3443B" w:rsidRPr="00A3443B" w:rsidRDefault="00A3443B" w:rsidP="00A3443B">
            <w:r w:rsidRPr="00A3443B">
              <w:t>MUBS</w:t>
            </w:r>
          </w:p>
        </w:tc>
      </w:tr>
      <w:tr w:rsidR="00A3443B" w:rsidRPr="00A3443B" w14:paraId="30C400C2" w14:textId="77777777" w:rsidTr="00474630">
        <w:tc>
          <w:tcPr>
            <w:tcW w:w="522" w:type="dxa"/>
            <w:vMerge w:val="restart"/>
          </w:tcPr>
          <w:p w14:paraId="4E611474" w14:textId="77777777" w:rsidR="00A3443B" w:rsidRPr="00A3443B" w:rsidRDefault="00A3443B" w:rsidP="00A3443B">
            <w:r w:rsidRPr="00A3443B">
              <w:t>7.</w:t>
            </w:r>
          </w:p>
        </w:tc>
        <w:tc>
          <w:tcPr>
            <w:tcW w:w="2962" w:type="dxa"/>
          </w:tcPr>
          <w:p w14:paraId="7D5A7E1A" w14:textId="77777777" w:rsidR="00A3443B" w:rsidRPr="00A3443B" w:rsidRDefault="00A3443B" w:rsidP="00A3443B">
            <w:pPr>
              <w:rPr>
                <w:b/>
                <w:bCs/>
              </w:rPr>
            </w:pPr>
            <w:r w:rsidRPr="00A3443B">
              <w:rPr>
                <w:b/>
                <w:bCs/>
              </w:rPr>
              <w:t>Module restrictions:</w:t>
            </w:r>
          </w:p>
        </w:tc>
        <w:tc>
          <w:tcPr>
            <w:tcW w:w="5758" w:type="dxa"/>
            <w:gridSpan w:val="2"/>
          </w:tcPr>
          <w:p w14:paraId="13A4B517" w14:textId="77777777" w:rsidR="00A3443B" w:rsidRPr="00A3443B" w:rsidRDefault="00A3443B" w:rsidP="00A3443B"/>
        </w:tc>
      </w:tr>
      <w:tr w:rsidR="00A3443B" w:rsidRPr="00A3443B" w14:paraId="74A68B43" w14:textId="77777777" w:rsidTr="00474630">
        <w:tc>
          <w:tcPr>
            <w:tcW w:w="522" w:type="dxa"/>
            <w:vMerge/>
          </w:tcPr>
          <w:p w14:paraId="6A5DDE4D" w14:textId="77777777" w:rsidR="00A3443B" w:rsidRPr="00A3443B" w:rsidRDefault="00A3443B" w:rsidP="00A3443B"/>
        </w:tc>
        <w:tc>
          <w:tcPr>
            <w:tcW w:w="2962" w:type="dxa"/>
          </w:tcPr>
          <w:p w14:paraId="2E262948" w14:textId="77777777" w:rsidR="00A3443B" w:rsidRPr="00A3443B" w:rsidRDefault="00A3443B" w:rsidP="00A3443B">
            <w:pPr>
              <w:numPr>
                <w:ilvl w:val="0"/>
                <w:numId w:val="117"/>
              </w:numPr>
              <w:contextualSpacing/>
            </w:pPr>
            <w:r w:rsidRPr="00A3443B">
              <w:t>Pre-requisite</w:t>
            </w:r>
          </w:p>
        </w:tc>
        <w:tc>
          <w:tcPr>
            <w:tcW w:w="5758" w:type="dxa"/>
            <w:gridSpan w:val="2"/>
          </w:tcPr>
          <w:p w14:paraId="090A8BEC" w14:textId="77777777" w:rsidR="00A3443B" w:rsidRPr="00A3443B" w:rsidRDefault="00A3443B" w:rsidP="00A3443B">
            <w:r w:rsidRPr="00A3443B">
              <w:t>none</w:t>
            </w:r>
          </w:p>
        </w:tc>
      </w:tr>
      <w:tr w:rsidR="00A3443B" w:rsidRPr="00A3443B" w14:paraId="5C9E3E6E" w14:textId="77777777" w:rsidTr="00474630">
        <w:tc>
          <w:tcPr>
            <w:tcW w:w="522" w:type="dxa"/>
            <w:vMerge/>
          </w:tcPr>
          <w:p w14:paraId="343981D3" w14:textId="77777777" w:rsidR="00A3443B" w:rsidRPr="00A3443B" w:rsidRDefault="00A3443B" w:rsidP="00A3443B"/>
        </w:tc>
        <w:tc>
          <w:tcPr>
            <w:tcW w:w="2962" w:type="dxa"/>
          </w:tcPr>
          <w:p w14:paraId="1D36587E" w14:textId="77777777" w:rsidR="00A3443B" w:rsidRPr="00A3443B" w:rsidRDefault="00A3443B" w:rsidP="00A3443B">
            <w:pPr>
              <w:numPr>
                <w:ilvl w:val="0"/>
                <w:numId w:val="117"/>
              </w:numPr>
              <w:contextualSpacing/>
            </w:pPr>
            <w:r w:rsidRPr="00A3443B">
              <w:t>Programme restrictions</w:t>
            </w:r>
          </w:p>
        </w:tc>
        <w:tc>
          <w:tcPr>
            <w:tcW w:w="5758" w:type="dxa"/>
            <w:gridSpan w:val="2"/>
          </w:tcPr>
          <w:p w14:paraId="48ED8F46" w14:textId="2D43306A" w:rsidR="00A3443B" w:rsidRPr="00A3443B" w:rsidRDefault="00F25CC4" w:rsidP="00A3443B">
            <w:r>
              <w:t>BSc in Business</w:t>
            </w:r>
            <w:r w:rsidR="00D03D84">
              <w:t xml:space="preserve"> </w:t>
            </w:r>
            <w:r w:rsidR="00A3443B" w:rsidRPr="00A3443B">
              <w:t>Administration and Management</w:t>
            </w:r>
          </w:p>
        </w:tc>
      </w:tr>
      <w:tr w:rsidR="00A3443B" w:rsidRPr="00A3443B" w14:paraId="394BC7BB" w14:textId="77777777" w:rsidTr="00474630">
        <w:tc>
          <w:tcPr>
            <w:tcW w:w="522" w:type="dxa"/>
            <w:vMerge/>
          </w:tcPr>
          <w:p w14:paraId="3DCDDF2C" w14:textId="77777777" w:rsidR="00A3443B" w:rsidRPr="00A3443B" w:rsidRDefault="00A3443B" w:rsidP="00A3443B"/>
        </w:tc>
        <w:tc>
          <w:tcPr>
            <w:tcW w:w="2962" w:type="dxa"/>
          </w:tcPr>
          <w:p w14:paraId="1DF77354" w14:textId="77777777" w:rsidR="00A3443B" w:rsidRPr="00A3443B" w:rsidRDefault="00A3443B" w:rsidP="00A3443B">
            <w:pPr>
              <w:numPr>
                <w:ilvl w:val="0"/>
                <w:numId w:val="117"/>
              </w:numPr>
              <w:contextualSpacing/>
            </w:pPr>
            <w:r w:rsidRPr="00A3443B">
              <w:t>Level restrictions</w:t>
            </w:r>
          </w:p>
        </w:tc>
        <w:tc>
          <w:tcPr>
            <w:tcW w:w="5758" w:type="dxa"/>
            <w:gridSpan w:val="2"/>
          </w:tcPr>
          <w:p w14:paraId="391016E9" w14:textId="77777777" w:rsidR="00A3443B" w:rsidRPr="00A3443B" w:rsidRDefault="00A3443B" w:rsidP="00A3443B">
            <w:r w:rsidRPr="00A3443B">
              <w:t>4</w:t>
            </w:r>
          </w:p>
        </w:tc>
      </w:tr>
      <w:tr w:rsidR="00A3443B" w:rsidRPr="00A3443B" w14:paraId="5FE8DDE9" w14:textId="77777777" w:rsidTr="00474630">
        <w:tc>
          <w:tcPr>
            <w:tcW w:w="522" w:type="dxa"/>
            <w:vMerge/>
          </w:tcPr>
          <w:p w14:paraId="2B3A17AB" w14:textId="77777777" w:rsidR="00A3443B" w:rsidRPr="00A3443B" w:rsidRDefault="00A3443B" w:rsidP="00A3443B"/>
        </w:tc>
        <w:tc>
          <w:tcPr>
            <w:tcW w:w="2962" w:type="dxa"/>
          </w:tcPr>
          <w:p w14:paraId="6EAAC094" w14:textId="77777777" w:rsidR="00A3443B" w:rsidRPr="00A3443B" w:rsidRDefault="00A3443B" w:rsidP="00A3443B">
            <w:pPr>
              <w:numPr>
                <w:ilvl w:val="0"/>
                <w:numId w:val="117"/>
              </w:numPr>
              <w:contextualSpacing/>
            </w:pPr>
            <w:r w:rsidRPr="00A3443B">
              <w:t>Other restrictions or requirements</w:t>
            </w:r>
          </w:p>
        </w:tc>
        <w:tc>
          <w:tcPr>
            <w:tcW w:w="5758" w:type="dxa"/>
            <w:gridSpan w:val="2"/>
          </w:tcPr>
          <w:p w14:paraId="27AAD638" w14:textId="77777777" w:rsidR="00A3443B" w:rsidRPr="00A3443B" w:rsidRDefault="00A3443B" w:rsidP="00A3443B">
            <w:r w:rsidRPr="00A3443B">
              <w:t>none</w:t>
            </w:r>
          </w:p>
        </w:tc>
      </w:tr>
      <w:tr w:rsidR="00A3443B" w:rsidRPr="00A3443B" w14:paraId="3A8D38FF" w14:textId="77777777" w:rsidTr="00474630">
        <w:tc>
          <w:tcPr>
            <w:tcW w:w="522" w:type="dxa"/>
          </w:tcPr>
          <w:p w14:paraId="03961CFF" w14:textId="77777777" w:rsidR="00A3443B" w:rsidRPr="00A3443B" w:rsidRDefault="00A3443B" w:rsidP="00A3443B">
            <w:r w:rsidRPr="00A3443B">
              <w:t>8.</w:t>
            </w:r>
          </w:p>
        </w:tc>
        <w:tc>
          <w:tcPr>
            <w:tcW w:w="8720" w:type="dxa"/>
            <w:gridSpan w:val="3"/>
          </w:tcPr>
          <w:p w14:paraId="30E324F3" w14:textId="77777777" w:rsidR="00A3443B" w:rsidRPr="00A3443B" w:rsidRDefault="00A3443B" w:rsidP="00A3443B">
            <w:pPr>
              <w:rPr>
                <w:b/>
                <w:bCs/>
              </w:rPr>
            </w:pPr>
            <w:r w:rsidRPr="00A3443B">
              <w:rPr>
                <w:b/>
                <w:bCs/>
              </w:rPr>
              <w:t>Aims:</w:t>
            </w:r>
          </w:p>
          <w:p w14:paraId="150D4E9A" w14:textId="77777777" w:rsidR="00A3443B" w:rsidRPr="00A3443B" w:rsidRDefault="00A3443B" w:rsidP="00A3443B">
            <w:pPr>
              <w:jc w:val="both"/>
            </w:pPr>
            <w:r w:rsidRPr="00A3443B">
              <w:t>The course aims to introduce the modern economic processes and theories within a historical approach and context, focusing on the main stages and tendencies of the modern economic history, including socio-cultural implications, from the beginning of the industrialization until our days. By the acquired knowledge, the students will have a general understanding about the subject and they can better understand the current European and global economic and political context.</w:t>
            </w:r>
          </w:p>
        </w:tc>
      </w:tr>
      <w:tr w:rsidR="00A3443B" w:rsidRPr="00A3443B" w14:paraId="5961D264" w14:textId="77777777" w:rsidTr="00474630">
        <w:tc>
          <w:tcPr>
            <w:tcW w:w="522" w:type="dxa"/>
          </w:tcPr>
          <w:p w14:paraId="56D05A50" w14:textId="77777777" w:rsidR="00A3443B" w:rsidRPr="00A3443B" w:rsidRDefault="00A3443B" w:rsidP="00A3443B">
            <w:r w:rsidRPr="00A3443B">
              <w:t>9.</w:t>
            </w:r>
          </w:p>
        </w:tc>
        <w:tc>
          <w:tcPr>
            <w:tcW w:w="8720" w:type="dxa"/>
            <w:gridSpan w:val="3"/>
          </w:tcPr>
          <w:p w14:paraId="12259A70" w14:textId="77777777" w:rsidR="00A3443B" w:rsidRPr="00A3443B" w:rsidRDefault="00A3443B" w:rsidP="00A3443B">
            <w:pPr>
              <w:jc w:val="both"/>
              <w:rPr>
                <w:b/>
                <w:bCs/>
              </w:rPr>
            </w:pPr>
            <w:r w:rsidRPr="00A3443B">
              <w:rPr>
                <w:b/>
                <w:bCs/>
              </w:rPr>
              <w:t>Learning outcomes:</w:t>
            </w:r>
          </w:p>
          <w:p w14:paraId="47A27954" w14:textId="77777777" w:rsidR="00A3443B" w:rsidRPr="00A3443B" w:rsidRDefault="00A3443B" w:rsidP="00A3443B">
            <w:pPr>
              <w:jc w:val="both"/>
            </w:pPr>
            <w:r w:rsidRPr="00A3443B">
              <w:t>On completion of this module, the successful student will be able to:</w:t>
            </w:r>
          </w:p>
          <w:p w14:paraId="3F155FA9" w14:textId="0F73D577" w:rsidR="00A3443B" w:rsidRPr="00A3443B" w:rsidRDefault="00A3443B" w:rsidP="00A3443B">
            <w:pPr>
              <w:jc w:val="both"/>
            </w:pPr>
            <w:r w:rsidRPr="00A3443B">
              <w:t xml:space="preserve">1. </w:t>
            </w:r>
            <w:r w:rsidR="002B213A">
              <w:t>assess</w:t>
            </w:r>
            <w:r w:rsidRPr="00A3443B">
              <w:t xml:space="preserve"> economic processes</w:t>
            </w:r>
          </w:p>
          <w:p w14:paraId="3203AF8F" w14:textId="77777777" w:rsidR="00A3443B" w:rsidRPr="00A3443B" w:rsidRDefault="00A3443B" w:rsidP="00A3443B">
            <w:pPr>
              <w:jc w:val="both"/>
            </w:pPr>
            <w:r w:rsidRPr="00A3443B">
              <w:t>2. compare different economic theories</w:t>
            </w:r>
          </w:p>
          <w:p w14:paraId="5272E0A2" w14:textId="69D0ECED" w:rsidR="00A3443B" w:rsidRPr="00A3443B" w:rsidRDefault="00A3443B" w:rsidP="00A3443B">
            <w:pPr>
              <w:jc w:val="both"/>
            </w:pPr>
            <w:r w:rsidRPr="00A3443B">
              <w:t xml:space="preserve">3. </w:t>
            </w:r>
            <w:r w:rsidR="003D2B37">
              <w:t>explain</w:t>
            </w:r>
            <w:r w:rsidRPr="00A3443B">
              <w:t xml:space="preserve"> modern European and global economic history</w:t>
            </w:r>
          </w:p>
          <w:p w14:paraId="1C207EF8" w14:textId="1445764A" w:rsidR="00A3443B" w:rsidRPr="00A3443B" w:rsidRDefault="00A3443B" w:rsidP="00A3443B">
            <w:pPr>
              <w:jc w:val="both"/>
            </w:pPr>
            <w:r w:rsidRPr="00A3443B">
              <w:t xml:space="preserve">4. </w:t>
            </w:r>
            <w:r w:rsidR="003D2B37">
              <w:t>analyse</w:t>
            </w:r>
            <w:r w:rsidRPr="00A3443B">
              <w:t xml:space="preserve"> and </w:t>
            </w:r>
            <w:r w:rsidR="003D2B37">
              <w:t>evaluate</w:t>
            </w:r>
            <w:r w:rsidRPr="00A3443B">
              <w:t xml:space="preserve"> economic policy issues</w:t>
            </w:r>
          </w:p>
          <w:p w14:paraId="25B3BAF3" w14:textId="47D7ACDB" w:rsidR="00A3443B" w:rsidRPr="00A3443B" w:rsidRDefault="00A3443B" w:rsidP="00A3443B">
            <w:pPr>
              <w:jc w:val="both"/>
            </w:pPr>
            <w:r w:rsidRPr="00A3443B">
              <w:t xml:space="preserve">5. </w:t>
            </w:r>
            <w:r w:rsidR="003D2B37">
              <w:t>apply</w:t>
            </w:r>
            <w:r w:rsidR="003D2B37" w:rsidRPr="00A3443B">
              <w:t xml:space="preserve"> </w:t>
            </w:r>
            <w:r w:rsidRPr="00A3443B">
              <w:t>appropriate terminology</w:t>
            </w:r>
          </w:p>
          <w:p w14:paraId="7B17C15C" w14:textId="77777777" w:rsidR="00A3443B" w:rsidRPr="00A3443B" w:rsidRDefault="00A3443B" w:rsidP="00A3443B">
            <w:pPr>
              <w:jc w:val="both"/>
            </w:pPr>
          </w:p>
        </w:tc>
      </w:tr>
      <w:tr w:rsidR="00A3443B" w:rsidRPr="00A3443B" w14:paraId="62A64273" w14:textId="77777777" w:rsidTr="00474630">
        <w:tc>
          <w:tcPr>
            <w:tcW w:w="522" w:type="dxa"/>
          </w:tcPr>
          <w:p w14:paraId="18D13CCB" w14:textId="77777777" w:rsidR="00A3443B" w:rsidRPr="00A3443B" w:rsidRDefault="00A3443B" w:rsidP="00A3443B">
            <w:r w:rsidRPr="00A3443B">
              <w:t>10.</w:t>
            </w:r>
          </w:p>
        </w:tc>
        <w:tc>
          <w:tcPr>
            <w:tcW w:w="8720" w:type="dxa"/>
            <w:gridSpan w:val="3"/>
          </w:tcPr>
          <w:p w14:paraId="2E15F1E4" w14:textId="77777777" w:rsidR="00A3443B" w:rsidRPr="00A3443B" w:rsidRDefault="00A3443B" w:rsidP="00A3443B">
            <w:pPr>
              <w:spacing w:after="120"/>
              <w:jc w:val="both"/>
              <w:rPr>
                <w:b/>
                <w:bCs/>
              </w:rPr>
            </w:pPr>
            <w:r w:rsidRPr="00A3443B">
              <w:rPr>
                <w:b/>
                <w:bCs/>
              </w:rPr>
              <w:t>Syllabus:</w:t>
            </w:r>
          </w:p>
          <w:p w14:paraId="1AED8FDF" w14:textId="77777777" w:rsidR="00A3443B" w:rsidRPr="00A3443B" w:rsidRDefault="00A3443B" w:rsidP="00A3443B">
            <w:pPr>
              <w:numPr>
                <w:ilvl w:val="0"/>
                <w:numId w:val="118"/>
              </w:numPr>
              <w:ind w:left="612"/>
              <w:contextualSpacing/>
              <w:jc w:val="both"/>
            </w:pPr>
            <w:r w:rsidRPr="00A3443B">
              <w:t>Development of market economy in Europe until 1914. The first and the second industrial revolution</w:t>
            </w:r>
          </w:p>
          <w:p w14:paraId="26B521E6" w14:textId="77777777" w:rsidR="00A3443B" w:rsidRPr="00A3443B" w:rsidRDefault="00A3443B" w:rsidP="00A3443B">
            <w:pPr>
              <w:numPr>
                <w:ilvl w:val="0"/>
                <w:numId w:val="118"/>
              </w:numPr>
              <w:ind w:left="612"/>
              <w:contextualSpacing/>
              <w:jc w:val="both"/>
            </w:pPr>
            <w:r w:rsidRPr="00A3443B">
              <w:t>Economic development between the World Wars</w:t>
            </w:r>
          </w:p>
          <w:p w14:paraId="0DE23DC3" w14:textId="77777777" w:rsidR="00A3443B" w:rsidRPr="00A3443B" w:rsidRDefault="00A3443B" w:rsidP="00A3443B">
            <w:pPr>
              <w:numPr>
                <w:ilvl w:val="0"/>
                <w:numId w:val="118"/>
              </w:numPr>
              <w:ind w:left="612"/>
              <w:contextualSpacing/>
              <w:jc w:val="both"/>
            </w:pPr>
            <w:r w:rsidRPr="00A3443B">
              <w:t>The 1929 Great Depression and its consequences</w:t>
            </w:r>
          </w:p>
          <w:p w14:paraId="3B682713" w14:textId="77777777" w:rsidR="00A3443B" w:rsidRPr="00A3443B" w:rsidRDefault="00A3443B" w:rsidP="00A3443B">
            <w:pPr>
              <w:numPr>
                <w:ilvl w:val="0"/>
                <w:numId w:val="118"/>
              </w:numPr>
              <w:ind w:left="612"/>
              <w:contextualSpacing/>
              <w:jc w:val="both"/>
            </w:pPr>
            <w:r w:rsidRPr="00A3443B">
              <w:t>Keynesian Economics; Crisis management and recovery in the USA: the New Deal</w:t>
            </w:r>
          </w:p>
          <w:p w14:paraId="25AFD773" w14:textId="77777777" w:rsidR="00A3443B" w:rsidRPr="00A3443B" w:rsidRDefault="00A3443B" w:rsidP="00A3443B">
            <w:pPr>
              <w:numPr>
                <w:ilvl w:val="0"/>
                <w:numId w:val="118"/>
              </w:numPr>
              <w:ind w:left="612"/>
              <w:contextualSpacing/>
              <w:jc w:val="both"/>
            </w:pPr>
            <w:r w:rsidRPr="00A3443B">
              <w:t>Economic systems of the totalitarian regimes between the World Wars</w:t>
            </w:r>
          </w:p>
          <w:p w14:paraId="65E91E8F" w14:textId="77777777" w:rsidR="00A3443B" w:rsidRPr="00A3443B" w:rsidRDefault="00A3443B" w:rsidP="00A3443B">
            <w:pPr>
              <w:numPr>
                <w:ilvl w:val="0"/>
                <w:numId w:val="118"/>
              </w:numPr>
              <w:ind w:left="612"/>
              <w:contextualSpacing/>
              <w:jc w:val="both"/>
            </w:pPr>
            <w:r w:rsidRPr="00A3443B">
              <w:t>Economic recovery in Europe after the Second World War</w:t>
            </w:r>
          </w:p>
          <w:p w14:paraId="3B462E3D" w14:textId="77777777" w:rsidR="00A3443B" w:rsidRPr="00A3443B" w:rsidRDefault="00A3443B" w:rsidP="00A3443B">
            <w:pPr>
              <w:numPr>
                <w:ilvl w:val="0"/>
                <w:numId w:val="118"/>
              </w:numPr>
              <w:ind w:left="612"/>
              <w:contextualSpacing/>
              <w:jc w:val="both"/>
            </w:pPr>
            <w:r w:rsidRPr="00A3443B">
              <w:t>The Golden Age of economic growth during the 1950s and 1960s</w:t>
            </w:r>
          </w:p>
          <w:p w14:paraId="0E68AF48" w14:textId="77777777" w:rsidR="00A3443B" w:rsidRPr="00A3443B" w:rsidRDefault="00A3443B" w:rsidP="00A3443B">
            <w:pPr>
              <w:numPr>
                <w:ilvl w:val="0"/>
                <w:numId w:val="118"/>
              </w:numPr>
              <w:ind w:left="612"/>
              <w:contextualSpacing/>
              <w:jc w:val="both"/>
            </w:pPr>
            <w:r w:rsidRPr="00A3443B">
              <w:rPr>
                <w:bCs/>
              </w:rPr>
              <w:t>Development and functioning of the European economic integration. Planned economies in Eastern Europe</w:t>
            </w:r>
          </w:p>
          <w:p w14:paraId="61191DD1" w14:textId="77777777" w:rsidR="00A3443B" w:rsidRPr="00A3443B" w:rsidRDefault="00A3443B" w:rsidP="00A3443B">
            <w:pPr>
              <w:numPr>
                <w:ilvl w:val="0"/>
                <w:numId w:val="118"/>
              </w:numPr>
              <w:ind w:left="612"/>
              <w:contextualSpacing/>
              <w:jc w:val="both"/>
            </w:pPr>
            <w:r w:rsidRPr="00A3443B">
              <w:t>The 1973 oil crisis and its economic consequences</w:t>
            </w:r>
          </w:p>
          <w:p w14:paraId="1B99D1C4" w14:textId="77777777" w:rsidR="00A3443B" w:rsidRPr="00A3443B" w:rsidRDefault="00A3443B" w:rsidP="00A3443B">
            <w:pPr>
              <w:numPr>
                <w:ilvl w:val="0"/>
                <w:numId w:val="118"/>
              </w:numPr>
              <w:ind w:left="612"/>
              <w:contextualSpacing/>
              <w:jc w:val="both"/>
            </w:pPr>
            <w:r w:rsidRPr="00A3443B">
              <w:t>The end of the cold war. New stage of globalization and global inequalities</w:t>
            </w:r>
          </w:p>
          <w:p w14:paraId="771102D3" w14:textId="77777777" w:rsidR="00A3443B" w:rsidRPr="00A3443B" w:rsidRDefault="00A3443B" w:rsidP="00A3443B">
            <w:pPr>
              <w:numPr>
                <w:ilvl w:val="0"/>
                <w:numId w:val="118"/>
              </w:numPr>
              <w:ind w:left="612"/>
              <w:contextualSpacing/>
              <w:jc w:val="both"/>
            </w:pPr>
            <w:r w:rsidRPr="00A3443B">
              <w:t>The 2008-2009 world economic crisis and its implications</w:t>
            </w:r>
          </w:p>
        </w:tc>
      </w:tr>
      <w:tr w:rsidR="00A3443B" w:rsidRPr="00A3443B" w14:paraId="6AE76B29" w14:textId="77777777" w:rsidTr="00474630">
        <w:tc>
          <w:tcPr>
            <w:tcW w:w="522" w:type="dxa"/>
          </w:tcPr>
          <w:p w14:paraId="1F5021E7" w14:textId="77777777" w:rsidR="00A3443B" w:rsidRPr="00A3443B" w:rsidRDefault="00A3443B" w:rsidP="00A3443B">
            <w:r w:rsidRPr="00A3443B">
              <w:t>11.</w:t>
            </w:r>
          </w:p>
        </w:tc>
        <w:tc>
          <w:tcPr>
            <w:tcW w:w="8720" w:type="dxa"/>
            <w:gridSpan w:val="3"/>
          </w:tcPr>
          <w:p w14:paraId="60315283" w14:textId="77777777" w:rsidR="00A3443B" w:rsidRPr="00A3443B" w:rsidRDefault="00A3443B" w:rsidP="00A3443B">
            <w:pPr>
              <w:jc w:val="both"/>
              <w:rPr>
                <w:b/>
                <w:bCs/>
              </w:rPr>
            </w:pPr>
            <w:r w:rsidRPr="00A3443B">
              <w:rPr>
                <w:b/>
                <w:bCs/>
              </w:rPr>
              <w:t>Learning and teaching strategy:</w:t>
            </w:r>
          </w:p>
          <w:p w14:paraId="5F376340" w14:textId="77777777" w:rsidR="00A3443B" w:rsidRPr="00A3443B" w:rsidRDefault="00A3443B" w:rsidP="00A3443B">
            <w:pPr>
              <w:jc w:val="both"/>
            </w:pPr>
            <w:r w:rsidRPr="00A3443B">
              <w:t>This module will be taught through weekly lectures directly followed by each other. After presenting a topic there are open discussions about the subject at the end of each lesson.</w:t>
            </w:r>
          </w:p>
        </w:tc>
      </w:tr>
      <w:tr w:rsidR="00A3443B" w:rsidRPr="00A3443B" w14:paraId="1C34F43C" w14:textId="77777777" w:rsidTr="00474630">
        <w:tc>
          <w:tcPr>
            <w:tcW w:w="522" w:type="dxa"/>
            <w:vMerge w:val="restart"/>
          </w:tcPr>
          <w:p w14:paraId="4B06E6B9" w14:textId="77777777" w:rsidR="00A3443B" w:rsidRPr="00A3443B" w:rsidRDefault="00A3443B" w:rsidP="00A3443B">
            <w:r w:rsidRPr="00A3443B">
              <w:t>12.</w:t>
            </w:r>
          </w:p>
        </w:tc>
        <w:tc>
          <w:tcPr>
            <w:tcW w:w="8720" w:type="dxa"/>
            <w:gridSpan w:val="3"/>
          </w:tcPr>
          <w:p w14:paraId="62CE3786" w14:textId="77777777" w:rsidR="00A3443B" w:rsidRPr="00A3443B" w:rsidRDefault="00A3443B" w:rsidP="00A3443B">
            <w:pPr>
              <w:jc w:val="both"/>
              <w:rPr>
                <w:b/>
                <w:bCs/>
              </w:rPr>
            </w:pPr>
            <w:r w:rsidRPr="00A3443B">
              <w:rPr>
                <w:b/>
                <w:bCs/>
              </w:rPr>
              <w:t>Assessment scheme:</w:t>
            </w:r>
          </w:p>
        </w:tc>
      </w:tr>
      <w:tr w:rsidR="00A3443B" w:rsidRPr="00A3443B" w14:paraId="445E10A0" w14:textId="77777777" w:rsidTr="00474630">
        <w:tc>
          <w:tcPr>
            <w:tcW w:w="522" w:type="dxa"/>
            <w:vMerge/>
          </w:tcPr>
          <w:p w14:paraId="368A727F" w14:textId="77777777" w:rsidR="00A3443B" w:rsidRPr="00A3443B" w:rsidRDefault="00A3443B" w:rsidP="00A3443B"/>
        </w:tc>
        <w:tc>
          <w:tcPr>
            <w:tcW w:w="8720" w:type="dxa"/>
            <w:gridSpan w:val="3"/>
          </w:tcPr>
          <w:p w14:paraId="78573DA9" w14:textId="77777777" w:rsidR="00A3443B" w:rsidRPr="00A3443B" w:rsidRDefault="00A3443B" w:rsidP="00A3443B">
            <w:pPr>
              <w:spacing w:after="120"/>
              <w:contextualSpacing/>
              <w:jc w:val="both"/>
              <w:rPr>
                <w:b/>
                <w:bCs/>
              </w:rPr>
            </w:pPr>
            <w:r w:rsidRPr="00A3443B">
              <w:rPr>
                <w:b/>
                <w:bCs/>
              </w:rPr>
              <w:t>Formative assessment scheme</w:t>
            </w:r>
          </w:p>
          <w:p w14:paraId="45E58032" w14:textId="77777777" w:rsidR="00A3443B" w:rsidRPr="00A3443B" w:rsidRDefault="00A3443B" w:rsidP="00A3443B">
            <w:pPr>
              <w:jc w:val="both"/>
            </w:pPr>
            <w:r w:rsidRPr="00A3443B">
              <w:t>Continuous feedback and individual comments, questions at the end of each class.</w:t>
            </w:r>
          </w:p>
          <w:p w14:paraId="1073C520" w14:textId="77777777" w:rsidR="00A3443B" w:rsidRPr="00A3443B" w:rsidRDefault="00A3443B" w:rsidP="00A3443B">
            <w:pPr>
              <w:jc w:val="both"/>
            </w:pPr>
          </w:p>
        </w:tc>
      </w:tr>
      <w:tr w:rsidR="00A3443B" w:rsidRPr="00A3443B" w14:paraId="407B3B8D" w14:textId="77777777" w:rsidTr="00474630">
        <w:tc>
          <w:tcPr>
            <w:tcW w:w="522" w:type="dxa"/>
            <w:vMerge w:val="restart"/>
          </w:tcPr>
          <w:p w14:paraId="67B0A636" w14:textId="77777777" w:rsidR="00A3443B" w:rsidRPr="00A3443B" w:rsidRDefault="00A3443B" w:rsidP="00A3443B"/>
        </w:tc>
        <w:tc>
          <w:tcPr>
            <w:tcW w:w="8720" w:type="dxa"/>
            <w:gridSpan w:val="3"/>
          </w:tcPr>
          <w:p w14:paraId="7EE54885" w14:textId="77777777" w:rsidR="00A3443B" w:rsidRPr="00A3443B" w:rsidRDefault="00A3443B" w:rsidP="00A3443B">
            <w:pPr>
              <w:contextualSpacing/>
              <w:jc w:val="both"/>
              <w:rPr>
                <w:b/>
                <w:bCs/>
              </w:rPr>
            </w:pPr>
            <w:r w:rsidRPr="00A3443B">
              <w:rPr>
                <w:b/>
                <w:bCs/>
              </w:rPr>
              <w:t>Summative assessment scheme</w:t>
            </w:r>
          </w:p>
          <w:p w14:paraId="3D1C0D87" w14:textId="77777777" w:rsidR="00A3443B" w:rsidRPr="00A3443B" w:rsidRDefault="00A3443B" w:rsidP="00A3443B">
            <w:pPr>
              <w:jc w:val="both"/>
              <w:rPr>
                <w:bCs/>
              </w:rPr>
            </w:pPr>
          </w:p>
          <w:p w14:paraId="783FCD94" w14:textId="77777777" w:rsidR="00A3443B" w:rsidRPr="00A3443B" w:rsidRDefault="00A3443B" w:rsidP="00A3443B">
            <w:pPr>
              <w:numPr>
                <w:ilvl w:val="0"/>
                <w:numId w:val="121"/>
              </w:numPr>
              <w:contextualSpacing/>
              <w:jc w:val="both"/>
              <w:rPr>
                <w:bCs/>
              </w:rPr>
            </w:pPr>
            <w:r w:rsidRPr="00A3443B">
              <w:rPr>
                <w:bCs/>
              </w:rPr>
              <w:t>First term exam (30%) in Week 6.</w:t>
            </w:r>
          </w:p>
          <w:p w14:paraId="42BEA94A" w14:textId="77777777" w:rsidR="00A3443B" w:rsidRPr="00A3443B" w:rsidRDefault="00A3443B" w:rsidP="00A3443B">
            <w:pPr>
              <w:numPr>
                <w:ilvl w:val="0"/>
                <w:numId w:val="119"/>
              </w:numPr>
              <w:contextualSpacing/>
              <w:jc w:val="both"/>
              <w:rPr>
                <w:bCs/>
              </w:rPr>
            </w:pPr>
            <w:r w:rsidRPr="00A3443B">
              <w:rPr>
                <w:bCs/>
              </w:rPr>
              <w:t xml:space="preserve">questions with multiple choice options </w:t>
            </w:r>
          </w:p>
          <w:p w14:paraId="277165E8" w14:textId="77777777" w:rsidR="00A3443B" w:rsidRPr="00A3443B" w:rsidRDefault="00A3443B" w:rsidP="00A3443B">
            <w:pPr>
              <w:numPr>
                <w:ilvl w:val="0"/>
                <w:numId w:val="119"/>
              </w:numPr>
              <w:contextualSpacing/>
              <w:jc w:val="both"/>
              <w:rPr>
                <w:bCs/>
              </w:rPr>
            </w:pPr>
            <w:r w:rsidRPr="00A3443B">
              <w:rPr>
                <w:bCs/>
              </w:rPr>
              <w:t xml:space="preserve">true-or-false questions </w:t>
            </w:r>
          </w:p>
          <w:p w14:paraId="445F4FF2" w14:textId="77777777" w:rsidR="00A3443B" w:rsidRPr="00A3443B" w:rsidRDefault="00A3443B" w:rsidP="00A3443B">
            <w:pPr>
              <w:numPr>
                <w:ilvl w:val="0"/>
                <w:numId w:val="119"/>
              </w:numPr>
              <w:contextualSpacing/>
              <w:jc w:val="both"/>
              <w:rPr>
                <w:bCs/>
              </w:rPr>
            </w:pPr>
            <w:r w:rsidRPr="00A3443B">
              <w:rPr>
                <w:bCs/>
              </w:rPr>
              <w:t>one essay</w:t>
            </w:r>
          </w:p>
          <w:p w14:paraId="178AC884" w14:textId="77777777" w:rsidR="00A3443B" w:rsidRPr="00A3443B" w:rsidRDefault="00A3443B" w:rsidP="00A3443B">
            <w:pPr>
              <w:ind w:left="720"/>
              <w:contextualSpacing/>
              <w:jc w:val="both"/>
              <w:rPr>
                <w:bCs/>
              </w:rPr>
            </w:pPr>
            <w:r w:rsidRPr="00A3443B">
              <w:rPr>
                <w:bCs/>
              </w:rPr>
              <w:t>(LOs 1,3,5)</w:t>
            </w:r>
          </w:p>
          <w:p w14:paraId="423B1C03" w14:textId="77777777" w:rsidR="00A3443B" w:rsidRPr="00A3443B" w:rsidRDefault="00A3443B" w:rsidP="00A3443B">
            <w:pPr>
              <w:jc w:val="both"/>
              <w:rPr>
                <w:bCs/>
              </w:rPr>
            </w:pPr>
          </w:p>
          <w:p w14:paraId="70AE716F" w14:textId="77777777" w:rsidR="00A3443B" w:rsidRPr="00A3443B" w:rsidRDefault="00A3443B" w:rsidP="00A3443B">
            <w:pPr>
              <w:numPr>
                <w:ilvl w:val="0"/>
                <w:numId w:val="121"/>
              </w:numPr>
              <w:contextualSpacing/>
              <w:jc w:val="both"/>
              <w:rPr>
                <w:bCs/>
              </w:rPr>
            </w:pPr>
            <w:r w:rsidRPr="00A3443B">
              <w:rPr>
                <w:bCs/>
              </w:rPr>
              <w:t>Second term exam (70%) in Week 14.</w:t>
            </w:r>
          </w:p>
          <w:p w14:paraId="6F42A110" w14:textId="77777777" w:rsidR="00A3443B" w:rsidRPr="00A3443B" w:rsidRDefault="00A3443B" w:rsidP="00A3443B">
            <w:pPr>
              <w:numPr>
                <w:ilvl w:val="0"/>
                <w:numId w:val="120"/>
              </w:numPr>
              <w:contextualSpacing/>
              <w:jc w:val="both"/>
              <w:rPr>
                <w:bCs/>
              </w:rPr>
            </w:pPr>
            <w:r w:rsidRPr="00A3443B">
              <w:rPr>
                <w:bCs/>
              </w:rPr>
              <w:t>definitions</w:t>
            </w:r>
          </w:p>
          <w:p w14:paraId="6A29D8D3" w14:textId="77777777" w:rsidR="00A3443B" w:rsidRPr="00A3443B" w:rsidRDefault="00A3443B" w:rsidP="00A3443B">
            <w:pPr>
              <w:numPr>
                <w:ilvl w:val="0"/>
                <w:numId w:val="120"/>
              </w:numPr>
              <w:contextualSpacing/>
              <w:jc w:val="both"/>
              <w:rPr>
                <w:bCs/>
              </w:rPr>
            </w:pPr>
            <w:r w:rsidRPr="00A3443B">
              <w:rPr>
                <w:bCs/>
              </w:rPr>
              <w:t>questions with multiple choice options</w:t>
            </w:r>
          </w:p>
          <w:p w14:paraId="626FF3C9" w14:textId="77777777" w:rsidR="00A3443B" w:rsidRPr="00A3443B" w:rsidRDefault="00A3443B" w:rsidP="00A3443B">
            <w:pPr>
              <w:numPr>
                <w:ilvl w:val="0"/>
                <w:numId w:val="120"/>
              </w:numPr>
              <w:contextualSpacing/>
              <w:jc w:val="both"/>
              <w:rPr>
                <w:bCs/>
              </w:rPr>
            </w:pPr>
            <w:r w:rsidRPr="00A3443B">
              <w:rPr>
                <w:bCs/>
              </w:rPr>
              <w:t>true-or-false questions</w:t>
            </w:r>
          </w:p>
          <w:p w14:paraId="7BE85DC0" w14:textId="77777777" w:rsidR="00A3443B" w:rsidRPr="00A3443B" w:rsidRDefault="00A3443B" w:rsidP="00A3443B">
            <w:pPr>
              <w:numPr>
                <w:ilvl w:val="0"/>
                <w:numId w:val="120"/>
              </w:numPr>
              <w:contextualSpacing/>
              <w:jc w:val="both"/>
              <w:rPr>
                <w:bCs/>
              </w:rPr>
            </w:pPr>
            <w:r w:rsidRPr="00A3443B">
              <w:rPr>
                <w:bCs/>
              </w:rPr>
              <w:t>two essays</w:t>
            </w:r>
          </w:p>
          <w:p w14:paraId="1C6198FF" w14:textId="77777777" w:rsidR="00A3443B" w:rsidRPr="00A3443B" w:rsidRDefault="00A3443B" w:rsidP="00A3443B">
            <w:pPr>
              <w:ind w:left="720"/>
              <w:contextualSpacing/>
              <w:jc w:val="both"/>
              <w:rPr>
                <w:bCs/>
              </w:rPr>
            </w:pPr>
            <w:r w:rsidRPr="00A3443B">
              <w:rPr>
                <w:bCs/>
              </w:rPr>
              <w:t>(LOs 1,2,3,4,5)</w:t>
            </w:r>
          </w:p>
          <w:p w14:paraId="6737270E" w14:textId="77777777" w:rsidR="00A3443B" w:rsidRPr="00A3443B" w:rsidRDefault="00A3443B" w:rsidP="00A3443B">
            <w:pPr>
              <w:ind w:left="720"/>
              <w:contextualSpacing/>
              <w:jc w:val="both"/>
              <w:rPr>
                <w:bCs/>
              </w:rPr>
            </w:pPr>
          </w:p>
          <w:p w14:paraId="49E23BAC" w14:textId="77777777" w:rsidR="00A3443B" w:rsidRPr="00A3443B" w:rsidRDefault="00A3443B" w:rsidP="00A3443B">
            <w:pPr>
              <w:contextualSpacing/>
              <w:jc w:val="both"/>
              <w:rPr>
                <w:bCs/>
              </w:rPr>
            </w:pPr>
            <w:r w:rsidRPr="00A3443B">
              <w:rPr>
                <w:bCs/>
                <w:u w:val="single"/>
              </w:rPr>
              <w:t>Resit opportunity</w:t>
            </w:r>
            <w:r w:rsidRPr="00A3443B">
              <w:rPr>
                <w:bCs/>
              </w:rPr>
              <w:t>: Those students who fail to achieve 51% overall have an opportunity to sign up for written retake exam during the examination period that contains combined questions from the first and second term exams.</w:t>
            </w:r>
          </w:p>
          <w:p w14:paraId="07180B6E" w14:textId="77777777" w:rsidR="00A3443B" w:rsidRPr="00A3443B" w:rsidRDefault="00A3443B" w:rsidP="00A3443B">
            <w:pPr>
              <w:jc w:val="both"/>
              <w:rPr>
                <w:iCs/>
                <w:sz w:val="18"/>
                <w:szCs w:val="18"/>
              </w:rPr>
            </w:pPr>
          </w:p>
        </w:tc>
      </w:tr>
      <w:tr w:rsidR="00A3443B" w:rsidRPr="00A3443B" w14:paraId="628781B5" w14:textId="77777777" w:rsidTr="00474630">
        <w:tc>
          <w:tcPr>
            <w:tcW w:w="522" w:type="dxa"/>
            <w:vMerge/>
          </w:tcPr>
          <w:p w14:paraId="52A859BA" w14:textId="77777777" w:rsidR="00A3443B" w:rsidRPr="00A3443B" w:rsidRDefault="00A3443B" w:rsidP="00A3443B"/>
        </w:tc>
        <w:tc>
          <w:tcPr>
            <w:tcW w:w="3144" w:type="dxa"/>
            <w:gridSpan w:val="2"/>
          </w:tcPr>
          <w:p w14:paraId="1F8715AE" w14:textId="77777777" w:rsidR="00A3443B" w:rsidRPr="00A3443B" w:rsidRDefault="00A3443B" w:rsidP="00A3443B">
            <w:r w:rsidRPr="00A3443B">
              <w:t>Seen examination</w:t>
            </w:r>
          </w:p>
        </w:tc>
        <w:tc>
          <w:tcPr>
            <w:tcW w:w="5576" w:type="dxa"/>
          </w:tcPr>
          <w:p w14:paraId="1C577746" w14:textId="77777777" w:rsidR="00A3443B" w:rsidRPr="00A3443B" w:rsidRDefault="00A3443B" w:rsidP="00A3443B">
            <w:r w:rsidRPr="00A3443B">
              <w:t>0 %</w:t>
            </w:r>
          </w:p>
        </w:tc>
      </w:tr>
      <w:tr w:rsidR="00A3443B" w:rsidRPr="00A3443B" w14:paraId="47228F7B" w14:textId="77777777" w:rsidTr="00474630">
        <w:tc>
          <w:tcPr>
            <w:tcW w:w="522" w:type="dxa"/>
            <w:vMerge/>
          </w:tcPr>
          <w:p w14:paraId="0387EF53" w14:textId="77777777" w:rsidR="00A3443B" w:rsidRPr="00A3443B" w:rsidRDefault="00A3443B" w:rsidP="00A3443B"/>
        </w:tc>
        <w:tc>
          <w:tcPr>
            <w:tcW w:w="3144" w:type="dxa"/>
            <w:gridSpan w:val="2"/>
          </w:tcPr>
          <w:p w14:paraId="10F4EC37" w14:textId="77777777" w:rsidR="00A3443B" w:rsidRPr="00A3443B" w:rsidRDefault="00A3443B" w:rsidP="00A3443B">
            <w:r w:rsidRPr="00A3443B">
              <w:t>Unseen examination</w:t>
            </w:r>
          </w:p>
        </w:tc>
        <w:tc>
          <w:tcPr>
            <w:tcW w:w="5576" w:type="dxa"/>
          </w:tcPr>
          <w:p w14:paraId="1F16C224" w14:textId="77777777" w:rsidR="00A3443B" w:rsidRPr="00A3443B" w:rsidRDefault="00A3443B" w:rsidP="00A3443B">
            <w:r w:rsidRPr="00A3443B">
              <w:t>100 %</w:t>
            </w:r>
          </w:p>
        </w:tc>
      </w:tr>
      <w:tr w:rsidR="00A3443B" w:rsidRPr="00A3443B" w14:paraId="7582987F" w14:textId="77777777" w:rsidTr="00474630">
        <w:tc>
          <w:tcPr>
            <w:tcW w:w="522" w:type="dxa"/>
            <w:vMerge/>
          </w:tcPr>
          <w:p w14:paraId="13E74890" w14:textId="77777777" w:rsidR="00A3443B" w:rsidRPr="00A3443B" w:rsidRDefault="00A3443B" w:rsidP="00A3443B"/>
        </w:tc>
        <w:tc>
          <w:tcPr>
            <w:tcW w:w="3144" w:type="dxa"/>
            <w:gridSpan w:val="2"/>
          </w:tcPr>
          <w:p w14:paraId="2AD77EDA" w14:textId="77777777" w:rsidR="00A3443B" w:rsidRPr="00A3443B" w:rsidRDefault="00A3443B" w:rsidP="00A3443B">
            <w:r w:rsidRPr="00A3443B">
              <w:t>Coursework (no examination)</w:t>
            </w:r>
          </w:p>
        </w:tc>
        <w:tc>
          <w:tcPr>
            <w:tcW w:w="5576" w:type="dxa"/>
          </w:tcPr>
          <w:p w14:paraId="282A3010" w14:textId="77777777" w:rsidR="00A3443B" w:rsidRPr="00A3443B" w:rsidRDefault="00A3443B" w:rsidP="00A3443B">
            <w:r w:rsidRPr="00A3443B">
              <w:t>0 %</w:t>
            </w:r>
          </w:p>
        </w:tc>
      </w:tr>
      <w:tr w:rsidR="00A3443B" w:rsidRPr="00A3443B" w14:paraId="03345BEA" w14:textId="77777777" w:rsidTr="00474630">
        <w:tc>
          <w:tcPr>
            <w:tcW w:w="522" w:type="dxa"/>
          </w:tcPr>
          <w:p w14:paraId="2E21334E" w14:textId="77777777" w:rsidR="00A3443B" w:rsidRPr="00A3443B" w:rsidRDefault="00A3443B" w:rsidP="00A3443B">
            <w:r w:rsidRPr="00A3443B">
              <w:t>13.</w:t>
            </w:r>
          </w:p>
        </w:tc>
        <w:tc>
          <w:tcPr>
            <w:tcW w:w="3144" w:type="dxa"/>
            <w:gridSpan w:val="2"/>
          </w:tcPr>
          <w:p w14:paraId="4AB9F1DB" w14:textId="77777777" w:rsidR="00A3443B" w:rsidRPr="00A3443B" w:rsidRDefault="00A3443B" w:rsidP="00A3443B">
            <w:pPr>
              <w:jc w:val="both"/>
              <w:rPr>
                <w:b/>
                <w:bCs/>
              </w:rPr>
            </w:pPr>
            <w:r w:rsidRPr="00A3443B">
              <w:rPr>
                <w:b/>
                <w:bCs/>
              </w:rPr>
              <w:t>Timetabled examination required</w:t>
            </w:r>
          </w:p>
        </w:tc>
        <w:tc>
          <w:tcPr>
            <w:tcW w:w="5576" w:type="dxa"/>
          </w:tcPr>
          <w:p w14:paraId="5A803314" w14:textId="77777777" w:rsidR="00A3443B" w:rsidRPr="00A3443B" w:rsidRDefault="00A3443B" w:rsidP="00A3443B">
            <w:pPr>
              <w:jc w:val="both"/>
            </w:pPr>
            <w:r w:rsidRPr="00A3443B">
              <w:t>NO</w:t>
            </w:r>
          </w:p>
        </w:tc>
      </w:tr>
      <w:tr w:rsidR="00A3443B" w:rsidRPr="00A3443B" w14:paraId="79E4A165" w14:textId="77777777" w:rsidTr="00474630">
        <w:tc>
          <w:tcPr>
            <w:tcW w:w="522" w:type="dxa"/>
          </w:tcPr>
          <w:p w14:paraId="0AB6C4BA" w14:textId="77777777" w:rsidR="00A3443B" w:rsidRPr="00A3443B" w:rsidRDefault="00A3443B" w:rsidP="00A3443B">
            <w:r w:rsidRPr="00A3443B">
              <w:t>14.</w:t>
            </w:r>
          </w:p>
        </w:tc>
        <w:tc>
          <w:tcPr>
            <w:tcW w:w="3144" w:type="dxa"/>
            <w:gridSpan w:val="2"/>
          </w:tcPr>
          <w:p w14:paraId="20A5C733" w14:textId="77777777" w:rsidR="00A3443B" w:rsidRPr="00A3443B" w:rsidRDefault="00A3443B" w:rsidP="00A3443B">
            <w:pPr>
              <w:jc w:val="both"/>
              <w:rPr>
                <w:b/>
                <w:bCs/>
              </w:rPr>
            </w:pPr>
            <w:r w:rsidRPr="00A3443B">
              <w:rPr>
                <w:b/>
                <w:bCs/>
              </w:rPr>
              <w:t>Length of exam</w:t>
            </w:r>
          </w:p>
        </w:tc>
        <w:tc>
          <w:tcPr>
            <w:tcW w:w="5576" w:type="dxa"/>
          </w:tcPr>
          <w:p w14:paraId="12D7BFC5" w14:textId="77777777" w:rsidR="00A3443B" w:rsidRPr="00A3443B" w:rsidRDefault="00A3443B" w:rsidP="00A3443B">
            <w:pPr>
              <w:jc w:val="both"/>
            </w:pPr>
            <w:r w:rsidRPr="00A3443B">
              <w:t>60 minutes for the first term exam, 90 minutes for the second term exam</w:t>
            </w:r>
          </w:p>
        </w:tc>
      </w:tr>
      <w:tr w:rsidR="00A3443B" w:rsidRPr="00A3443B" w14:paraId="4CA55B29" w14:textId="77777777" w:rsidTr="00474630">
        <w:tc>
          <w:tcPr>
            <w:tcW w:w="522" w:type="dxa"/>
          </w:tcPr>
          <w:p w14:paraId="5310AA6C" w14:textId="77777777" w:rsidR="00A3443B" w:rsidRPr="00A3443B" w:rsidRDefault="00A3443B" w:rsidP="00A3443B">
            <w:r w:rsidRPr="00A3443B">
              <w:t>15.</w:t>
            </w:r>
          </w:p>
        </w:tc>
        <w:tc>
          <w:tcPr>
            <w:tcW w:w="8720" w:type="dxa"/>
            <w:gridSpan w:val="3"/>
          </w:tcPr>
          <w:p w14:paraId="4166C3BB" w14:textId="77777777" w:rsidR="00A3443B" w:rsidRPr="00A3443B" w:rsidRDefault="00A3443B" w:rsidP="00A3443B">
            <w:pPr>
              <w:jc w:val="both"/>
              <w:rPr>
                <w:b/>
                <w:bCs/>
              </w:rPr>
            </w:pPr>
            <w:r w:rsidRPr="00A3443B">
              <w:rPr>
                <w:b/>
                <w:bCs/>
              </w:rPr>
              <w:t>Learning materials</w:t>
            </w:r>
          </w:p>
          <w:p w14:paraId="1E6FB640" w14:textId="77777777" w:rsidR="00A3443B" w:rsidRPr="00A3443B" w:rsidRDefault="00A3443B" w:rsidP="00A3443B">
            <w:pPr>
              <w:jc w:val="both"/>
            </w:pPr>
          </w:p>
          <w:p w14:paraId="3EAF7C82" w14:textId="77777777" w:rsidR="00A3443B" w:rsidRPr="00A3443B" w:rsidRDefault="00A3443B" w:rsidP="00A3443B">
            <w:pPr>
              <w:jc w:val="both"/>
            </w:pPr>
            <w:r w:rsidRPr="00A3443B">
              <w:rPr>
                <w:u w:val="single"/>
              </w:rPr>
              <w:t>Essential</w:t>
            </w:r>
            <w:r w:rsidRPr="00A3443B">
              <w:t>:</w:t>
            </w:r>
          </w:p>
          <w:p w14:paraId="6D485719" w14:textId="77777777" w:rsidR="00A3443B" w:rsidRPr="00A3443B" w:rsidRDefault="00A3443B" w:rsidP="00A3443B">
            <w:pPr>
              <w:jc w:val="both"/>
            </w:pPr>
          </w:p>
          <w:p w14:paraId="0B424C0D" w14:textId="77777777" w:rsidR="00A3443B" w:rsidRPr="00A3443B" w:rsidRDefault="00A3443B" w:rsidP="00A3443B">
            <w:pPr>
              <w:autoSpaceDE w:val="0"/>
              <w:autoSpaceDN w:val="0"/>
              <w:spacing w:before="60"/>
              <w:ind w:right="113"/>
              <w:jc w:val="both"/>
            </w:pPr>
            <w:r w:rsidRPr="00A3443B">
              <w:t>Marján, Attila (ed.) (2014): European Economic and Monetary Integration. National University of Public Service Institute of International Studies, Budapest. pp. 59-72. ISBN: 978-615-5305-69-6</w:t>
            </w:r>
          </w:p>
          <w:p w14:paraId="096C4CD8" w14:textId="77777777" w:rsidR="00A3443B" w:rsidRPr="00A3443B" w:rsidRDefault="00A3443B" w:rsidP="00A3443B">
            <w:pPr>
              <w:autoSpaceDE w:val="0"/>
              <w:autoSpaceDN w:val="0"/>
              <w:spacing w:before="120"/>
              <w:ind w:right="113"/>
              <w:jc w:val="both"/>
            </w:pPr>
            <w:r w:rsidRPr="00A3443B">
              <w:t>Tipton, Frank B. – Aldrich, Robert (1987): An Economic and Social History of Europe 1890-1939. Baltimore. pp. 9-70; 163-199. ISBN 10: 033336807X</w:t>
            </w:r>
          </w:p>
          <w:p w14:paraId="1ACC9DD6" w14:textId="77777777" w:rsidR="00A3443B" w:rsidRPr="00A3443B" w:rsidRDefault="00A3443B" w:rsidP="00A3443B">
            <w:pPr>
              <w:spacing w:before="120"/>
              <w:jc w:val="both"/>
            </w:pPr>
            <w:r w:rsidRPr="00A3443B">
              <w:t>Tipton, Frank B. – Aldrich, Robert (1987): An Economic and Social History of Europe from 1939 to the present. Baltimore. pp. 112-165; 235-270. ISBN 10 0333423712</w:t>
            </w:r>
          </w:p>
          <w:p w14:paraId="36CFEA64" w14:textId="77777777" w:rsidR="00A3443B" w:rsidRPr="00A3443B" w:rsidRDefault="00A3443B" w:rsidP="00A3443B">
            <w:pPr>
              <w:jc w:val="both"/>
            </w:pPr>
          </w:p>
          <w:p w14:paraId="615FDB63" w14:textId="77777777" w:rsidR="00A3443B" w:rsidRPr="00A3443B" w:rsidRDefault="00A3443B" w:rsidP="00A3443B">
            <w:pPr>
              <w:jc w:val="both"/>
            </w:pPr>
            <w:r w:rsidRPr="00A3443B">
              <w:rPr>
                <w:u w:val="single"/>
              </w:rPr>
              <w:t>Recommended</w:t>
            </w:r>
            <w:r w:rsidRPr="00A3443B">
              <w:t>:</w:t>
            </w:r>
          </w:p>
          <w:p w14:paraId="357055BC" w14:textId="77777777" w:rsidR="00A3443B" w:rsidRPr="00A3443B" w:rsidRDefault="00A3443B" w:rsidP="00A3443B">
            <w:pPr>
              <w:jc w:val="both"/>
            </w:pPr>
          </w:p>
          <w:p w14:paraId="3195CEEF" w14:textId="77777777" w:rsidR="00A3443B" w:rsidRPr="00A3443B" w:rsidRDefault="00A3443B" w:rsidP="00A3443B">
            <w:pPr>
              <w:autoSpaceDE w:val="0"/>
              <w:autoSpaceDN w:val="0"/>
              <w:spacing w:before="60" w:after="120"/>
              <w:ind w:right="113"/>
              <w:jc w:val="both"/>
            </w:pPr>
            <w:r w:rsidRPr="00A3443B">
              <w:t>Cameron, Rondo (1989): A Concise Economic History of the World. From Paleolithic Times to the Present. New York, Oxford. pp. 189-399. ISBN: 0-19-504677-3</w:t>
            </w:r>
          </w:p>
          <w:p w14:paraId="5B308528" w14:textId="77777777" w:rsidR="00A3443B" w:rsidRPr="00A3443B" w:rsidRDefault="00A3443B" w:rsidP="00A3443B">
            <w:pPr>
              <w:autoSpaceDE w:val="0"/>
              <w:autoSpaceDN w:val="0"/>
              <w:spacing w:before="60" w:after="120"/>
              <w:ind w:right="113"/>
              <w:jc w:val="both"/>
            </w:pPr>
            <w:r w:rsidRPr="00A3443B">
              <w:t>North, Douglass C. (2010): Understanding the Process of Economic Change. Princeton. pp. 1-8 ISBN: 9781400829484</w:t>
            </w:r>
          </w:p>
          <w:p w14:paraId="6F7143AB" w14:textId="77777777" w:rsidR="00A3443B" w:rsidRPr="00A3443B" w:rsidRDefault="00A3443B" w:rsidP="00A3443B">
            <w:pPr>
              <w:jc w:val="both"/>
            </w:pPr>
            <w:r w:rsidRPr="00A3443B">
              <w:t>Reinhart, Carmen M. – Rogoff, Kenneth S. (2009): This Time is Different. Eight Centuries of Financial Folly. Princeton. pp. 1-20. ISBN: 9780691152646</w:t>
            </w:r>
          </w:p>
          <w:p w14:paraId="673DE5CA" w14:textId="77777777" w:rsidR="00A3443B" w:rsidRPr="00A3443B" w:rsidRDefault="00A3443B" w:rsidP="00A3443B">
            <w:pPr>
              <w:jc w:val="both"/>
            </w:pPr>
          </w:p>
        </w:tc>
      </w:tr>
    </w:tbl>
    <w:p w14:paraId="7EA7197E" w14:textId="77777777" w:rsidR="00A3443B" w:rsidRDefault="00A3443B" w:rsidP="00A3443B"/>
    <w:p w14:paraId="6B8A02AA" w14:textId="77777777" w:rsidR="00A3443B" w:rsidRDefault="00A3443B">
      <w:r>
        <w:br w:type="page"/>
      </w:r>
    </w:p>
    <w:tbl>
      <w:tblPr>
        <w:tblStyle w:val="Rcsostblzat84"/>
        <w:tblW w:w="9242" w:type="dxa"/>
        <w:tblLayout w:type="fixed"/>
        <w:tblLook w:val="04A0" w:firstRow="1" w:lastRow="0" w:firstColumn="1" w:lastColumn="0" w:noHBand="0" w:noVBand="1"/>
      </w:tblPr>
      <w:tblGrid>
        <w:gridCol w:w="522"/>
        <w:gridCol w:w="2962"/>
        <w:gridCol w:w="182"/>
        <w:gridCol w:w="5373"/>
        <w:gridCol w:w="203"/>
      </w:tblGrid>
      <w:tr w:rsidR="0000717D" w:rsidRPr="00E641E9" w14:paraId="362B7E9B" w14:textId="77777777" w:rsidTr="00474630">
        <w:trPr>
          <w:gridAfter w:val="1"/>
          <w:wAfter w:w="203" w:type="dxa"/>
        </w:trPr>
        <w:tc>
          <w:tcPr>
            <w:tcW w:w="522" w:type="dxa"/>
          </w:tcPr>
          <w:p w14:paraId="28951265" w14:textId="77777777" w:rsidR="0000717D" w:rsidRPr="00E641E9" w:rsidRDefault="0000717D" w:rsidP="00474630">
            <w:r w:rsidRPr="00E641E9">
              <w:lastRenderedPageBreak/>
              <w:t>1.</w:t>
            </w:r>
          </w:p>
        </w:tc>
        <w:tc>
          <w:tcPr>
            <w:tcW w:w="2962" w:type="dxa"/>
          </w:tcPr>
          <w:p w14:paraId="79EF700C" w14:textId="77777777" w:rsidR="0000717D" w:rsidRPr="00E641E9" w:rsidRDefault="0000717D" w:rsidP="00474630">
            <w:pPr>
              <w:rPr>
                <w:b/>
                <w:bCs/>
              </w:rPr>
            </w:pPr>
            <w:r w:rsidRPr="00E641E9">
              <w:rPr>
                <w:b/>
                <w:bCs/>
              </w:rPr>
              <w:t>Module code:</w:t>
            </w:r>
          </w:p>
        </w:tc>
        <w:tc>
          <w:tcPr>
            <w:tcW w:w="5555" w:type="dxa"/>
            <w:gridSpan w:val="2"/>
          </w:tcPr>
          <w:p w14:paraId="71AA87E0" w14:textId="77777777" w:rsidR="0000717D" w:rsidRPr="00E641E9" w:rsidRDefault="0000717D" w:rsidP="00474630">
            <w:r w:rsidRPr="00E641E9">
              <w:t>B19C09E</w:t>
            </w:r>
          </w:p>
        </w:tc>
      </w:tr>
      <w:tr w:rsidR="0000717D" w:rsidRPr="00E641E9" w14:paraId="4A6A7C34" w14:textId="77777777" w:rsidTr="00474630">
        <w:trPr>
          <w:gridAfter w:val="1"/>
          <w:wAfter w:w="203" w:type="dxa"/>
        </w:trPr>
        <w:tc>
          <w:tcPr>
            <w:tcW w:w="522" w:type="dxa"/>
          </w:tcPr>
          <w:p w14:paraId="3DA4DF3E" w14:textId="77777777" w:rsidR="0000717D" w:rsidRPr="00E641E9" w:rsidRDefault="0000717D" w:rsidP="00474630">
            <w:r w:rsidRPr="00E641E9">
              <w:t>2.</w:t>
            </w:r>
          </w:p>
        </w:tc>
        <w:tc>
          <w:tcPr>
            <w:tcW w:w="2962" w:type="dxa"/>
          </w:tcPr>
          <w:p w14:paraId="79152CAE" w14:textId="77777777" w:rsidR="0000717D" w:rsidRPr="00E641E9" w:rsidRDefault="0000717D" w:rsidP="00474630">
            <w:pPr>
              <w:rPr>
                <w:b/>
                <w:bCs/>
              </w:rPr>
            </w:pPr>
            <w:r w:rsidRPr="00E641E9">
              <w:rPr>
                <w:b/>
                <w:bCs/>
              </w:rPr>
              <w:t>Title:</w:t>
            </w:r>
          </w:p>
        </w:tc>
        <w:tc>
          <w:tcPr>
            <w:tcW w:w="5555" w:type="dxa"/>
            <w:gridSpan w:val="2"/>
          </w:tcPr>
          <w:p w14:paraId="3C600347" w14:textId="77777777" w:rsidR="0000717D" w:rsidRPr="00E641E9" w:rsidRDefault="0000717D" w:rsidP="00474630">
            <w:pPr>
              <w:rPr>
                <w:b/>
              </w:rPr>
            </w:pPr>
            <w:r w:rsidRPr="00E641E9">
              <w:rPr>
                <w:b/>
              </w:rPr>
              <w:t>BUSINESS SIMULATION WORKSHOP</w:t>
            </w:r>
          </w:p>
        </w:tc>
      </w:tr>
      <w:tr w:rsidR="0000717D" w:rsidRPr="00E641E9" w14:paraId="67957288" w14:textId="77777777" w:rsidTr="00474630">
        <w:trPr>
          <w:gridAfter w:val="1"/>
          <w:wAfter w:w="203" w:type="dxa"/>
        </w:trPr>
        <w:tc>
          <w:tcPr>
            <w:tcW w:w="522" w:type="dxa"/>
          </w:tcPr>
          <w:p w14:paraId="722BC6AE" w14:textId="77777777" w:rsidR="0000717D" w:rsidRPr="00E641E9" w:rsidRDefault="0000717D" w:rsidP="00474630">
            <w:r w:rsidRPr="00E641E9">
              <w:t>3.</w:t>
            </w:r>
          </w:p>
        </w:tc>
        <w:tc>
          <w:tcPr>
            <w:tcW w:w="2962" w:type="dxa"/>
          </w:tcPr>
          <w:p w14:paraId="147201B7" w14:textId="77777777" w:rsidR="0000717D" w:rsidRPr="00E641E9" w:rsidRDefault="0000717D" w:rsidP="00474630">
            <w:pPr>
              <w:rPr>
                <w:b/>
                <w:bCs/>
              </w:rPr>
            </w:pPr>
            <w:r w:rsidRPr="00E641E9">
              <w:rPr>
                <w:b/>
                <w:bCs/>
              </w:rPr>
              <w:t>Credit points:</w:t>
            </w:r>
          </w:p>
        </w:tc>
        <w:tc>
          <w:tcPr>
            <w:tcW w:w="5555" w:type="dxa"/>
            <w:gridSpan w:val="2"/>
          </w:tcPr>
          <w:p w14:paraId="74B890BC" w14:textId="77777777" w:rsidR="0000717D" w:rsidRPr="00E641E9" w:rsidRDefault="0000717D" w:rsidP="00474630">
            <w:r>
              <w:t>3</w:t>
            </w:r>
          </w:p>
        </w:tc>
      </w:tr>
      <w:tr w:rsidR="0000717D" w:rsidRPr="00E641E9" w14:paraId="3B84EF45" w14:textId="77777777" w:rsidTr="00474630">
        <w:trPr>
          <w:gridAfter w:val="1"/>
          <w:wAfter w:w="203" w:type="dxa"/>
        </w:trPr>
        <w:tc>
          <w:tcPr>
            <w:tcW w:w="522" w:type="dxa"/>
          </w:tcPr>
          <w:p w14:paraId="6B57BD85" w14:textId="77777777" w:rsidR="0000717D" w:rsidRPr="00E641E9" w:rsidRDefault="0000717D" w:rsidP="00474630">
            <w:r w:rsidRPr="00E641E9">
              <w:t>4.</w:t>
            </w:r>
          </w:p>
        </w:tc>
        <w:tc>
          <w:tcPr>
            <w:tcW w:w="2962" w:type="dxa"/>
          </w:tcPr>
          <w:p w14:paraId="200E89A9" w14:textId="77777777" w:rsidR="0000717D" w:rsidRPr="00E641E9" w:rsidRDefault="0000717D" w:rsidP="00474630">
            <w:pPr>
              <w:rPr>
                <w:b/>
                <w:bCs/>
              </w:rPr>
            </w:pPr>
            <w:r w:rsidRPr="00E641E9">
              <w:rPr>
                <w:b/>
                <w:bCs/>
              </w:rPr>
              <w:t>Start term:</w:t>
            </w:r>
          </w:p>
        </w:tc>
        <w:tc>
          <w:tcPr>
            <w:tcW w:w="5555" w:type="dxa"/>
            <w:gridSpan w:val="2"/>
          </w:tcPr>
          <w:p w14:paraId="68C3D310" w14:textId="77777777" w:rsidR="0000717D" w:rsidRPr="00E641E9" w:rsidRDefault="0000717D" w:rsidP="00474630">
            <w:r>
              <w:t>spring</w:t>
            </w:r>
          </w:p>
        </w:tc>
      </w:tr>
      <w:tr w:rsidR="0000717D" w:rsidRPr="006121E1" w14:paraId="7B428D78" w14:textId="77777777" w:rsidTr="00474630">
        <w:trPr>
          <w:gridAfter w:val="1"/>
          <w:wAfter w:w="203" w:type="dxa"/>
        </w:trPr>
        <w:tc>
          <w:tcPr>
            <w:tcW w:w="522" w:type="dxa"/>
          </w:tcPr>
          <w:p w14:paraId="75DBF777" w14:textId="77777777" w:rsidR="0000717D" w:rsidRPr="00E641E9" w:rsidRDefault="0000717D" w:rsidP="00474630">
            <w:r w:rsidRPr="00E641E9">
              <w:t>5.</w:t>
            </w:r>
          </w:p>
        </w:tc>
        <w:tc>
          <w:tcPr>
            <w:tcW w:w="2962" w:type="dxa"/>
          </w:tcPr>
          <w:p w14:paraId="12B1826D" w14:textId="77777777" w:rsidR="0000717D" w:rsidRPr="00E641E9" w:rsidRDefault="0000717D" w:rsidP="00474630">
            <w:pPr>
              <w:rPr>
                <w:b/>
                <w:bCs/>
              </w:rPr>
            </w:pPr>
            <w:r w:rsidRPr="00E641E9">
              <w:rPr>
                <w:b/>
                <w:bCs/>
              </w:rPr>
              <w:t>Module leader:</w:t>
            </w:r>
          </w:p>
        </w:tc>
        <w:tc>
          <w:tcPr>
            <w:tcW w:w="5555" w:type="dxa"/>
            <w:gridSpan w:val="2"/>
          </w:tcPr>
          <w:p w14:paraId="3EE53C2E" w14:textId="77777777" w:rsidR="0000717D" w:rsidRPr="00E5552A" w:rsidRDefault="0000717D" w:rsidP="00474630">
            <w:pPr>
              <w:rPr>
                <w:b/>
                <w:lang w:val="de-DE"/>
              </w:rPr>
            </w:pPr>
            <w:r w:rsidRPr="00E5552A">
              <w:rPr>
                <w:b/>
                <w:lang w:val="de-DE"/>
              </w:rPr>
              <w:t>TIBOR KISS, DR./ROLAND SCHMUCK, DR.</w:t>
            </w:r>
          </w:p>
        </w:tc>
      </w:tr>
      <w:tr w:rsidR="0000717D" w:rsidRPr="00E641E9" w14:paraId="484D6018" w14:textId="77777777" w:rsidTr="00474630">
        <w:trPr>
          <w:gridAfter w:val="1"/>
          <w:wAfter w:w="203" w:type="dxa"/>
        </w:trPr>
        <w:tc>
          <w:tcPr>
            <w:tcW w:w="522" w:type="dxa"/>
          </w:tcPr>
          <w:p w14:paraId="433A2FDA" w14:textId="77777777" w:rsidR="0000717D" w:rsidRPr="00E641E9" w:rsidRDefault="0000717D" w:rsidP="00474630">
            <w:r w:rsidRPr="00E641E9">
              <w:t>6.</w:t>
            </w:r>
          </w:p>
        </w:tc>
        <w:tc>
          <w:tcPr>
            <w:tcW w:w="2962" w:type="dxa"/>
          </w:tcPr>
          <w:p w14:paraId="2A4A9065" w14:textId="77777777" w:rsidR="0000717D" w:rsidRPr="00E641E9" w:rsidRDefault="0000717D" w:rsidP="00474630">
            <w:pPr>
              <w:rPr>
                <w:b/>
                <w:bCs/>
              </w:rPr>
            </w:pPr>
            <w:r w:rsidRPr="00E641E9">
              <w:rPr>
                <w:b/>
                <w:bCs/>
              </w:rPr>
              <w:t>Accredited by:</w:t>
            </w:r>
          </w:p>
        </w:tc>
        <w:tc>
          <w:tcPr>
            <w:tcW w:w="5555" w:type="dxa"/>
            <w:gridSpan w:val="2"/>
          </w:tcPr>
          <w:p w14:paraId="09923023" w14:textId="77777777" w:rsidR="0000717D" w:rsidRPr="00E641E9" w:rsidRDefault="0000717D" w:rsidP="00474630">
            <w:r w:rsidRPr="00E641E9">
              <w:t>MUBS</w:t>
            </w:r>
          </w:p>
        </w:tc>
      </w:tr>
      <w:tr w:rsidR="0000717D" w:rsidRPr="00E641E9" w14:paraId="070BA160" w14:textId="77777777" w:rsidTr="00474630">
        <w:trPr>
          <w:gridAfter w:val="1"/>
          <w:wAfter w:w="203" w:type="dxa"/>
        </w:trPr>
        <w:tc>
          <w:tcPr>
            <w:tcW w:w="522" w:type="dxa"/>
            <w:vMerge w:val="restart"/>
          </w:tcPr>
          <w:p w14:paraId="5B6C4718" w14:textId="77777777" w:rsidR="0000717D" w:rsidRPr="00E641E9" w:rsidRDefault="0000717D" w:rsidP="00474630">
            <w:r w:rsidRPr="00E641E9">
              <w:t>7.</w:t>
            </w:r>
          </w:p>
        </w:tc>
        <w:tc>
          <w:tcPr>
            <w:tcW w:w="2962" w:type="dxa"/>
          </w:tcPr>
          <w:p w14:paraId="63F03D68" w14:textId="77777777" w:rsidR="0000717D" w:rsidRPr="00E641E9" w:rsidRDefault="0000717D" w:rsidP="00474630">
            <w:pPr>
              <w:rPr>
                <w:b/>
                <w:bCs/>
              </w:rPr>
            </w:pPr>
            <w:r w:rsidRPr="00E641E9">
              <w:rPr>
                <w:b/>
                <w:bCs/>
              </w:rPr>
              <w:t>Module restrictions:</w:t>
            </w:r>
          </w:p>
        </w:tc>
        <w:tc>
          <w:tcPr>
            <w:tcW w:w="5555" w:type="dxa"/>
            <w:gridSpan w:val="2"/>
          </w:tcPr>
          <w:p w14:paraId="1270A8E2" w14:textId="77777777" w:rsidR="0000717D" w:rsidRPr="00E641E9" w:rsidRDefault="0000717D" w:rsidP="00474630"/>
        </w:tc>
      </w:tr>
      <w:tr w:rsidR="0000717D" w:rsidRPr="00E641E9" w14:paraId="196EBAE7" w14:textId="77777777" w:rsidTr="00474630">
        <w:trPr>
          <w:gridAfter w:val="1"/>
          <w:wAfter w:w="203" w:type="dxa"/>
        </w:trPr>
        <w:tc>
          <w:tcPr>
            <w:tcW w:w="522" w:type="dxa"/>
            <w:vMerge/>
          </w:tcPr>
          <w:p w14:paraId="643A86FC" w14:textId="77777777" w:rsidR="0000717D" w:rsidRPr="00E641E9" w:rsidRDefault="0000717D" w:rsidP="00474630"/>
        </w:tc>
        <w:tc>
          <w:tcPr>
            <w:tcW w:w="2962" w:type="dxa"/>
          </w:tcPr>
          <w:p w14:paraId="34596AB5" w14:textId="77777777" w:rsidR="0000717D" w:rsidRPr="00E641E9" w:rsidRDefault="0000717D" w:rsidP="0000717D">
            <w:pPr>
              <w:numPr>
                <w:ilvl w:val="0"/>
                <w:numId w:val="126"/>
              </w:numPr>
              <w:contextualSpacing/>
            </w:pPr>
            <w:r w:rsidRPr="00E641E9">
              <w:t>Pre-requisite</w:t>
            </w:r>
          </w:p>
        </w:tc>
        <w:tc>
          <w:tcPr>
            <w:tcW w:w="5555" w:type="dxa"/>
            <w:gridSpan w:val="2"/>
          </w:tcPr>
          <w:p w14:paraId="655F7094" w14:textId="77777777" w:rsidR="0000717D" w:rsidRPr="00E641E9" w:rsidRDefault="0000717D" w:rsidP="00474630">
            <w:r w:rsidRPr="00E641E9">
              <w:t>none</w:t>
            </w:r>
          </w:p>
        </w:tc>
      </w:tr>
      <w:tr w:rsidR="0000717D" w:rsidRPr="00E641E9" w14:paraId="5C1C957A" w14:textId="77777777" w:rsidTr="00474630">
        <w:trPr>
          <w:gridAfter w:val="1"/>
          <w:wAfter w:w="203" w:type="dxa"/>
        </w:trPr>
        <w:tc>
          <w:tcPr>
            <w:tcW w:w="522" w:type="dxa"/>
            <w:vMerge/>
          </w:tcPr>
          <w:p w14:paraId="4805014A" w14:textId="77777777" w:rsidR="0000717D" w:rsidRPr="00E641E9" w:rsidRDefault="0000717D" w:rsidP="00474630"/>
        </w:tc>
        <w:tc>
          <w:tcPr>
            <w:tcW w:w="2962" w:type="dxa"/>
          </w:tcPr>
          <w:p w14:paraId="030F57C4" w14:textId="77777777" w:rsidR="0000717D" w:rsidRPr="00E641E9" w:rsidRDefault="0000717D" w:rsidP="0000717D">
            <w:pPr>
              <w:numPr>
                <w:ilvl w:val="0"/>
                <w:numId w:val="126"/>
              </w:numPr>
              <w:contextualSpacing/>
            </w:pPr>
            <w:r w:rsidRPr="00E641E9">
              <w:t>Programme restrictions</w:t>
            </w:r>
          </w:p>
        </w:tc>
        <w:tc>
          <w:tcPr>
            <w:tcW w:w="5555" w:type="dxa"/>
            <w:gridSpan w:val="2"/>
          </w:tcPr>
          <w:p w14:paraId="7EA6B28C" w14:textId="2AF6D746" w:rsidR="0000717D" w:rsidRPr="00E641E9" w:rsidRDefault="00F25CC4" w:rsidP="00474630">
            <w:r>
              <w:t>BSc in Business</w:t>
            </w:r>
            <w:r w:rsidR="0000717D">
              <w:t xml:space="preserve"> </w:t>
            </w:r>
            <w:r w:rsidR="0000717D" w:rsidRPr="00E641E9">
              <w:t>Administration and Management</w:t>
            </w:r>
          </w:p>
        </w:tc>
      </w:tr>
      <w:tr w:rsidR="0000717D" w:rsidRPr="00E641E9" w14:paraId="15F5B243" w14:textId="77777777" w:rsidTr="00474630">
        <w:trPr>
          <w:gridAfter w:val="1"/>
          <w:wAfter w:w="203" w:type="dxa"/>
        </w:trPr>
        <w:tc>
          <w:tcPr>
            <w:tcW w:w="522" w:type="dxa"/>
            <w:vMerge/>
          </w:tcPr>
          <w:p w14:paraId="4F9F5A63" w14:textId="77777777" w:rsidR="0000717D" w:rsidRPr="00E641E9" w:rsidRDefault="0000717D" w:rsidP="00474630"/>
        </w:tc>
        <w:tc>
          <w:tcPr>
            <w:tcW w:w="2962" w:type="dxa"/>
          </w:tcPr>
          <w:p w14:paraId="2F5B657A" w14:textId="77777777" w:rsidR="0000717D" w:rsidRPr="00E641E9" w:rsidRDefault="0000717D" w:rsidP="0000717D">
            <w:pPr>
              <w:numPr>
                <w:ilvl w:val="0"/>
                <w:numId w:val="126"/>
              </w:numPr>
              <w:contextualSpacing/>
            </w:pPr>
            <w:r w:rsidRPr="00E641E9">
              <w:t>Level restrictions</w:t>
            </w:r>
          </w:p>
        </w:tc>
        <w:tc>
          <w:tcPr>
            <w:tcW w:w="5555" w:type="dxa"/>
            <w:gridSpan w:val="2"/>
          </w:tcPr>
          <w:p w14:paraId="6050C72B" w14:textId="77777777" w:rsidR="0000717D" w:rsidRPr="00E641E9" w:rsidRDefault="0000717D" w:rsidP="00474630">
            <w:r>
              <w:t>6</w:t>
            </w:r>
          </w:p>
        </w:tc>
      </w:tr>
      <w:tr w:rsidR="0000717D" w:rsidRPr="00E641E9" w14:paraId="1235BCEF" w14:textId="77777777" w:rsidTr="00474630">
        <w:trPr>
          <w:gridAfter w:val="1"/>
          <w:wAfter w:w="203" w:type="dxa"/>
        </w:trPr>
        <w:tc>
          <w:tcPr>
            <w:tcW w:w="522" w:type="dxa"/>
            <w:vMerge/>
          </w:tcPr>
          <w:p w14:paraId="0DC46E90" w14:textId="77777777" w:rsidR="0000717D" w:rsidRPr="00E641E9" w:rsidRDefault="0000717D" w:rsidP="00474630"/>
        </w:tc>
        <w:tc>
          <w:tcPr>
            <w:tcW w:w="2962" w:type="dxa"/>
          </w:tcPr>
          <w:p w14:paraId="43D242F5" w14:textId="77777777" w:rsidR="0000717D" w:rsidRPr="00E641E9" w:rsidRDefault="0000717D" w:rsidP="0000717D">
            <w:pPr>
              <w:numPr>
                <w:ilvl w:val="0"/>
                <w:numId w:val="126"/>
              </w:numPr>
              <w:contextualSpacing/>
            </w:pPr>
            <w:r w:rsidRPr="00E641E9">
              <w:t>Other restrictions or requirements</w:t>
            </w:r>
          </w:p>
        </w:tc>
        <w:tc>
          <w:tcPr>
            <w:tcW w:w="5555" w:type="dxa"/>
            <w:gridSpan w:val="2"/>
          </w:tcPr>
          <w:p w14:paraId="745F9721" w14:textId="77777777" w:rsidR="0000717D" w:rsidRPr="00E641E9" w:rsidRDefault="0000717D" w:rsidP="00474630">
            <w:r w:rsidRPr="00E641E9">
              <w:t>none</w:t>
            </w:r>
          </w:p>
        </w:tc>
      </w:tr>
      <w:tr w:rsidR="0000717D" w:rsidRPr="00E641E9" w14:paraId="52BEBF47" w14:textId="77777777" w:rsidTr="00474630">
        <w:trPr>
          <w:gridAfter w:val="1"/>
          <w:wAfter w:w="203" w:type="dxa"/>
        </w:trPr>
        <w:tc>
          <w:tcPr>
            <w:tcW w:w="522" w:type="dxa"/>
          </w:tcPr>
          <w:p w14:paraId="329DDEB0" w14:textId="77777777" w:rsidR="0000717D" w:rsidRPr="00E641E9" w:rsidRDefault="0000717D" w:rsidP="00474630">
            <w:r w:rsidRPr="00E641E9">
              <w:t>8.</w:t>
            </w:r>
          </w:p>
        </w:tc>
        <w:tc>
          <w:tcPr>
            <w:tcW w:w="8517" w:type="dxa"/>
            <w:gridSpan w:val="3"/>
          </w:tcPr>
          <w:p w14:paraId="6D74D2D0" w14:textId="77777777" w:rsidR="0000717D" w:rsidRPr="00E641E9" w:rsidRDefault="0000717D" w:rsidP="00474630">
            <w:pPr>
              <w:rPr>
                <w:b/>
                <w:bCs/>
              </w:rPr>
            </w:pPr>
            <w:r w:rsidRPr="00E641E9">
              <w:rPr>
                <w:b/>
                <w:bCs/>
              </w:rPr>
              <w:t>Aims:</w:t>
            </w:r>
          </w:p>
          <w:p w14:paraId="35C85D57" w14:textId="77777777" w:rsidR="0000717D" w:rsidRPr="00E641E9" w:rsidRDefault="0000717D" w:rsidP="00474630">
            <w:r w:rsidRPr="00E641E9">
              <w:rPr>
                <w:rFonts w:eastAsia="MS Mincho"/>
                <w:lang w:val="en-US" w:eastAsia="ja-JP"/>
              </w:rPr>
              <w:t>The rationale of the Business Simulation Workshop is to provide an interactive learning tool for the acquisition of such managerial skills that are missing from traditional education. A business simulation demonstrates the connections between the different functional areas of a company, integrates them and allows for a comprehensive view, to see the “big picture”. The management (participants) operates a simulated firm, tries strategies, start</w:t>
            </w:r>
            <w:r>
              <w:rPr>
                <w:rFonts w:eastAsia="MS Mincho"/>
                <w:lang w:val="en-US" w:eastAsia="ja-JP"/>
              </w:rPr>
              <w:t>s</w:t>
            </w:r>
            <w:r w:rsidRPr="00E641E9">
              <w:rPr>
                <w:rFonts w:eastAsia="MS Mincho"/>
                <w:lang w:val="en-US" w:eastAsia="ja-JP"/>
              </w:rPr>
              <w:t>-up a business.</w:t>
            </w:r>
          </w:p>
          <w:p w14:paraId="62B19C1C" w14:textId="77777777" w:rsidR="0000717D" w:rsidRPr="00E641E9" w:rsidRDefault="0000717D" w:rsidP="00474630"/>
        </w:tc>
      </w:tr>
      <w:tr w:rsidR="0000717D" w:rsidRPr="00E641E9" w14:paraId="32EBD186" w14:textId="77777777" w:rsidTr="00474630">
        <w:trPr>
          <w:gridAfter w:val="1"/>
          <w:wAfter w:w="203" w:type="dxa"/>
        </w:trPr>
        <w:tc>
          <w:tcPr>
            <w:tcW w:w="522" w:type="dxa"/>
          </w:tcPr>
          <w:p w14:paraId="7ABCF037" w14:textId="77777777" w:rsidR="0000717D" w:rsidRPr="00E641E9" w:rsidRDefault="0000717D" w:rsidP="00474630">
            <w:r w:rsidRPr="00E641E9">
              <w:t>9.</w:t>
            </w:r>
          </w:p>
        </w:tc>
        <w:tc>
          <w:tcPr>
            <w:tcW w:w="8517" w:type="dxa"/>
            <w:gridSpan w:val="3"/>
          </w:tcPr>
          <w:p w14:paraId="3D585DA0" w14:textId="77777777" w:rsidR="0000717D" w:rsidRPr="00E641E9" w:rsidRDefault="0000717D" w:rsidP="00474630">
            <w:pPr>
              <w:rPr>
                <w:b/>
                <w:bCs/>
              </w:rPr>
            </w:pPr>
            <w:r w:rsidRPr="00E641E9">
              <w:rPr>
                <w:b/>
                <w:bCs/>
              </w:rPr>
              <w:t>Learning outcomes:</w:t>
            </w:r>
          </w:p>
          <w:p w14:paraId="020C8F7B" w14:textId="77777777" w:rsidR="0000717D" w:rsidRPr="00E641E9" w:rsidRDefault="0000717D" w:rsidP="00474630">
            <w:pPr>
              <w:rPr>
                <w:b/>
                <w:bCs/>
              </w:rPr>
            </w:pPr>
          </w:p>
          <w:p w14:paraId="36E918AF" w14:textId="77777777" w:rsidR="0000717D" w:rsidRPr="00E641E9" w:rsidRDefault="0000717D" w:rsidP="00474630">
            <w:r w:rsidRPr="00E641E9">
              <w:t>On completion of this module, the successful student will be able to:</w:t>
            </w:r>
          </w:p>
          <w:p w14:paraId="2764B17E" w14:textId="77777777" w:rsidR="0000717D" w:rsidRPr="00E641E9" w:rsidRDefault="0000717D" w:rsidP="0000717D">
            <w:pPr>
              <w:numPr>
                <w:ilvl w:val="0"/>
                <w:numId w:val="125"/>
              </w:numPr>
              <w:contextualSpacing/>
            </w:pPr>
            <w:r w:rsidRPr="00E641E9">
              <w:rPr>
                <w:rFonts w:eastAsia="MS Mincho"/>
                <w:lang w:val="en-US" w:eastAsia="ja-JP"/>
              </w:rPr>
              <w:t>Examine the connection between functional areas of a company,</w:t>
            </w:r>
          </w:p>
          <w:p w14:paraId="5CF9F6EE" w14:textId="77777777" w:rsidR="0000717D" w:rsidRPr="00E641E9" w:rsidRDefault="0000717D" w:rsidP="0000717D">
            <w:pPr>
              <w:numPr>
                <w:ilvl w:val="0"/>
                <w:numId w:val="125"/>
              </w:numPr>
              <w:contextualSpacing/>
            </w:pPr>
            <w:r w:rsidRPr="00E641E9">
              <w:rPr>
                <w:rFonts w:eastAsia="MS Mincho"/>
                <w:lang w:val="en-US" w:eastAsia="ja-JP"/>
              </w:rPr>
              <w:t>Analyze the competitive market elements,</w:t>
            </w:r>
          </w:p>
          <w:p w14:paraId="7C82DF39" w14:textId="77777777" w:rsidR="0000717D" w:rsidRPr="00A15E15" w:rsidRDefault="0000717D" w:rsidP="0000717D">
            <w:pPr>
              <w:numPr>
                <w:ilvl w:val="0"/>
                <w:numId w:val="125"/>
              </w:numPr>
              <w:contextualSpacing/>
            </w:pPr>
            <w:r w:rsidRPr="00E641E9">
              <w:rPr>
                <w:rFonts w:eastAsia="MS Mincho"/>
                <w:lang w:val="en-US" w:eastAsia="ja-JP"/>
              </w:rPr>
              <w:t xml:space="preserve">Analyze the company’s market position and competing power, </w:t>
            </w:r>
          </w:p>
          <w:p w14:paraId="43BA9AF2" w14:textId="77777777" w:rsidR="0000717D" w:rsidRDefault="0000717D" w:rsidP="0000717D">
            <w:pPr>
              <w:numPr>
                <w:ilvl w:val="0"/>
                <w:numId w:val="125"/>
              </w:numPr>
              <w:autoSpaceDE w:val="0"/>
              <w:autoSpaceDN w:val="0"/>
              <w:ind w:right="113"/>
              <w:jc w:val="both"/>
              <w:rPr>
                <w:rFonts w:eastAsia="MS Mincho"/>
                <w:lang w:val="en-US" w:eastAsia="ja-JP"/>
              </w:rPr>
            </w:pPr>
            <w:r w:rsidRPr="00E641E9">
              <w:rPr>
                <w:rFonts w:eastAsia="MS Mincho"/>
                <w:lang w:val="en-US" w:eastAsia="ja-JP"/>
              </w:rPr>
              <w:t>Evaluate production, marketing and accounting data</w:t>
            </w:r>
            <w:r>
              <w:rPr>
                <w:rFonts w:eastAsia="MS Mincho"/>
                <w:lang w:val="en-US" w:eastAsia="ja-JP"/>
              </w:rPr>
              <w:t>,</w:t>
            </w:r>
          </w:p>
          <w:p w14:paraId="68D71EE3" w14:textId="77777777" w:rsidR="0000717D" w:rsidRPr="00E641E9" w:rsidRDefault="0000717D" w:rsidP="0000717D">
            <w:pPr>
              <w:numPr>
                <w:ilvl w:val="0"/>
                <w:numId w:val="125"/>
              </w:numPr>
              <w:autoSpaceDE w:val="0"/>
              <w:autoSpaceDN w:val="0"/>
              <w:ind w:right="113"/>
              <w:jc w:val="both"/>
              <w:rPr>
                <w:rFonts w:eastAsia="MS Mincho"/>
                <w:lang w:val="en-US" w:eastAsia="ja-JP"/>
              </w:rPr>
            </w:pPr>
            <w:r w:rsidRPr="00E641E9">
              <w:rPr>
                <w:rFonts w:eastAsia="MS Mincho"/>
                <w:lang w:val="en-US" w:eastAsia="ja-JP"/>
              </w:rPr>
              <w:t>Formulate</w:t>
            </w:r>
            <w:r>
              <w:rPr>
                <w:rFonts w:eastAsia="MS Mincho"/>
                <w:lang w:val="en-US" w:eastAsia="ja-JP"/>
              </w:rPr>
              <w:t xml:space="preserve"> multinational</w:t>
            </w:r>
            <w:r w:rsidRPr="00E641E9">
              <w:rPr>
                <w:rFonts w:eastAsia="MS Mincho"/>
                <w:lang w:val="en-US" w:eastAsia="ja-JP"/>
              </w:rPr>
              <w:t xml:space="preserve"> strategy,</w:t>
            </w:r>
          </w:p>
          <w:p w14:paraId="1FC8D6AA" w14:textId="77777777" w:rsidR="0000717D" w:rsidRPr="00A15E15" w:rsidRDefault="0000717D" w:rsidP="0000717D">
            <w:pPr>
              <w:numPr>
                <w:ilvl w:val="0"/>
                <w:numId w:val="125"/>
              </w:numPr>
              <w:contextualSpacing/>
            </w:pPr>
            <w:r w:rsidRPr="00E641E9">
              <w:rPr>
                <w:rFonts w:eastAsia="MS Mincho"/>
                <w:lang w:val="en-US" w:eastAsia="ja-JP"/>
              </w:rPr>
              <w:t xml:space="preserve">Create </w:t>
            </w:r>
            <w:r>
              <w:rPr>
                <w:rFonts w:eastAsia="MS Mincho"/>
                <w:lang w:val="en-US" w:eastAsia="ja-JP"/>
              </w:rPr>
              <w:t xml:space="preserve">and judge </w:t>
            </w:r>
            <w:r w:rsidRPr="00E641E9">
              <w:rPr>
                <w:rFonts w:eastAsia="MS Mincho"/>
                <w:lang w:val="en-US" w:eastAsia="ja-JP"/>
              </w:rPr>
              <w:t>e</w:t>
            </w:r>
            <w:r>
              <w:rPr>
                <w:rFonts w:eastAsia="MS Mincho"/>
                <w:lang w:val="en-US" w:eastAsia="ja-JP"/>
              </w:rPr>
              <w:t>nvironment-conscious strategies,</w:t>
            </w:r>
          </w:p>
          <w:p w14:paraId="76DFF652" w14:textId="77777777" w:rsidR="0000717D" w:rsidRPr="00E641E9" w:rsidRDefault="0000717D" w:rsidP="0000717D">
            <w:pPr>
              <w:numPr>
                <w:ilvl w:val="0"/>
                <w:numId w:val="125"/>
              </w:numPr>
              <w:autoSpaceDE w:val="0"/>
              <w:autoSpaceDN w:val="0"/>
              <w:ind w:right="113"/>
              <w:jc w:val="both"/>
              <w:rPr>
                <w:rFonts w:eastAsia="MS Mincho"/>
                <w:lang w:val="en-US" w:eastAsia="ja-JP"/>
              </w:rPr>
            </w:pPr>
            <w:r w:rsidRPr="00E641E9">
              <w:rPr>
                <w:rFonts w:eastAsia="MS Mincho"/>
                <w:lang w:val="en-US" w:eastAsia="ja-JP"/>
              </w:rPr>
              <w:t>Formulate decisions in uncertainty,</w:t>
            </w:r>
          </w:p>
          <w:p w14:paraId="08F99B55" w14:textId="77777777" w:rsidR="0000717D" w:rsidRPr="00E641E9" w:rsidRDefault="0000717D" w:rsidP="0000717D">
            <w:pPr>
              <w:numPr>
                <w:ilvl w:val="0"/>
                <w:numId w:val="125"/>
              </w:numPr>
              <w:autoSpaceDE w:val="0"/>
              <w:autoSpaceDN w:val="0"/>
              <w:ind w:right="113"/>
              <w:jc w:val="both"/>
            </w:pPr>
            <w:r w:rsidRPr="00E641E9">
              <w:rPr>
                <w:rFonts w:eastAsia="MS Mincho"/>
                <w:lang w:val="en-US" w:eastAsia="ja-JP"/>
              </w:rPr>
              <w:t>Construct decisions in team working.</w:t>
            </w:r>
          </w:p>
          <w:p w14:paraId="6AC8C2F3" w14:textId="77777777" w:rsidR="0000717D" w:rsidRPr="00E641E9" w:rsidRDefault="0000717D" w:rsidP="00474630"/>
        </w:tc>
      </w:tr>
      <w:tr w:rsidR="0000717D" w:rsidRPr="00E641E9" w14:paraId="6F16E781" w14:textId="77777777" w:rsidTr="00474630">
        <w:trPr>
          <w:gridAfter w:val="1"/>
          <w:wAfter w:w="203" w:type="dxa"/>
        </w:trPr>
        <w:tc>
          <w:tcPr>
            <w:tcW w:w="522" w:type="dxa"/>
          </w:tcPr>
          <w:p w14:paraId="1BD1D53A" w14:textId="77777777" w:rsidR="0000717D" w:rsidRPr="00E641E9" w:rsidRDefault="0000717D" w:rsidP="00474630">
            <w:r w:rsidRPr="00E641E9">
              <w:t>10</w:t>
            </w:r>
          </w:p>
        </w:tc>
        <w:tc>
          <w:tcPr>
            <w:tcW w:w="8517" w:type="dxa"/>
            <w:gridSpan w:val="3"/>
            <w:vAlign w:val="center"/>
          </w:tcPr>
          <w:p w14:paraId="5BEDD9DA" w14:textId="77777777" w:rsidR="0000717D" w:rsidRPr="00E641E9" w:rsidRDefault="0000717D" w:rsidP="00474630">
            <w:pPr>
              <w:spacing w:before="60" w:after="60"/>
              <w:ind w:left="57" w:right="113"/>
              <w:jc w:val="both"/>
              <w:rPr>
                <w:b/>
                <w:lang w:val="en-US"/>
              </w:rPr>
            </w:pPr>
            <w:r w:rsidRPr="00E641E9">
              <w:rPr>
                <w:b/>
                <w:lang w:val="en-US"/>
              </w:rPr>
              <w:t>Syllabus</w:t>
            </w:r>
          </w:p>
          <w:p w14:paraId="4ECB5A7C"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Introduction, trial session – basics</w:t>
            </w:r>
          </w:p>
          <w:p w14:paraId="6A5B1C2A"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Group creation, trial session – decision 1</w:t>
            </w:r>
          </w:p>
          <w:p w14:paraId="44545E49"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trial session – decision 2</w:t>
            </w:r>
          </w:p>
          <w:p w14:paraId="73B1E6FD"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trial session – decision 3</w:t>
            </w:r>
          </w:p>
          <w:p w14:paraId="0AF77B43"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trial session – decision 4</w:t>
            </w:r>
          </w:p>
          <w:p w14:paraId="53407CD9"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trial session – decision 5, end of trial sessions</w:t>
            </w:r>
          </w:p>
          <w:p w14:paraId="6C0283EB"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competition mode – decision 1</w:t>
            </w:r>
          </w:p>
          <w:p w14:paraId="378BCE93"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competition mode – decision 2</w:t>
            </w:r>
          </w:p>
          <w:p w14:paraId="0980AF27"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Neptun test, BSC: continuous work, MMG – competition mode – decision 3</w:t>
            </w:r>
          </w:p>
          <w:p w14:paraId="28CC252A"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Neptun retake test, BSC: continuous work, MMG – competition mode – decision 4</w:t>
            </w:r>
          </w:p>
          <w:p w14:paraId="3ABA865D"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competition mode – decision 5</w:t>
            </w:r>
          </w:p>
          <w:p w14:paraId="20C169EA"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competition mode – decision 6</w:t>
            </w:r>
          </w:p>
          <w:p w14:paraId="3708FE77" w14:textId="77777777" w:rsidR="0000717D" w:rsidRPr="00E641E9" w:rsidRDefault="0000717D" w:rsidP="0000717D">
            <w:pPr>
              <w:numPr>
                <w:ilvl w:val="0"/>
                <w:numId w:val="127"/>
              </w:numPr>
              <w:spacing w:before="60" w:after="60"/>
              <w:ind w:right="113"/>
              <w:contextualSpacing/>
              <w:jc w:val="both"/>
              <w:rPr>
                <w:lang w:val="en-US"/>
              </w:rPr>
            </w:pPr>
            <w:r w:rsidRPr="00E641E9">
              <w:rPr>
                <w:lang w:val="en-US"/>
              </w:rPr>
              <w:t>BSC: continuous work, MMG – competition mode – decision 7, end of MMG competition, Closing the course</w:t>
            </w:r>
          </w:p>
        </w:tc>
      </w:tr>
      <w:tr w:rsidR="0000717D" w:rsidRPr="00E641E9" w14:paraId="5036ABB2" w14:textId="77777777" w:rsidTr="00474630">
        <w:tc>
          <w:tcPr>
            <w:tcW w:w="522" w:type="dxa"/>
          </w:tcPr>
          <w:p w14:paraId="5CBC3C9E" w14:textId="77777777" w:rsidR="0000717D" w:rsidRPr="00E641E9" w:rsidRDefault="0000717D" w:rsidP="00474630">
            <w:r w:rsidRPr="00E641E9">
              <w:t>11.</w:t>
            </w:r>
          </w:p>
        </w:tc>
        <w:tc>
          <w:tcPr>
            <w:tcW w:w="8720" w:type="dxa"/>
            <w:gridSpan w:val="4"/>
          </w:tcPr>
          <w:p w14:paraId="3C6E63DF" w14:textId="77777777" w:rsidR="0000717D" w:rsidRPr="00E641E9" w:rsidRDefault="0000717D" w:rsidP="00474630">
            <w:pPr>
              <w:rPr>
                <w:b/>
                <w:bCs/>
              </w:rPr>
            </w:pPr>
            <w:r w:rsidRPr="00E641E9">
              <w:rPr>
                <w:b/>
                <w:bCs/>
              </w:rPr>
              <w:t>Learning and teaching strategy:</w:t>
            </w:r>
          </w:p>
          <w:p w14:paraId="71FA401E"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This module is delivered by using a four hour workshops.</w:t>
            </w:r>
          </w:p>
          <w:p w14:paraId="287AC47F"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Estimated Avg. Contact Hrs/week for students for the following activities</w:t>
            </w:r>
          </w:p>
          <w:p w14:paraId="08D110E2"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Lecturer:0.0, Seminars</w:t>
            </w:r>
            <w:r>
              <w:rPr>
                <w:rFonts w:eastAsia="MS Mincho"/>
                <w:lang w:val="en-US" w:eastAsia="ja-JP"/>
              </w:rPr>
              <w:t>:0.0, Tutorials:0.0, Workshops:2</w:t>
            </w:r>
            <w:r w:rsidRPr="00E641E9">
              <w:rPr>
                <w:rFonts w:eastAsia="MS Mincho"/>
                <w:lang w:val="en-US" w:eastAsia="ja-JP"/>
              </w:rPr>
              <w:t>.0, Rehearsals:0.0,</w:t>
            </w:r>
          </w:p>
          <w:p w14:paraId="57817249" w14:textId="77777777" w:rsidR="0000717D" w:rsidRPr="00E641E9" w:rsidRDefault="0000717D" w:rsidP="00474630">
            <w:r>
              <w:rPr>
                <w:rFonts w:eastAsia="MS Mincho"/>
                <w:lang w:val="en-US" w:eastAsia="ja-JP"/>
              </w:rPr>
              <w:lastRenderedPageBreak/>
              <w:t>Other:0.0, TOTAL HRS: 2</w:t>
            </w:r>
            <w:r w:rsidRPr="00E641E9">
              <w:rPr>
                <w:rFonts w:eastAsia="MS Mincho"/>
                <w:lang w:val="en-US" w:eastAsia="ja-JP"/>
              </w:rPr>
              <w:t>.0</w:t>
            </w:r>
          </w:p>
          <w:p w14:paraId="1C0A3F9A" w14:textId="77777777" w:rsidR="0000717D" w:rsidRPr="00E641E9" w:rsidRDefault="0000717D" w:rsidP="00474630"/>
        </w:tc>
      </w:tr>
      <w:tr w:rsidR="0000717D" w:rsidRPr="00E641E9" w14:paraId="2FB53225" w14:textId="77777777" w:rsidTr="00474630">
        <w:tc>
          <w:tcPr>
            <w:tcW w:w="522" w:type="dxa"/>
            <w:vMerge w:val="restart"/>
          </w:tcPr>
          <w:p w14:paraId="5C65A0B5" w14:textId="77777777" w:rsidR="0000717D" w:rsidRPr="00E641E9" w:rsidRDefault="0000717D" w:rsidP="00474630">
            <w:r w:rsidRPr="00E641E9">
              <w:lastRenderedPageBreak/>
              <w:t>12.</w:t>
            </w:r>
          </w:p>
        </w:tc>
        <w:tc>
          <w:tcPr>
            <w:tcW w:w="8720" w:type="dxa"/>
            <w:gridSpan w:val="4"/>
          </w:tcPr>
          <w:p w14:paraId="41D31FD0" w14:textId="77777777" w:rsidR="0000717D" w:rsidRPr="00E641E9" w:rsidRDefault="0000717D" w:rsidP="0000717D">
            <w:pPr>
              <w:numPr>
                <w:ilvl w:val="0"/>
                <w:numId w:val="32"/>
              </w:numPr>
              <w:contextualSpacing/>
              <w:rPr>
                <w:b/>
                <w:bCs/>
              </w:rPr>
            </w:pPr>
            <w:r w:rsidRPr="00E641E9">
              <w:rPr>
                <w:b/>
                <w:bCs/>
              </w:rPr>
              <w:t>Formative assessment scheme</w:t>
            </w:r>
          </w:p>
          <w:p w14:paraId="5B784328" w14:textId="77777777" w:rsidR="0000717D" w:rsidRPr="00E641E9" w:rsidRDefault="0000717D" w:rsidP="00474630">
            <w:pPr>
              <w:rPr>
                <w:b/>
                <w:bCs/>
              </w:rPr>
            </w:pPr>
          </w:p>
        </w:tc>
      </w:tr>
      <w:tr w:rsidR="0000717D" w:rsidRPr="00E641E9" w14:paraId="255C9E51" w14:textId="77777777" w:rsidTr="00474630">
        <w:tc>
          <w:tcPr>
            <w:tcW w:w="522" w:type="dxa"/>
            <w:vMerge/>
          </w:tcPr>
          <w:p w14:paraId="55517C66" w14:textId="77777777" w:rsidR="0000717D" w:rsidRPr="00E641E9" w:rsidRDefault="0000717D" w:rsidP="00474630"/>
        </w:tc>
        <w:tc>
          <w:tcPr>
            <w:tcW w:w="8720" w:type="dxa"/>
            <w:gridSpan w:val="4"/>
          </w:tcPr>
          <w:p w14:paraId="321E2F6B"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Minimum requirements of the course:</w:t>
            </w:r>
          </w:p>
          <w:p w14:paraId="4B0DF7F5" w14:textId="77777777" w:rsidR="0000717D" w:rsidRPr="00E641E9" w:rsidRDefault="0000717D" w:rsidP="0000717D">
            <w:pPr>
              <w:numPr>
                <w:ilvl w:val="0"/>
                <w:numId w:val="124"/>
              </w:numPr>
              <w:autoSpaceDE w:val="0"/>
              <w:autoSpaceDN w:val="0"/>
              <w:spacing w:before="60" w:after="60"/>
              <w:ind w:right="113"/>
              <w:jc w:val="both"/>
              <w:rPr>
                <w:rFonts w:eastAsia="MS Mincho"/>
                <w:lang w:val="en-US" w:eastAsia="ja-JP"/>
              </w:rPr>
            </w:pPr>
            <w:r w:rsidRPr="00E641E9">
              <w:rPr>
                <w:rFonts w:eastAsia="MS Mincho"/>
                <w:lang w:val="en-US" w:eastAsia="ja-JP"/>
              </w:rPr>
              <w:t>70% participation level. In the case of low participation level – below 70% - the student fail, no retake possibility.</w:t>
            </w:r>
          </w:p>
          <w:p w14:paraId="71EE54E8" w14:textId="77777777" w:rsidR="0000717D" w:rsidRPr="00E641E9" w:rsidRDefault="0000717D" w:rsidP="0000717D">
            <w:pPr>
              <w:numPr>
                <w:ilvl w:val="0"/>
                <w:numId w:val="124"/>
              </w:numPr>
              <w:autoSpaceDE w:val="0"/>
              <w:autoSpaceDN w:val="0"/>
              <w:spacing w:before="60" w:after="60"/>
              <w:ind w:right="113"/>
              <w:jc w:val="both"/>
              <w:rPr>
                <w:rFonts w:eastAsia="MS Mincho"/>
                <w:lang w:val="en-US" w:eastAsia="ja-JP"/>
              </w:rPr>
            </w:pPr>
            <w:r w:rsidRPr="00E641E9">
              <w:rPr>
                <w:rFonts w:eastAsia="MS Mincho"/>
                <w:lang w:val="en-US" w:eastAsia="ja-JP"/>
              </w:rPr>
              <w:t>During the semester students has to succeed (61%+) in a multiple-choice test to successfully complete the course. There is a retake possibility if the students fail to succeed the multiple-choice test. No points are given for the test in the evaluation – this is a precondition of the course,</w:t>
            </w:r>
          </w:p>
          <w:p w14:paraId="5F3C3F7E" w14:textId="77777777" w:rsidR="0000717D" w:rsidRPr="00E641E9" w:rsidRDefault="0000717D" w:rsidP="0000717D">
            <w:pPr>
              <w:numPr>
                <w:ilvl w:val="0"/>
                <w:numId w:val="124"/>
              </w:numPr>
              <w:autoSpaceDE w:val="0"/>
              <w:autoSpaceDN w:val="0"/>
              <w:spacing w:before="60" w:after="60"/>
              <w:ind w:right="113"/>
              <w:jc w:val="both"/>
              <w:rPr>
                <w:rFonts w:eastAsia="MS Mincho"/>
                <w:lang w:val="en-US" w:eastAsia="ja-JP"/>
              </w:rPr>
            </w:pPr>
            <w:r w:rsidRPr="00E641E9">
              <w:rPr>
                <w:rFonts w:eastAsia="MS Mincho"/>
                <w:lang w:val="en-US" w:eastAsia="ja-JP"/>
              </w:rPr>
              <w:t>BSC single player level 1 should be completed. In case the student does not complete BSC level 1 during the lessons, he or she fails the course. BSC level 1 is minimum requirement. There is no retake possibility in this case.</w:t>
            </w:r>
          </w:p>
        </w:tc>
      </w:tr>
      <w:tr w:rsidR="0000717D" w:rsidRPr="00E641E9" w14:paraId="2FD0FA95" w14:textId="77777777" w:rsidTr="00474630">
        <w:tc>
          <w:tcPr>
            <w:tcW w:w="522" w:type="dxa"/>
            <w:vMerge w:val="restart"/>
          </w:tcPr>
          <w:p w14:paraId="6D323F39" w14:textId="77777777" w:rsidR="0000717D" w:rsidRPr="00E641E9" w:rsidRDefault="0000717D" w:rsidP="00474630"/>
        </w:tc>
        <w:tc>
          <w:tcPr>
            <w:tcW w:w="8720" w:type="dxa"/>
            <w:gridSpan w:val="4"/>
          </w:tcPr>
          <w:p w14:paraId="3BB05795" w14:textId="77777777" w:rsidR="0000717D" w:rsidRPr="00E641E9" w:rsidRDefault="0000717D" w:rsidP="0000717D">
            <w:pPr>
              <w:numPr>
                <w:ilvl w:val="0"/>
                <w:numId w:val="32"/>
              </w:numPr>
              <w:contextualSpacing/>
              <w:rPr>
                <w:b/>
                <w:bCs/>
              </w:rPr>
            </w:pPr>
            <w:r w:rsidRPr="00E641E9">
              <w:rPr>
                <w:b/>
                <w:bCs/>
              </w:rPr>
              <w:t>Summative assessment scheme</w:t>
            </w:r>
          </w:p>
          <w:p w14:paraId="771CBBED"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 xml:space="preserve">BSC: </w:t>
            </w:r>
            <w:r w:rsidRPr="00E641E9">
              <w:rPr>
                <w:rFonts w:eastAsia="MS Mincho"/>
                <w:b/>
                <w:lang w:val="en-US" w:eastAsia="ja-JP"/>
              </w:rPr>
              <w:t>max. 55 points</w:t>
            </w:r>
            <w:r w:rsidRPr="00E641E9">
              <w:rPr>
                <w:rFonts w:eastAsia="MS Mincho"/>
                <w:lang w:val="en-US" w:eastAsia="ja-JP"/>
              </w:rPr>
              <w:t xml:space="preserve"> in total.</w:t>
            </w:r>
          </w:p>
          <w:p w14:paraId="24627A45" w14:textId="77777777" w:rsidR="0000717D" w:rsidRDefault="0000717D" w:rsidP="0000717D">
            <w:pPr>
              <w:numPr>
                <w:ilvl w:val="0"/>
                <w:numId w:val="122"/>
              </w:numPr>
              <w:autoSpaceDE w:val="0"/>
              <w:autoSpaceDN w:val="0"/>
              <w:spacing w:before="60" w:after="60"/>
              <w:ind w:right="113"/>
              <w:jc w:val="both"/>
              <w:rPr>
                <w:rFonts w:eastAsia="MS Mincho"/>
                <w:lang w:val="en-US" w:eastAsia="ja-JP"/>
              </w:rPr>
            </w:pPr>
            <w:r w:rsidRPr="00E641E9">
              <w:rPr>
                <w:rFonts w:eastAsia="MS Mincho"/>
                <w:lang w:val="en-US" w:eastAsia="ja-JP"/>
              </w:rPr>
              <w:t xml:space="preserve">BSC levels: </w:t>
            </w:r>
            <w:r w:rsidRPr="00E641E9">
              <w:rPr>
                <w:rFonts w:eastAsia="MS Mincho"/>
                <w:b/>
                <w:lang w:val="en-US" w:eastAsia="ja-JP"/>
              </w:rPr>
              <w:t>max. 55 points</w:t>
            </w:r>
            <w:r w:rsidRPr="00E641E9">
              <w:rPr>
                <w:rFonts w:eastAsia="MS Mincho"/>
                <w:lang w:val="en-US" w:eastAsia="ja-JP"/>
              </w:rPr>
              <w:t>, 10 points per accomplished levels for levels 1-5, 5 points for accomplished level 6. No points are given for further accomplished levels.</w:t>
            </w:r>
          </w:p>
          <w:p w14:paraId="70F9769D" w14:textId="77777777" w:rsidR="0000717D" w:rsidRPr="00E641E9" w:rsidRDefault="0000717D" w:rsidP="0000717D">
            <w:pPr>
              <w:numPr>
                <w:ilvl w:val="0"/>
                <w:numId w:val="122"/>
              </w:numPr>
              <w:autoSpaceDE w:val="0"/>
              <w:autoSpaceDN w:val="0"/>
              <w:spacing w:before="60" w:after="60"/>
              <w:ind w:right="113"/>
              <w:jc w:val="both"/>
              <w:rPr>
                <w:rFonts w:eastAsia="MS Mincho"/>
                <w:lang w:val="en-US" w:eastAsia="ja-JP"/>
              </w:rPr>
            </w:pPr>
            <w:r>
              <w:rPr>
                <w:rFonts w:eastAsia="MS Mincho"/>
                <w:lang w:val="en-US" w:eastAsia="ja-JP"/>
              </w:rPr>
              <w:t>BSC can be practiced during the courses or outside the courses using the computers in front of the ‘Hatchery’.</w:t>
            </w:r>
          </w:p>
          <w:p w14:paraId="2D48652A" w14:textId="77777777" w:rsidR="0000717D" w:rsidRPr="00E641E9" w:rsidRDefault="0000717D" w:rsidP="0000717D">
            <w:pPr>
              <w:numPr>
                <w:ilvl w:val="0"/>
                <w:numId w:val="122"/>
              </w:numPr>
              <w:autoSpaceDE w:val="0"/>
              <w:autoSpaceDN w:val="0"/>
              <w:spacing w:before="60" w:after="60"/>
              <w:ind w:right="113"/>
              <w:jc w:val="both"/>
              <w:rPr>
                <w:rFonts w:eastAsia="MS Mincho"/>
                <w:lang w:val="en-US" w:eastAsia="ja-JP"/>
              </w:rPr>
            </w:pPr>
            <w:r w:rsidRPr="00E641E9">
              <w:rPr>
                <w:rFonts w:eastAsia="MS Mincho"/>
                <w:lang w:val="en-US" w:eastAsia="ja-JP"/>
              </w:rPr>
              <w:t>LO</w:t>
            </w:r>
            <w:r>
              <w:rPr>
                <w:rFonts w:eastAsia="MS Mincho"/>
                <w:lang w:val="en-US" w:eastAsia="ja-JP"/>
              </w:rPr>
              <w:t>s 1, 2, 3, 4, 6, 7, 8</w:t>
            </w:r>
          </w:p>
          <w:p w14:paraId="4D5DC71C"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 xml:space="preserve">MMG: </w:t>
            </w:r>
            <w:r w:rsidRPr="00E641E9">
              <w:rPr>
                <w:rFonts w:eastAsia="MS Mincho"/>
                <w:b/>
                <w:lang w:val="en-US" w:eastAsia="ja-JP"/>
              </w:rPr>
              <w:t>max 55 points</w:t>
            </w:r>
            <w:r w:rsidRPr="00E641E9">
              <w:rPr>
                <w:rFonts w:eastAsia="MS Mincho"/>
                <w:lang w:val="en-US" w:eastAsia="ja-JP"/>
              </w:rPr>
              <w:t xml:space="preserve"> in total.</w:t>
            </w:r>
          </w:p>
          <w:p w14:paraId="21AC689F" w14:textId="77777777" w:rsidR="0000717D" w:rsidRPr="00E641E9" w:rsidRDefault="0000717D" w:rsidP="0000717D">
            <w:pPr>
              <w:numPr>
                <w:ilvl w:val="0"/>
                <w:numId w:val="123"/>
              </w:numPr>
              <w:autoSpaceDE w:val="0"/>
              <w:autoSpaceDN w:val="0"/>
              <w:spacing w:before="60" w:after="60"/>
              <w:ind w:right="113"/>
              <w:jc w:val="both"/>
              <w:rPr>
                <w:rFonts w:eastAsia="MS Mincho"/>
                <w:lang w:val="en-US" w:eastAsia="ja-JP"/>
              </w:rPr>
            </w:pPr>
            <w:r w:rsidRPr="00E641E9">
              <w:rPr>
                <w:rFonts w:eastAsia="MS Mincho"/>
                <w:lang w:val="en-US" w:eastAsia="ja-JP"/>
              </w:rPr>
              <w:t>MMG is played in student groups. All group members receive the same amount of points.</w:t>
            </w:r>
          </w:p>
          <w:p w14:paraId="6E36615E" w14:textId="77777777" w:rsidR="0000717D" w:rsidRPr="00E641E9" w:rsidRDefault="0000717D" w:rsidP="0000717D">
            <w:pPr>
              <w:numPr>
                <w:ilvl w:val="0"/>
                <w:numId w:val="123"/>
              </w:numPr>
              <w:autoSpaceDE w:val="0"/>
              <w:autoSpaceDN w:val="0"/>
              <w:spacing w:before="60" w:after="60"/>
              <w:ind w:right="113"/>
              <w:jc w:val="both"/>
              <w:rPr>
                <w:rFonts w:eastAsia="MS Mincho"/>
                <w:lang w:val="en-US" w:eastAsia="ja-JP"/>
              </w:rPr>
            </w:pPr>
            <w:r w:rsidRPr="00E641E9">
              <w:rPr>
                <w:rFonts w:eastAsia="MS Mincho"/>
                <w:lang w:val="en-US" w:eastAsia="ja-JP"/>
              </w:rPr>
              <w:t>MMG test mode: this is for training only, so no points are given for this.</w:t>
            </w:r>
            <w:r>
              <w:rPr>
                <w:rFonts w:eastAsia="MS Mincho"/>
                <w:lang w:val="en-US" w:eastAsia="ja-JP"/>
              </w:rPr>
              <w:t xml:space="preserve"> This session is for better understanding the game before the competition mode.</w:t>
            </w:r>
          </w:p>
          <w:p w14:paraId="37424989" w14:textId="77777777" w:rsidR="0000717D" w:rsidRPr="00E641E9" w:rsidRDefault="0000717D" w:rsidP="0000717D">
            <w:pPr>
              <w:numPr>
                <w:ilvl w:val="0"/>
                <w:numId w:val="123"/>
              </w:numPr>
              <w:autoSpaceDE w:val="0"/>
              <w:autoSpaceDN w:val="0"/>
              <w:spacing w:before="60" w:after="60"/>
              <w:ind w:right="113"/>
              <w:jc w:val="both"/>
              <w:rPr>
                <w:rFonts w:eastAsia="MS Mincho"/>
                <w:lang w:val="en-US" w:eastAsia="ja-JP"/>
              </w:rPr>
            </w:pPr>
            <w:r w:rsidRPr="00E641E9">
              <w:rPr>
                <w:rFonts w:eastAsia="MS Mincho"/>
                <w:lang w:val="en-US" w:eastAsia="ja-JP"/>
              </w:rPr>
              <w:t xml:space="preserve">MMG competition mode: two competition mode games will be played, max. </w:t>
            </w:r>
            <w:r w:rsidRPr="00E641E9">
              <w:rPr>
                <w:rFonts w:eastAsia="MS Mincho"/>
                <w:b/>
                <w:lang w:val="en-US" w:eastAsia="ja-JP"/>
              </w:rPr>
              <w:t>27.5 points</w:t>
            </w:r>
            <w:r w:rsidRPr="00E641E9">
              <w:rPr>
                <w:rFonts w:eastAsia="MS Mincho"/>
                <w:lang w:val="en-US" w:eastAsia="ja-JP"/>
              </w:rPr>
              <w:t xml:space="preserve"> can be received for each game based on the actual performance in the MMG simulation game. The points are calculated by the following formula using the cumulated points found in the evaluation part of the MMG report: (your points)/(winner’s points)*27.5.</w:t>
            </w:r>
          </w:p>
          <w:p w14:paraId="050BE650" w14:textId="77777777" w:rsidR="0000717D" w:rsidRPr="00E641E9" w:rsidRDefault="0000717D" w:rsidP="0000717D">
            <w:pPr>
              <w:numPr>
                <w:ilvl w:val="0"/>
                <w:numId w:val="123"/>
              </w:numPr>
              <w:autoSpaceDE w:val="0"/>
              <w:autoSpaceDN w:val="0"/>
              <w:spacing w:before="60" w:after="60"/>
              <w:ind w:right="113"/>
              <w:jc w:val="both"/>
              <w:rPr>
                <w:rFonts w:eastAsia="MS Mincho"/>
                <w:lang w:val="en-US" w:eastAsia="ja-JP"/>
              </w:rPr>
            </w:pPr>
            <w:r>
              <w:rPr>
                <w:rFonts w:eastAsia="MS Mincho"/>
                <w:lang w:val="en-US" w:eastAsia="ja-JP"/>
              </w:rPr>
              <w:t>LOs 1, 2, 3, 4, 5, 7, 8</w:t>
            </w:r>
          </w:p>
          <w:p w14:paraId="348F40DD"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 xml:space="preserve">Summary: </w:t>
            </w:r>
            <w:r w:rsidRPr="00E641E9">
              <w:rPr>
                <w:rFonts w:eastAsia="MS Mincho"/>
                <w:b/>
                <w:lang w:val="en-US" w:eastAsia="ja-JP"/>
              </w:rPr>
              <w:t>max. 110 points</w:t>
            </w:r>
            <w:r w:rsidRPr="00E641E9">
              <w:rPr>
                <w:rFonts w:eastAsia="MS Mincho"/>
                <w:lang w:val="en-US" w:eastAsia="ja-JP"/>
              </w:rPr>
              <w:t xml:space="preserve"> can be given in total.</w:t>
            </w:r>
          </w:p>
          <w:p w14:paraId="76B821CB"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100 points are considered 100% when assessing the final marks.</w:t>
            </w:r>
          </w:p>
          <w:p w14:paraId="10F55BD7" w14:textId="77777777" w:rsidR="0000717D" w:rsidRPr="00E641E9" w:rsidRDefault="0000717D" w:rsidP="00474630">
            <w:pPr>
              <w:spacing w:before="60" w:after="60"/>
              <w:ind w:left="57" w:right="113"/>
              <w:jc w:val="both"/>
              <w:rPr>
                <w:rFonts w:eastAsia="MS Mincho"/>
                <w:lang w:val="en-US" w:eastAsia="ja-JP"/>
              </w:rPr>
            </w:pPr>
            <w:r w:rsidRPr="00E641E9">
              <w:rPr>
                <w:rFonts w:eastAsia="MS Mincho"/>
                <w:lang w:val="en-US" w:eastAsia="ja-JP"/>
              </w:rPr>
              <w:t>If students could not get 51 points from the 110 points allowed, then he or she fails the course. In this case there is no retake possibility, because team work is needed for playing games (getting points).</w:t>
            </w:r>
          </w:p>
        </w:tc>
      </w:tr>
      <w:tr w:rsidR="0000717D" w:rsidRPr="00E641E9" w14:paraId="53E5B536" w14:textId="77777777" w:rsidTr="00474630">
        <w:tc>
          <w:tcPr>
            <w:tcW w:w="522" w:type="dxa"/>
            <w:vMerge/>
          </w:tcPr>
          <w:p w14:paraId="7F29F7CC" w14:textId="77777777" w:rsidR="0000717D" w:rsidRPr="00E641E9" w:rsidRDefault="0000717D" w:rsidP="00474630"/>
        </w:tc>
        <w:tc>
          <w:tcPr>
            <w:tcW w:w="3144" w:type="dxa"/>
            <w:gridSpan w:val="2"/>
          </w:tcPr>
          <w:p w14:paraId="08144CDE" w14:textId="77777777" w:rsidR="0000717D" w:rsidRPr="00E641E9" w:rsidRDefault="0000717D" w:rsidP="00474630">
            <w:r w:rsidRPr="00E641E9">
              <w:t>Seen examination</w:t>
            </w:r>
          </w:p>
        </w:tc>
        <w:tc>
          <w:tcPr>
            <w:tcW w:w="5576" w:type="dxa"/>
            <w:gridSpan w:val="2"/>
          </w:tcPr>
          <w:p w14:paraId="0DD58897" w14:textId="77777777" w:rsidR="0000717D" w:rsidRPr="00E641E9" w:rsidRDefault="0000717D" w:rsidP="00474630">
            <w:r w:rsidRPr="00E641E9">
              <w:t>0%</w:t>
            </w:r>
          </w:p>
        </w:tc>
      </w:tr>
      <w:tr w:rsidR="0000717D" w:rsidRPr="00E641E9" w14:paraId="4519570A" w14:textId="77777777" w:rsidTr="00474630">
        <w:tc>
          <w:tcPr>
            <w:tcW w:w="522" w:type="dxa"/>
            <w:vMerge/>
          </w:tcPr>
          <w:p w14:paraId="2E65C6D7" w14:textId="77777777" w:rsidR="0000717D" w:rsidRPr="00E641E9" w:rsidRDefault="0000717D" w:rsidP="00474630"/>
        </w:tc>
        <w:tc>
          <w:tcPr>
            <w:tcW w:w="3144" w:type="dxa"/>
            <w:gridSpan w:val="2"/>
          </w:tcPr>
          <w:p w14:paraId="1189E101" w14:textId="77777777" w:rsidR="0000717D" w:rsidRPr="00E641E9" w:rsidRDefault="0000717D" w:rsidP="00474630">
            <w:r w:rsidRPr="00E641E9">
              <w:t>Unseen examination</w:t>
            </w:r>
          </w:p>
        </w:tc>
        <w:tc>
          <w:tcPr>
            <w:tcW w:w="5576" w:type="dxa"/>
            <w:gridSpan w:val="2"/>
          </w:tcPr>
          <w:p w14:paraId="71898DFF" w14:textId="77777777" w:rsidR="0000717D" w:rsidRPr="00E641E9" w:rsidRDefault="0000717D" w:rsidP="00474630">
            <w:r>
              <w:t>0</w:t>
            </w:r>
            <w:r w:rsidRPr="00E641E9">
              <w:t>%</w:t>
            </w:r>
          </w:p>
        </w:tc>
      </w:tr>
      <w:tr w:rsidR="0000717D" w:rsidRPr="00E641E9" w14:paraId="428766E7" w14:textId="77777777" w:rsidTr="00474630">
        <w:tc>
          <w:tcPr>
            <w:tcW w:w="522" w:type="dxa"/>
            <w:vMerge/>
          </w:tcPr>
          <w:p w14:paraId="782CE795" w14:textId="77777777" w:rsidR="0000717D" w:rsidRPr="00E641E9" w:rsidRDefault="0000717D" w:rsidP="00474630"/>
        </w:tc>
        <w:tc>
          <w:tcPr>
            <w:tcW w:w="3144" w:type="dxa"/>
            <w:gridSpan w:val="2"/>
          </w:tcPr>
          <w:p w14:paraId="6DBD2DDF" w14:textId="77777777" w:rsidR="0000717D" w:rsidRPr="00E641E9" w:rsidRDefault="0000717D" w:rsidP="00474630">
            <w:r w:rsidRPr="00E641E9">
              <w:t>Coursework (no examination)</w:t>
            </w:r>
          </w:p>
        </w:tc>
        <w:tc>
          <w:tcPr>
            <w:tcW w:w="5576" w:type="dxa"/>
            <w:gridSpan w:val="2"/>
          </w:tcPr>
          <w:p w14:paraId="0D95AFD6" w14:textId="77777777" w:rsidR="0000717D" w:rsidRPr="00E641E9" w:rsidRDefault="0000717D" w:rsidP="00474630">
            <w:r w:rsidRPr="00E641E9">
              <w:t>100%</w:t>
            </w:r>
          </w:p>
        </w:tc>
      </w:tr>
      <w:tr w:rsidR="0000717D" w:rsidRPr="00E641E9" w14:paraId="5B76C0BD" w14:textId="77777777" w:rsidTr="00474630">
        <w:tc>
          <w:tcPr>
            <w:tcW w:w="522" w:type="dxa"/>
          </w:tcPr>
          <w:p w14:paraId="5F8394AB" w14:textId="77777777" w:rsidR="0000717D" w:rsidRPr="00E641E9" w:rsidRDefault="0000717D" w:rsidP="00474630">
            <w:r w:rsidRPr="00E641E9">
              <w:t>13.</w:t>
            </w:r>
          </w:p>
        </w:tc>
        <w:tc>
          <w:tcPr>
            <w:tcW w:w="3144" w:type="dxa"/>
            <w:gridSpan w:val="2"/>
          </w:tcPr>
          <w:p w14:paraId="55EB3B69" w14:textId="77777777" w:rsidR="0000717D" w:rsidRPr="00E641E9" w:rsidRDefault="0000717D" w:rsidP="00474630">
            <w:pPr>
              <w:rPr>
                <w:b/>
                <w:bCs/>
              </w:rPr>
            </w:pPr>
            <w:r w:rsidRPr="00E641E9">
              <w:rPr>
                <w:b/>
                <w:bCs/>
              </w:rPr>
              <w:t>Timetabled examination required</w:t>
            </w:r>
          </w:p>
        </w:tc>
        <w:tc>
          <w:tcPr>
            <w:tcW w:w="5576" w:type="dxa"/>
            <w:gridSpan w:val="2"/>
          </w:tcPr>
          <w:p w14:paraId="3C531C70" w14:textId="77777777" w:rsidR="0000717D" w:rsidRPr="00E641E9" w:rsidRDefault="0000717D" w:rsidP="00474630">
            <w:r>
              <w:t>NO</w:t>
            </w:r>
          </w:p>
        </w:tc>
      </w:tr>
      <w:tr w:rsidR="0000717D" w:rsidRPr="00E641E9" w14:paraId="12334FE4" w14:textId="77777777" w:rsidTr="00474630">
        <w:tc>
          <w:tcPr>
            <w:tcW w:w="522" w:type="dxa"/>
          </w:tcPr>
          <w:p w14:paraId="75CCFA82" w14:textId="77777777" w:rsidR="0000717D" w:rsidRPr="00E641E9" w:rsidRDefault="0000717D" w:rsidP="00474630">
            <w:r w:rsidRPr="00E641E9">
              <w:t>14.</w:t>
            </w:r>
          </w:p>
        </w:tc>
        <w:tc>
          <w:tcPr>
            <w:tcW w:w="3144" w:type="dxa"/>
            <w:gridSpan w:val="2"/>
          </w:tcPr>
          <w:p w14:paraId="53B343FD" w14:textId="77777777" w:rsidR="0000717D" w:rsidRPr="00E641E9" w:rsidRDefault="0000717D" w:rsidP="00474630">
            <w:pPr>
              <w:rPr>
                <w:b/>
                <w:bCs/>
              </w:rPr>
            </w:pPr>
            <w:r w:rsidRPr="00E641E9">
              <w:rPr>
                <w:b/>
                <w:bCs/>
              </w:rPr>
              <w:t>Length of exam</w:t>
            </w:r>
          </w:p>
        </w:tc>
        <w:tc>
          <w:tcPr>
            <w:tcW w:w="5576" w:type="dxa"/>
            <w:gridSpan w:val="2"/>
          </w:tcPr>
          <w:p w14:paraId="1F441701" w14:textId="77777777" w:rsidR="0000717D" w:rsidRPr="00E641E9" w:rsidRDefault="0000717D" w:rsidP="00474630">
            <w:r w:rsidRPr="00E641E9">
              <w:t>……..hours</w:t>
            </w:r>
          </w:p>
        </w:tc>
      </w:tr>
      <w:tr w:rsidR="0000717D" w:rsidRPr="00E641E9" w14:paraId="12180D13" w14:textId="77777777" w:rsidTr="00474630">
        <w:tc>
          <w:tcPr>
            <w:tcW w:w="522" w:type="dxa"/>
          </w:tcPr>
          <w:p w14:paraId="558C9F17" w14:textId="77777777" w:rsidR="0000717D" w:rsidRPr="00E641E9" w:rsidRDefault="0000717D" w:rsidP="00474630">
            <w:r w:rsidRPr="00E641E9">
              <w:t>15.</w:t>
            </w:r>
          </w:p>
        </w:tc>
        <w:tc>
          <w:tcPr>
            <w:tcW w:w="3144" w:type="dxa"/>
            <w:gridSpan w:val="2"/>
          </w:tcPr>
          <w:p w14:paraId="0EC01737" w14:textId="77777777" w:rsidR="0000717D" w:rsidRPr="00E641E9" w:rsidRDefault="0000717D" w:rsidP="00474630">
            <w:pPr>
              <w:rPr>
                <w:b/>
                <w:bCs/>
              </w:rPr>
            </w:pPr>
            <w:r w:rsidRPr="00E641E9">
              <w:rPr>
                <w:b/>
                <w:bCs/>
              </w:rPr>
              <w:t>Learning materials</w:t>
            </w:r>
          </w:p>
          <w:p w14:paraId="7A4754FF" w14:textId="77777777" w:rsidR="0000717D" w:rsidRPr="00E641E9" w:rsidRDefault="0000717D" w:rsidP="00474630"/>
          <w:p w14:paraId="1D94A76F" w14:textId="77777777" w:rsidR="0000717D" w:rsidRPr="00E641E9" w:rsidRDefault="0000717D" w:rsidP="00474630"/>
          <w:p w14:paraId="6AE81D45" w14:textId="77777777" w:rsidR="0000717D" w:rsidRPr="00E641E9" w:rsidRDefault="0000717D" w:rsidP="0000717D">
            <w:pPr>
              <w:numPr>
                <w:ilvl w:val="0"/>
                <w:numId w:val="33"/>
              </w:numPr>
              <w:contextualSpacing/>
            </w:pPr>
            <w:r w:rsidRPr="00E641E9">
              <w:t>Essential</w:t>
            </w:r>
          </w:p>
          <w:p w14:paraId="65B7D900" w14:textId="77777777" w:rsidR="0000717D" w:rsidRPr="00E641E9" w:rsidRDefault="0000717D" w:rsidP="00474630"/>
          <w:p w14:paraId="590CB56E" w14:textId="77777777" w:rsidR="0000717D" w:rsidRPr="00E641E9" w:rsidRDefault="0000717D" w:rsidP="00474630"/>
          <w:p w14:paraId="57993465" w14:textId="77777777" w:rsidR="0000717D" w:rsidRPr="00E641E9" w:rsidRDefault="0000717D" w:rsidP="00474630"/>
          <w:p w14:paraId="2B7BF510" w14:textId="77777777" w:rsidR="0000717D" w:rsidRPr="00E641E9" w:rsidRDefault="0000717D" w:rsidP="00474630"/>
          <w:p w14:paraId="4D752FA4" w14:textId="77777777" w:rsidR="0000717D" w:rsidRPr="00E641E9" w:rsidRDefault="0000717D" w:rsidP="00474630"/>
          <w:p w14:paraId="23B195B3" w14:textId="77777777" w:rsidR="0000717D" w:rsidRPr="00E641E9" w:rsidRDefault="0000717D" w:rsidP="00474630"/>
          <w:p w14:paraId="6EC8B5D0" w14:textId="77777777" w:rsidR="0000717D" w:rsidRPr="00E641E9" w:rsidRDefault="0000717D" w:rsidP="00474630"/>
          <w:p w14:paraId="24F3D8D6" w14:textId="77777777" w:rsidR="0000717D" w:rsidRPr="00E641E9" w:rsidRDefault="0000717D" w:rsidP="0000717D">
            <w:pPr>
              <w:numPr>
                <w:ilvl w:val="0"/>
                <w:numId w:val="33"/>
              </w:numPr>
              <w:contextualSpacing/>
            </w:pPr>
            <w:r w:rsidRPr="00E641E9">
              <w:t>Recommended</w:t>
            </w:r>
          </w:p>
          <w:p w14:paraId="39D24F5A" w14:textId="77777777" w:rsidR="0000717D" w:rsidRPr="00E641E9" w:rsidRDefault="0000717D" w:rsidP="00474630"/>
          <w:p w14:paraId="543AFFB8" w14:textId="77777777" w:rsidR="0000717D" w:rsidRPr="00E641E9" w:rsidRDefault="0000717D" w:rsidP="00474630"/>
          <w:p w14:paraId="76710F61" w14:textId="77777777" w:rsidR="0000717D" w:rsidRPr="00E641E9" w:rsidRDefault="0000717D" w:rsidP="00474630"/>
          <w:p w14:paraId="6A67FEC3" w14:textId="77777777" w:rsidR="0000717D" w:rsidRPr="00E641E9" w:rsidRDefault="0000717D" w:rsidP="00474630"/>
          <w:p w14:paraId="32A568DD" w14:textId="77777777" w:rsidR="0000717D" w:rsidRPr="00E641E9" w:rsidRDefault="0000717D" w:rsidP="00474630"/>
        </w:tc>
        <w:tc>
          <w:tcPr>
            <w:tcW w:w="5576" w:type="dxa"/>
            <w:gridSpan w:val="2"/>
          </w:tcPr>
          <w:p w14:paraId="0EB4C0F4" w14:textId="77777777" w:rsidR="0000717D" w:rsidRPr="00E641E9" w:rsidRDefault="0000717D" w:rsidP="00474630">
            <w:pPr>
              <w:spacing w:before="60" w:after="60"/>
              <w:ind w:left="303" w:right="113" w:hanging="246"/>
              <w:jc w:val="both"/>
              <w:rPr>
                <w:rFonts w:eastAsia="MS Mincho"/>
                <w:lang w:val="en-US" w:eastAsia="ja-JP"/>
              </w:rPr>
            </w:pPr>
            <w:r w:rsidRPr="00E641E9">
              <w:rPr>
                <w:rFonts w:eastAsia="MS Mincho"/>
                <w:lang w:val="en-US" w:eastAsia="ja-JP"/>
              </w:rPr>
              <w:lastRenderedPageBreak/>
              <w:t xml:space="preserve">Kiss, T. Player’s </w:t>
            </w:r>
            <w:r w:rsidRPr="00E641E9">
              <w:rPr>
                <w:rFonts w:eastAsia="MS Mincho"/>
                <w:i/>
                <w:lang w:val="en-US" w:eastAsia="ja-JP"/>
              </w:rPr>
              <w:t>Guide to the Business Simulation Challenge</w:t>
            </w:r>
          </w:p>
          <w:p w14:paraId="475AFBE0" w14:textId="77777777" w:rsidR="0000717D" w:rsidRPr="00E641E9" w:rsidRDefault="0000717D" w:rsidP="00474630">
            <w:pPr>
              <w:spacing w:before="60" w:after="60"/>
              <w:ind w:left="355" w:right="113" w:hanging="298"/>
              <w:jc w:val="both"/>
              <w:rPr>
                <w:rFonts w:eastAsia="MS Mincho"/>
                <w:lang w:val="en-US" w:eastAsia="ja-JP"/>
              </w:rPr>
            </w:pPr>
            <w:r w:rsidRPr="00E641E9">
              <w:rPr>
                <w:rFonts w:eastAsia="MS Mincho"/>
                <w:lang w:val="en-US" w:eastAsia="ja-JP"/>
              </w:rPr>
              <w:t xml:space="preserve">J. Bernard Keys, Robert A. Wells (1998) </w:t>
            </w:r>
            <w:r w:rsidRPr="00E641E9">
              <w:rPr>
                <w:rFonts w:eastAsia="MS Mincho"/>
                <w:i/>
                <w:lang w:val="en-US" w:eastAsia="ja-JP"/>
              </w:rPr>
              <w:t>The M</w:t>
            </w:r>
            <w:r>
              <w:rPr>
                <w:rFonts w:eastAsia="MS Mincho"/>
                <w:i/>
                <w:lang w:val="en-US" w:eastAsia="ja-JP"/>
              </w:rPr>
              <w:t>ultinational Management Game TM</w:t>
            </w:r>
            <w:r w:rsidRPr="00E641E9">
              <w:rPr>
                <w:rFonts w:eastAsia="MS Mincho"/>
                <w:i/>
                <w:lang w:val="en-US" w:eastAsia="ja-JP"/>
              </w:rPr>
              <w:t xml:space="preserve">: A </w:t>
            </w:r>
            <w:r w:rsidRPr="00E641E9">
              <w:rPr>
                <w:rFonts w:eastAsia="MS Mincho"/>
                <w:i/>
                <w:lang w:val="en-US" w:eastAsia="ja-JP"/>
              </w:rPr>
              <w:lastRenderedPageBreak/>
              <w:t xml:space="preserve">Simuworld TM of Global Strategy, </w:t>
            </w:r>
            <w:r w:rsidRPr="00E641E9">
              <w:rPr>
                <w:rFonts w:eastAsia="MS Mincho"/>
                <w:lang w:val="en-US" w:eastAsia="ja-JP"/>
              </w:rPr>
              <w:t xml:space="preserve">MICRO Business Publ. </w:t>
            </w:r>
          </w:p>
          <w:p w14:paraId="087D92CD" w14:textId="77777777" w:rsidR="0000717D" w:rsidRPr="00E641E9" w:rsidRDefault="0000717D" w:rsidP="00474630">
            <w:pPr>
              <w:ind w:left="303" w:hanging="303"/>
              <w:rPr>
                <w:rFonts w:eastAsia="MS Mincho"/>
                <w:i/>
                <w:lang w:val="en-US" w:eastAsia="ja-JP"/>
              </w:rPr>
            </w:pPr>
            <w:r w:rsidRPr="00E641E9">
              <w:rPr>
                <w:rFonts w:eastAsia="MS Mincho"/>
                <w:lang w:val="en-US" w:eastAsia="ja-JP"/>
              </w:rPr>
              <w:t xml:space="preserve">Kiss, T. (2003) Business Simulation Challenge, A Green Business Simulation, </w:t>
            </w:r>
            <w:r w:rsidRPr="00E641E9">
              <w:rPr>
                <w:rFonts w:eastAsia="MS Mincho"/>
                <w:i/>
                <w:lang w:val="en-US" w:eastAsia="ja-JP"/>
              </w:rPr>
              <w:t>PTE KTK University Press</w:t>
            </w:r>
          </w:p>
          <w:p w14:paraId="54756E74" w14:textId="77777777" w:rsidR="0000717D" w:rsidRPr="00E641E9" w:rsidRDefault="0000717D" w:rsidP="00474630">
            <w:pPr>
              <w:spacing w:before="60" w:after="60"/>
              <w:ind w:left="355" w:right="113" w:hanging="298"/>
              <w:jc w:val="both"/>
              <w:rPr>
                <w:rFonts w:eastAsia="MS Mincho"/>
                <w:lang w:val="en-US" w:eastAsia="ja-JP"/>
              </w:rPr>
            </w:pPr>
            <w:r w:rsidRPr="00E641E9">
              <w:rPr>
                <w:rFonts w:eastAsia="MS Mincho"/>
                <w:lang w:val="en-US" w:eastAsia="ja-JP"/>
              </w:rPr>
              <w:t xml:space="preserve">Kiss, T. (2003) </w:t>
            </w:r>
            <w:r w:rsidRPr="00E641E9">
              <w:rPr>
                <w:rFonts w:eastAsia="MS Mincho"/>
                <w:i/>
                <w:lang w:val="en-US" w:eastAsia="ja-JP"/>
              </w:rPr>
              <w:t>Greening Curriculum – a Business Simulation Example</w:t>
            </w:r>
            <w:r w:rsidRPr="00E641E9">
              <w:rPr>
                <w:rFonts w:eastAsia="MS Mincho"/>
                <w:lang w:val="en-US" w:eastAsia="ja-JP"/>
              </w:rPr>
              <w:t xml:space="preserve"> 6th International Copernicus Conference, Pécs, Hungary (in English)</w:t>
            </w:r>
          </w:p>
          <w:p w14:paraId="381B49E2" w14:textId="77777777" w:rsidR="0000717D" w:rsidRPr="00E641E9" w:rsidRDefault="0000717D" w:rsidP="00474630">
            <w:pPr>
              <w:ind w:left="303" w:hanging="303"/>
              <w:rPr>
                <w:rFonts w:eastAsia="MS Mincho"/>
                <w:i/>
                <w:lang w:val="en-US" w:eastAsia="ja-JP"/>
              </w:rPr>
            </w:pPr>
            <w:r w:rsidRPr="00E641E9">
              <w:rPr>
                <w:rFonts w:eastAsia="MS Mincho"/>
                <w:lang w:val="en-US" w:eastAsia="ja-JP"/>
              </w:rPr>
              <w:t xml:space="preserve">Kiss, T (2006) </w:t>
            </w:r>
            <w:r w:rsidRPr="00E641E9">
              <w:rPr>
                <w:rFonts w:eastAsia="MS Mincho"/>
                <w:i/>
                <w:lang w:val="en-US" w:eastAsia="ja-JP"/>
              </w:rPr>
              <w:t>The Effect of a Green Business Simulation on Students</w:t>
            </w:r>
            <w:r w:rsidRPr="00E641E9">
              <w:rPr>
                <w:rFonts w:eastAsia="MS Mincho"/>
                <w:lang w:val="en-US" w:eastAsia="ja-JP"/>
              </w:rPr>
              <w:t>. International Journal of Environmental, Cultural, Economic and Social Sustainability, Volume 1, Issue 5, 2005/2006, pp. 189-196 Melbourne, Australia</w:t>
            </w:r>
          </w:p>
          <w:p w14:paraId="09EE329B" w14:textId="77777777" w:rsidR="0000717D" w:rsidRPr="00E641E9" w:rsidRDefault="0000717D" w:rsidP="00474630"/>
        </w:tc>
      </w:tr>
    </w:tbl>
    <w:p w14:paraId="3FBA3E2F" w14:textId="77777777" w:rsidR="0000717D" w:rsidRPr="008D3618" w:rsidRDefault="0000717D" w:rsidP="0000717D"/>
    <w:p w14:paraId="66F07853" w14:textId="77777777" w:rsidR="0000717D" w:rsidRDefault="0000717D">
      <w:r>
        <w:br w:type="page"/>
      </w:r>
    </w:p>
    <w:tbl>
      <w:tblPr>
        <w:tblStyle w:val="Rcsostblzat65"/>
        <w:tblW w:w="0" w:type="auto"/>
        <w:tblLayout w:type="fixed"/>
        <w:tblLook w:val="04A0" w:firstRow="1" w:lastRow="0" w:firstColumn="1" w:lastColumn="0" w:noHBand="0" w:noVBand="1"/>
      </w:tblPr>
      <w:tblGrid>
        <w:gridCol w:w="522"/>
        <w:gridCol w:w="2962"/>
        <w:gridCol w:w="182"/>
        <w:gridCol w:w="5576"/>
      </w:tblGrid>
      <w:tr w:rsidR="0000717D" w:rsidRPr="0000717D" w14:paraId="4A5654C9" w14:textId="77777777" w:rsidTr="00474630">
        <w:tc>
          <w:tcPr>
            <w:tcW w:w="522" w:type="dxa"/>
          </w:tcPr>
          <w:p w14:paraId="3244ED88" w14:textId="77777777" w:rsidR="0000717D" w:rsidRPr="0000717D" w:rsidRDefault="0000717D" w:rsidP="0000717D">
            <w:r w:rsidRPr="0000717D">
              <w:lastRenderedPageBreak/>
              <w:t>1.</w:t>
            </w:r>
          </w:p>
        </w:tc>
        <w:tc>
          <w:tcPr>
            <w:tcW w:w="2962" w:type="dxa"/>
          </w:tcPr>
          <w:p w14:paraId="19594B08" w14:textId="77777777" w:rsidR="0000717D" w:rsidRPr="0000717D" w:rsidRDefault="0000717D" w:rsidP="0000717D">
            <w:pPr>
              <w:rPr>
                <w:b/>
                <w:bCs/>
              </w:rPr>
            </w:pPr>
            <w:r w:rsidRPr="0000717D">
              <w:rPr>
                <w:b/>
                <w:bCs/>
              </w:rPr>
              <w:t>Module code:</w:t>
            </w:r>
          </w:p>
        </w:tc>
        <w:tc>
          <w:tcPr>
            <w:tcW w:w="5758" w:type="dxa"/>
            <w:gridSpan w:val="2"/>
          </w:tcPr>
          <w:p w14:paraId="11A03678" w14:textId="77777777" w:rsidR="0000717D" w:rsidRPr="0000717D" w:rsidRDefault="0000717D" w:rsidP="0000717D">
            <w:r w:rsidRPr="0000717D">
              <w:t>B19C11E</w:t>
            </w:r>
          </w:p>
        </w:tc>
      </w:tr>
      <w:tr w:rsidR="0000717D" w:rsidRPr="0000717D" w14:paraId="0FC21F67" w14:textId="77777777" w:rsidTr="00474630">
        <w:tc>
          <w:tcPr>
            <w:tcW w:w="522" w:type="dxa"/>
          </w:tcPr>
          <w:p w14:paraId="6CFF8FE3" w14:textId="77777777" w:rsidR="0000717D" w:rsidRPr="0000717D" w:rsidRDefault="0000717D" w:rsidP="0000717D">
            <w:r w:rsidRPr="0000717D">
              <w:t>2.</w:t>
            </w:r>
          </w:p>
        </w:tc>
        <w:tc>
          <w:tcPr>
            <w:tcW w:w="2962" w:type="dxa"/>
          </w:tcPr>
          <w:p w14:paraId="233FF4BF" w14:textId="77777777" w:rsidR="0000717D" w:rsidRPr="0000717D" w:rsidRDefault="0000717D" w:rsidP="0000717D">
            <w:pPr>
              <w:rPr>
                <w:b/>
                <w:bCs/>
              </w:rPr>
            </w:pPr>
            <w:r w:rsidRPr="0000717D">
              <w:rPr>
                <w:b/>
                <w:bCs/>
              </w:rPr>
              <w:t>Title:</w:t>
            </w:r>
          </w:p>
        </w:tc>
        <w:tc>
          <w:tcPr>
            <w:tcW w:w="5758" w:type="dxa"/>
            <w:gridSpan w:val="2"/>
          </w:tcPr>
          <w:p w14:paraId="679D11D6" w14:textId="77777777" w:rsidR="0000717D" w:rsidRPr="0000717D" w:rsidRDefault="0000717D" w:rsidP="0000717D">
            <w:pPr>
              <w:rPr>
                <w:b/>
              </w:rPr>
            </w:pPr>
            <w:r w:rsidRPr="0000717D">
              <w:rPr>
                <w:b/>
              </w:rPr>
              <w:t>COMPETENCE DEVELOPMENT</w:t>
            </w:r>
          </w:p>
        </w:tc>
      </w:tr>
      <w:tr w:rsidR="0000717D" w:rsidRPr="0000717D" w14:paraId="45FAE1FF" w14:textId="77777777" w:rsidTr="00474630">
        <w:tc>
          <w:tcPr>
            <w:tcW w:w="522" w:type="dxa"/>
          </w:tcPr>
          <w:p w14:paraId="253B7209" w14:textId="77777777" w:rsidR="0000717D" w:rsidRPr="0000717D" w:rsidRDefault="0000717D" w:rsidP="0000717D">
            <w:r w:rsidRPr="0000717D">
              <w:t>3.</w:t>
            </w:r>
          </w:p>
        </w:tc>
        <w:tc>
          <w:tcPr>
            <w:tcW w:w="2962" w:type="dxa"/>
          </w:tcPr>
          <w:p w14:paraId="74927EE9" w14:textId="77777777" w:rsidR="0000717D" w:rsidRPr="0000717D" w:rsidRDefault="0000717D" w:rsidP="0000717D">
            <w:pPr>
              <w:rPr>
                <w:b/>
                <w:bCs/>
              </w:rPr>
            </w:pPr>
            <w:r w:rsidRPr="0000717D">
              <w:rPr>
                <w:b/>
                <w:bCs/>
              </w:rPr>
              <w:t>Credit points:</w:t>
            </w:r>
          </w:p>
        </w:tc>
        <w:tc>
          <w:tcPr>
            <w:tcW w:w="5758" w:type="dxa"/>
            <w:gridSpan w:val="2"/>
          </w:tcPr>
          <w:p w14:paraId="331BA0F7" w14:textId="77777777" w:rsidR="0000717D" w:rsidRPr="0000717D" w:rsidRDefault="0000717D" w:rsidP="0000717D">
            <w:r w:rsidRPr="0000717D">
              <w:t>3</w:t>
            </w:r>
          </w:p>
        </w:tc>
      </w:tr>
      <w:tr w:rsidR="0000717D" w:rsidRPr="0000717D" w14:paraId="624D791A" w14:textId="77777777" w:rsidTr="00474630">
        <w:tc>
          <w:tcPr>
            <w:tcW w:w="522" w:type="dxa"/>
          </w:tcPr>
          <w:p w14:paraId="44BCCB4E" w14:textId="77777777" w:rsidR="0000717D" w:rsidRPr="0000717D" w:rsidRDefault="0000717D" w:rsidP="0000717D">
            <w:r w:rsidRPr="0000717D">
              <w:t>4.</w:t>
            </w:r>
          </w:p>
        </w:tc>
        <w:tc>
          <w:tcPr>
            <w:tcW w:w="2962" w:type="dxa"/>
          </w:tcPr>
          <w:p w14:paraId="19D036BF" w14:textId="77777777" w:rsidR="0000717D" w:rsidRPr="0000717D" w:rsidRDefault="0000717D" w:rsidP="0000717D">
            <w:pPr>
              <w:rPr>
                <w:b/>
                <w:bCs/>
              </w:rPr>
            </w:pPr>
            <w:r w:rsidRPr="0000717D">
              <w:rPr>
                <w:b/>
                <w:bCs/>
              </w:rPr>
              <w:t>Start term:</w:t>
            </w:r>
          </w:p>
        </w:tc>
        <w:tc>
          <w:tcPr>
            <w:tcW w:w="5758" w:type="dxa"/>
            <w:gridSpan w:val="2"/>
          </w:tcPr>
          <w:p w14:paraId="63D0F4D5" w14:textId="77777777" w:rsidR="0000717D" w:rsidRPr="0000717D" w:rsidRDefault="0000717D" w:rsidP="0000717D">
            <w:r w:rsidRPr="0000717D">
              <w:t>spring</w:t>
            </w:r>
          </w:p>
        </w:tc>
      </w:tr>
      <w:tr w:rsidR="0000717D" w:rsidRPr="0000717D" w14:paraId="070F17A6" w14:textId="77777777" w:rsidTr="00474630">
        <w:tc>
          <w:tcPr>
            <w:tcW w:w="522" w:type="dxa"/>
          </w:tcPr>
          <w:p w14:paraId="512BBF99" w14:textId="77777777" w:rsidR="0000717D" w:rsidRPr="0000717D" w:rsidRDefault="0000717D" w:rsidP="0000717D">
            <w:r w:rsidRPr="0000717D">
              <w:t>5.</w:t>
            </w:r>
          </w:p>
        </w:tc>
        <w:tc>
          <w:tcPr>
            <w:tcW w:w="2962" w:type="dxa"/>
          </w:tcPr>
          <w:p w14:paraId="166232AB" w14:textId="77777777" w:rsidR="0000717D" w:rsidRPr="0000717D" w:rsidRDefault="0000717D" w:rsidP="0000717D">
            <w:pPr>
              <w:rPr>
                <w:b/>
                <w:bCs/>
              </w:rPr>
            </w:pPr>
            <w:r w:rsidRPr="0000717D">
              <w:rPr>
                <w:b/>
                <w:bCs/>
              </w:rPr>
              <w:t>Module leader:</w:t>
            </w:r>
          </w:p>
        </w:tc>
        <w:tc>
          <w:tcPr>
            <w:tcW w:w="5758" w:type="dxa"/>
            <w:gridSpan w:val="2"/>
          </w:tcPr>
          <w:p w14:paraId="503E74AE" w14:textId="77777777" w:rsidR="0000717D" w:rsidRPr="0000717D" w:rsidRDefault="0000717D" w:rsidP="0000717D">
            <w:pPr>
              <w:rPr>
                <w:b/>
              </w:rPr>
            </w:pPr>
            <w:r w:rsidRPr="0000717D">
              <w:rPr>
                <w:b/>
              </w:rPr>
              <w:t>EDIT GYARMATINÉ BÁNYAI, DR.</w:t>
            </w:r>
          </w:p>
        </w:tc>
      </w:tr>
      <w:tr w:rsidR="0000717D" w:rsidRPr="0000717D" w14:paraId="1AE77DC9" w14:textId="77777777" w:rsidTr="00474630">
        <w:tc>
          <w:tcPr>
            <w:tcW w:w="522" w:type="dxa"/>
          </w:tcPr>
          <w:p w14:paraId="690AE603" w14:textId="77777777" w:rsidR="0000717D" w:rsidRPr="0000717D" w:rsidRDefault="0000717D" w:rsidP="0000717D">
            <w:r w:rsidRPr="0000717D">
              <w:t>6.</w:t>
            </w:r>
          </w:p>
        </w:tc>
        <w:tc>
          <w:tcPr>
            <w:tcW w:w="2962" w:type="dxa"/>
          </w:tcPr>
          <w:p w14:paraId="6226EF75" w14:textId="77777777" w:rsidR="0000717D" w:rsidRPr="0000717D" w:rsidRDefault="0000717D" w:rsidP="0000717D">
            <w:pPr>
              <w:rPr>
                <w:b/>
                <w:bCs/>
              </w:rPr>
            </w:pPr>
            <w:r w:rsidRPr="0000717D">
              <w:rPr>
                <w:b/>
                <w:bCs/>
              </w:rPr>
              <w:t>Accredited by:</w:t>
            </w:r>
          </w:p>
        </w:tc>
        <w:tc>
          <w:tcPr>
            <w:tcW w:w="5758" w:type="dxa"/>
            <w:gridSpan w:val="2"/>
          </w:tcPr>
          <w:p w14:paraId="0ABD4AB3" w14:textId="77777777" w:rsidR="0000717D" w:rsidRPr="0000717D" w:rsidRDefault="0000717D" w:rsidP="0000717D">
            <w:r w:rsidRPr="0000717D">
              <w:t>MUBS</w:t>
            </w:r>
          </w:p>
        </w:tc>
      </w:tr>
      <w:tr w:rsidR="0000717D" w:rsidRPr="0000717D" w14:paraId="755B73CE" w14:textId="77777777" w:rsidTr="00474630">
        <w:tc>
          <w:tcPr>
            <w:tcW w:w="522" w:type="dxa"/>
            <w:vMerge w:val="restart"/>
          </w:tcPr>
          <w:p w14:paraId="3DD149CF" w14:textId="77777777" w:rsidR="0000717D" w:rsidRPr="0000717D" w:rsidRDefault="0000717D" w:rsidP="0000717D">
            <w:r w:rsidRPr="0000717D">
              <w:t>7.</w:t>
            </w:r>
          </w:p>
        </w:tc>
        <w:tc>
          <w:tcPr>
            <w:tcW w:w="2962" w:type="dxa"/>
          </w:tcPr>
          <w:p w14:paraId="2109501C" w14:textId="77777777" w:rsidR="0000717D" w:rsidRPr="0000717D" w:rsidRDefault="0000717D" w:rsidP="0000717D">
            <w:pPr>
              <w:rPr>
                <w:b/>
                <w:bCs/>
              </w:rPr>
            </w:pPr>
            <w:r w:rsidRPr="0000717D">
              <w:rPr>
                <w:b/>
                <w:bCs/>
              </w:rPr>
              <w:t>Module restrictions:</w:t>
            </w:r>
          </w:p>
        </w:tc>
        <w:tc>
          <w:tcPr>
            <w:tcW w:w="5758" w:type="dxa"/>
            <w:gridSpan w:val="2"/>
          </w:tcPr>
          <w:p w14:paraId="7D5307B4" w14:textId="77777777" w:rsidR="0000717D" w:rsidRPr="0000717D" w:rsidRDefault="0000717D" w:rsidP="0000717D"/>
        </w:tc>
      </w:tr>
      <w:tr w:rsidR="0000717D" w:rsidRPr="0000717D" w14:paraId="063AFE62" w14:textId="77777777" w:rsidTr="00474630">
        <w:tc>
          <w:tcPr>
            <w:tcW w:w="522" w:type="dxa"/>
            <w:vMerge/>
          </w:tcPr>
          <w:p w14:paraId="5076A9EF" w14:textId="77777777" w:rsidR="0000717D" w:rsidRPr="0000717D" w:rsidRDefault="0000717D" w:rsidP="0000717D"/>
        </w:tc>
        <w:tc>
          <w:tcPr>
            <w:tcW w:w="2962" w:type="dxa"/>
          </w:tcPr>
          <w:p w14:paraId="736218A7" w14:textId="77777777" w:rsidR="0000717D" w:rsidRPr="0000717D" w:rsidRDefault="0000717D" w:rsidP="0000717D">
            <w:pPr>
              <w:numPr>
                <w:ilvl w:val="0"/>
                <w:numId w:val="132"/>
              </w:numPr>
              <w:contextualSpacing/>
            </w:pPr>
            <w:r w:rsidRPr="0000717D">
              <w:t>Pre-requisite</w:t>
            </w:r>
          </w:p>
        </w:tc>
        <w:tc>
          <w:tcPr>
            <w:tcW w:w="5758" w:type="dxa"/>
            <w:gridSpan w:val="2"/>
          </w:tcPr>
          <w:p w14:paraId="1558AEEA" w14:textId="77777777" w:rsidR="0000717D" w:rsidRPr="0000717D" w:rsidRDefault="0000717D" w:rsidP="0000717D">
            <w:r w:rsidRPr="0000717D">
              <w:t>none</w:t>
            </w:r>
          </w:p>
        </w:tc>
      </w:tr>
      <w:tr w:rsidR="0000717D" w:rsidRPr="0000717D" w14:paraId="776E711E" w14:textId="77777777" w:rsidTr="00474630">
        <w:tc>
          <w:tcPr>
            <w:tcW w:w="522" w:type="dxa"/>
            <w:vMerge/>
          </w:tcPr>
          <w:p w14:paraId="203DB1FF" w14:textId="77777777" w:rsidR="0000717D" w:rsidRPr="0000717D" w:rsidRDefault="0000717D" w:rsidP="0000717D"/>
        </w:tc>
        <w:tc>
          <w:tcPr>
            <w:tcW w:w="2962" w:type="dxa"/>
          </w:tcPr>
          <w:p w14:paraId="79E2468B" w14:textId="77777777" w:rsidR="0000717D" w:rsidRPr="0000717D" w:rsidRDefault="0000717D" w:rsidP="0000717D">
            <w:pPr>
              <w:numPr>
                <w:ilvl w:val="0"/>
                <w:numId w:val="132"/>
              </w:numPr>
              <w:contextualSpacing/>
            </w:pPr>
            <w:r w:rsidRPr="0000717D">
              <w:t>Programme restrictions</w:t>
            </w:r>
          </w:p>
        </w:tc>
        <w:tc>
          <w:tcPr>
            <w:tcW w:w="5758" w:type="dxa"/>
            <w:gridSpan w:val="2"/>
          </w:tcPr>
          <w:p w14:paraId="78B94A90" w14:textId="4AFCF320" w:rsidR="0000717D" w:rsidRPr="0000717D" w:rsidRDefault="00F25CC4" w:rsidP="0000717D">
            <w:r>
              <w:t>BSc in Business</w:t>
            </w:r>
            <w:r w:rsidR="0000717D" w:rsidRPr="0000717D">
              <w:t xml:space="preserve"> Administration and Management</w:t>
            </w:r>
          </w:p>
        </w:tc>
      </w:tr>
      <w:tr w:rsidR="0000717D" w:rsidRPr="0000717D" w14:paraId="1A0853FE" w14:textId="77777777" w:rsidTr="00474630">
        <w:tc>
          <w:tcPr>
            <w:tcW w:w="522" w:type="dxa"/>
            <w:vMerge/>
          </w:tcPr>
          <w:p w14:paraId="62F68102" w14:textId="77777777" w:rsidR="0000717D" w:rsidRPr="0000717D" w:rsidRDefault="0000717D" w:rsidP="0000717D"/>
        </w:tc>
        <w:tc>
          <w:tcPr>
            <w:tcW w:w="2962" w:type="dxa"/>
          </w:tcPr>
          <w:p w14:paraId="25C02656" w14:textId="77777777" w:rsidR="0000717D" w:rsidRPr="0000717D" w:rsidRDefault="0000717D" w:rsidP="0000717D">
            <w:pPr>
              <w:numPr>
                <w:ilvl w:val="0"/>
                <w:numId w:val="132"/>
              </w:numPr>
              <w:contextualSpacing/>
            </w:pPr>
            <w:r w:rsidRPr="0000717D">
              <w:t>Level restrictions</w:t>
            </w:r>
          </w:p>
        </w:tc>
        <w:tc>
          <w:tcPr>
            <w:tcW w:w="5758" w:type="dxa"/>
            <w:gridSpan w:val="2"/>
          </w:tcPr>
          <w:p w14:paraId="578B6757" w14:textId="240A5704" w:rsidR="0000717D" w:rsidRPr="0000717D" w:rsidRDefault="00781A19" w:rsidP="0000717D">
            <w:r>
              <w:t>5</w:t>
            </w:r>
          </w:p>
        </w:tc>
      </w:tr>
      <w:tr w:rsidR="0000717D" w:rsidRPr="0000717D" w14:paraId="5A6A7913" w14:textId="77777777" w:rsidTr="00474630">
        <w:tc>
          <w:tcPr>
            <w:tcW w:w="522" w:type="dxa"/>
            <w:vMerge/>
          </w:tcPr>
          <w:p w14:paraId="4C8AF384" w14:textId="77777777" w:rsidR="0000717D" w:rsidRPr="0000717D" w:rsidRDefault="0000717D" w:rsidP="0000717D"/>
        </w:tc>
        <w:tc>
          <w:tcPr>
            <w:tcW w:w="2962" w:type="dxa"/>
          </w:tcPr>
          <w:p w14:paraId="09ACEA4B" w14:textId="77777777" w:rsidR="0000717D" w:rsidRPr="0000717D" w:rsidRDefault="0000717D" w:rsidP="0000717D">
            <w:pPr>
              <w:numPr>
                <w:ilvl w:val="0"/>
                <w:numId w:val="132"/>
              </w:numPr>
              <w:contextualSpacing/>
            </w:pPr>
            <w:r w:rsidRPr="0000717D">
              <w:t>Other restrictions or requirements</w:t>
            </w:r>
          </w:p>
        </w:tc>
        <w:tc>
          <w:tcPr>
            <w:tcW w:w="5758" w:type="dxa"/>
            <w:gridSpan w:val="2"/>
          </w:tcPr>
          <w:p w14:paraId="49A502D5" w14:textId="77777777" w:rsidR="0000717D" w:rsidRPr="0000717D" w:rsidRDefault="0000717D" w:rsidP="0000717D">
            <w:r w:rsidRPr="0000717D">
              <w:t>none</w:t>
            </w:r>
          </w:p>
        </w:tc>
      </w:tr>
      <w:tr w:rsidR="0000717D" w:rsidRPr="0000717D" w14:paraId="2AE9814F" w14:textId="77777777" w:rsidTr="00474630">
        <w:tc>
          <w:tcPr>
            <w:tcW w:w="522" w:type="dxa"/>
          </w:tcPr>
          <w:p w14:paraId="41B3A39F" w14:textId="77777777" w:rsidR="0000717D" w:rsidRPr="0000717D" w:rsidRDefault="0000717D" w:rsidP="0000717D">
            <w:r w:rsidRPr="0000717D">
              <w:t>8.</w:t>
            </w:r>
          </w:p>
        </w:tc>
        <w:tc>
          <w:tcPr>
            <w:tcW w:w="8720" w:type="dxa"/>
            <w:gridSpan w:val="3"/>
            <w:shd w:val="clear" w:color="auto" w:fill="auto"/>
          </w:tcPr>
          <w:p w14:paraId="2398DCCF" w14:textId="77777777" w:rsidR="0000717D" w:rsidRPr="0000717D" w:rsidRDefault="0000717D" w:rsidP="0000717D">
            <w:pPr>
              <w:rPr>
                <w:b/>
                <w:bCs/>
              </w:rPr>
            </w:pPr>
            <w:r w:rsidRPr="0000717D">
              <w:rPr>
                <w:b/>
                <w:bCs/>
              </w:rPr>
              <w:t>Aims:</w:t>
            </w:r>
          </w:p>
          <w:p w14:paraId="3A5BC711" w14:textId="77777777" w:rsidR="0000717D" w:rsidRPr="0000717D" w:rsidRDefault="0000717D" w:rsidP="0000717D">
            <w:r w:rsidRPr="0000717D">
              <w:t xml:space="preserve">Module aims: </w:t>
            </w:r>
          </w:p>
          <w:p w14:paraId="6DF0B728" w14:textId="77777777" w:rsidR="0000717D" w:rsidRPr="0000717D" w:rsidRDefault="0000717D" w:rsidP="0000717D">
            <w:pPr>
              <w:numPr>
                <w:ilvl w:val="0"/>
                <w:numId w:val="128"/>
              </w:numPr>
              <w:contextualSpacing/>
              <w:jc w:val="both"/>
            </w:pPr>
            <w:r w:rsidRPr="0000717D">
              <w:t>to provide students with basic knowledge, skills and the right attitude to succeed in university and future professional working environment</w:t>
            </w:r>
          </w:p>
          <w:p w14:paraId="46AF6D85" w14:textId="77777777" w:rsidR="0000717D" w:rsidRPr="0000717D" w:rsidRDefault="0000717D" w:rsidP="0000717D">
            <w:pPr>
              <w:numPr>
                <w:ilvl w:val="0"/>
                <w:numId w:val="128"/>
              </w:numPr>
              <w:contextualSpacing/>
              <w:jc w:val="both"/>
            </w:pPr>
            <w:r w:rsidRPr="0000717D">
              <w:t>to teach a set of skills grounded in behavioural science theory and research that are essential for a successful career in management.</w:t>
            </w:r>
          </w:p>
          <w:p w14:paraId="5309680C" w14:textId="77777777" w:rsidR="0000717D" w:rsidRPr="0000717D" w:rsidRDefault="0000717D" w:rsidP="0000717D">
            <w:pPr>
              <w:numPr>
                <w:ilvl w:val="0"/>
                <w:numId w:val="128"/>
              </w:numPr>
              <w:contextualSpacing/>
              <w:jc w:val="both"/>
            </w:pPr>
            <w:r w:rsidRPr="0000717D">
              <w:t xml:space="preserve">to develop students’ soft skills for workplace success; skills such as personal and interpersonal skills, emotional intelligence, networking, teamwork, cooperation, decision-making, communication, </w:t>
            </w:r>
            <w:r w:rsidRPr="0000717D">
              <w:rPr>
                <w:bCs/>
              </w:rPr>
              <w:t xml:space="preserve">time management </w:t>
            </w:r>
            <w:r w:rsidRPr="0000717D">
              <w:t>— that will help them become effective employees and managers</w:t>
            </w:r>
          </w:p>
        </w:tc>
      </w:tr>
      <w:tr w:rsidR="0000717D" w:rsidRPr="0000717D" w14:paraId="1C9505D9" w14:textId="77777777" w:rsidTr="00474630">
        <w:tc>
          <w:tcPr>
            <w:tcW w:w="522" w:type="dxa"/>
          </w:tcPr>
          <w:p w14:paraId="5B126B38" w14:textId="77777777" w:rsidR="0000717D" w:rsidRPr="0000717D" w:rsidRDefault="0000717D" w:rsidP="0000717D">
            <w:r w:rsidRPr="0000717D">
              <w:t>9.</w:t>
            </w:r>
          </w:p>
        </w:tc>
        <w:tc>
          <w:tcPr>
            <w:tcW w:w="8720" w:type="dxa"/>
            <w:gridSpan w:val="3"/>
          </w:tcPr>
          <w:p w14:paraId="6CA83409" w14:textId="77777777" w:rsidR="0000717D" w:rsidRPr="0000717D" w:rsidRDefault="0000717D" w:rsidP="0000717D">
            <w:pPr>
              <w:rPr>
                <w:b/>
                <w:bCs/>
              </w:rPr>
            </w:pPr>
            <w:r w:rsidRPr="0000717D">
              <w:rPr>
                <w:b/>
                <w:bCs/>
              </w:rPr>
              <w:t>Learning outcomes:</w:t>
            </w:r>
          </w:p>
          <w:p w14:paraId="0BE11E4E" w14:textId="77777777" w:rsidR="0000717D" w:rsidRPr="0000717D" w:rsidRDefault="0000717D" w:rsidP="0000717D"/>
          <w:p w14:paraId="56545281" w14:textId="77777777" w:rsidR="0000717D" w:rsidRPr="0000717D" w:rsidRDefault="0000717D" w:rsidP="0000717D">
            <w:r w:rsidRPr="0000717D">
              <w:t>On completion of this module, the successful student will be able to:</w:t>
            </w:r>
          </w:p>
          <w:p w14:paraId="7BEDF33B" w14:textId="77777777" w:rsidR="0000717D" w:rsidRPr="0000717D" w:rsidRDefault="0000717D" w:rsidP="0000717D">
            <w:pPr>
              <w:numPr>
                <w:ilvl w:val="0"/>
                <w:numId w:val="129"/>
              </w:numPr>
              <w:contextualSpacing/>
              <w:jc w:val="both"/>
            </w:pPr>
            <w:r w:rsidRPr="0000717D">
              <w:t xml:space="preserve">distinguish the typical managerial skills, and understand the importance of their development </w:t>
            </w:r>
          </w:p>
          <w:p w14:paraId="72990C80" w14:textId="380F1B56" w:rsidR="0000717D" w:rsidRPr="0000717D" w:rsidRDefault="0000717D" w:rsidP="0000717D">
            <w:pPr>
              <w:numPr>
                <w:ilvl w:val="0"/>
                <w:numId w:val="129"/>
              </w:numPr>
              <w:contextualSpacing/>
              <w:jc w:val="both"/>
            </w:pPr>
            <w:r w:rsidRPr="0000717D">
              <w:t>apply the theories of group dynamics; contribute positively to group (team) working</w:t>
            </w:r>
          </w:p>
          <w:p w14:paraId="74818441" w14:textId="36987A8D" w:rsidR="0000717D" w:rsidRPr="0000717D" w:rsidRDefault="00666D1A" w:rsidP="0000717D">
            <w:pPr>
              <w:numPr>
                <w:ilvl w:val="0"/>
                <w:numId w:val="129"/>
              </w:numPr>
              <w:contextualSpacing/>
              <w:jc w:val="both"/>
            </w:pPr>
            <w:r>
              <w:t>define and</w:t>
            </w:r>
            <w:r w:rsidR="0000717D" w:rsidRPr="0000717D">
              <w:t xml:space="preserve">, contrast concerns and misunderstandings associated with emotional intelligence (EI)   emotional-social intelligence (ESI); how emotions work to influence thought and behaviour; and  how EI and ESI is learned and developed  </w:t>
            </w:r>
          </w:p>
          <w:p w14:paraId="27BBB843" w14:textId="12A23191" w:rsidR="0000717D" w:rsidRPr="0000717D" w:rsidRDefault="0000717D" w:rsidP="0000717D">
            <w:pPr>
              <w:numPr>
                <w:ilvl w:val="0"/>
                <w:numId w:val="129"/>
              </w:numPr>
              <w:contextualSpacing/>
              <w:jc w:val="both"/>
            </w:pPr>
            <w:r w:rsidRPr="0000717D">
              <w:t>distinguished the different types of interpersonal conflict and apply the type-appropriate conflict resolution practices</w:t>
            </w:r>
          </w:p>
          <w:p w14:paraId="6798A58C" w14:textId="73543FF2" w:rsidR="0000717D" w:rsidRPr="0000717D" w:rsidRDefault="0000717D" w:rsidP="0000717D">
            <w:pPr>
              <w:numPr>
                <w:ilvl w:val="0"/>
                <w:numId w:val="129"/>
              </w:numPr>
              <w:contextualSpacing/>
              <w:jc w:val="both"/>
            </w:pPr>
            <w:r w:rsidRPr="0000717D">
              <w:t>communicate intentionally and strategically in daily interactions to align their goals to outcomes and tailor messages to various audiences to maximize impact</w:t>
            </w:r>
          </w:p>
          <w:p w14:paraId="6613E970" w14:textId="02261091" w:rsidR="0000717D" w:rsidRPr="0000717D" w:rsidRDefault="008C54F9" w:rsidP="0000717D">
            <w:pPr>
              <w:numPr>
                <w:ilvl w:val="0"/>
                <w:numId w:val="129"/>
              </w:numPr>
              <w:contextualSpacing/>
              <w:jc w:val="both"/>
            </w:pPr>
            <w:r>
              <w:t>examine</w:t>
            </w:r>
            <w:r w:rsidR="0000717D" w:rsidRPr="0000717D">
              <w:t xml:space="preserve"> their personal influence through relationship building</w:t>
            </w:r>
          </w:p>
          <w:p w14:paraId="24EF5803" w14:textId="789D3C13" w:rsidR="0000717D" w:rsidRPr="0000717D" w:rsidRDefault="00495608" w:rsidP="0000717D">
            <w:pPr>
              <w:numPr>
                <w:ilvl w:val="0"/>
                <w:numId w:val="129"/>
              </w:numPr>
              <w:contextualSpacing/>
              <w:jc w:val="both"/>
            </w:pPr>
            <w:r>
              <w:t xml:space="preserve">appraise </w:t>
            </w:r>
            <w:r w:rsidR="0000717D" w:rsidRPr="0000717D">
              <w:t>self-recognition regarding their current and future personality</w:t>
            </w:r>
          </w:p>
          <w:p w14:paraId="0D103B44" w14:textId="77777777" w:rsidR="0000717D" w:rsidRPr="0000717D" w:rsidRDefault="0000717D" w:rsidP="0000717D">
            <w:pPr>
              <w:contextualSpacing/>
              <w:jc w:val="both"/>
            </w:pPr>
          </w:p>
          <w:p w14:paraId="42BE60D1" w14:textId="77777777" w:rsidR="0000717D" w:rsidRPr="0000717D" w:rsidRDefault="0000717D" w:rsidP="0000717D">
            <w:pPr>
              <w:contextualSpacing/>
              <w:jc w:val="both"/>
            </w:pPr>
          </w:p>
        </w:tc>
      </w:tr>
      <w:tr w:rsidR="0000717D" w:rsidRPr="0000717D" w14:paraId="7E13DA7B" w14:textId="77777777" w:rsidTr="00474630">
        <w:tc>
          <w:tcPr>
            <w:tcW w:w="522" w:type="dxa"/>
          </w:tcPr>
          <w:p w14:paraId="1C0E1A18" w14:textId="77777777" w:rsidR="0000717D" w:rsidRPr="0000717D" w:rsidRDefault="0000717D" w:rsidP="0000717D">
            <w:r w:rsidRPr="0000717D">
              <w:t>10.</w:t>
            </w:r>
          </w:p>
        </w:tc>
        <w:tc>
          <w:tcPr>
            <w:tcW w:w="8720" w:type="dxa"/>
            <w:gridSpan w:val="3"/>
          </w:tcPr>
          <w:p w14:paraId="640BD066" w14:textId="77777777" w:rsidR="0000717D" w:rsidRPr="0000717D" w:rsidRDefault="0000717D" w:rsidP="0000717D">
            <w:pPr>
              <w:rPr>
                <w:b/>
                <w:bCs/>
              </w:rPr>
            </w:pPr>
            <w:r w:rsidRPr="0000717D">
              <w:rPr>
                <w:b/>
                <w:bCs/>
              </w:rPr>
              <w:t>Syllabus:</w:t>
            </w:r>
          </w:p>
          <w:p w14:paraId="3446D669" w14:textId="77777777" w:rsidR="0000717D" w:rsidRPr="0000717D" w:rsidRDefault="0000717D" w:rsidP="0000717D">
            <w:pPr>
              <w:rPr>
                <w:bCs/>
              </w:rPr>
            </w:pPr>
          </w:p>
          <w:p w14:paraId="1C9C4F91" w14:textId="77777777" w:rsidR="0000717D" w:rsidRPr="0000717D" w:rsidRDefault="0000717D" w:rsidP="0000717D">
            <w:pPr>
              <w:numPr>
                <w:ilvl w:val="0"/>
                <w:numId w:val="132"/>
              </w:numPr>
              <w:contextualSpacing/>
              <w:jc w:val="both"/>
            </w:pPr>
            <w:r w:rsidRPr="0000717D">
              <w:t>The basic managerial skills. Self-assessment based on the identified skills</w:t>
            </w:r>
          </w:p>
          <w:p w14:paraId="33A523DA" w14:textId="77777777" w:rsidR="0000717D" w:rsidRPr="0000717D" w:rsidRDefault="0000717D" w:rsidP="0000717D">
            <w:pPr>
              <w:numPr>
                <w:ilvl w:val="0"/>
                <w:numId w:val="132"/>
              </w:numPr>
              <w:contextualSpacing/>
              <w:jc w:val="both"/>
            </w:pPr>
            <w:r w:rsidRPr="0000717D">
              <w:t>Developing Self-Awareness and EI</w:t>
            </w:r>
          </w:p>
          <w:p w14:paraId="615D222F" w14:textId="77777777" w:rsidR="0000717D" w:rsidRPr="0000717D" w:rsidRDefault="0000717D" w:rsidP="0000717D">
            <w:pPr>
              <w:numPr>
                <w:ilvl w:val="0"/>
                <w:numId w:val="132"/>
              </w:numPr>
              <w:contextualSpacing/>
              <w:jc w:val="both"/>
            </w:pPr>
            <w:r w:rsidRPr="0000717D">
              <w:t>Building Relationships by Communicating Supportively</w:t>
            </w:r>
          </w:p>
          <w:p w14:paraId="4CF5438F" w14:textId="77777777" w:rsidR="0000717D" w:rsidRPr="0000717D" w:rsidRDefault="0000717D" w:rsidP="0000717D">
            <w:pPr>
              <w:numPr>
                <w:ilvl w:val="0"/>
                <w:numId w:val="132"/>
              </w:numPr>
              <w:contextualSpacing/>
              <w:jc w:val="both"/>
            </w:pPr>
            <w:r w:rsidRPr="0000717D">
              <w:t>Gaining Power and Influence, Motivating Others</w:t>
            </w:r>
          </w:p>
          <w:p w14:paraId="782DA0A9" w14:textId="77777777" w:rsidR="0000717D" w:rsidRPr="0000717D" w:rsidRDefault="0000717D" w:rsidP="0000717D">
            <w:pPr>
              <w:numPr>
                <w:ilvl w:val="0"/>
                <w:numId w:val="132"/>
              </w:numPr>
              <w:contextualSpacing/>
              <w:jc w:val="both"/>
            </w:pPr>
            <w:r w:rsidRPr="0000717D">
              <w:t>Managing Conflict</w:t>
            </w:r>
          </w:p>
          <w:p w14:paraId="097959D3" w14:textId="77777777" w:rsidR="0000717D" w:rsidRPr="0000717D" w:rsidRDefault="0000717D" w:rsidP="0000717D">
            <w:pPr>
              <w:numPr>
                <w:ilvl w:val="0"/>
                <w:numId w:val="132"/>
              </w:numPr>
              <w:contextualSpacing/>
              <w:jc w:val="both"/>
            </w:pPr>
            <w:r w:rsidRPr="0000717D">
              <w:t>Managing Stress and Well-Being,</w:t>
            </w:r>
          </w:p>
          <w:p w14:paraId="0F77B2D2" w14:textId="77777777" w:rsidR="0000717D" w:rsidRPr="0000717D" w:rsidRDefault="0000717D" w:rsidP="0000717D">
            <w:pPr>
              <w:numPr>
                <w:ilvl w:val="0"/>
                <w:numId w:val="132"/>
              </w:numPr>
              <w:contextualSpacing/>
              <w:jc w:val="both"/>
            </w:pPr>
            <w:r w:rsidRPr="0000717D">
              <w:t>Time-management</w:t>
            </w:r>
          </w:p>
        </w:tc>
      </w:tr>
      <w:tr w:rsidR="0000717D" w:rsidRPr="0000717D" w14:paraId="46106D70" w14:textId="77777777" w:rsidTr="00474630">
        <w:tc>
          <w:tcPr>
            <w:tcW w:w="522" w:type="dxa"/>
          </w:tcPr>
          <w:p w14:paraId="5AB1A9BA" w14:textId="77777777" w:rsidR="0000717D" w:rsidRPr="0000717D" w:rsidRDefault="0000717D" w:rsidP="0000717D">
            <w:r w:rsidRPr="0000717D">
              <w:t>11.</w:t>
            </w:r>
          </w:p>
        </w:tc>
        <w:tc>
          <w:tcPr>
            <w:tcW w:w="8720" w:type="dxa"/>
            <w:gridSpan w:val="3"/>
          </w:tcPr>
          <w:p w14:paraId="6CC926F3" w14:textId="77777777" w:rsidR="0000717D" w:rsidRPr="0000717D" w:rsidRDefault="0000717D" w:rsidP="0000717D">
            <w:pPr>
              <w:jc w:val="both"/>
              <w:rPr>
                <w:b/>
                <w:bCs/>
              </w:rPr>
            </w:pPr>
            <w:r w:rsidRPr="0000717D">
              <w:rPr>
                <w:b/>
                <w:bCs/>
              </w:rPr>
              <w:t>Learning and teaching strategy:</w:t>
            </w:r>
          </w:p>
          <w:p w14:paraId="7BE82512" w14:textId="77777777" w:rsidR="0000717D" w:rsidRPr="0000717D" w:rsidRDefault="0000717D" w:rsidP="0000717D">
            <w:pPr>
              <w:jc w:val="both"/>
            </w:pPr>
          </w:p>
          <w:p w14:paraId="13E319DB" w14:textId="77777777" w:rsidR="0000717D" w:rsidRPr="0000717D" w:rsidRDefault="0000717D" w:rsidP="0000717D">
            <w:pPr>
              <w:spacing w:after="180"/>
              <w:jc w:val="both"/>
              <w:rPr>
                <w:rFonts w:ascii="Century Schoolbook" w:eastAsia="Times New Roman" w:hAnsi="Century Schoolbook" w:cs="Times New Roman"/>
                <w:lang w:val="en-US" w:eastAsia="en-US"/>
              </w:rPr>
            </w:pPr>
            <w:r w:rsidRPr="0000717D">
              <w:lastRenderedPageBreak/>
              <w:t xml:space="preserve">The teaching method is focus on experimental and practical experience. Teaching methods include classroom discussion, simulation and training exercises. </w:t>
            </w:r>
          </w:p>
          <w:p w14:paraId="0A6392D8" w14:textId="77777777" w:rsidR="0000717D" w:rsidRPr="0000717D" w:rsidRDefault="0000717D" w:rsidP="0000717D">
            <w:pPr>
              <w:jc w:val="both"/>
            </w:pPr>
          </w:p>
          <w:p w14:paraId="2905295C" w14:textId="77777777" w:rsidR="0000717D" w:rsidRPr="0000717D" w:rsidRDefault="0000717D" w:rsidP="0000717D">
            <w:pPr>
              <w:jc w:val="both"/>
            </w:pPr>
            <w:r w:rsidRPr="0000717D">
              <w:t>The course follows skill-building approach, which helps students comprehend and apply effective study, communication and work skills through class discussion, and encourage high student involvement.</w:t>
            </w:r>
          </w:p>
        </w:tc>
      </w:tr>
      <w:tr w:rsidR="0000717D" w:rsidRPr="0000717D" w14:paraId="75751464" w14:textId="77777777" w:rsidTr="00474630">
        <w:tc>
          <w:tcPr>
            <w:tcW w:w="522" w:type="dxa"/>
            <w:vMerge w:val="restart"/>
          </w:tcPr>
          <w:p w14:paraId="7F43324F" w14:textId="77777777" w:rsidR="0000717D" w:rsidRPr="0000717D" w:rsidRDefault="0000717D" w:rsidP="0000717D">
            <w:r w:rsidRPr="0000717D">
              <w:lastRenderedPageBreak/>
              <w:t>12.</w:t>
            </w:r>
          </w:p>
        </w:tc>
        <w:tc>
          <w:tcPr>
            <w:tcW w:w="8720" w:type="dxa"/>
            <w:gridSpan w:val="3"/>
          </w:tcPr>
          <w:p w14:paraId="4FEDEB9F" w14:textId="77777777" w:rsidR="0000717D" w:rsidRPr="0000717D" w:rsidRDefault="0000717D" w:rsidP="0000717D">
            <w:pPr>
              <w:rPr>
                <w:b/>
                <w:bCs/>
              </w:rPr>
            </w:pPr>
            <w:r w:rsidRPr="0000717D">
              <w:rPr>
                <w:b/>
                <w:bCs/>
              </w:rPr>
              <w:t>Assessment scheme:</w:t>
            </w:r>
          </w:p>
        </w:tc>
      </w:tr>
      <w:tr w:rsidR="0000717D" w:rsidRPr="0000717D" w14:paraId="219881DB" w14:textId="77777777" w:rsidTr="00474630">
        <w:tc>
          <w:tcPr>
            <w:tcW w:w="522" w:type="dxa"/>
            <w:vMerge/>
          </w:tcPr>
          <w:p w14:paraId="279C342B" w14:textId="77777777" w:rsidR="0000717D" w:rsidRPr="0000717D" w:rsidRDefault="0000717D" w:rsidP="0000717D"/>
        </w:tc>
        <w:tc>
          <w:tcPr>
            <w:tcW w:w="8720" w:type="dxa"/>
            <w:gridSpan w:val="3"/>
          </w:tcPr>
          <w:p w14:paraId="2E8A2891" w14:textId="77777777" w:rsidR="0000717D" w:rsidRPr="0000717D" w:rsidRDefault="0000717D" w:rsidP="0000717D">
            <w:pPr>
              <w:contextualSpacing/>
              <w:rPr>
                <w:b/>
                <w:bCs/>
              </w:rPr>
            </w:pPr>
            <w:r w:rsidRPr="0000717D">
              <w:rPr>
                <w:b/>
                <w:bCs/>
              </w:rPr>
              <w:t>Formative assessment scheme</w:t>
            </w:r>
          </w:p>
          <w:p w14:paraId="05431F71" w14:textId="77777777" w:rsidR="0000717D" w:rsidRPr="0000717D" w:rsidRDefault="0000717D" w:rsidP="0000717D">
            <w:pPr>
              <w:spacing w:after="180"/>
              <w:jc w:val="both"/>
              <w:rPr>
                <w:rFonts w:ascii="Century Schoolbook" w:eastAsia="Times New Roman" w:hAnsi="Century Schoolbook" w:cs="Times New Roman"/>
                <w:lang w:val="en-US" w:eastAsia="en-US"/>
              </w:rPr>
            </w:pPr>
            <w:r w:rsidRPr="0000717D">
              <w:t xml:space="preserve">Teaching methods include classroom discussion, simulation and training exercises. </w:t>
            </w:r>
          </w:p>
          <w:p w14:paraId="7B19E094" w14:textId="77777777" w:rsidR="0000717D" w:rsidRPr="0000717D" w:rsidRDefault="0000717D" w:rsidP="0000717D">
            <w:pPr>
              <w:spacing w:after="180"/>
              <w:jc w:val="both"/>
            </w:pPr>
            <w:r w:rsidRPr="0000717D">
              <w:t>A high emphasis is placed on participation in simulation exercises with subsequent coaching and feedback by both the teacher as an instructor as well as fellow classmates.</w:t>
            </w:r>
          </w:p>
          <w:p w14:paraId="2AC98640" w14:textId="77777777" w:rsidR="0000717D" w:rsidRPr="0000717D" w:rsidRDefault="0000717D" w:rsidP="0000717D">
            <w:pPr>
              <w:jc w:val="both"/>
            </w:pPr>
            <w:r w:rsidRPr="0000717D">
              <w:t>Each exercise consists of an activity designed to get students thinking about, practicing, and discussing skills important for career and personal success – soft skills.</w:t>
            </w:r>
          </w:p>
          <w:p w14:paraId="10302217" w14:textId="77777777" w:rsidR="0000717D" w:rsidRPr="0000717D" w:rsidRDefault="0000717D" w:rsidP="0000717D">
            <w:pPr>
              <w:widowControl w:val="0"/>
              <w:tabs>
                <w:tab w:val="left" w:pos="1630"/>
                <w:tab w:val="left" w:pos="9709"/>
              </w:tabs>
              <w:ind w:hanging="534"/>
              <w:jc w:val="both"/>
            </w:pPr>
          </w:p>
        </w:tc>
      </w:tr>
      <w:tr w:rsidR="0000717D" w:rsidRPr="0000717D" w14:paraId="0B595271" w14:textId="77777777" w:rsidTr="00474630">
        <w:tc>
          <w:tcPr>
            <w:tcW w:w="522" w:type="dxa"/>
            <w:vMerge w:val="restart"/>
          </w:tcPr>
          <w:p w14:paraId="72BA7C8E" w14:textId="77777777" w:rsidR="0000717D" w:rsidRPr="0000717D" w:rsidRDefault="0000717D" w:rsidP="0000717D"/>
        </w:tc>
        <w:tc>
          <w:tcPr>
            <w:tcW w:w="8720" w:type="dxa"/>
            <w:gridSpan w:val="3"/>
          </w:tcPr>
          <w:p w14:paraId="77495728" w14:textId="77777777" w:rsidR="0000717D" w:rsidRPr="0000717D" w:rsidRDefault="0000717D" w:rsidP="0000717D">
            <w:pPr>
              <w:contextualSpacing/>
              <w:rPr>
                <w:b/>
                <w:bCs/>
              </w:rPr>
            </w:pPr>
            <w:r w:rsidRPr="0000717D">
              <w:rPr>
                <w:b/>
                <w:bCs/>
              </w:rPr>
              <w:t>Summative assessment scheme</w:t>
            </w:r>
          </w:p>
          <w:p w14:paraId="53A1983C" w14:textId="77777777" w:rsidR="0000717D" w:rsidRPr="0000717D" w:rsidRDefault="0000717D" w:rsidP="0000717D">
            <w:pPr>
              <w:rPr>
                <w:iCs/>
                <w:sz w:val="18"/>
                <w:szCs w:val="18"/>
              </w:rPr>
            </w:pPr>
            <w:r w:rsidRPr="0000717D">
              <w:rPr>
                <w:iCs/>
                <w:sz w:val="18"/>
                <w:szCs w:val="18"/>
              </w:rPr>
              <w:t>Indicate tasks and weightings and which tasks assess which learning outcomes</w:t>
            </w:r>
          </w:p>
          <w:p w14:paraId="795A15A1" w14:textId="77777777" w:rsidR="0000717D" w:rsidRPr="0000717D" w:rsidRDefault="0000717D" w:rsidP="0000717D">
            <w:r w:rsidRPr="0000717D">
              <w:t>This course is evaluated based on 3 factors:</w:t>
            </w:r>
          </w:p>
          <w:p w14:paraId="0FFCA78B" w14:textId="77777777" w:rsidR="0000717D" w:rsidRPr="0000717D" w:rsidRDefault="0000717D" w:rsidP="0000717D">
            <w:pPr>
              <w:numPr>
                <w:ilvl w:val="0"/>
                <w:numId w:val="131"/>
              </w:numPr>
              <w:contextualSpacing/>
            </w:pPr>
            <w:r w:rsidRPr="0000717D">
              <w:t>Progress report: 40 % (Los 7)</w:t>
            </w:r>
          </w:p>
          <w:p w14:paraId="6AB44241" w14:textId="77777777" w:rsidR="0000717D" w:rsidRPr="0000717D" w:rsidRDefault="0000717D" w:rsidP="0000717D">
            <w:pPr>
              <w:numPr>
                <w:ilvl w:val="0"/>
                <w:numId w:val="131"/>
              </w:numPr>
              <w:contextualSpacing/>
            </w:pPr>
            <w:r w:rsidRPr="0000717D">
              <w:t>Written essay about a selected managerial skill:  30% (Los 1-5) (There is one resit opportunity)</w:t>
            </w:r>
          </w:p>
          <w:p w14:paraId="205EB1C0" w14:textId="77777777" w:rsidR="0000717D" w:rsidRPr="0000717D" w:rsidRDefault="0000717D" w:rsidP="0000717D">
            <w:pPr>
              <w:numPr>
                <w:ilvl w:val="0"/>
                <w:numId w:val="131"/>
              </w:numPr>
              <w:contextualSpacing/>
            </w:pPr>
            <w:r w:rsidRPr="0000717D">
              <w:t>Class activities: (30 %) (Los 1-7)</w:t>
            </w:r>
          </w:p>
          <w:p w14:paraId="6BD5C912" w14:textId="77777777" w:rsidR="0000717D" w:rsidRPr="0000717D" w:rsidRDefault="0000717D" w:rsidP="0000717D">
            <w:pPr>
              <w:numPr>
                <w:ilvl w:val="0"/>
                <w:numId w:val="130"/>
              </w:numPr>
              <w:contextualSpacing/>
            </w:pPr>
            <w:r w:rsidRPr="0000717D">
              <w:t xml:space="preserve">Participation in trainings, simulations 5 % </w:t>
            </w:r>
          </w:p>
          <w:p w14:paraId="038FABD5" w14:textId="77777777" w:rsidR="0000717D" w:rsidRPr="0000717D" w:rsidRDefault="0000717D" w:rsidP="0000717D">
            <w:pPr>
              <w:numPr>
                <w:ilvl w:val="0"/>
                <w:numId w:val="130"/>
              </w:numPr>
              <w:contextualSpacing/>
            </w:pPr>
            <w:r w:rsidRPr="0000717D">
              <w:t>Participation in discussions 25 %</w:t>
            </w:r>
          </w:p>
          <w:p w14:paraId="39BFBA42" w14:textId="77777777" w:rsidR="0000717D" w:rsidRPr="0000717D" w:rsidRDefault="0000717D" w:rsidP="0000717D">
            <w:pPr>
              <w:tabs>
                <w:tab w:val="right" w:pos="1787"/>
                <w:tab w:val="left" w:pos="2647"/>
              </w:tabs>
              <w:spacing w:before="60" w:after="60" w:line="264" w:lineRule="auto"/>
              <w:ind w:right="113"/>
              <w:jc w:val="both"/>
            </w:pPr>
            <w:r w:rsidRPr="0000717D">
              <w:t>Students must pass all of these elements to be deemed to have passed the module. They have to achieve a minimum of 51% of each element to pass it.</w:t>
            </w:r>
          </w:p>
        </w:tc>
      </w:tr>
      <w:tr w:rsidR="0000717D" w:rsidRPr="0000717D" w14:paraId="35F9013E" w14:textId="77777777" w:rsidTr="00474630">
        <w:tc>
          <w:tcPr>
            <w:tcW w:w="522" w:type="dxa"/>
            <w:vMerge/>
          </w:tcPr>
          <w:p w14:paraId="7CBC7211" w14:textId="77777777" w:rsidR="0000717D" w:rsidRPr="0000717D" w:rsidRDefault="0000717D" w:rsidP="0000717D"/>
        </w:tc>
        <w:tc>
          <w:tcPr>
            <w:tcW w:w="3144" w:type="dxa"/>
            <w:gridSpan w:val="2"/>
          </w:tcPr>
          <w:p w14:paraId="6470FF25" w14:textId="77777777" w:rsidR="0000717D" w:rsidRPr="0000717D" w:rsidRDefault="0000717D" w:rsidP="0000717D">
            <w:r w:rsidRPr="0000717D">
              <w:t>Seen examination</w:t>
            </w:r>
          </w:p>
        </w:tc>
        <w:tc>
          <w:tcPr>
            <w:tcW w:w="5576" w:type="dxa"/>
          </w:tcPr>
          <w:p w14:paraId="5DF909C7" w14:textId="77777777" w:rsidR="0000717D" w:rsidRPr="0000717D" w:rsidRDefault="0000717D" w:rsidP="0000717D">
            <w:r w:rsidRPr="0000717D">
              <w:t>..……%</w:t>
            </w:r>
          </w:p>
        </w:tc>
      </w:tr>
      <w:tr w:rsidR="0000717D" w:rsidRPr="0000717D" w14:paraId="4FEAB9CA" w14:textId="77777777" w:rsidTr="00474630">
        <w:tc>
          <w:tcPr>
            <w:tcW w:w="522" w:type="dxa"/>
            <w:vMerge/>
          </w:tcPr>
          <w:p w14:paraId="2CB17B38" w14:textId="77777777" w:rsidR="0000717D" w:rsidRPr="0000717D" w:rsidRDefault="0000717D" w:rsidP="0000717D"/>
        </w:tc>
        <w:tc>
          <w:tcPr>
            <w:tcW w:w="3144" w:type="dxa"/>
            <w:gridSpan w:val="2"/>
          </w:tcPr>
          <w:p w14:paraId="2FD0E910" w14:textId="77777777" w:rsidR="0000717D" w:rsidRPr="0000717D" w:rsidRDefault="0000717D" w:rsidP="0000717D">
            <w:r w:rsidRPr="0000717D">
              <w:t>Unseen examination</w:t>
            </w:r>
          </w:p>
        </w:tc>
        <w:tc>
          <w:tcPr>
            <w:tcW w:w="5576" w:type="dxa"/>
          </w:tcPr>
          <w:p w14:paraId="7C89DCDB" w14:textId="77777777" w:rsidR="0000717D" w:rsidRPr="0000717D" w:rsidRDefault="0000717D" w:rsidP="0000717D">
            <w:r w:rsidRPr="0000717D">
              <w:t>…..…%</w:t>
            </w:r>
          </w:p>
        </w:tc>
      </w:tr>
      <w:tr w:rsidR="0000717D" w:rsidRPr="0000717D" w14:paraId="5A847990" w14:textId="77777777" w:rsidTr="00474630">
        <w:tc>
          <w:tcPr>
            <w:tcW w:w="522" w:type="dxa"/>
            <w:vMerge/>
          </w:tcPr>
          <w:p w14:paraId="7AE65A83" w14:textId="77777777" w:rsidR="0000717D" w:rsidRPr="0000717D" w:rsidRDefault="0000717D" w:rsidP="0000717D"/>
        </w:tc>
        <w:tc>
          <w:tcPr>
            <w:tcW w:w="3144" w:type="dxa"/>
            <w:gridSpan w:val="2"/>
          </w:tcPr>
          <w:p w14:paraId="722B5583" w14:textId="77777777" w:rsidR="0000717D" w:rsidRPr="0000717D" w:rsidRDefault="0000717D" w:rsidP="0000717D">
            <w:r w:rsidRPr="0000717D">
              <w:t>Coursework (no examination)</w:t>
            </w:r>
          </w:p>
        </w:tc>
        <w:tc>
          <w:tcPr>
            <w:tcW w:w="5576" w:type="dxa"/>
          </w:tcPr>
          <w:p w14:paraId="037C8199" w14:textId="77777777" w:rsidR="0000717D" w:rsidRPr="0000717D" w:rsidRDefault="0000717D" w:rsidP="0000717D">
            <w:r w:rsidRPr="0000717D">
              <w:t>100…%</w:t>
            </w:r>
          </w:p>
        </w:tc>
      </w:tr>
      <w:tr w:rsidR="0000717D" w:rsidRPr="0000717D" w14:paraId="78E4C7CD" w14:textId="77777777" w:rsidTr="00474630">
        <w:tc>
          <w:tcPr>
            <w:tcW w:w="522" w:type="dxa"/>
          </w:tcPr>
          <w:p w14:paraId="27385EE2" w14:textId="77777777" w:rsidR="0000717D" w:rsidRPr="0000717D" w:rsidRDefault="0000717D" w:rsidP="0000717D">
            <w:r w:rsidRPr="0000717D">
              <w:t>13.</w:t>
            </w:r>
          </w:p>
        </w:tc>
        <w:tc>
          <w:tcPr>
            <w:tcW w:w="3144" w:type="dxa"/>
            <w:gridSpan w:val="2"/>
          </w:tcPr>
          <w:p w14:paraId="389CC836" w14:textId="77777777" w:rsidR="0000717D" w:rsidRPr="0000717D" w:rsidRDefault="0000717D" w:rsidP="0000717D">
            <w:pPr>
              <w:rPr>
                <w:b/>
                <w:bCs/>
              </w:rPr>
            </w:pPr>
            <w:r w:rsidRPr="0000717D">
              <w:rPr>
                <w:b/>
                <w:bCs/>
              </w:rPr>
              <w:t>Timetabled examination required</w:t>
            </w:r>
          </w:p>
        </w:tc>
        <w:tc>
          <w:tcPr>
            <w:tcW w:w="5576" w:type="dxa"/>
          </w:tcPr>
          <w:p w14:paraId="71B99DB9" w14:textId="77777777" w:rsidR="0000717D" w:rsidRPr="0000717D" w:rsidRDefault="0000717D" w:rsidP="0000717D">
            <w:r w:rsidRPr="0000717D">
              <w:t>NO</w:t>
            </w:r>
          </w:p>
        </w:tc>
      </w:tr>
      <w:tr w:rsidR="0000717D" w:rsidRPr="0000717D" w14:paraId="05C171F5" w14:textId="77777777" w:rsidTr="00474630">
        <w:tc>
          <w:tcPr>
            <w:tcW w:w="522" w:type="dxa"/>
          </w:tcPr>
          <w:p w14:paraId="7BD1FE94" w14:textId="77777777" w:rsidR="0000717D" w:rsidRPr="0000717D" w:rsidRDefault="0000717D" w:rsidP="0000717D">
            <w:r w:rsidRPr="0000717D">
              <w:t>14.</w:t>
            </w:r>
          </w:p>
        </w:tc>
        <w:tc>
          <w:tcPr>
            <w:tcW w:w="3144" w:type="dxa"/>
            <w:gridSpan w:val="2"/>
          </w:tcPr>
          <w:p w14:paraId="42205E64" w14:textId="77777777" w:rsidR="0000717D" w:rsidRPr="0000717D" w:rsidRDefault="0000717D" w:rsidP="0000717D">
            <w:pPr>
              <w:rPr>
                <w:b/>
                <w:bCs/>
              </w:rPr>
            </w:pPr>
            <w:r w:rsidRPr="0000717D">
              <w:rPr>
                <w:b/>
                <w:bCs/>
              </w:rPr>
              <w:t>Length of exam</w:t>
            </w:r>
          </w:p>
        </w:tc>
        <w:tc>
          <w:tcPr>
            <w:tcW w:w="5576" w:type="dxa"/>
          </w:tcPr>
          <w:p w14:paraId="6ED1E815" w14:textId="77777777" w:rsidR="0000717D" w:rsidRPr="0000717D" w:rsidRDefault="0000717D" w:rsidP="0000717D">
            <w:r w:rsidRPr="0000717D">
              <w:t>……..hours</w:t>
            </w:r>
          </w:p>
        </w:tc>
      </w:tr>
      <w:tr w:rsidR="0000717D" w:rsidRPr="0000717D" w14:paraId="1E4CB792" w14:textId="77777777" w:rsidTr="00474630">
        <w:tc>
          <w:tcPr>
            <w:tcW w:w="522" w:type="dxa"/>
          </w:tcPr>
          <w:p w14:paraId="693D6F16" w14:textId="77777777" w:rsidR="0000717D" w:rsidRPr="0000717D" w:rsidRDefault="0000717D" w:rsidP="0000717D">
            <w:r w:rsidRPr="0000717D">
              <w:t>15.</w:t>
            </w:r>
          </w:p>
        </w:tc>
        <w:tc>
          <w:tcPr>
            <w:tcW w:w="3144" w:type="dxa"/>
            <w:gridSpan w:val="2"/>
          </w:tcPr>
          <w:p w14:paraId="74DB89D6" w14:textId="77777777" w:rsidR="0000717D" w:rsidRPr="0000717D" w:rsidRDefault="0000717D" w:rsidP="0000717D">
            <w:pPr>
              <w:rPr>
                <w:b/>
                <w:bCs/>
              </w:rPr>
            </w:pPr>
            <w:r w:rsidRPr="0000717D">
              <w:rPr>
                <w:b/>
                <w:bCs/>
              </w:rPr>
              <w:t>Learning materials</w:t>
            </w:r>
          </w:p>
          <w:p w14:paraId="2543D7B2" w14:textId="77777777" w:rsidR="0000717D" w:rsidRPr="0000717D" w:rsidRDefault="0000717D" w:rsidP="0000717D"/>
          <w:p w14:paraId="36B6925E" w14:textId="77777777" w:rsidR="0000717D" w:rsidRPr="0000717D" w:rsidRDefault="0000717D" w:rsidP="0000717D"/>
          <w:p w14:paraId="1519FDA9" w14:textId="77777777" w:rsidR="0000717D" w:rsidRPr="0000717D" w:rsidRDefault="0000717D" w:rsidP="0000717D">
            <w:pPr>
              <w:numPr>
                <w:ilvl w:val="0"/>
                <w:numId w:val="33"/>
              </w:numPr>
              <w:contextualSpacing/>
            </w:pPr>
            <w:r w:rsidRPr="0000717D">
              <w:t>Essential</w:t>
            </w:r>
          </w:p>
          <w:p w14:paraId="21250A3F" w14:textId="77777777" w:rsidR="0000717D" w:rsidRPr="0000717D" w:rsidRDefault="0000717D" w:rsidP="0000717D"/>
          <w:p w14:paraId="2506E22A" w14:textId="77777777" w:rsidR="0000717D" w:rsidRPr="0000717D" w:rsidRDefault="0000717D" w:rsidP="0000717D"/>
          <w:p w14:paraId="141F1F7B" w14:textId="77777777" w:rsidR="0000717D" w:rsidRPr="0000717D" w:rsidRDefault="0000717D" w:rsidP="0000717D"/>
          <w:p w14:paraId="09076A55" w14:textId="77777777" w:rsidR="0000717D" w:rsidRPr="0000717D" w:rsidRDefault="0000717D" w:rsidP="0000717D"/>
          <w:p w14:paraId="7C86FEA4" w14:textId="77777777" w:rsidR="0000717D" w:rsidRPr="0000717D" w:rsidRDefault="0000717D" w:rsidP="0000717D">
            <w:pPr>
              <w:numPr>
                <w:ilvl w:val="0"/>
                <w:numId w:val="33"/>
              </w:numPr>
              <w:contextualSpacing/>
            </w:pPr>
            <w:r w:rsidRPr="0000717D">
              <w:t>Recommended</w:t>
            </w:r>
          </w:p>
          <w:p w14:paraId="61E3C985" w14:textId="77777777" w:rsidR="0000717D" w:rsidRPr="0000717D" w:rsidRDefault="0000717D" w:rsidP="0000717D"/>
          <w:p w14:paraId="7AB6DB8A" w14:textId="77777777" w:rsidR="0000717D" w:rsidRPr="0000717D" w:rsidRDefault="0000717D" w:rsidP="0000717D"/>
          <w:p w14:paraId="5411305F" w14:textId="77777777" w:rsidR="0000717D" w:rsidRPr="0000717D" w:rsidRDefault="0000717D" w:rsidP="0000717D"/>
          <w:p w14:paraId="32799470" w14:textId="77777777" w:rsidR="0000717D" w:rsidRPr="0000717D" w:rsidRDefault="0000717D" w:rsidP="0000717D"/>
          <w:p w14:paraId="7D40640D" w14:textId="77777777" w:rsidR="0000717D" w:rsidRPr="0000717D" w:rsidRDefault="0000717D" w:rsidP="0000717D"/>
        </w:tc>
        <w:tc>
          <w:tcPr>
            <w:tcW w:w="5576" w:type="dxa"/>
          </w:tcPr>
          <w:p w14:paraId="2A4B3EFC" w14:textId="77777777" w:rsidR="0000717D" w:rsidRPr="0000717D" w:rsidRDefault="0000717D" w:rsidP="0000717D"/>
          <w:p w14:paraId="23BC118E" w14:textId="77777777" w:rsidR="0000717D" w:rsidRPr="0000717D" w:rsidRDefault="0000717D" w:rsidP="0000717D">
            <w:pPr>
              <w:shd w:val="clear" w:color="auto" w:fill="FFFFFF"/>
              <w:spacing w:after="100" w:afterAutospacing="1"/>
              <w:outlineLvl w:val="0"/>
            </w:pPr>
          </w:p>
          <w:p w14:paraId="00FA3D6C" w14:textId="77777777" w:rsidR="0000717D" w:rsidRPr="0000717D" w:rsidRDefault="0000717D" w:rsidP="0000717D">
            <w:pPr>
              <w:spacing w:before="150" w:after="150"/>
            </w:pPr>
            <w:r w:rsidRPr="0000717D">
              <w:t>D,A. Whetten, K. S. Cameron (2016): Developing Management Skills, 9th Edition, Pearson, ISBN-13: 9780133128116</w:t>
            </w:r>
          </w:p>
          <w:p w14:paraId="1B12FAA1" w14:textId="77777777" w:rsidR="0000717D" w:rsidRPr="0000717D" w:rsidRDefault="0000717D" w:rsidP="0000717D">
            <w:pPr>
              <w:outlineLvl w:val="0"/>
              <w:rPr>
                <w:rFonts w:ascii="Helvetica" w:eastAsia="Times New Roman" w:hAnsi="Helvetica" w:cs="Helvetica"/>
                <w:color w:val="333333"/>
                <w:sz w:val="24"/>
                <w:szCs w:val="24"/>
              </w:rPr>
            </w:pPr>
          </w:p>
          <w:p w14:paraId="4225B447" w14:textId="77777777" w:rsidR="0000717D" w:rsidRPr="0000717D" w:rsidRDefault="008D33B2" w:rsidP="0000717D">
            <w:pPr>
              <w:spacing w:before="150" w:after="150"/>
            </w:pPr>
            <w:hyperlink r:id="rId125" w:history="1">
              <w:r w:rsidR="0000717D" w:rsidRPr="0000717D">
                <w:t>Tom Rath</w:t>
              </w:r>
            </w:hyperlink>
            <w:r w:rsidR="0000717D" w:rsidRPr="0000717D">
              <w:t xml:space="preserve"> (2007): StrengthsFinder 2.0 , Gallup Press; 1 edition (February 1, 2007), ISBN-13: 978-1595620156</w:t>
            </w:r>
          </w:p>
          <w:p w14:paraId="3B81D934" w14:textId="77777777" w:rsidR="0000717D" w:rsidRPr="0000717D" w:rsidRDefault="008D33B2" w:rsidP="0000717D">
            <w:pPr>
              <w:spacing w:before="150" w:after="150"/>
            </w:pPr>
            <w:hyperlink r:id="rId126" w:history="1">
              <w:r w:rsidR="0000717D" w:rsidRPr="0000717D">
                <w:t>Dr. Wesley E. Donahue</w:t>
              </w:r>
            </w:hyperlink>
            <w:r w:rsidR="0000717D" w:rsidRPr="0000717D">
              <w:t xml:space="preserve"> (2018): Building Leadership Competence: A Competency-Based Approach to Building Leadership Ability  </w:t>
            </w:r>
            <w:r w:rsidR="0000717D" w:rsidRPr="0000717D">
              <w:rPr>
                <w:rFonts w:ascii="Times New Roman" w:hAnsi="Times New Roman" w:cs="Times New Roman"/>
              </w:rPr>
              <w:t>ISBN-13:</w:t>
            </w:r>
            <w:r w:rsidR="0000717D" w:rsidRPr="0000717D">
              <w:t> </w:t>
            </w:r>
            <w:r w:rsidR="0000717D" w:rsidRPr="0000717D">
              <w:rPr>
                <w:rFonts w:ascii="Times New Roman" w:hAnsi="Times New Roman" w:cs="Times New Roman"/>
              </w:rPr>
              <w:t>978-1980818830</w:t>
            </w:r>
          </w:p>
          <w:p w14:paraId="7F76741B" w14:textId="77777777" w:rsidR="0000717D" w:rsidRPr="0000717D" w:rsidRDefault="0000717D" w:rsidP="0000717D">
            <w:pPr>
              <w:spacing w:before="150" w:after="150"/>
            </w:pPr>
            <w:r w:rsidRPr="0000717D">
              <w:t xml:space="preserve">Stephen R. Covey (2013): </w:t>
            </w:r>
            <w:hyperlink r:id="rId127" w:tgtFrame="_blank" w:tooltip="The 7 Habits of Highly Effective People: Powerful Lessons in Personal Change" w:history="1">
              <w:r w:rsidRPr="0000717D">
                <w:t>The 7 Habits of Highly Effective People: Powerful Lessons in Personal Change</w:t>
              </w:r>
            </w:hyperlink>
            <w:r w:rsidRPr="0000717D">
              <w:t> </w:t>
            </w:r>
          </w:p>
          <w:p w14:paraId="7E51364D" w14:textId="77777777" w:rsidR="0000717D" w:rsidRPr="0000717D" w:rsidRDefault="008D33B2" w:rsidP="0000717D">
            <w:pPr>
              <w:spacing w:before="150" w:after="150"/>
            </w:pPr>
            <w:hyperlink r:id="rId128" w:history="1">
              <w:r w:rsidR="0000717D" w:rsidRPr="0000717D">
                <w:t>Charles Duhigg</w:t>
              </w:r>
            </w:hyperlink>
            <w:r w:rsidR="0000717D" w:rsidRPr="0000717D">
              <w:t>  (2014):The Power of Habit: Why We Do What We Do in Life and Business</w:t>
            </w:r>
          </w:p>
          <w:p w14:paraId="0C9D29FA" w14:textId="77777777" w:rsidR="0000717D" w:rsidRPr="0000717D" w:rsidRDefault="008D33B2" w:rsidP="0000717D">
            <w:pPr>
              <w:spacing w:before="150" w:after="150"/>
            </w:pPr>
            <w:hyperlink r:id="rId129" w:history="1">
              <w:r w:rsidR="0000717D" w:rsidRPr="0000717D">
                <w:t>David Allen</w:t>
              </w:r>
            </w:hyperlink>
            <w:r w:rsidR="0000717D" w:rsidRPr="0000717D">
              <w:t xml:space="preserve"> (2002): </w:t>
            </w:r>
            <w:hyperlink r:id="rId130" w:history="1">
              <w:r w:rsidR="0000717D" w:rsidRPr="0000717D">
                <w:t xml:space="preserve">Getting Things Done: The Art of Stress-Free Productivity </w:t>
              </w:r>
            </w:hyperlink>
          </w:p>
          <w:p w14:paraId="046014FF" w14:textId="77777777" w:rsidR="0000717D" w:rsidRPr="0000717D" w:rsidRDefault="0000717D" w:rsidP="0000717D">
            <w:pPr>
              <w:tabs>
                <w:tab w:val="left" w:pos="2153"/>
              </w:tabs>
            </w:pPr>
            <w:r w:rsidRPr="0000717D">
              <w:t xml:space="preserve">Fleming (2015): </w:t>
            </w:r>
            <w:hyperlink r:id="rId131" w:history="1">
              <w:r w:rsidRPr="0000717D">
                <w:t>The Leader's Guide to Emotional Agility (Emotional Intelligence): How to Use Soft Skills to Get Hard Results</w:t>
              </w:r>
            </w:hyperlink>
            <w:r w:rsidRPr="0000717D">
              <w:t xml:space="preserve"> FT Press, SBN-13: 9781292083049</w:t>
            </w:r>
          </w:p>
          <w:p w14:paraId="75121E73" w14:textId="77777777" w:rsidR="0000717D" w:rsidRPr="0000717D" w:rsidRDefault="0000717D" w:rsidP="0000717D">
            <w:pPr>
              <w:tabs>
                <w:tab w:val="left" w:pos="2153"/>
              </w:tabs>
            </w:pPr>
          </w:p>
          <w:p w14:paraId="53271B3C" w14:textId="77777777" w:rsidR="0000717D" w:rsidRPr="0000717D" w:rsidRDefault="0000717D" w:rsidP="0000717D">
            <w:pPr>
              <w:tabs>
                <w:tab w:val="left" w:pos="2153"/>
              </w:tabs>
            </w:pPr>
            <w:r w:rsidRPr="0000717D">
              <w:t>Nelson, Low (2011):  Emotional Intelligence: Achieving Academic and Career Excellence in College and in Life, 2nd Edition, ISBN-13: 9780132782722</w:t>
            </w:r>
          </w:p>
        </w:tc>
      </w:tr>
    </w:tbl>
    <w:p w14:paraId="002B2FAA" w14:textId="77777777" w:rsidR="0000717D" w:rsidRPr="0000717D" w:rsidRDefault="0000717D" w:rsidP="0000717D"/>
    <w:p w14:paraId="13D03526" w14:textId="77777777" w:rsidR="0000717D" w:rsidRDefault="0000717D">
      <w:r>
        <w:br w:type="page"/>
      </w:r>
    </w:p>
    <w:tbl>
      <w:tblPr>
        <w:tblStyle w:val="Rcsostblzat66"/>
        <w:tblW w:w="0" w:type="auto"/>
        <w:tblLayout w:type="fixed"/>
        <w:tblLook w:val="04A0" w:firstRow="1" w:lastRow="0" w:firstColumn="1" w:lastColumn="0" w:noHBand="0" w:noVBand="1"/>
      </w:tblPr>
      <w:tblGrid>
        <w:gridCol w:w="522"/>
        <w:gridCol w:w="2962"/>
        <w:gridCol w:w="182"/>
        <w:gridCol w:w="5576"/>
      </w:tblGrid>
      <w:tr w:rsidR="00673146" w:rsidRPr="00B86EE3" w14:paraId="20F2E9A6" w14:textId="77777777" w:rsidTr="00474630">
        <w:tc>
          <w:tcPr>
            <w:tcW w:w="522" w:type="dxa"/>
          </w:tcPr>
          <w:p w14:paraId="3593A29D" w14:textId="77777777" w:rsidR="00673146" w:rsidRPr="00B86EE3" w:rsidRDefault="00673146" w:rsidP="00474630">
            <w:r w:rsidRPr="00B86EE3">
              <w:lastRenderedPageBreak/>
              <w:t>1.</w:t>
            </w:r>
          </w:p>
        </w:tc>
        <w:tc>
          <w:tcPr>
            <w:tcW w:w="2962" w:type="dxa"/>
          </w:tcPr>
          <w:p w14:paraId="7BD21E87" w14:textId="77777777" w:rsidR="00673146" w:rsidRPr="0051691A" w:rsidRDefault="00673146" w:rsidP="00474630">
            <w:pPr>
              <w:rPr>
                <w:b/>
                <w:bCs/>
              </w:rPr>
            </w:pPr>
            <w:r w:rsidRPr="0051691A">
              <w:rPr>
                <w:b/>
                <w:bCs/>
              </w:rPr>
              <w:t>Module code:</w:t>
            </w:r>
          </w:p>
        </w:tc>
        <w:tc>
          <w:tcPr>
            <w:tcW w:w="5758" w:type="dxa"/>
            <w:gridSpan w:val="2"/>
          </w:tcPr>
          <w:p w14:paraId="46EA2DFC" w14:textId="77777777" w:rsidR="00673146" w:rsidRPr="00B86EE3" w:rsidRDefault="00673146" w:rsidP="00474630">
            <w:r w:rsidRPr="00B86EE3">
              <w:t>B19C02E</w:t>
            </w:r>
          </w:p>
        </w:tc>
      </w:tr>
      <w:tr w:rsidR="00673146" w:rsidRPr="00B86EE3" w14:paraId="26E245CB" w14:textId="77777777" w:rsidTr="00474630">
        <w:tc>
          <w:tcPr>
            <w:tcW w:w="522" w:type="dxa"/>
          </w:tcPr>
          <w:p w14:paraId="21FA5BA0" w14:textId="77777777" w:rsidR="00673146" w:rsidRPr="00B86EE3" w:rsidRDefault="00673146" w:rsidP="00474630">
            <w:r w:rsidRPr="00B86EE3">
              <w:t>2.</w:t>
            </w:r>
          </w:p>
        </w:tc>
        <w:tc>
          <w:tcPr>
            <w:tcW w:w="2962" w:type="dxa"/>
          </w:tcPr>
          <w:p w14:paraId="1C99C632" w14:textId="77777777" w:rsidR="00673146" w:rsidRPr="0051691A" w:rsidRDefault="00673146" w:rsidP="00474630">
            <w:pPr>
              <w:rPr>
                <w:b/>
                <w:bCs/>
              </w:rPr>
            </w:pPr>
            <w:r w:rsidRPr="0051691A">
              <w:rPr>
                <w:b/>
                <w:bCs/>
              </w:rPr>
              <w:t>Title:</w:t>
            </w:r>
          </w:p>
        </w:tc>
        <w:tc>
          <w:tcPr>
            <w:tcW w:w="5758" w:type="dxa"/>
            <w:gridSpan w:val="2"/>
          </w:tcPr>
          <w:p w14:paraId="52552110" w14:textId="77777777" w:rsidR="00673146" w:rsidRPr="00B86EE3" w:rsidRDefault="00673146" w:rsidP="00474630">
            <w:pPr>
              <w:rPr>
                <w:b/>
              </w:rPr>
            </w:pPr>
            <w:r w:rsidRPr="00B86EE3">
              <w:rPr>
                <w:b/>
              </w:rPr>
              <w:t>DATA ANALYSIS IN R</w:t>
            </w:r>
          </w:p>
        </w:tc>
      </w:tr>
      <w:tr w:rsidR="00673146" w:rsidRPr="00B86EE3" w14:paraId="1E75A735" w14:textId="77777777" w:rsidTr="00474630">
        <w:tc>
          <w:tcPr>
            <w:tcW w:w="522" w:type="dxa"/>
          </w:tcPr>
          <w:p w14:paraId="519C5490" w14:textId="77777777" w:rsidR="00673146" w:rsidRPr="00B86EE3" w:rsidRDefault="00673146" w:rsidP="00474630">
            <w:r w:rsidRPr="00B86EE3">
              <w:t>3.</w:t>
            </w:r>
          </w:p>
        </w:tc>
        <w:tc>
          <w:tcPr>
            <w:tcW w:w="2962" w:type="dxa"/>
          </w:tcPr>
          <w:p w14:paraId="7564EDA7" w14:textId="77777777" w:rsidR="00673146" w:rsidRPr="0051691A" w:rsidRDefault="00673146" w:rsidP="00474630">
            <w:pPr>
              <w:rPr>
                <w:b/>
                <w:bCs/>
              </w:rPr>
            </w:pPr>
            <w:r w:rsidRPr="0051691A">
              <w:rPr>
                <w:b/>
                <w:bCs/>
              </w:rPr>
              <w:t>Credit points:</w:t>
            </w:r>
          </w:p>
        </w:tc>
        <w:tc>
          <w:tcPr>
            <w:tcW w:w="5758" w:type="dxa"/>
            <w:gridSpan w:val="2"/>
          </w:tcPr>
          <w:p w14:paraId="3BFE1B9A" w14:textId="77777777" w:rsidR="00673146" w:rsidRPr="00B86EE3" w:rsidRDefault="00673146" w:rsidP="00474630">
            <w:r w:rsidRPr="00B86EE3">
              <w:t>3</w:t>
            </w:r>
          </w:p>
        </w:tc>
      </w:tr>
      <w:tr w:rsidR="00673146" w:rsidRPr="00B86EE3" w14:paraId="3E160386" w14:textId="77777777" w:rsidTr="00474630">
        <w:tc>
          <w:tcPr>
            <w:tcW w:w="522" w:type="dxa"/>
          </w:tcPr>
          <w:p w14:paraId="229C61F0" w14:textId="77777777" w:rsidR="00673146" w:rsidRPr="00B86EE3" w:rsidRDefault="00673146" w:rsidP="00474630">
            <w:r w:rsidRPr="00B86EE3">
              <w:t>4.</w:t>
            </w:r>
          </w:p>
        </w:tc>
        <w:tc>
          <w:tcPr>
            <w:tcW w:w="2962" w:type="dxa"/>
          </w:tcPr>
          <w:p w14:paraId="64660B2D" w14:textId="77777777" w:rsidR="00673146" w:rsidRPr="0051691A" w:rsidRDefault="00673146" w:rsidP="00474630">
            <w:pPr>
              <w:rPr>
                <w:b/>
                <w:bCs/>
              </w:rPr>
            </w:pPr>
            <w:r w:rsidRPr="0051691A">
              <w:rPr>
                <w:b/>
                <w:bCs/>
              </w:rPr>
              <w:t>Start term:</w:t>
            </w:r>
          </w:p>
        </w:tc>
        <w:tc>
          <w:tcPr>
            <w:tcW w:w="5758" w:type="dxa"/>
            <w:gridSpan w:val="2"/>
          </w:tcPr>
          <w:p w14:paraId="39C7B921" w14:textId="5FDC58CB" w:rsidR="00673146" w:rsidRPr="00B86EE3" w:rsidRDefault="007E4816" w:rsidP="00474630">
            <w:r>
              <w:t>Fall</w:t>
            </w:r>
          </w:p>
        </w:tc>
      </w:tr>
      <w:tr w:rsidR="00673146" w:rsidRPr="00B86EE3" w14:paraId="7DC170ED" w14:textId="77777777" w:rsidTr="00474630">
        <w:tc>
          <w:tcPr>
            <w:tcW w:w="522" w:type="dxa"/>
          </w:tcPr>
          <w:p w14:paraId="6D921207" w14:textId="77777777" w:rsidR="00673146" w:rsidRPr="00B86EE3" w:rsidRDefault="00673146" w:rsidP="00474630">
            <w:r w:rsidRPr="00B86EE3">
              <w:t>5.</w:t>
            </w:r>
          </w:p>
        </w:tc>
        <w:tc>
          <w:tcPr>
            <w:tcW w:w="2962" w:type="dxa"/>
          </w:tcPr>
          <w:p w14:paraId="17CA9B65" w14:textId="77777777" w:rsidR="00673146" w:rsidRPr="0051691A" w:rsidRDefault="00673146" w:rsidP="00474630">
            <w:pPr>
              <w:rPr>
                <w:b/>
                <w:bCs/>
              </w:rPr>
            </w:pPr>
            <w:r w:rsidRPr="0051691A">
              <w:rPr>
                <w:b/>
                <w:bCs/>
              </w:rPr>
              <w:t>Module leader:</w:t>
            </w:r>
          </w:p>
        </w:tc>
        <w:tc>
          <w:tcPr>
            <w:tcW w:w="5758" w:type="dxa"/>
            <w:gridSpan w:val="2"/>
          </w:tcPr>
          <w:p w14:paraId="52B8271D" w14:textId="77777777" w:rsidR="00673146" w:rsidRPr="00B86EE3" w:rsidRDefault="00673146" w:rsidP="00474630">
            <w:pPr>
              <w:rPr>
                <w:b/>
              </w:rPr>
            </w:pPr>
            <w:r w:rsidRPr="00B86EE3">
              <w:rPr>
                <w:b/>
              </w:rPr>
              <w:t>DÁNIEL KEHL, DR.</w:t>
            </w:r>
          </w:p>
        </w:tc>
      </w:tr>
      <w:tr w:rsidR="00673146" w:rsidRPr="00B86EE3" w14:paraId="240532BD" w14:textId="77777777" w:rsidTr="00474630">
        <w:tc>
          <w:tcPr>
            <w:tcW w:w="522" w:type="dxa"/>
          </w:tcPr>
          <w:p w14:paraId="01163BCC" w14:textId="77777777" w:rsidR="00673146" w:rsidRPr="00B86EE3" w:rsidRDefault="00673146" w:rsidP="00474630">
            <w:r w:rsidRPr="00B86EE3">
              <w:t>6.</w:t>
            </w:r>
          </w:p>
        </w:tc>
        <w:tc>
          <w:tcPr>
            <w:tcW w:w="2962" w:type="dxa"/>
          </w:tcPr>
          <w:p w14:paraId="4D00B2C9" w14:textId="77777777" w:rsidR="00673146" w:rsidRPr="0051691A" w:rsidRDefault="00673146" w:rsidP="00474630">
            <w:pPr>
              <w:rPr>
                <w:b/>
                <w:bCs/>
              </w:rPr>
            </w:pPr>
            <w:r w:rsidRPr="0051691A">
              <w:rPr>
                <w:b/>
                <w:bCs/>
              </w:rPr>
              <w:t>Accredited by:</w:t>
            </w:r>
          </w:p>
        </w:tc>
        <w:tc>
          <w:tcPr>
            <w:tcW w:w="5758" w:type="dxa"/>
            <w:gridSpan w:val="2"/>
          </w:tcPr>
          <w:p w14:paraId="2ED7B345" w14:textId="77777777" w:rsidR="00673146" w:rsidRPr="00B86EE3" w:rsidRDefault="00673146" w:rsidP="00474630">
            <w:r w:rsidRPr="00B86EE3">
              <w:t>MUBS</w:t>
            </w:r>
          </w:p>
        </w:tc>
      </w:tr>
      <w:tr w:rsidR="00673146" w:rsidRPr="00B86EE3" w14:paraId="09BB3EB9" w14:textId="77777777" w:rsidTr="00474630">
        <w:tc>
          <w:tcPr>
            <w:tcW w:w="522" w:type="dxa"/>
            <w:vMerge w:val="restart"/>
          </w:tcPr>
          <w:p w14:paraId="767839E0" w14:textId="77777777" w:rsidR="00673146" w:rsidRPr="00B86EE3" w:rsidRDefault="00673146" w:rsidP="00474630">
            <w:r w:rsidRPr="00B86EE3">
              <w:t>7.</w:t>
            </w:r>
          </w:p>
        </w:tc>
        <w:tc>
          <w:tcPr>
            <w:tcW w:w="2962" w:type="dxa"/>
          </w:tcPr>
          <w:p w14:paraId="7D512F92" w14:textId="77777777" w:rsidR="00673146" w:rsidRPr="0051691A" w:rsidRDefault="00673146" w:rsidP="00474630">
            <w:pPr>
              <w:rPr>
                <w:b/>
                <w:bCs/>
              </w:rPr>
            </w:pPr>
            <w:r w:rsidRPr="0051691A">
              <w:rPr>
                <w:b/>
                <w:bCs/>
              </w:rPr>
              <w:t>Module restrictions:</w:t>
            </w:r>
          </w:p>
        </w:tc>
        <w:tc>
          <w:tcPr>
            <w:tcW w:w="5758" w:type="dxa"/>
            <w:gridSpan w:val="2"/>
          </w:tcPr>
          <w:p w14:paraId="2E9AF524" w14:textId="77777777" w:rsidR="00673146" w:rsidRPr="00B86EE3" w:rsidRDefault="00673146" w:rsidP="00474630"/>
        </w:tc>
      </w:tr>
      <w:tr w:rsidR="00673146" w:rsidRPr="00B86EE3" w14:paraId="79C07484" w14:textId="77777777" w:rsidTr="00474630">
        <w:tc>
          <w:tcPr>
            <w:tcW w:w="522" w:type="dxa"/>
            <w:vMerge/>
          </w:tcPr>
          <w:p w14:paraId="6F61EE1C" w14:textId="77777777" w:rsidR="00673146" w:rsidRPr="00B86EE3" w:rsidRDefault="00673146" w:rsidP="00474630"/>
        </w:tc>
        <w:tc>
          <w:tcPr>
            <w:tcW w:w="2962" w:type="dxa"/>
          </w:tcPr>
          <w:p w14:paraId="1AF89D23" w14:textId="77777777" w:rsidR="00673146" w:rsidRPr="00B86EE3" w:rsidRDefault="00673146" w:rsidP="00673146">
            <w:pPr>
              <w:numPr>
                <w:ilvl w:val="0"/>
                <w:numId w:val="134"/>
              </w:numPr>
              <w:contextualSpacing/>
            </w:pPr>
            <w:r w:rsidRPr="00B86EE3">
              <w:t>Pre-requisite</w:t>
            </w:r>
          </w:p>
        </w:tc>
        <w:tc>
          <w:tcPr>
            <w:tcW w:w="5758" w:type="dxa"/>
            <w:gridSpan w:val="2"/>
          </w:tcPr>
          <w:p w14:paraId="4EB11005" w14:textId="77777777" w:rsidR="00673146" w:rsidRPr="00B86EE3" w:rsidRDefault="00193E50" w:rsidP="00474630">
            <w:r>
              <w:t>none</w:t>
            </w:r>
          </w:p>
        </w:tc>
      </w:tr>
      <w:tr w:rsidR="00673146" w:rsidRPr="00B86EE3" w14:paraId="694D8F3F" w14:textId="77777777" w:rsidTr="00474630">
        <w:tc>
          <w:tcPr>
            <w:tcW w:w="522" w:type="dxa"/>
            <w:vMerge/>
          </w:tcPr>
          <w:p w14:paraId="6742F0F3" w14:textId="77777777" w:rsidR="00673146" w:rsidRPr="00B86EE3" w:rsidRDefault="00673146" w:rsidP="00474630"/>
        </w:tc>
        <w:tc>
          <w:tcPr>
            <w:tcW w:w="2962" w:type="dxa"/>
          </w:tcPr>
          <w:p w14:paraId="0E228401" w14:textId="77777777" w:rsidR="00673146" w:rsidRPr="00B86EE3" w:rsidRDefault="00673146" w:rsidP="00673146">
            <w:pPr>
              <w:numPr>
                <w:ilvl w:val="0"/>
                <w:numId w:val="134"/>
              </w:numPr>
              <w:contextualSpacing/>
            </w:pPr>
            <w:r w:rsidRPr="00B86EE3">
              <w:t>Programme restrictions</w:t>
            </w:r>
          </w:p>
        </w:tc>
        <w:tc>
          <w:tcPr>
            <w:tcW w:w="5758" w:type="dxa"/>
            <w:gridSpan w:val="2"/>
          </w:tcPr>
          <w:p w14:paraId="5D2ED927" w14:textId="7DD06E56" w:rsidR="00673146" w:rsidRPr="00B86EE3" w:rsidRDefault="00F25CC4" w:rsidP="00474630">
            <w:r>
              <w:t>BSc in Business</w:t>
            </w:r>
            <w:r w:rsidR="00673146" w:rsidRPr="00B86EE3">
              <w:t xml:space="preserve"> Administration and Management</w:t>
            </w:r>
          </w:p>
        </w:tc>
      </w:tr>
      <w:tr w:rsidR="00673146" w:rsidRPr="00B86EE3" w14:paraId="344DDFEC" w14:textId="77777777" w:rsidTr="00474630">
        <w:tc>
          <w:tcPr>
            <w:tcW w:w="522" w:type="dxa"/>
            <w:vMerge/>
          </w:tcPr>
          <w:p w14:paraId="5F7D5B2C" w14:textId="77777777" w:rsidR="00673146" w:rsidRPr="00B86EE3" w:rsidRDefault="00673146" w:rsidP="00474630"/>
        </w:tc>
        <w:tc>
          <w:tcPr>
            <w:tcW w:w="2962" w:type="dxa"/>
          </w:tcPr>
          <w:p w14:paraId="671F876A" w14:textId="77777777" w:rsidR="00673146" w:rsidRPr="00B86EE3" w:rsidRDefault="00673146" w:rsidP="00673146">
            <w:pPr>
              <w:numPr>
                <w:ilvl w:val="0"/>
                <w:numId w:val="134"/>
              </w:numPr>
              <w:contextualSpacing/>
            </w:pPr>
            <w:r w:rsidRPr="00B86EE3">
              <w:t>Level restrictions</w:t>
            </w:r>
          </w:p>
        </w:tc>
        <w:tc>
          <w:tcPr>
            <w:tcW w:w="5758" w:type="dxa"/>
            <w:gridSpan w:val="2"/>
          </w:tcPr>
          <w:p w14:paraId="3F9AE4F2" w14:textId="77777777" w:rsidR="00673146" w:rsidRPr="00B86EE3" w:rsidRDefault="00673146" w:rsidP="00474630">
            <w:r>
              <w:t>5</w:t>
            </w:r>
          </w:p>
        </w:tc>
      </w:tr>
      <w:tr w:rsidR="00673146" w:rsidRPr="00B86EE3" w14:paraId="37531A72" w14:textId="77777777" w:rsidTr="00474630">
        <w:tc>
          <w:tcPr>
            <w:tcW w:w="522" w:type="dxa"/>
            <w:vMerge/>
          </w:tcPr>
          <w:p w14:paraId="2A942991" w14:textId="77777777" w:rsidR="00673146" w:rsidRPr="00B86EE3" w:rsidRDefault="00673146" w:rsidP="00474630"/>
        </w:tc>
        <w:tc>
          <w:tcPr>
            <w:tcW w:w="2962" w:type="dxa"/>
          </w:tcPr>
          <w:p w14:paraId="110B686F" w14:textId="77777777" w:rsidR="00673146" w:rsidRPr="00B86EE3" w:rsidRDefault="00673146" w:rsidP="00673146">
            <w:pPr>
              <w:numPr>
                <w:ilvl w:val="0"/>
                <w:numId w:val="134"/>
              </w:numPr>
              <w:contextualSpacing/>
            </w:pPr>
            <w:r w:rsidRPr="00B86EE3">
              <w:t>Other restrictions or requirements</w:t>
            </w:r>
          </w:p>
        </w:tc>
        <w:tc>
          <w:tcPr>
            <w:tcW w:w="5758" w:type="dxa"/>
            <w:gridSpan w:val="2"/>
          </w:tcPr>
          <w:p w14:paraId="7DB22C1C" w14:textId="77777777" w:rsidR="00673146" w:rsidRPr="00B86EE3" w:rsidRDefault="00193E50" w:rsidP="00474630">
            <w:r>
              <w:t xml:space="preserve">It is recommended to complete </w:t>
            </w:r>
            <w:r w:rsidRPr="00EE0AD1">
              <w:t>Probability and Statistics</w:t>
            </w:r>
            <w:r>
              <w:t xml:space="preserve"> and Business Statistics module before registering to the course.</w:t>
            </w:r>
          </w:p>
        </w:tc>
      </w:tr>
      <w:tr w:rsidR="00673146" w:rsidRPr="00B86EE3" w14:paraId="2123376F" w14:textId="77777777" w:rsidTr="00474630">
        <w:tc>
          <w:tcPr>
            <w:tcW w:w="522" w:type="dxa"/>
          </w:tcPr>
          <w:p w14:paraId="0A2A4D07" w14:textId="77777777" w:rsidR="00673146" w:rsidRPr="00B86EE3" w:rsidRDefault="00673146" w:rsidP="00474630">
            <w:r w:rsidRPr="00B86EE3">
              <w:t>8.</w:t>
            </w:r>
          </w:p>
        </w:tc>
        <w:tc>
          <w:tcPr>
            <w:tcW w:w="8720" w:type="dxa"/>
            <w:gridSpan w:val="3"/>
          </w:tcPr>
          <w:p w14:paraId="13D9AF35" w14:textId="380BD13D" w:rsidR="00673146" w:rsidRPr="00B86EE3" w:rsidRDefault="00673146" w:rsidP="00474630">
            <w:pPr>
              <w:jc w:val="both"/>
            </w:pPr>
            <w:r w:rsidRPr="0051691A">
              <w:rPr>
                <w:b/>
                <w:bCs/>
              </w:rPr>
              <w:t>Aims:</w:t>
            </w:r>
            <w:r w:rsidR="00613B02">
              <w:rPr>
                <w:b/>
                <w:bCs/>
              </w:rPr>
              <w:t xml:space="preserve"> </w:t>
            </w:r>
            <w:r w:rsidRPr="00B86EE3">
              <w:t>To introduce an open source script based statistical computing and visualisation environment. Data analysts need tools that operate in many different environments and are capable of handling large datasets. One of these tools is the R project. The course aims to support students to develop basic programming skills. Besides learning basic syntax of the language the course focuses on classical and even interactive visualisation tools.</w:t>
            </w:r>
          </w:p>
        </w:tc>
      </w:tr>
      <w:tr w:rsidR="00673146" w:rsidRPr="00B86EE3" w14:paraId="01C8CD1D" w14:textId="77777777" w:rsidTr="00474630">
        <w:tc>
          <w:tcPr>
            <w:tcW w:w="522" w:type="dxa"/>
          </w:tcPr>
          <w:p w14:paraId="5F12531F" w14:textId="77777777" w:rsidR="00673146" w:rsidRPr="00B86EE3" w:rsidRDefault="00673146" w:rsidP="00474630">
            <w:r w:rsidRPr="00B86EE3">
              <w:t>9.</w:t>
            </w:r>
          </w:p>
        </w:tc>
        <w:tc>
          <w:tcPr>
            <w:tcW w:w="8720" w:type="dxa"/>
            <w:gridSpan w:val="3"/>
          </w:tcPr>
          <w:p w14:paraId="5D0BB622" w14:textId="77777777" w:rsidR="00673146" w:rsidRPr="0051691A" w:rsidRDefault="00673146" w:rsidP="00474630">
            <w:pPr>
              <w:rPr>
                <w:b/>
                <w:bCs/>
              </w:rPr>
            </w:pPr>
            <w:r w:rsidRPr="0051691A">
              <w:rPr>
                <w:b/>
                <w:bCs/>
              </w:rPr>
              <w:t>Learning outcomes:</w:t>
            </w:r>
          </w:p>
          <w:p w14:paraId="25572972" w14:textId="77777777" w:rsidR="00673146" w:rsidRPr="00B86EE3" w:rsidRDefault="00673146" w:rsidP="00474630"/>
          <w:p w14:paraId="1BDDADE4" w14:textId="77777777" w:rsidR="00673146" w:rsidRPr="00B86EE3" w:rsidRDefault="00673146" w:rsidP="00474630">
            <w:r>
              <w:t>O</w:t>
            </w:r>
            <w:r w:rsidRPr="00B86EE3">
              <w:t>n completion of this module, the successful student will be able to:</w:t>
            </w:r>
          </w:p>
          <w:p w14:paraId="6C347A52" w14:textId="6FF76B80" w:rsidR="00E87CBF" w:rsidRPr="00E87CBF" w:rsidRDefault="00E87CBF" w:rsidP="00E87CBF">
            <w:r>
              <w:t>1. c</w:t>
            </w:r>
            <w:r w:rsidRPr="00E87CBF">
              <w:t>ompetently read and write basic data analysis code in R,</w:t>
            </w:r>
          </w:p>
          <w:p w14:paraId="34459300" w14:textId="75A651F8" w:rsidR="00E87CBF" w:rsidRPr="00E87CBF" w:rsidRDefault="00E87CBF" w:rsidP="00E87CBF">
            <w:r>
              <w:t>2. d</w:t>
            </w:r>
            <w:r w:rsidRPr="00E87CBF">
              <w:t>evelop functions in R,</w:t>
            </w:r>
          </w:p>
          <w:p w14:paraId="6C254089" w14:textId="05B6BE88" w:rsidR="00E87CBF" w:rsidRPr="00E87CBF" w:rsidRDefault="00E87CBF" w:rsidP="00E87CBF">
            <w:r w:rsidRPr="00E87CBF">
              <w:t xml:space="preserve">3. </w:t>
            </w:r>
            <w:r>
              <w:t>c</w:t>
            </w:r>
            <w:r w:rsidRPr="00E87CBF">
              <w:t>onfidently handle basic building blocks and syntax of R,</w:t>
            </w:r>
          </w:p>
          <w:p w14:paraId="6C29CA4B" w14:textId="635F54EE" w:rsidR="00E87CBF" w:rsidRPr="00E87CBF" w:rsidRDefault="00E87CBF" w:rsidP="00E87CBF">
            <w:r w:rsidRPr="00E87CBF">
              <w:t>4.</w:t>
            </w:r>
            <w:r>
              <w:t xml:space="preserve"> a</w:t>
            </w:r>
            <w:r w:rsidRPr="00E87CBF">
              <w:t>nalyse data [at] an advanced level,</w:t>
            </w:r>
          </w:p>
          <w:p w14:paraId="1A428946" w14:textId="5D88EA54" w:rsidR="00E87CBF" w:rsidRPr="00E87CBF" w:rsidRDefault="00E87CBF" w:rsidP="00E87CBF">
            <w:r>
              <w:t>5. c</w:t>
            </w:r>
            <w:r w:rsidRPr="00E87CBF">
              <w:t>hoose appropriate methods of data analysis and functions,</w:t>
            </w:r>
          </w:p>
          <w:p w14:paraId="0598F6CF" w14:textId="7054304A" w:rsidR="00E87CBF" w:rsidRPr="00E87CBF" w:rsidRDefault="00E87CBF" w:rsidP="00E87CBF">
            <w:r>
              <w:t>6. a</w:t>
            </w:r>
            <w:r w:rsidRPr="00E87CBF">
              <w:t>rticulate the benefits of programming.</w:t>
            </w:r>
          </w:p>
          <w:p w14:paraId="09364384" w14:textId="3A38CF39" w:rsidR="00673146" w:rsidRPr="00B86EE3" w:rsidRDefault="00673146" w:rsidP="00474630"/>
        </w:tc>
      </w:tr>
      <w:tr w:rsidR="00673146" w:rsidRPr="00B86EE3" w14:paraId="38B62EE4" w14:textId="77777777" w:rsidTr="00474630">
        <w:tc>
          <w:tcPr>
            <w:tcW w:w="522" w:type="dxa"/>
          </w:tcPr>
          <w:p w14:paraId="0F7180D1" w14:textId="77777777" w:rsidR="00673146" w:rsidRPr="00B86EE3" w:rsidRDefault="00673146" w:rsidP="00474630">
            <w:r w:rsidRPr="00B86EE3">
              <w:t>10.</w:t>
            </w:r>
          </w:p>
        </w:tc>
        <w:tc>
          <w:tcPr>
            <w:tcW w:w="8720" w:type="dxa"/>
            <w:gridSpan w:val="3"/>
          </w:tcPr>
          <w:p w14:paraId="10679D02" w14:textId="77777777" w:rsidR="00673146" w:rsidRPr="0051691A" w:rsidRDefault="00673146" w:rsidP="00474630">
            <w:pPr>
              <w:rPr>
                <w:b/>
                <w:bCs/>
              </w:rPr>
            </w:pPr>
            <w:r w:rsidRPr="0051691A">
              <w:rPr>
                <w:b/>
                <w:bCs/>
              </w:rPr>
              <w:t>Syllabus:</w:t>
            </w:r>
          </w:p>
          <w:p w14:paraId="71FF205A" w14:textId="77777777" w:rsidR="00673146" w:rsidRPr="00B86EE3" w:rsidRDefault="00673146" w:rsidP="00673146">
            <w:pPr>
              <w:numPr>
                <w:ilvl w:val="0"/>
                <w:numId w:val="133"/>
              </w:numPr>
              <w:contextualSpacing/>
            </w:pPr>
            <w:r w:rsidRPr="00B86EE3">
              <w:t>R and RStudio</w:t>
            </w:r>
          </w:p>
          <w:p w14:paraId="63891999" w14:textId="77777777" w:rsidR="00673146" w:rsidRPr="00B86EE3" w:rsidRDefault="00673146" w:rsidP="00673146">
            <w:pPr>
              <w:numPr>
                <w:ilvl w:val="0"/>
                <w:numId w:val="133"/>
              </w:numPr>
              <w:contextualSpacing/>
            </w:pPr>
            <w:r w:rsidRPr="00B86EE3">
              <w:t>Basic elements of the R language</w:t>
            </w:r>
          </w:p>
          <w:p w14:paraId="1DA7FAFF" w14:textId="77777777" w:rsidR="00673146" w:rsidRPr="00B86EE3" w:rsidRDefault="00673146" w:rsidP="00673146">
            <w:pPr>
              <w:numPr>
                <w:ilvl w:val="0"/>
                <w:numId w:val="133"/>
              </w:numPr>
              <w:contextualSpacing/>
            </w:pPr>
            <w:r w:rsidRPr="00B86EE3">
              <w:t>Scalars, vectors, strings, factors, data frames, lists</w:t>
            </w:r>
          </w:p>
          <w:p w14:paraId="5054B824" w14:textId="77777777" w:rsidR="00673146" w:rsidRPr="00B86EE3" w:rsidRDefault="00673146" w:rsidP="00673146">
            <w:pPr>
              <w:numPr>
                <w:ilvl w:val="0"/>
                <w:numId w:val="133"/>
              </w:numPr>
              <w:contextualSpacing/>
            </w:pPr>
            <w:r w:rsidRPr="00B86EE3">
              <w:t>Introduction to tidyverse</w:t>
            </w:r>
          </w:p>
          <w:p w14:paraId="5D291D0F" w14:textId="77777777" w:rsidR="00673146" w:rsidRPr="00B86EE3" w:rsidRDefault="00673146" w:rsidP="00673146">
            <w:pPr>
              <w:numPr>
                <w:ilvl w:val="0"/>
                <w:numId w:val="133"/>
              </w:numPr>
              <w:contextualSpacing/>
            </w:pPr>
            <w:r w:rsidRPr="00B86EE3">
              <w:t>Exploratory data analysis and visualisation, human perception</w:t>
            </w:r>
          </w:p>
          <w:p w14:paraId="0D4CBC71" w14:textId="77777777" w:rsidR="00673146" w:rsidRPr="00B86EE3" w:rsidRDefault="00673146" w:rsidP="00673146">
            <w:pPr>
              <w:numPr>
                <w:ilvl w:val="0"/>
                <w:numId w:val="133"/>
              </w:numPr>
              <w:contextualSpacing/>
            </w:pPr>
            <w:r w:rsidRPr="00B86EE3">
              <w:t>Transforming data</w:t>
            </w:r>
          </w:p>
          <w:p w14:paraId="53E5F56B" w14:textId="77777777" w:rsidR="00673146" w:rsidRPr="00B86EE3" w:rsidRDefault="00673146" w:rsidP="00673146">
            <w:pPr>
              <w:numPr>
                <w:ilvl w:val="0"/>
                <w:numId w:val="133"/>
              </w:numPr>
              <w:contextualSpacing/>
            </w:pPr>
            <w:r w:rsidRPr="00B86EE3">
              <w:t>Programming basics</w:t>
            </w:r>
          </w:p>
          <w:p w14:paraId="3804F6D1" w14:textId="77777777" w:rsidR="00673146" w:rsidRPr="00B86EE3" w:rsidRDefault="00673146" w:rsidP="00673146">
            <w:pPr>
              <w:numPr>
                <w:ilvl w:val="0"/>
                <w:numId w:val="133"/>
              </w:numPr>
              <w:contextualSpacing/>
            </w:pPr>
            <w:r w:rsidRPr="00B86EE3">
              <w:t>Statistical model building</w:t>
            </w:r>
          </w:p>
          <w:p w14:paraId="317D8DD0" w14:textId="77777777" w:rsidR="00673146" w:rsidRPr="00B86EE3" w:rsidRDefault="00673146" w:rsidP="00673146">
            <w:pPr>
              <w:numPr>
                <w:ilvl w:val="0"/>
                <w:numId w:val="133"/>
              </w:numPr>
              <w:contextualSpacing/>
            </w:pPr>
            <w:r w:rsidRPr="00B86EE3">
              <w:t>Interactive and creative visualisation techniques</w:t>
            </w:r>
          </w:p>
        </w:tc>
      </w:tr>
      <w:tr w:rsidR="00673146" w:rsidRPr="00B86EE3" w14:paraId="0C8A8C69" w14:textId="77777777" w:rsidTr="00474630">
        <w:tc>
          <w:tcPr>
            <w:tcW w:w="522" w:type="dxa"/>
          </w:tcPr>
          <w:p w14:paraId="4031C1DC" w14:textId="77777777" w:rsidR="00673146" w:rsidRPr="00B86EE3" w:rsidRDefault="00673146" w:rsidP="00474630">
            <w:r w:rsidRPr="00B86EE3">
              <w:t>11.</w:t>
            </w:r>
          </w:p>
        </w:tc>
        <w:tc>
          <w:tcPr>
            <w:tcW w:w="8720" w:type="dxa"/>
            <w:gridSpan w:val="3"/>
          </w:tcPr>
          <w:p w14:paraId="4FE6F761" w14:textId="77777777" w:rsidR="00673146" w:rsidRPr="0051691A" w:rsidRDefault="00673146" w:rsidP="00474630">
            <w:pPr>
              <w:rPr>
                <w:b/>
                <w:bCs/>
              </w:rPr>
            </w:pPr>
            <w:r w:rsidRPr="0051691A">
              <w:rPr>
                <w:b/>
                <w:bCs/>
              </w:rPr>
              <w:t>Learning and teaching strategy:</w:t>
            </w:r>
          </w:p>
          <w:p w14:paraId="6AAD11A3" w14:textId="77777777" w:rsidR="00673146" w:rsidRPr="00B86EE3" w:rsidRDefault="00673146" w:rsidP="00474630">
            <w:pPr>
              <w:jc w:val="both"/>
            </w:pPr>
            <w:r w:rsidRPr="00B86EE3">
              <w:t>Teaching needs a computer lab or alternatively students can bring their own computers. In class teaching is focused on understanding concepts but also on running code chunks. Students have to keep up with the material by completing home assignments every week.</w:t>
            </w:r>
          </w:p>
        </w:tc>
      </w:tr>
      <w:tr w:rsidR="00673146" w:rsidRPr="00B86EE3" w14:paraId="3EF841C6" w14:textId="77777777" w:rsidTr="00474630">
        <w:tc>
          <w:tcPr>
            <w:tcW w:w="522" w:type="dxa"/>
            <w:vMerge w:val="restart"/>
          </w:tcPr>
          <w:p w14:paraId="3A3944BA" w14:textId="77777777" w:rsidR="00673146" w:rsidRPr="00B86EE3" w:rsidRDefault="00673146" w:rsidP="00474630">
            <w:r w:rsidRPr="00B86EE3">
              <w:t>12.</w:t>
            </w:r>
          </w:p>
        </w:tc>
        <w:tc>
          <w:tcPr>
            <w:tcW w:w="8720" w:type="dxa"/>
            <w:gridSpan w:val="3"/>
          </w:tcPr>
          <w:p w14:paraId="420E7055" w14:textId="77777777" w:rsidR="00673146" w:rsidRPr="0051691A" w:rsidRDefault="00673146" w:rsidP="00474630">
            <w:pPr>
              <w:rPr>
                <w:b/>
                <w:bCs/>
              </w:rPr>
            </w:pPr>
            <w:r w:rsidRPr="0051691A">
              <w:rPr>
                <w:b/>
                <w:bCs/>
              </w:rPr>
              <w:t>Assessment scheme:</w:t>
            </w:r>
          </w:p>
        </w:tc>
      </w:tr>
      <w:tr w:rsidR="00673146" w:rsidRPr="00B86EE3" w14:paraId="2B028C91" w14:textId="77777777" w:rsidTr="00474630">
        <w:tc>
          <w:tcPr>
            <w:tcW w:w="522" w:type="dxa"/>
            <w:vMerge/>
          </w:tcPr>
          <w:p w14:paraId="55001B0D" w14:textId="77777777" w:rsidR="00673146" w:rsidRPr="00B86EE3" w:rsidRDefault="00673146" w:rsidP="00474630"/>
        </w:tc>
        <w:tc>
          <w:tcPr>
            <w:tcW w:w="8720" w:type="dxa"/>
            <w:gridSpan w:val="3"/>
          </w:tcPr>
          <w:p w14:paraId="001A9E90" w14:textId="77777777" w:rsidR="00673146" w:rsidRPr="00175A3F" w:rsidRDefault="00673146" w:rsidP="00474630">
            <w:pPr>
              <w:contextualSpacing/>
              <w:rPr>
                <w:b/>
                <w:bCs/>
              </w:rPr>
            </w:pPr>
            <w:r w:rsidRPr="00175A3F">
              <w:rPr>
                <w:b/>
                <w:bCs/>
              </w:rPr>
              <w:t>Formative assessment scheme</w:t>
            </w:r>
          </w:p>
          <w:p w14:paraId="1841AFD0" w14:textId="77777777" w:rsidR="00673146" w:rsidRPr="00B86EE3" w:rsidRDefault="00673146" w:rsidP="00474630">
            <w:r>
              <w:t>Feedback on w</w:t>
            </w:r>
            <w:r w:rsidRPr="00B86EE3">
              <w:t>eekly homework and programming assignments,</w:t>
            </w:r>
            <w:r>
              <w:t xml:space="preserve"> learning activities,</w:t>
            </w:r>
            <w:r w:rsidRPr="00B86EE3">
              <w:t xml:space="preserve"> occasionally personalized.</w:t>
            </w:r>
          </w:p>
        </w:tc>
      </w:tr>
      <w:tr w:rsidR="00673146" w:rsidRPr="00B86EE3" w14:paraId="7C5FCA32" w14:textId="77777777" w:rsidTr="00474630">
        <w:tc>
          <w:tcPr>
            <w:tcW w:w="522" w:type="dxa"/>
            <w:vMerge w:val="restart"/>
          </w:tcPr>
          <w:p w14:paraId="1BD75BE5" w14:textId="77777777" w:rsidR="00673146" w:rsidRPr="00B86EE3" w:rsidRDefault="00673146" w:rsidP="00474630"/>
        </w:tc>
        <w:tc>
          <w:tcPr>
            <w:tcW w:w="8720" w:type="dxa"/>
            <w:gridSpan w:val="3"/>
          </w:tcPr>
          <w:p w14:paraId="2FED153E" w14:textId="77777777" w:rsidR="00673146" w:rsidRPr="00175A3F" w:rsidRDefault="00673146" w:rsidP="00474630">
            <w:pPr>
              <w:contextualSpacing/>
              <w:rPr>
                <w:b/>
                <w:bCs/>
              </w:rPr>
            </w:pPr>
            <w:r w:rsidRPr="00175A3F">
              <w:rPr>
                <w:b/>
                <w:bCs/>
              </w:rPr>
              <w:t>Summative assessment scheme</w:t>
            </w:r>
          </w:p>
          <w:p w14:paraId="3554B614" w14:textId="77777777" w:rsidR="00673146" w:rsidRPr="00B86EE3" w:rsidRDefault="00673146" w:rsidP="00474630">
            <w:r w:rsidRPr="00B86EE3">
              <w:t>Two tests during the semester. – unseen written examination in computer lab using R (LO</w:t>
            </w:r>
            <w:r>
              <w:t>s</w:t>
            </w:r>
            <w:r w:rsidRPr="00B86EE3">
              <w:t xml:space="preserve"> 1, 2, 3, 4, 5 and 6)</w:t>
            </w:r>
          </w:p>
          <w:p w14:paraId="0DD9ECD8" w14:textId="77777777" w:rsidR="00673146" w:rsidRPr="00B86EE3" w:rsidRDefault="00673146" w:rsidP="00474630">
            <w:r>
              <w:t>Students have one re-sit opportunity in each assessment.</w:t>
            </w:r>
          </w:p>
        </w:tc>
      </w:tr>
      <w:tr w:rsidR="00673146" w:rsidRPr="00B86EE3" w14:paraId="523DD5D2" w14:textId="77777777" w:rsidTr="00474630">
        <w:tc>
          <w:tcPr>
            <w:tcW w:w="522" w:type="dxa"/>
            <w:vMerge/>
          </w:tcPr>
          <w:p w14:paraId="01DCD50E" w14:textId="77777777" w:rsidR="00673146" w:rsidRPr="00B86EE3" w:rsidRDefault="00673146" w:rsidP="00474630"/>
        </w:tc>
        <w:tc>
          <w:tcPr>
            <w:tcW w:w="3144" w:type="dxa"/>
            <w:gridSpan w:val="2"/>
          </w:tcPr>
          <w:p w14:paraId="0FE63B5A" w14:textId="77777777" w:rsidR="00673146" w:rsidRPr="00B86EE3" w:rsidRDefault="00673146" w:rsidP="00474630">
            <w:r w:rsidRPr="00B86EE3">
              <w:t>Seen examination</w:t>
            </w:r>
          </w:p>
        </w:tc>
        <w:tc>
          <w:tcPr>
            <w:tcW w:w="5576" w:type="dxa"/>
          </w:tcPr>
          <w:p w14:paraId="0E7FA732" w14:textId="77777777" w:rsidR="00673146" w:rsidRPr="00B86EE3" w:rsidRDefault="00673146" w:rsidP="00474630">
            <w:r w:rsidRPr="00B86EE3">
              <w:t>0%</w:t>
            </w:r>
          </w:p>
        </w:tc>
      </w:tr>
      <w:tr w:rsidR="00673146" w:rsidRPr="00B86EE3" w14:paraId="13EEDE03" w14:textId="77777777" w:rsidTr="00474630">
        <w:tc>
          <w:tcPr>
            <w:tcW w:w="522" w:type="dxa"/>
            <w:vMerge/>
          </w:tcPr>
          <w:p w14:paraId="2940BD05" w14:textId="77777777" w:rsidR="00673146" w:rsidRPr="00B86EE3" w:rsidRDefault="00673146" w:rsidP="00474630"/>
        </w:tc>
        <w:tc>
          <w:tcPr>
            <w:tcW w:w="3144" w:type="dxa"/>
            <w:gridSpan w:val="2"/>
          </w:tcPr>
          <w:p w14:paraId="33A03997" w14:textId="77777777" w:rsidR="00673146" w:rsidRPr="00B86EE3" w:rsidRDefault="00673146" w:rsidP="00474630">
            <w:r w:rsidRPr="00B86EE3">
              <w:t>Unseen examination</w:t>
            </w:r>
          </w:p>
        </w:tc>
        <w:tc>
          <w:tcPr>
            <w:tcW w:w="5576" w:type="dxa"/>
          </w:tcPr>
          <w:p w14:paraId="24CE285A" w14:textId="77777777" w:rsidR="00673146" w:rsidRPr="00B86EE3" w:rsidRDefault="00673146" w:rsidP="00474630">
            <w:r w:rsidRPr="00B86EE3">
              <w:t>100%</w:t>
            </w:r>
          </w:p>
        </w:tc>
      </w:tr>
      <w:tr w:rsidR="00673146" w:rsidRPr="00B86EE3" w14:paraId="411B37F6" w14:textId="77777777" w:rsidTr="00474630">
        <w:tc>
          <w:tcPr>
            <w:tcW w:w="522" w:type="dxa"/>
            <w:vMerge/>
          </w:tcPr>
          <w:p w14:paraId="4DC7E059" w14:textId="77777777" w:rsidR="00673146" w:rsidRPr="00B86EE3" w:rsidRDefault="00673146" w:rsidP="00474630"/>
        </w:tc>
        <w:tc>
          <w:tcPr>
            <w:tcW w:w="3144" w:type="dxa"/>
            <w:gridSpan w:val="2"/>
          </w:tcPr>
          <w:p w14:paraId="07F68636" w14:textId="77777777" w:rsidR="00673146" w:rsidRPr="00B86EE3" w:rsidRDefault="00673146" w:rsidP="00474630">
            <w:r w:rsidRPr="00B86EE3">
              <w:t>Coursework (no examination)</w:t>
            </w:r>
          </w:p>
        </w:tc>
        <w:tc>
          <w:tcPr>
            <w:tcW w:w="5576" w:type="dxa"/>
          </w:tcPr>
          <w:p w14:paraId="17876ADC" w14:textId="77777777" w:rsidR="00673146" w:rsidRPr="00B86EE3" w:rsidRDefault="00673146" w:rsidP="00474630">
            <w:r w:rsidRPr="00B86EE3">
              <w:t>0%</w:t>
            </w:r>
          </w:p>
        </w:tc>
      </w:tr>
      <w:tr w:rsidR="00673146" w:rsidRPr="00B86EE3" w14:paraId="4D1F0800" w14:textId="77777777" w:rsidTr="00474630">
        <w:tc>
          <w:tcPr>
            <w:tcW w:w="522" w:type="dxa"/>
          </w:tcPr>
          <w:p w14:paraId="4C3EC17E" w14:textId="77777777" w:rsidR="00673146" w:rsidRPr="00B86EE3" w:rsidRDefault="00673146" w:rsidP="00474630">
            <w:r w:rsidRPr="00B86EE3">
              <w:t>13.</w:t>
            </w:r>
          </w:p>
        </w:tc>
        <w:tc>
          <w:tcPr>
            <w:tcW w:w="3144" w:type="dxa"/>
            <w:gridSpan w:val="2"/>
          </w:tcPr>
          <w:p w14:paraId="1E91D28C" w14:textId="77777777" w:rsidR="00673146" w:rsidRPr="0051691A" w:rsidRDefault="00673146" w:rsidP="00474630">
            <w:pPr>
              <w:rPr>
                <w:b/>
                <w:bCs/>
              </w:rPr>
            </w:pPr>
            <w:r w:rsidRPr="0051691A">
              <w:rPr>
                <w:b/>
                <w:bCs/>
              </w:rPr>
              <w:t>Timetabled examination required</w:t>
            </w:r>
          </w:p>
        </w:tc>
        <w:tc>
          <w:tcPr>
            <w:tcW w:w="5576" w:type="dxa"/>
          </w:tcPr>
          <w:p w14:paraId="5B46FB2E" w14:textId="77777777" w:rsidR="00673146" w:rsidRPr="00B86EE3" w:rsidRDefault="00673146" w:rsidP="00474630">
            <w:r w:rsidRPr="00B86EE3">
              <w:t>NO</w:t>
            </w:r>
          </w:p>
        </w:tc>
      </w:tr>
      <w:tr w:rsidR="00673146" w:rsidRPr="00B86EE3" w14:paraId="5C10F311" w14:textId="77777777" w:rsidTr="00474630">
        <w:tc>
          <w:tcPr>
            <w:tcW w:w="522" w:type="dxa"/>
          </w:tcPr>
          <w:p w14:paraId="3A82BE3E" w14:textId="77777777" w:rsidR="00673146" w:rsidRPr="00B86EE3" w:rsidRDefault="00673146" w:rsidP="00474630">
            <w:r w:rsidRPr="00B86EE3">
              <w:t>14.</w:t>
            </w:r>
          </w:p>
        </w:tc>
        <w:tc>
          <w:tcPr>
            <w:tcW w:w="3144" w:type="dxa"/>
            <w:gridSpan w:val="2"/>
          </w:tcPr>
          <w:p w14:paraId="44C92CFC" w14:textId="77777777" w:rsidR="00673146" w:rsidRPr="0051691A" w:rsidRDefault="00673146" w:rsidP="00474630">
            <w:pPr>
              <w:rPr>
                <w:b/>
                <w:bCs/>
              </w:rPr>
            </w:pPr>
            <w:r w:rsidRPr="0051691A">
              <w:rPr>
                <w:b/>
                <w:bCs/>
              </w:rPr>
              <w:t>Length of exam</w:t>
            </w:r>
          </w:p>
        </w:tc>
        <w:tc>
          <w:tcPr>
            <w:tcW w:w="5576" w:type="dxa"/>
          </w:tcPr>
          <w:p w14:paraId="74CF9EED" w14:textId="77777777" w:rsidR="00673146" w:rsidRPr="00B86EE3" w:rsidRDefault="00673146" w:rsidP="00474630">
            <w:r w:rsidRPr="00B86EE3">
              <w:t>-</w:t>
            </w:r>
          </w:p>
        </w:tc>
      </w:tr>
      <w:tr w:rsidR="00673146" w:rsidRPr="00B86EE3" w14:paraId="73557E90" w14:textId="77777777" w:rsidTr="00474630">
        <w:tc>
          <w:tcPr>
            <w:tcW w:w="522" w:type="dxa"/>
          </w:tcPr>
          <w:p w14:paraId="1149AE84" w14:textId="77777777" w:rsidR="00673146" w:rsidRPr="00B86EE3" w:rsidRDefault="00673146" w:rsidP="00474630">
            <w:r w:rsidRPr="00B86EE3">
              <w:t>15.</w:t>
            </w:r>
          </w:p>
        </w:tc>
        <w:tc>
          <w:tcPr>
            <w:tcW w:w="3144" w:type="dxa"/>
            <w:gridSpan w:val="2"/>
          </w:tcPr>
          <w:p w14:paraId="52B8C18A" w14:textId="77777777" w:rsidR="00673146" w:rsidRPr="0051691A" w:rsidRDefault="00673146" w:rsidP="00474630">
            <w:pPr>
              <w:rPr>
                <w:b/>
                <w:bCs/>
              </w:rPr>
            </w:pPr>
            <w:r w:rsidRPr="0051691A">
              <w:rPr>
                <w:b/>
                <w:bCs/>
              </w:rPr>
              <w:t>Learning materials</w:t>
            </w:r>
          </w:p>
          <w:p w14:paraId="14E59ED5" w14:textId="77777777" w:rsidR="00673146" w:rsidRPr="00B86EE3" w:rsidRDefault="00673146" w:rsidP="00474630"/>
          <w:p w14:paraId="480B00BC" w14:textId="77777777" w:rsidR="00673146" w:rsidRPr="00B86EE3" w:rsidRDefault="00673146" w:rsidP="00673146">
            <w:pPr>
              <w:numPr>
                <w:ilvl w:val="0"/>
                <w:numId w:val="33"/>
              </w:numPr>
              <w:contextualSpacing/>
            </w:pPr>
            <w:r w:rsidRPr="00B86EE3">
              <w:t>Essential</w:t>
            </w:r>
          </w:p>
          <w:p w14:paraId="6927FE57" w14:textId="77777777" w:rsidR="00673146" w:rsidRPr="00B86EE3" w:rsidRDefault="00673146" w:rsidP="00474630"/>
          <w:p w14:paraId="3E554BD6" w14:textId="77777777" w:rsidR="00673146" w:rsidRPr="00B86EE3" w:rsidRDefault="00673146" w:rsidP="00474630"/>
          <w:p w14:paraId="694B30B9" w14:textId="77777777" w:rsidR="00673146" w:rsidRPr="00B86EE3" w:rsidRDefault="00673146" w:rsidP="00474630"/>
          <w:p w14:paraId="04991D33" w14:textId="77777777" w:rsidR="00673146" w:rsidRPr="00B86EE3" w:rsidRDefault="00673146" w:rsidP="00474630"/>
          <w:p w14:paraId="0101E7E7" w14:textId="77777777" w:rsidR="00673146" w:rsidRPr="00B86EE3" w:rsidRDefault="00673146" w:rsidP="00474630"/>
          <w:p w14:paraId="412A2923" w14:textId="77777777" w:rsidR="00673146" w:rsidRPr="00B86EE3" w:rsidRDefault="00673146" w:rsidP="00673146">
            <w:pPr>
              <w:numPr>
                <w:ilvl w:val="0"/>
                <w:numId w:val="33"/>
              </w:numPr>
              <w:contextualSpacing/>
            </w:pPr>
            <w:r w:rsidRPr="00B86EE3">
              <w:t>Recommended</w:t>
            </w:r>
          </w:p>
          <w:p w14:paraId="0979019B" w14:textId="77777777" w:rsidR="00673146" w:rsidRPr="00B86EE3" w:rsidRDefault="00673146" w:rsidP="00474630"/>
        </w:tc>
        <w:tc>
          <w:tcPr>
            <w:tcW w:w="5576" w:type="dxa"/>
          </w:tcPr>
          <w:p w14:paraId="023F46BE" w14:textId="77777777" w:rsidR="00673146" w:rsidRPr="00B86EE3" w:rsidRDefault="00673146" w:rsidP="00474630"/>
          <w:p w14:paraId="508999AD" w14:textId="77777777" w:rsidR="00673146" w:rsidRPr="00B86EE3" w:rsidRDefault="00673146" w:rsidP="00474630"/>
          <w:p w14:paraId="49D95399" w14:textId="77777777" w:rsidR="00673146" w:rsidRPr="00B86EE3" w:rsidRDefault="00673146" w:rsidP="00474630">
            <w:r w:rsidRPr="00B86EE3">
              <w:t>Hadley, Grolemund:</w:t>
            </w:r>
          </w:p>
          <w:p w14:paraId="3168E595" w14:textId="77777777" w:rsidR="00673146" w:rsidRPr="00B86EE3" w:rsidRDefault="00673146" w:rsidP="00474630">
            <w:r w:rsidRPr="00B86EE3">
              <w:t>R for Data Science</w:t>
            </w:r>
          </w:p>
          <w:p w14:paraId="203C462B" w14:textId="77777777" w:rsidR="00673146" w:rsidRPr="00B86EE3" w:rsidRDefault="008D33B2" w:rsidP="00474630">
            <w:hyperlink r:id="rId132" w:history="1">
              <w:r w:rsidR="00673146" w:rsidRPr="00B86EE3">
                <w:rPr>
                  <w:color w:val="0000FF" w:themeColor="hyperlink"/>
                  <w:u w:val="single"/>
                </w:rPr>
                <w:t>http://r4ds.had.co.nz/</w:t>
              </w:r>
            </w:hyperlink>
          </w:p>
          <w:p w14:paraId="435CAC93" w14:textId="77777777" w:rsidR="00673146" w:rsidRPr="00B86EE3" w:rsidRDefault="00673146" w:rsidP="00474630"/>
          <w:p w14:paraId="55554BC8" w14:textId="77777777" w:rsidR="00673146" w:rsidRPr="00B86EE3" w:rsidRDefault="00673146" w:rsidP="00474630">
            <w:r w:rsidRPr="00B86EE3">
              <w:t>Slides and examples on Moodle</w:t>
            </w:r>
          </w:p>
          <w:p w14:paraId="44492354" w14:textId="77777777" w:rsidR="00673146" w:rsidRPr="00B86EE3" w:rsidRDefault="00673146" w:rsidP="00474630"/>
          <w:p w14:paraId="44DD2807" w14:textId="77777777" w:rsidR="00673146" w:rsidRPr="00B86EE3" w:rsidRDefault="00673146" w:rsidP="00474630">
            <w:r w:rsidRPr="00B86EE3">
              <w:t>There are a lot of great resources on the Internet available.</w:t>
            </w:r>
          </w:p>
        </w:tc>
      </w:tr>
    </w:tbl>
    <w:p w14:paraId="31E55B57" w14:textId="77777777" w:rsidR="00673146" w:rsidRDefault="00673146" w:rsidP="00673146">
      <w:pPr>
        <w:spacing w:after="0"/>
      </w:pPr>
    </w:p>
    <w:p w14:paraId="46EDEA5A" w14:textId="77777777" w:rsidR="00673146" w:rsidRDefault="00673146">
      <w:r>
        <w:br w:type="page"/>
      </w:r>
    </w:p>
    <w:tbl>
      <w:tblPr>
        <w:tblStyle w:val="Rcsostblzat88"/>
        <w:tblW w:w="0" w:type="auto"/>
        <w:tblLayout w:type="fixed"/>
        <w:tblLook w:val="04A0" w:firstRow="1" w:lastRow="0" w:firstColumn="1" w:lastColumn="0" w:noHBand="0" w:noVBand="1"/>
      </w:tblPr>
      <w:tblGrid>
        <w:gridCol w:w="522"/>
        <w:gridCol w:w="2962"/>
        <w:gridCol w:w="182"/>
        <w:gridCol w:w="5576"/>
      </w:tblGrid>
      <w:tr w:rsidR="00BD2B59" w:rsidRPr="00D51846" w14:paraId="30883FEB" w14:textId="77777777" w:rsidTr="00474630">
        <w:tc>
          <w:tcPr>
            <w:tcW w:w="522" w:type="dxa"/>
          </w:tcPr>
          <w:p w14:paraId="30445F0E" w14:textId="77777777" w:rsidR="00BD2B59" w:rsidRPr="00D51846" w:rsidRDefault="00BD2B59" w:rsidP="00474630">
            <w:r w:rsidRPr="00D51846">
              <w:lastRenderedPageBreak/>
              <w:t>1.</w:t>
            </w:r>
          </w:p>
        </w:tc>
        <w:tc>
          <w:tcPr>
            <w:tcW w:w="2962" w:type="dxa"/>
          </w:tcPr>
          <w:p w14:paraId="49FF6631" w14:textId="77777777" w:rsidR="00BD2B59" w:rsidRPr="00D51846" w:rsidRDefault="00BD2B59" w:rsidP="00474630">
            <w:pPr>
              <w:rPr>
                <w:b/>
                <w:bCs/>
              </w:rPr>
            </w:pPr>
            <w:r w:rsidRPr="00D51846">
              <w:rPr>
                <w:b/>
                <w:bCs/>
              </w:rPr>
              <w:t>Module code:</w:t>
            </w:r>
          </w:p>
        </w:tc>
        <w:tc>
          <w:tcPr>
            <w:tcW w:w="5758" w:type="dxa"/>
            <w:gridSpan w:val="2"/>
          </w:tcPr>
          <w:p w14:paraId="660031ED" w14:textId="77777777" w:rsidR="00BD2B59" w:rsidRPr="00D51846" w:rsidRDefault="00BD2B59" w:rsidP="00474630">
            <w:r w:rsidRPr="00D51846">
              <w:t>B19C06E</w:t>
            </w:r>
          </w:p>
        </w:tc>
      </w:tr>
      <w:tr w:rsidR="00BD2B59" w:rsidRPr="00D51846" w14:paraId="1EB45BD4" w14:textId="77777777" w:rsidTr="00474630">
        <w:tc>
          <w:tcPr>
            <w:tcW w:w="522" w:type="dxa"/>
          </w:tcPr>
          <w:p w14:paraId="7608E6A5" w14:textId="77777777" w:rsidR="00BD2B59" w:rsidRPr="00D51846" w:rsidRDefault="00BD2B59" w:rsidP="00474630">
            <w:r w:rsidRPr="00D51846">
              <w:t>2.</w:t>
            </w:r>
          </w:p>
        </w:tc>
        <w:tc>
          <w:tcPr>
            <w:tcW w:w="2962" w:type="dxa"/>
          </w:tcPr>
          <w:p w14:paraId="4E8544B2" w14:textId="77777777" w:rsidR="00BD2B59" w:rsidRPr="00D51846" w:rsidRDefault="00BD2B59" w:rsidP="00474630">
            <w:pPr>
              <w:rPr>
                <w:b/>
                <w:bCs/>
              </w:rPr>
            </w:pPr>
            <w:r w:rsidRPr="00D51846">
              <w:rPr>
                <w:b/>
                <w:bCs/>
              </w:rPr>
              <w:t>Title:</w:t>
            </w:r>
          </w:p>
        </w:tc>
        <w:tc>
          <w:tcPr>
            <w:tcW w:w="5758" w:type="dxa"/>
            <w:gridSpan w:val="2"/>
          </w:tcPr>
          <w:p w14:paraId="69A94B23" w14:textId="77777777" w:rsidR="00BD2B59" w:rsidRPr="00D51846" w:rsidRDefault="00BD2B59" w:rsidP="00474630">
            <w:pPr>
              <w:rPr>
                <w:b/>
              </w:rPr>
            </w:pPr>
            <w:r w:rsidRPr="00D51846">
              <w:rPr>
                <w:b/>
              </w:rPr>
              <w:t>ENVIRONMENTAL ECONOMICS</w:t>
            </w:r>
          </w:p>
        </w:tc>
      </w:tr>
      <w:tr w:rsidR="00BD2B59" w:rsidRPr="00D51846" w14:paraId="4359DFA9" w14:textId="77777777" w:rsidTr="00474630">
        <w:tc>
          <w:tcPr>
            <w:tcW w:w="522" w:type="dxa"/>
          </w:tcPr>
          <w:p w14:paraId="08338CE4" w14:textId="77777777" w:rsidR="00BD2B59" w:rsidRPr="00D51846" w:rsidRDefault="00BD2B59" w:rsidP="00474630">
            <w:r w:rsidRPr="00D51846">
              <w:t>3.</w:t>
            </w:r>
          </w:p>
        </w:tc>
        <w:tc>
          <w:tcPr>
            <w:tcW w:w="2962" w:type="dxa"/>
          </w:tcPr>
          <w:p w14:paraId="3CB0B522" w14:textId="77777777" w:rsidR="00BD2B59" w:rsidRPr="00D51846" w:rsidRDefault="00BD2B59" w:rsidP="00474630">
            <w:pPr>
              <w:rPr>
                <w:b/>
                <w:bCs/>
              </w:rPr>
            </w:pPr>
            <w:r w:rsidRPr="00D51846">
              <w:rPr>
                <w:b/>
                <w:bCs/>
              </w:rPr>
              <w:t>Credit points:</w:t>
            </w:r>
          </w:p>
        </w:tc>
        <w:tc>
          <w:tcPr>
            <w:tcW w:w="5758" w:type="dxa"/>
            <w:gridSpan w:val="2"/>
          </w:tcPr>
          <w:p w14:paraId="6221BCEE" w14:textId="77777777" w:rsidR="00BD2B59" w:rsidRPr="00D51846" w:rsidRDefault="00BD2B59" w:rsidP="00474630">
            <w:r w:rsidRPr="00D51846">
              <w:t>3</w:t>
            </w:r>
          </w:p>
        </w:tc>
      </w:tr>
      <w:tr w:rsidR="00BD2B59" w:rsidRPr="00D51846" w14:paraId="7662CF34" w14:textId="77777777" w:rsidTr="00474630">
        <w:tc>
          <w:tcPr>
            <w:tcW w:w="522" w:type="dxa"/>
          </w:tcPr>
          <w:p w14:paraId="69E63121" w14:textId="77777777" w:rsidR="00BD2B59" w:rsidRPr="00D51846" w:rsidRDefault="00BD2B59" w:rsidP="00474630">
            <w:r w:rsidRPr="00D51846">
              <w:t>4.</w:t>
            </w:r>
          </w:p>
        </w:tc>
        <w:tc>
          <w:tcPr>
            <w:tcW w:w="2962" w:type="dxa"/>
          </w:tcPr>
          <w:p w14:paraId="3EF7BDEB" w14:textId="77777777" w:rsidR="00BD2B59" w:rsidRPr="00D51846" w:rsidRDefault="00BD2B59" w:rsidP="00474630">
            <w:pPr>
              <w:rPr>
                <w:b/>
                <w:bCs/>
              </w:rPr>
            </w:pPr>
            <w:r w:rsidRPr="00D51846">
              <w:rPr>
                <w:b/>
                <w:bCs/>
              </w:rPr>
              <w:t>Start term:</w:t>
            </w:r>
          </w:p>
        </w:tc>
        <w:tc>
          <w:tcPr>
            <w:tcW w:w="5758" w:type="dxa"/>
            <w:gridSpan w:val="2"/>
          </w:tcPr>
          <w:p w14:paraId="413DAEAC" w14:textId="77777777" w:rsidR="00BD2B59" w:rsidRPr="00D51846" w:rsidRDefault="00BD2B59" w:rsidP="00474630">
            <w:r w:rsidRPr="00D51846">
              <w:t>Spring</w:t>
            </w:r>
          </w:p>
        </w:tc>
      </w:tr>
      <w:tr w:rsidR="00BD2B59" w:rsidRPr="00D51846" w14:paraId="3FB72B4C" w14:textId="77777777" w:rsidTr="00474630">
        <w:tc>
          <w:tcPr>
            <w:tcW w:w="522" w:type="dxa"/>
          </w:tcPr>
          <w:p w14:paraId="47B3EC1C" w14:textId="77777777" w:rsidR="00BD2B59" w:rsidRPr="00D51846" w:rsidRDefault="00BD2B59" w:rsidP="00474630">
            <w:r w:rsidRPr="00D51846">
              <w:t>5.</w:t>
            </w:r>
          </w:p>
        </w:tc>
        <w:tc>
          <w:tcPr>
            <w:tcW w:w="2962" w:type="dxa"/>
          </w:tcPr>
          <w:p w14:paraId="5C75CF81" w14:textId="77777777" w:rsidR="00BD2B59" w:rsidRPr="00D51846" w:rsidRDefault="00BD2B59" w:rsidP="00474630">
            <w:pPr>
              <w:rPr>
                <w:b/>
                <w:bCs/>
              </w:rPr>
            </w:pPr>
            <w:r w:rsidRPr="00D51846">
              <w:rPr>
                <w:b/>
                <w:bCs/>
              </w:rPr>
              <w:t>Module leader:</w:t>
            </w:r>
          </w:p>
        </w:tc>
        <w:tc>
          <w:tcPr>
            <w:tcW w:w="5758" w:type="dxa"/>
            <w:gridSpan w:val="2"/>
          </w:tcPr>
          <w:p w14:paraId="2EA65FD5" w14:textId="77777777" w:rsidR="00BD2B59" w:rsidRPr="00D51846" w:rsidRDefault="00BD2B59" w:rsidP="00474630">
            <w:pPr>
              <w:rPr>
                <w:b/>
              </w:rPr>
            </w:pPr>
            <w:r w:rsidRPr="00D51846">
              <w:rPr>
                <w:b/>
              </w:rPr>
              <w:t>KATALIN ERDŐS, DR.</w:t>
            </w:r>
          </w:p>
        </w:tc>
      </w:tr>
      <w:tr w:rsidR="00BD2B59" w:rsidRPr="00D51846" w14:paraId="4782EFDB" w14:textId="77777777" w:rsidTr="00474630">
        <w:tc>
          <w:tcPr>
            <w:tcW w:w="522" w:type="dxa"/>
          </w:tcPr>
          <w:p w14:paraId="7104CFEF" w14:textId="77777777" w:rsidR="00BD2B59" w:rsidRPr="00D51846" w:rsidRDefault="00BD2B59" w:rsidP="00474630">
            <w:r w:rsidRPr="00D51846">
              <w:t>6.</w:t>
            </w:r>
          </w:p>
        </w:tc>
        <w:tc>
          <w:tcPr>
            <w:tcW w:w="2962" w:type="dxa"/>
          </w:tcPr>
          <w:p w14:paraId="60A9EF0C" w14:textId="77777777" w:rsidR="00BD2B59" w:rsidRPr="00D51846" w:rsidRDefault="00BD2B59" w:rsidP="00474630">
            <w:pPr>
              <w:rPr>
                <w:b/>
                <w:bCs/>
              </w:rPr>
            </w:pPr>
            <w:r w:rsidRPr="00D51846">
              <w:rPr>
                <w:b/>
                <w:bCs/>
              </w:rPr>
              <w:t>Accredited by:</w:t>
            </w:r>
          </w:p>
        </w:tc>
        <w:tc>
          <w:tcPr>
            <w:tcW w:w="5758" w:type="dxa"/>
            <w:gridSpan w:val="2"/>
          </w:tcPr>
          <w:p w14:paraId="72447680" w14:textId="77777777" w:rsidR="00BD2B59" w:rsidRPr="00D51846" w:rsidRDefault="00BD2B59" w:rsidP="00474630">
            <w:r w:rsidRPr="00D51846">
              <w:t>MUBS</w:t>
            </w:r>
          </w:p>
        </w:tc>
      </w:tr>
      <w:tr w:rsidR="00BD2B59" w:rsidRPr="00D51846" w14:paraId="1BA2D4FF" w14:textId="77777777" w:rsidTr="00474630">
        <w:tc>
          <w:tcPr>
            <w:tcW w:w="522" w:type="dxa"/>
            <w:vMerge w:val="restart"/>
          </w:tcPr>
          <w:p w14:paraId="05387902" w14:textId="77777777" w:rsidR="00BD2B59" w:rsidRPr="00D51846" w:rsidRDefault="00BD2B59" w:rsidP="00474630">
            <w:r w:rsidRPr="00D51846">
              <w:t>7.</w:t>
            </w:r>
          </w:p>
        </w:tc>
        <w:tc>
          <w:tcPr>
            <w:tcW w:w="2962" w:type="dxa"/>
          </w:tcPr>
          <w:p w14:paraId="6286EA09" w14:textId="77777777" w:rsidR="00BD2B59" w:rsidRPr="00D51846" w:rsidRDefault="00BD2B59" w:rsidP="00474630">
            <w:pPr>
              <w:rPr>
                <w:b/>
                <w:bCs/>
              </w:rPr>
            </w:pPr>
            <w:r w:rsidRPr="00D51846">
              <w:rPr>
                <w:b/>
                <w:bCs/>
              </w:rPr>
              <w:t>Module restrictions:</w:t>
            </w:r>
          </w:p>
        </w:tc>
        <w:tc>
          <w:tcPr>
            <w:tcW w:w="5758" w:type="dxa"/>
            <w:gridSpan w:val="2"/>
          </w:tcPr>
          <w:p w14:paraId="6CCD50D4" w14:textId="77777777" w:rsidR="00BD2B59" w:rsidRPr="00D51846" w:rsidRDefault="00BD2B59" w:rsidP="00474630"/>
        </w:tc>
      </w:tr>
      <w:tr w:rsidR="00BD2B59" w:rsidRPr="00D51846" w14:paraId="232B6350" w14:textId="77777777" w:rsidTr="00474630">
        <w:tc>
          <w:tcPr>
            <w:tcW w:w="522" w:type="dxa"/>
            <w:vMerge/>
          </w:tcPr>
          <w:p w14:paraId="50D1F767" w14:textId="77777777" w:rsidR="00BD2B59" w:rsidRPr="00D51846" w:rsidRDefault="00BD2B59" w:rsidP="00474630"/>
        </w:tc>
        <w:tc>
          <w:tcPr>
            <w:tcW w:w="2962" w:type="dxa"/>
          </w:tcPr>
          <w:p w14:paraId="220D102C" w14:textId="77777777" w:rsidR="00BD2B59" w:rsidRPr="00D51846" w:rsidRDefault="00BD2B59" w:rsidP="00BD2B59">
            <w:pPr>
              <w:numPr>
                <w:ilvl w:val="0"/>
                <w:numId w:val="137"/>
              </w:numPr>
              <w:contextualSpacing/>
            </w:pPr>
            <w:r w:rsidRPr="00D51846">
              <w:t>Pre-requisite</w:t>
            </w:r>
          </w:p>
        </w:tc>
        <w:tc>
          <w:tcPr>
            <w:tcW w:w="5758" w:type="dxa"/>
            <w:gridSpan w:val="2"/>
          </w:tcPr>
          <w:p w14:paraId="6A323515" w14:textId="77777777" w:rsidR="00BD2B59" w:rsidRPr="00D51846" w:rsidRDefault="00BD2B59" w:rsidP="00474630">
            <w:r>
              <w:t>none</w:t>
            </w:r>
          </w:p>
        </w:tc>
      </w:tr>
      <w:tr w:rsidR="00BD2B59" w:rsidRPr="00D51846" w14:paraId="52BB6B40" w14:textId="77777777" w:rsidTr="00474630">
        <w:tc>
          <w:tcPr>
            <w:tcW w:w="522" w:type="dxa"/>
            <w:vMerge/>
          </w:tcPr>
          <w:p w14:paraId="528DB121" w14:textId="77777777" w:rsidR="00BD2B59" w:rsidRPr="00D51846" w:rsidRDefault="00BD2B59" w:rsidP="00474630"/>
        </w:tc>
        <w:tc>
          <w:tcPr>
            <w:tcW w:w="2962" w:type="dxa"/>
          </w:tcPr>
          <w:p w14:paraId="20D11A41" w14:textId="77777777" w:rsidR="00BD2B59" w:rsidRPr="00D51846" w:rsidRDefault="00BD2B59" w:rsidP="00BD2B59">
            <w:pPr>
              <w:numPr>
                <w:ilvl w:val="0"/>
                <w:numId w:val="137"/>
              </w:numPr>
              <w:contextualSpacing/>
            </w:pPr>
            <w:r w:rsidRPr="00D51846">
              <w:t>Programme restrictions</w:t>
            </w:r>
          </w:p>
        </w:tc>
        <w:tc>
          <w:tcPr>
            <w:tcW w:w="5758" w:type="dxa"/>
            <w:gridSpan w:val="2"/>
          </w:tcPr>
          <w:p w14:paraId="10E8EC3C" w14:textId="068CA22B" w:rsidR="00BD2B59" w:rsidRPr="00D51846" w:rsidRDefault="00F25CC4" w:rsidP="00474630">
            <w:r>
              <w:t>BSc in Business</w:t>
            </w:r>
            <w:r w:rsidR="00BD2B59" w:rsidRPr="00D51846">
              <w:t xml:space="preserve"> Administration and Management</w:t>
            </w:r>
          </w:p>
        </w:tc>
      </w:tr>
      <w:tr w:rsidR="00BD2B59" w:rsidRPr="00D51846" w14:paraId="3D1EB7B3" w14:textId="77777777" w:rsidTr="00474630">
        <w:tc>
          <w:tcPr>
            <w:tcW w:w="522" w:type="dxa"/>
            <w:vMerge/>
          </w:tcPr>
          <w:p w14:paraId="7B0E4B97" w14:textId="77777777" w:rsidR="00BD2B59" w:rsidRPr="00D51846" w:rsidRDefault="00BD2B59" w:rsidP="00474630"/>
        </w:tc>
        <w:tc>
          <w:tcPr>
            <w:tcW w:w="2962" w:type="dxa"/>
          </w:tcPr>
          <w:p w14:paraId="6E76DBC9" w14:textId="77777777" w:rsidR="00BD2B59" w:rsidRPr="00D51846" w:rsidRDefault="00BD2B59" w:rsidP="00BD2B59">
            <w:pPr>
              <w:numPr>
                <w:ilvl w:val="0"/>
                <w:numId w:val="137"/>
              </w:numPr>
              <w:contextualSpacing/>
            </w:pPr>
            <w:r w:rsidRPr="00D51846">
              <w:t>Level restrictions</w:t>
            </w:r>
          </w:p>
        </w:tc>
        <w:tc>
          <w:tcPr>
            <w:tcW w:w="5758" w:type="dxa"/>
            <w:gridSpan w:val="2"/>
          </w:tcPr>
          <w:p w14:paraId="60DA98A4" w14:textId="77777777" w:rsidR="00BD2B59" w:rsidRPr="00D51846" w:rsidRDefault="00BD2B59" w:rsidP="00474630">
            <w:r>
              <w:t>4</w:t>
            </w:r>
          </w:p>
        </w:tc>
      </w:tr>
      <w:tr w:rsidR="00BD2B59" w:rsidRPr="00D51846" w14:paraId="1714AE17" w14:textId="77777777" w:rsidTr="00474630">
        <w:tc>
          <w:tcPr>
            <w:tcW w:w="522" w:type="dxa"/>
            <w:vMerge/>
          </w:tcPr>
          <w:p w14:paraId="5E7A2BFC" w14:textId="77777777" w:rsidR="00BD2B59" w:rsidRPr="00D51846" w:rsidRDefault="00BD2B59" w:rsidP="00474630"/>
        </w:tc>
        <w:tc>
          <w:tcPr>
            <w:tcW w:w="2962" w:type="dxa"/>
          </w:tcPr>
          <w:p w14:paraId="0FF65A36" w14:textId="77777777" w:rsidR="00BD2B59" w:rsidRPr="00D51846" w:rsidRDefault="00BD2B59" w:rsidP="00BD2B59">
            <w:pPr>
              <w:numPr>
                <w:ilvl w:val="0"/>
                <w:numId w:val="137"/>
              </w:numPr>
              <w:contextualSpacing/>
            </w:pPr>
            <w:r w:rsidRPr="00D51846">
              <w:t>Other restrictions or requirements</w:t>
            </w:r>
          </w:p>
        </w:tc>
        <w:tc>
          <w:tcPr>
            <w:tcW w:w="5758" w:type="dxa"/>
            <w:gridSpan w:val="2"/>
          </w:tcPr>
          <w:p w14:paraId="78EF8029" w14:textId="77777777" w:rsidR="00BD2B59" w:rsidRPr="00D51846" w:rsidRDefault="00BD2B59" w:rsidP="00474630">
            <w:r>
              <w:t>It is recommended to have Microeconomics passed before taking this module.</w:t>
            </w:r>
          </w:p>
        </w:tc>
      </w:tr>
      <w:tr w:rsidR="00BD2B59" w:rsidRPr="00D51846" w14:paraId="6CED6B96" w14:textId="77777777" w:rsidTr="00474630">
        <w:tc>
          <w:tcPr>
            <w:tcW w:w="522" w:type="dxa"/>
          </w:tcPr>
          <w:p w14:paraId="0F677250" w14:textId="77777777" w:rsidR="00BD2B59" w:rsidRPr="00D51846" w:rsidRDefault="00BD2B59" w:rsidP="00474630">
            <w:r w:rsidRPr="00D51846">
              <w:t>8.</w:t>
            </w:r>
          </w:p>
        </w:tc>
        <w:tc>
          <w:tcPr>
            <w:tcW w:w="8720" w:type="dxa"/>
            <w:gridSpan w:val="3"/>
          </w:tcPr>
          <w:p w14:paraId="0E992542" w14:textId="77777777" w:rsidR="00BD2B59" w:rsidRPr="00D51846" w:rsidRDefault="00BD2B59" w:rsidP="00474630">
            <w:pPr>
              <w:rPr>
                <w:b/>
                <w:bCs/>
              </w:rPr>
            </w:pPr>
            <w:r w:rsidRPr="00D51846">
              <w:rPr>
                <w:b/>
                <w:bCs/>
              </w:rPr>
              <w:t>Aims:</w:t>
            </w:r>
          </w:p>
          <w:p w14:paraId="2436FF50" w14:textId="77777777" w:rsidR="00BD2B59" w:rsidRPr="00D51846" w:rsidRDefault="00BD2B59" w:rsidP="00474630">
            <w:pPr>
              <w:jc w:val="both"/>
            </w:pPr>
            <w:r w:rsidRPr="00D51846">
              <w:t>Economic growth and environmental pollution seem to go hand-in-hand. Global issues give alarming signs of environmental and social crises. The aim of this course is to provide the students with an understanding of basic concepts and principles of environmental economics. The course enables the students to understand and critically analyse global issues and the potential answers to them. It also provides them with knowledge required for intermediate courses in environmental economics.</w:t>
            </w:r>
          </w:p>
        </w:tc>
      </w:tr>
      <w:tr w:rsidR="00BD2B59" w:rsidRPr="00D51846" w14:paraId="0E28B053" w14:textId="77777777" w:rsidTr="00474630">
        <w:tc>
          <w:tcPr>
            <w:tcW w:w="522" w:type="dxa"/>
          </w:tcPr>
          <w:p w14:paraId="6B455D4A" w14:textId="77777777" w:rsidR="00BD2B59" w:rsidRPr="00D51846" w:rsidRDefault="00BD2B59" w:rsidP="00474630">
            <w:r w:rsidRPr="00D51846">
              <w:t>9.</w:t>
            </w:r>
          </w:p>
        </w:tc>
        <w:tc>
          <w:tcPr>
            <w:tcW w:w="8720" w:type="dxa"/>
            <w:gridSpan w:val="3"/>
          </w:tcPr>
          <w:p w14:paraId="5F18CD34" w14:textId="77777777" w:rsidR="00BD2B59" w:rsidRPr="00D51846" w:rsidRDefault="00BD2B59" w:rsidP="00474630">
            <w:pPr>
              <w:rPr>
                <w:b/>
                <w:bCs/>
              </w:rPr>
            </w:pPr>
            <w:r w:rsidRPr="00D51846">
              <w:rPr>
                <w:b/>
                <w:bCs/>
              </w:rPr>
              <w:t>Learning outcomes:</w:t>
            </w:r>
          </w:p>
          <w:p w14:paraId="55851E54" w14:textId="77777777" w:rsidR="00BD2B59" w:rsidRDefault="00BD2B59" w:rsidP="00474630"/>
          <w:p w14:paraId="6EE95F91" w14:textId="77777777" w:rsidR="00BD2B59" w:rsidRPr="00D51846" w:rsidRDefault="00BD2B59" w:rsidP="00474630">
            <w:r w:rsidRPr="00D51846">
              <w:t>On completion of this module, the successful student will be able to:</w:t>
            </w:r>
          </w:p>
          <w:p w14:paraId="0A0442D4" w14:textId="77777777" w:rsidR="00BD2B59" w:rsidRPr="00D51846" w:rsidRDefault="00BD2B59" w:rsidP="00BD2B59">
            <w:pPr>
              <w:numPr>
                <w:ilvl w:val="0"/>
                <w:numId w:val="135"/>
              </w:numPr>
              <w:suppressAutoHyphens/>
              <w:spacing w:before="60" w:after="60"/>
              <w:jc w:val="both"/>
            </w:pPr>
            <w:r>
              <w:t>explain</w:t>
            </w:r>
            <w:r w:rsidRPr="00D51846">
              <w:t xml:space="preserve"> core issues in the field of environmental economics</w:t>
            </w:r>
          </w:p>
          <w:p w14:paraId="608469F3" w14:textId="77777777" w:rsidR="00BD2B59" w:rsidRPr="00D51846" w:rsidRDefault="00BD2B59" w:rsidP="00BD2B59">
            <w:pPr>
              <w:numPr>
                <w:ilvl w:val="0"/>
                <w:numId w:val="135"/>
              </w:numPr>
              <w:suppressAutoHyphens/>
              <w:spacing w:before="60" w:after="60"/>
              <w:contextualSpacing/>
              <w:jc w:val="both"/>
            </w:pPr>
            <w:r w:rsidRPr="00D51846">
              <w:t>evaluate the applicability of theories in the changing global environment</w:t>
            </w:r>
          </w:p>
          <w:p w14:paraId="52E16C30" w14:textId="77777777" w:rsidR="00BD2B59" w:rsidRPr="00D51846" w:rsidRDefault="00BD2B59" w:rsidP="00BD2B59">
            <w:pPr>
              <w:numPr>
                <w:ilvl w:val="0"/>
                <w:numId w:val="135"/>
              </w:numPr>
              <w:contextualSpacing/>
            </w:pPr>
            <w:r>
              <w:t xml:space="preserve">examine </w:t>
            </w:r>
            <w:r w:rsidRPr="00D51846">
              <w:t>the characteristics of effic</w:t>
            </w:r>
            <w:r>
              <w:t>ient pollution control policies</w:t>
            </w:r>
          </w:p>
          <w:p w14:paraId="2D005045" w14:textId="77777777" w:rsidR="00BD2B59" w:rsidRPr="00D51846" w:rsidRDefault="00BD2B59" w:rsidP="00BD2B59">
            <w:pPr>
              <w:numPr>
                <w:ilvl w:val="0"/>
                <w:numId w:val="135"/>
              </w:numPr>
              <w:suppressAutoHyphens/>
              <w:spacing w:before="60" w:after="60"/>
              <w:jc w:val="both"/>
            </w:pPr>
            <w:r>
              <w:t>design</w:t>
            </w:r>
            <w:r w:rsidRPr="00D51846">
              <w:t xml:space="preserve"> effective small-scale research</w:t>
            </w:r>
          </w:p>
          <w:p w14:paraId="001430F3" w14:textId="77777777" w:rsidR="00BD2B59" w:rsidRPr="00D51846" w:rsidRDefault="00BD2B59" w:rsidP="00BD2B59">
            <w:pPr>
              <w:numPr>
                <w:ilvl w:val="0"/>
                <w:numId w:val="135"/>
              </w:numPr>
              <w:suppressAutoHyphens/>
              <w:spacing w:before="60" w:after="60"/>
              <w:jc w:val="both"/>
            </w:pPr>
            <w:r>
              <w:t xml:space="preserve">propose solutions to </w:t>
            </w:r>
            <w:r w:rsidRPr="00D51846">
              <w:t>complex issues related to environmental pollution</w:t>
            </w:r>
          </w:p>
          <w:p w14:paraId="21A69180" w14:textId="77777777" w:rsidR="00BD2B59" w:rsidRPr="00D51846" w:rsidRDefault="00BD2B59" w:rsidP="00BD2B59">
            <w:pPr>
              <w:numPr>
                <w:ilvl w:val="0"/>
                <w:numId w:val="135"/>
              </w:numPr>
              <w:contextualSpacing/>
            </w:pPr>
            <w:r>
              <w:t xml:space="preserve">model the </w:t>
            </w:r>
            <w:r w:rsidRPr="00D51846">
              <w:t>costs and benefits of pollution control policies.</w:t>
            </w:r>
          </w:p>
        </w:tc>
      </w:tr>
      <w:tr w:rsidR="00BD2B59" w:rsidRPr="00D51846" w14:paraId="679F6CD3" w14:textId="77777777" w:rsidTr="00474630">
        <w:tc>
          <w:tcPr>
            <w:tcW w:w="522" w:type="dxa"/>
          </w:tcPr>
          <w:p w14:paraId="4A011294" w14:textId="77777777" w:rsidR="00BD2B59" w:rsidRPr="00D51846" w:rsidRDefault="00BD2B59" w:rsidP="00474630">
            <w:r w:rsidRPr="00D51846">
              <w:t>10.</w:t>
            </w:r>
          </w:p>
        </w:tc>
        <w:tc>
          <w:tcPr>
            <w:tcW w:w="8720" w:type="dxa"/>
            <w:gridSpan w:val="3"/>
          </w:tcPr>
          <w:p w14:paraId="26329AF9" w14:textId="77777777" w:rsidR="00BD2B59" w:rsidRPr="00D51846" w:rsidRDefault="00BD2B59" w:rsidP="00474630">
            <w:pPr>
              <w:rPr>
                <w:b/>
                <w:bCs/>
              </w:rPr>
            </w:pPr>
            <w:r w:rsidRPr="00D51846">
              <w:rPr>
                <w:b/>
                <w:bCs/>
              </w:rPr>
              <w:t>Syllabus:</w:t>
            </w:r>
          </w:p>
          <w:p w14:paraId="7E7008D0" w14:textId="77777777" w:rsidR="00BD2B59" w:rsidRPr="00D51846" w:rsidRDefault="00BD2B59" w:rsidP="00BD2B59">
            <w:pPr>
              <w:numPr>
                <w:ilvl w:val="0"/>
                <w:numId w:val="136"/>
              </w:numPr>
              <w:contextualSpacing/>
              <w:rPr>
                <w:bCs/>
              </w:rPr>
            </w:pPr>
            <w:r w:rsidRPr="00D51846">
              <w:rPr>
                <w:bCs/>
              </w:rPr>
              <w:t>Introduction, visions of the future</w:t>
            </w:r>
          </w:p>
          <w:p w14:paraId="2B0F02E8" w14:textId="77777777" w:rsidR="00BD2B59" w:rsidRPr="00D51846" w:rsidRDefault="00BD2B59" w:rsidP="00BD2B59">
            <w:pPr>
              <w:numPr>
                <w:ilvl w:val="0"/>
                <w:numId w:val="136"/>
              </w:numPr>
              <w:contextualSpacing/>
              <w:rPr>
                <w:bCs/>
              </w:rPr>
            </w:pPr>
            <w:r w:rsidRPr="00D51846">
              <w:rPr>
                <w:bCs/>
              </w:rPr>
              <w:t>The economic approach: Property rights, externalities and environmental problems</w:t>
            </w:r>
          </w:p>
          <w:p w14:paraId="79EF551F" w14:textId="77777777" w:rsidR="00BD2B59" w:rsidRPr="00D51846" w:rsidRDefault="00BD2B59" w:rsidP="00BD2B59">
            <w:pPr>
              <w:numPr>
                <w:ilvl w:val="0"/>
                <w:numId w:val="136"/>
              </w:numPr>
              <w:contextualSpacing/>
              <w:rPr>
                <w:bCs/>
              </w:rPr>
            </w:pPr>
            <w:r w:rsidRPr="00D51846">
              <w:rPr>
                <w:bCs/>
              </w:rPr>
              <w:t>Evaluating trade-offs: Benefit-cost analysis and other decision-making metrics</w:t>
            </w:r>
          </w:p>
          <w:p w14:paraId="6DA1741B" w14:textId="77777777" w:rsidR="00BD2B59" w:rsidRPr="00D51846" w:rsidRDefault="00BD2B59" w:rsidP="00BD2B59">
            <w:pPr>
              <w:numPr>
                <w:ilvl w:val="0"/>
                <w:numId w:val="136"/>
              </w:numPr>
              <w:contextualSpacing/>
              <w:rPr>
                <w:bCs/>
              </w:rPr>
            </w:pPr>
            <w:r w:rsidRPr="00D51846">
              <w:rPr>
                <w:bCs/>
              </w:rPr>
              <w:t>Valuing the environment: Methods</w:t>
            </w:r>
          </w:p>
          <w:p w14:paraId="65F014BC" w14:textId="77777777" w:rsidR="00BD2B59" w:rsidRPr="00D51846" w:rsidRDefault="00BD2B59" w:rsidP="00BD2B59">
            <w:pPr>
              <w:numPr>
                <w:ilvl w:val="0"/>
                <w:numId w:val="136"/>
              </w:numPr>
              <w:contextualSpacing/>
              <w:rPr>
                <w:bCs/>
              </w:rPr>
            </w:pPr>
            <w:r w:rsidRPr="00D51846">
              <w:rPr>
                <w:bCs/>
              </w:rPr>
              <w:t>Economics of pollution control: An overview</w:t>
            </w:r>
          </w:p>
          <w:p w14:paraId="465863E9" w14:textId="77777777" w:rsidR="00BD2B59" w:rsidRPr="00D51846" w:rsidRDefault="00BD2B59" w:rsidP="00BD2B59">
            <w:pPr>
              <w:numPr>
                <w:ilvl w:val="0"/>
                <w:numId w:val="136"/>
              </w:numPr>
              <w:contextualSpacing/>
              <w:rPr>
                <w:bCs/>
              </w:rPr>
            </w:pPr>
            <w:r w:rsidRPr="00D51846">
              <w:rPr>
                <w:bCs/>
              </w:rPr>
              <w:t>Stationary-source local and regional air pollution</w:t>
            </w:r>
          </w:p>
          <w:p w14:paraId="47FDC5E6" w14:textId="77777777" w:rsidR="00BD2B59" w:rsidRPr="00D51846" w:rsidRDefault="00BD2B59" w:rsidP="00BD2B59">
            <w:pPr>
              <w:numPr>
                <w:ilvl w:val="0"/>
                <w:numId w:val="136"/>
              </w:numPr>
              <w:contextualSpacing/>
              <w:rPr>
                <w:bCs/>
              </w:rPr>
            </w:pPr>
            <w:r w:rsidRPr="00D51846">
              <w:rPr>
                <w:bCs/>
              </w:rPr>
              <w:t>Climate change</w:t>
            </w:r>
          </w:p>
          <w:p w14:paraId="6D9DE3BD" w14:textId="77777777" w:rsidR="00BD2B59" w:rsidRPr="00D51846" w:rsidRDefault="00BD2B59" w:rsidP="00BD2B59">
            <w:pPr>
              <w:numPr>
                <w:ilvl w:val="0"/>
                <w:numId w:val="136"/>
              </w:numPr>
              <w:contextualSpacing/>
              <w:rPr>
                <w:bCs/>
              </w:rPr>
            </w:pPr>
            <w:r w:rsidRPr="00D51846">
              <w:rPr>
                <w:bCs/>
              </w:rPr>
              <w:t>Mobile-source air pollution</w:t>
            </w:r>
          </w:p>
          <w:p w14:paraId="5D36CC09" w14:textId="77777777" w:rsidR="00BD2B59" w:rsidRPr="00D51846" w:rsidRDefault="00BD2B59" w:rsidP="00BD2B59">
            <w:pPr>
              <w:numPr>
                <w:ilvl w:val="0"/>
                <w:numId w:val="136"/>
              </w:numPr>
              <w:contextualSpacing/>
              <w:rPr>
                <w:bCs/>
              </w:rPr>
            </w:pPr>
            <w:r w:rsidRPr="00D51846">
              <w:rPr>
                <w:bCs/>
              </w:rPr>
              <w:t>Water pollution</w:t>
            </w:r>
          </w:p>
          <w:p w14:paraId="1A3E5136" w14:textId="77777777" w:rsidR="00BD2B59" w:rsidRPr="00D51846" w:rsidRDefault="00BD2B59" w:rsidP="00BD2B59">
            <w:pPr>
              <w:numPr>
                <w:ilvl w:val="0"/>
                <w:numId w:val="136"/>
              </w:numPr>
              <w:contextualSpacing/>
              <w:rPr>
                <w:bCs/>
              </w:rPr>
            </w:pPr>
            <w:r w:rsidRPr="00D51846">
              <w:rPr>
                <w:bCs/>
              </w:rPr>
              <w:t>Toxic substances and environmental justice</w:t>
            </w:r>
          </w:p>
          <w:p w14:paraId="63BE3339" w14:textId="77777777" w:rsidR="00BD2B59" w:rsidRPr="00D51846" w:rsidRDefault="00BD2B59" w:rsidP="00BD2B59">
            <w:pPr>
              <w:numPr>
                <w:ilvl w:val="0"/>
                <w:numId w:val="136"/>
              </w:numPr>
              <w:contextualSpacing/>
              <w:rPr>
                <w:bCs/>
              </w:rPr>
            </w:pPr>
            <w:r w:rsidRPr="00D51846">
              <w:rPr>
                <w:bCs/>
              </w:rPr>
              <w:t>History of environmental protection: Sustainability and welfare issues</w:t>
            </w:r>
          </w:p>
          <w:p w14:paraId="12BFEACD" w14:textId="77777777" w:rsidR="00BD2B59" w:rsidRPr="00D51846" w:rsidRDefault="00BD2B59" w:rsidP="00BD2B59">
            <w:pPr>
              <w:numPr>
                <w:ilvl w:val="0"/>
                <w:numId w:val="136"/>
              </w:numPr>
              <w:contextualSpacing/>
              <w:rPr>
                <w:bCs/>
              </w:rPr>
            </w:pPr>
            <w:r w:rsidRPr="00D51846">
              <w:rPr>
                <w:bCs/>
              </w:rPr>
              <w:t>Visions for the Future Revisited</w:t>
            </w:r>
          </w:p>
        </w:tc>
      </w:tr>
      <w:tr w:rsidR="00BD2B59" w:rsidRPr="00D51846" w14:paraId="7B2D388C" w14:textId="77777777" w:rsidTr="00474630">
        <w:tc>
          <w:tcPr>
            <w:tcW w:w="522" w:type="dxa"/>
          </w:tcPr>
          <w:p w14:paraId="6A1EB6E3" w14:textId="77777777" w:rsidR="00BD2B59" w:rsidRPr="00D51846" w:rsidRDefault="00BD2B59" w:rsidP="00474630">
            <w:r w:rsidRPr="00D51846">
              <w:t>11.</w:t>
            </w:r>
          </w:p>
        </w:tc>
        <w:tc>
          <w:tcPr>
            <w:tcW w:w="8720" w:type="dxa"/>
            <w:gridSpan w:val="3"/>
          </w:tcPr>
          <w:p w14:paraId="375B134F" w14:textId="77777777" w:rsidR="00BD2B59" w:rsidRPr="00D51846" w:rsidRDefault="00BD2B59" w:rsidP="00474630">
            <w:pPr>
              <w:rPr>
                <w:b/>
                <w:bCs/>
              </w:rPr>
            </w:pPr>
            <w:r w:rsidRPr="00D51846">
              <w:rPr>
                <w:b/>
                <w:bCs/>
              </w:rPr>
              <w:t>Learning and teaching strategy:</w:t>
            </w:r>
          </w:p>
          <w:p w14:paraId="3C00864E" w14:textId="77777777" w:rsidR="00BD2B59" w:rsidRPr="00D51846" w:rsidRDefault="00BD2B59" w:rsidP="00474630">
            <w:pPr>
              <w:jc w:val="both"/>
            </w:pPr>
            <w:r w:rsidRPr="00D51846">
              <w:t xml:space="preserve">Seminars will be introduced by a quick quiz on basic facts and causations related to the topic to be discussed in order to awake students’ interest and increase their sensibility on global issues. Following this, students are required to work in groups on real-life examples and case studies that help them to practically apply theoretical concepts of environmental economics and develop critical thinking on comprehensive issues in this field. </w:t>
            </w:r>
            <w:r>
              <w:t>G</w:t>
            </w:r>
            <w:r w:rsidRPr="00D51846">
              <w:t xml:space="preserve">roups </w:t>
            </w:r>
            <w:r>
              <w:t>then</w:t>
            </w:r>
            <w:r w:rsidRPr="00D51846">
              <w:t xml:space="preserve"> present their solutions that demonstrate both the knowledge of general theory and the individual approach of the groups.</w:t>
            </w:r>
          </w:p>
        </w:tc>
      </w:tr>
      <w:tr w:rsidR="00BD2B59" w:rsidRPr="00D51846" w14:paraId="0B89ED5E" w14:textId="77777777" w:rsidTr="00474630">
        <w:tc>
          <w:tcPr>
            <w:tcW w:w="522" w:type="dxa"/>
            <w:vMerge w:val="restart"/>
          </w:tcPr>
          <w:p w14:paraId="10DF4760" w14:textId="77777777" w:rsidR="00BD2B59" w:rsidRPr="00D51846" w:rsidRDefault="00BD2B59" w:rsidP="00474630">
            <w:r w:rsidRPr="00D51846">
              <w:t>12.</w:t>
            </w:r>
          </w:p>
        </w:tc>
        <w:tc>
          <w:tcPr>
            <w:tcW w:w="8720" w:type="dxa"/>
            <w:gridSpan w:val="3"/>
          </w:tcPr>
          <w:p w14:paraId="60C1F2BC" w14:textId="77777777" w:rsidR="00BD2B59" w:rsidRPr="00D51846" w:rsidRDefault="00BD2B59" w:rsidP="00474630">
            <w:pPr>
              <w:rPr>
                <w:b/>
                <w:bCs/>
              </w:rPr>
            </w:pPr>
            <w:r w:rsidRPr="00D51846">
              <w:rPr>
                <w:b/>
                <w:bCs/>
              </w:rPr>
              <w:t>Assessment scheme:</w:t>
            </w:r>
          </w:p>
        </w:tc>
      </w:tr>
      <w:tr w:rsidR="00BD2B59" w:rsidRPr="00D51846" w14:paraId="7C6B4DDE" w14:textId="77777777" w:rsidTr="00474630">
        <w:tc>
          <w:tcPr>
            <w:tcW w:w="522" w:type="dxa"/>
            <w:vMerge/>
          </w:tcPr>
          <w:p w14:paraId="4563E52C" w14:textId="77777777" w:rsidR="00BD2B59" w:rsidRPr="00D51846" w:rsidRDefault="00BD2B59" w:rsidP="00474630"/>
        </w:tc>
        <w:tc>
          <w:tcPr>
            <w:tcW w:w="8720" w:type="dxa"/>
            <w:gridSpan w:val="3"/>
          </w:tcPr>
          <w:p w14:paraId="245BA167" w14:textId="77777777" w:rsidR="00BD2B59" w:rsidRPr="00D51846" w:rsidRDefault="00BD2B59" w:rsidP="00474630">
            <w:pPr>
              <w:contextualSpacing/>
              <w:jc w:val="both"/>
              <w:rPr>
                <w:b/>
                <w:bCs/>
              </w:rPr>
            </w:pPr>
            <w:r w:rsidRPr="00D51846">
              <w:rPr>
                <w:b/>
                <w:bCs/>
              </w:rPr>
              <w:t>Formative assessment scheme</w:t>
            </w:r>
          </w:p>
          <w:p w14:paraId="6A4BACC7" w14:textId="77777777" w:rsidR="00BD2B59" w:rsidRPr="00D51846" w:rsidRDefault="00BD2B59" w:rsidP="00474630">
            <w:r w:rsidRPr="00D51846">
              <w:lastRenderedPageBreak/>
              <w:t xml:space="preserve">Weekly real-life case studies are processed in groups in order to enhance better understanding of theoretical concepts and support the understanding of application of policy tools in practice. The solutions are discussed and feedback on the groups’ solutions is provided by peers and </w:t>
            </w:r>
            <w:r>
              <w:t xml:space="preserve">the </w:t>
            </w:r>
            <w:r w:rsidRPr="00D51846">
              <w:t xml:space="preserve">lecturer. </w:t>
            </w:r>
          </w:p>
          <w:p w14:paraId="74304F9E" w14:textId="77777777" w:rsidR="00BD2B59" w:rsidRPr="00D51846" w:rsidRDefault="00BD2B59" w:rsidP="00474630">
            <w:r w:rsidRPr="00D51846">
              <w:t xml:space="preserve">Two weeks before the term papers are due students have to submit an essay on a topic recommended by the lecturer and get a formative feedback on </w:t>
            </w:r>
            <w:r>
              <w:t>it</w:t>
            </w:r>
            <w:r w:rsidRPr="00D51846">
              <w:t xml:space="preserve"> during class before the week of the term papers.         </w:t>
            </w:r>
          </w:p>
        </w:tc>
      </w:tr>
      <w:tr w:rsidR="00BD2B59" w:rsidRPr="00D51846" w14:paraId="7E0A8465" w14:textId="77777777" w:rsidTr="00474630">
        <w:tc>
          <w:tcPr>
            <w:tcW w:w="522" w:type="dxa"/>
            <w:vMerge w:val="restart"/>
          </w:tcPr>
          <w:p w14:paraId="3B972606" w14:textId="77777777" w:rsidR="00BD2B59" w:rsidRPr="00D51846" w:rsidRDefault="00BD2B59" w:rsidP="00474630"/>
        </w:tc>
        <w:tc>
          <w:tcPr>
            <w:tcW w:w="8720" w:type="dxa"/>
            <w:gridSpan w:val="3"/>
          </w:tcPr>
          <w:p w14:paraId="309A8F12" w14:textId="77777777" w:rsidR="00BD2B59" w:rsidRPr="00D51846" w:rsidRDefault="00BD2B59" w:rsidP="00474630">
            <w:pPr>
              <w:contextualSpacing/>
              <w:rPr>
                <w:b/>
                <w:bCs/>
              </w:rPr>
            </w:pPr>
            <w:r w:rsidRPr="00D51846">
              <w:rPr>
                <w:b/>
                <w:bCs/>
              </w:rPr>
              <w:t>Summative assessment scheme</w:t>
            </w:r>
          </w:p>
          <w:p w14:paraId="346F65AE" w14:textId="77777777" w:rsidR="00BD2B59" w:rsidRDefault="00BD2B59" w:rsidP="00474630">
            <w:pPr>
              <w:jc w:val="both"/>
            </w:pPr>
            <w:r w:rsidRPr="00D51846">
              <w:t xml:space="preserve">Two term papers (25% each) give 50% of the final grade. Term papers are essay questions on real or hypothetical cases that provide opportunity </w:t>
            </w:r>
            <w:r>
              <w:t>for</w:t>
            </w:r>
            <w:r w:rsidRPr="00D51846">
              <w:t xml:space="preserve"> students to demonstrate their ability to apply theoretical concepts to address practical problems. (LOs 1, 2, 3, 5 and 6)</w:t>
            </w:r>
          </w:p>
          <w:p w14:paraId="309C8A45" w14:textId="77777777" w:rsidR="00BD2B59" w:rsidRDefault="00BD2B59" w:rsidP="00474630">
            <w:pPr>
              <w:jc w:val="both"/>
            </w:pPr>
            <w:r>
              <w:t xml:space="preserve">If the student fails to achieve more than 50% in total of the two term papers there is one comprehensive retake opportunity during the last week of the study period. </w:t>
            </w:r>
          </w:p>
          <w:p w14:paraId="00714C8A" w14:textId="77777777" w:rsidR="00BD2B59" w:rsidRPr="00D51846" w:rsidRDefault="00BD2B59" w:rsidP="00474630">
            <w:pPr>
              <w:jc w:val="both"/>
            </w:pPr>
          </w:p>
          <w:p w14:paraId="15920AF3" w14:textId="77777777" w:rsidR="00BD2B59" w:rsidRDefault="00BD2B59" w:rsidP="00474630">
            <w:pPr>
              <w:jc w:val="both"/>
            </w:pPr>
            <w:r w:rsidRPr="00D51846">
              <w:t>Individual research assignment gives 50% of the final grade. The assignment has to be submitted before the last week of the study period. In the assignment the student has to critically discuss an issue in the field of environmental economics based on individual data collection and theoretical concepts. The topic has to be submitted for approval at least 4 weeks before the submission deadline. Assignments submitted on topics not approved by the lecturer will be automatically rejected without correction. (LO 4)</w:t>
            </w:r>
          </w:p>
          <w:p w14:paraId="1EBAC454" w14:textId="77777777" w:rsidR="00BD2B59" w:rsidRPr="00D51846" w:rsidRDefault="00BD2B59" w:rsidP="00474630">
            <w:pPr>
              <w:jc w:val="both"/>
              <w:rPr>
                <w:i/>
                <w:iCs/>
                <w:sz w:val="18"/>
                <w:szCs w:val="18"/>
              </w:rPr>
            </w:pPr>
            <w:r>
              <w:t xml:space="preserve">If the student fails to achieve more than 50% on the individual research assignment, there is one resubmission opportunity during the first week of the examination period. </w:t>
            </w:r>
          </w:p>
        </w:tc>
      </w:tr>
      <w:tr w:rsidR="00BD2B59" w:rsidRPr="00D51846" w14:paraId="3C345FEE" w14:textId="77777777" w:rsidTr="00474630">
        <w:tc>
          <w:tcPr>
            <w:tcW w:w="522" w:type="dxa"/>
            <w:vMerge/>
          </w:tcPr>
          <w:p w14:paraId="74860FE3" w14:textId="77777777" w:rsidR="00BD2B59" w:rsidRPr="00D51846" w:rsidRDefault="00BD2B59" w:rsidP="00474630"/>
        </w:tc>
        <w:tc>
          <w:tcPr>
            <w:tcW w:w="3144" w:type="dxa"/>
            <w:gridSpan w:val="2"/>
          </w:tcPr>
          <w:p w14:paraId="561C5CFE" w14:textId="77777777" w:rsidR="00BD2B59" w:rsidRPr="00D51846" w:rsidRDefault="00BD2B59" w:rsidP="00474630">
            <w:r w:rsidRPr="00D51846">
              <w:t>Seen examination</w:t>
            </w:r>
          </w:p>
        </w:tc>
        <w:tc>
          <w:tcPr>
            <w:tcW w:w="5576" w:type="dxa"/>
          </w:tcPr>
          <w:p w14:paraId="19285AE9" w14:textId="77777777" w:rsidR="00BD2B59" w:rsidRPr="00D51846" w:rsidRDefault="00BD2B59" w:rsidP="00474630">
            <w:r w:rsidRPr="00D51846">
              <w:t>0%</w:t>
            </w:r>
          </w:p>
        </w:tc>
      </w:tr>
      <w:tr w:rsidR="00BD2B59" w:rsidRPr="00D51846" w14:paraId="4537B3DE" w14:textId="77777777" w:rsidTr="00474630">
        <w:tc>
          <w:tcPr>
            <w:tcW w:w="522" w:type="dxa"/>
            <w:vMerge/>
          </w:tcPr>
          <w:p w14:paraId="40510BA5" w14:textId="77777777" w:rsidR="00BD2B59" w:rsidRPr="00D51846" w:rsidRDefault="00BD2B59" w:rsidP="00474630"/>
        </w:tc>
        <w:tc>
          <w:tcPr>
            <w:tcW w:w="3144" w:type="dxa"/>
            <w:gridSpan w:val="2"/>
          </w:tcPr>
          <w:p w14:paraId="00389F26" w14:textId="77777777" w:rsidR="00BD2B59" w:rsidRPr="00D51846" w:rsidRDefault="00BD2B59" w:rsidP="00474630">
            <w:r w:rsidRPr="00D51846">
              <w:t>Unseen examination</w:t>
            </w:r>
          </w:p>
        </w:tc>
        <w:tc>
          <w:tcPr>
            <w:tcW w:w="5576" w:type="dxa"/>
          </w:tcPr>
          <w:p w14:paraId="173E1EFE" w14:textId="77777777" w:rsidR="00BD2B59" w:rsidRPr="00D51846" w:rsidRDefault="00BD2B59" w:rsidP="00474630">
            <w:r w:rsidRPr="00D51846">
              <w:t>50%</w:t>
            </w:r>
          </w:p>
        </w:tc>
      </w:tr>
      <w:tr w:rsidR="00BD2B59" w:rsidRPr="00D51846" w14:paraId="12DE649E" w14:textId="77777777" w:rsidTr="00474630">
        <w:tc>
          <w:tcPr>
            <w:tcW w:w="522" w:type="dxa"/>
            <w:vMerge/>
          </w:tcPr>
          <w:p w14:paraId="04FC1956" w14:textId="77777777" w:rsidR="00BD2B59" w:rsidRPr="00D51846" w:rsidRDefault="00BD2B59" w:rsidP="00474630"/>
        </w:tc>
        <w:tc>
          <w:tcPr>
            <w:tcW w:w="3144" w:type="dxa"/>
            <w:gridSpan w:val="2"/>
          </w:tcPr>
          <w:p w14:paraId="56649B15" w14:textId="77777777" w:rsidR="00BD2B59" w:rsidRPr="00D51846" w:rsidRDefault="00BD2B59" w:rsidP="00474630">
            <w:r w:rsidRPr="00D51846">
              <w:t>Coursework (no examination)</w:t>
            </w:r>
          </w:p>
        </w:tc>
        <w:tc>
          <w:tcPr>
            <w:tcW w:w="5576" w:type="dxa"/>
          </w:tcPr>
          <w:p w14:paraId="6C9E6039" w14:textId="77777777" w:rsidR="00BD2B59" w:rsidRPr="00D51846" w:rsidRDefault="00BD2B59" w:rsidP="00474630">
            <w:r w:rsidRPr="00D51846">
              <w:t>50%</w:t>
            </w:r>
          </w:p>
        </w:tc>
      </w:tr>
      <w:tr w:rsidR="00BD2B59" w:rsidRPr="00D51846" w14:paraId="0518BAF3" w14:textId="77777777" w:rsidTr="00474630">
        <w:tc>
          <w:tcPr>
            <w:tcW w:w="522" w:type="dxa"/>
          </w:tcPr>
          <w:p w14:paraId="78C6C940" w14:textId="77777777" w:rsidR="00BD2B59" w:rsidRPr="00D51846" w:rsidRDefault="00BD2B59" w:rsidP="00474630">
            <w:r w:rsidRPr="00D51846">
              <w:t>13.</w:t>
            </w:r>
          </w:p>
        </w:tc>
        <w:tc>
          <w:tcPr>
            <w:tcW w:w="3144" w:type="dxa"/>
            <w:gridSpan w:val="2"/>
          </w:tcPr>
          <w:p w14:paraId="7D23A3DE" w14:textId="77777777" w:rsidR="00BD2B59" w:rsidRPr="00D51846" w:rsidRDefault="00BD2B59" w:rsidP="00474630">
            <w:pPr>
              <w:rPr>
                <w:b/>
                <w:bCs/>
              </w:rPr>
            </w:pPr>
            <w:r w:rsidRPr="00D51846">
              <w:rPr>
                <w:b/>
                <w:bCs/>
              </w:rPr>
              <w:t>Timetabled examination required</w:t>
            </w:r>
          </w:p>
        </w:tc>
        <w:tc>
          <w:tcPr>
            <w:tcW w:w="5576" w:type="dxa"/>
          </w:tcPr>
          <w:p w14:paraId="5B527328" w14:textId="77777777" w:rsidR="00BD2B59" w:rsidRPr="00D51846" w:rsidRDefault="00BD2B59" w:rsidP="00474630">
            <w:r w:rsidRPr="00D51846">
              <w:t>NO</w:t>
            </w:r>
          </w:p>
        </w:tc>
      </w:tr>
      <w:tr w:rsidR="00BD2B59" w:rsidRPr="00D51846" w14:paraId="3C233C0C" w14:textId="77777777" w:rsidTr="00474630">
        <w:tc>
          <w:tcPr>
            <w:tcW w:w="522" w:type="dxa"/>
          </w:tcPr>
          <w:p w14:paraId="20C8A198" w14:textId="77777777" w:rsidR="00BD2B59" w:rsidRPr="00D51846" w:rsidRDefault="00BD2B59" w:rsidP="00474630">
            <w:r w:rsidRPr="00D51846">
              <w:t>14.</w:t>
            </w:r>
          </w:p>
        </w:tc>
        <w:tc>
          <w:tcPr>
            <w:tcW w:w="3144" w:type="dxa"/>
            <w:gridSpan w:val="2"/>
          </w:tcPr>
          <w:p w14:paraId="4BEC093A" w14:textId="77777777" w:rsidR="00BD2B59" w:rsidRPr="00D51846" w:rsidRDefault="00BD2B59" w:rsidP="00474630">
            <w:pPr>
              <w:rPr>
                <w:b/>
                <w:bCs/>
              </w:rPr>
            </w:pPr>
            <w:r w:rsidRPr="00D51846">
              <w:rPr>
                <w:b/>
                <w:bCs/>
              </w:rPr>
              <w:t>Length of exam</w:t>
            </w:r>
          </w:p>
        </w:tc>
        <w:tc>
          <w:tcPr>
            <w:tcW w:w="5576" w:type="dxa"/>
          </w:tcPr>
          <w:p w14:paraId="392ADB13" w14:textId="77777777" w:rsidR="00BD2B59" w:rsidRPr="00D51846" w:rsidRDefault="00BD2B59" w:rsidP="00474630">
            <w:r w:rsidRPr="00D51846">
              <w:t>75 minutes per term paper</w:t>
            </w:r>
          </w:p>
        </w:tc>
      </w:tr>
      <w:tr w:rsidR="00BD2B59" w:rsidRPr="00D51846" w14:paraId="21293449" w14:textId="77777777" w:rsidTr="00474630">
        <w:tc>
          <w:tcPr>
            <w:tcW w:w="522" w:type="dxa"/>
          </w:tcPr>
          <w:p w14:paraId="2EC37187" w14:textId="77777777" w:rsidR="00BD2B59" w:rsidRPr="00D51846" w:rsidRDefault="00BD2B59" w:rsidP="00474630">
            <w:r w:rsidRPr="00D51846">
              <w:t>15.</w:t>
            </w:r>
          </w:p>
        </w:tc>
        <w:tc>
          <w:tcPr>
            <w:tcW w:w="8720" w:type="dxa"/>
            <w:gridSpan w:val="3"/>
          </w:tcPr>
          <w:p w14:paraId="1AE7015E" w14:textId="77777777" w:rsidR="00BD2B59" w:rsidRPr="00D51846" w:rsidRDefault="00BD2B59" w:rsidP="00474630">
            <w:pPr>
              <w:rPr>
                <w:b/>
                <w:bCs/>
              </w:rPr>
            </w:pPr>
            <w:r w:rsidRPr="00D51846">
              <w:rPr>
                <w:b/>
                <w:bCs/>
              </w:rPr>
              <w:t>Learning materials</w:t>
            </w:r>
          </w:p>
          <w:p w14:paraId="2B2C24E7" w14:textId="77777777" w:rsidR="00BD2B59" w:rsidRPr="00D51846" w:rsidRDefault="00BD2B59" w:rsidP="00BD2B59">
            <w:pPr>
              <w:numPr>
                <w:ilvl w:val="0"/>
                <w:numId w:val="33"/>
              </w:numPr>
              <w:contextualSpacing/>
            </w:pPr>
            <w:r w:rsidRPr="00D51846">
              <w:t>Essential</w:t>
            </w:r>
          </w:p>
          <w:p w14:paraId="57907CC5" w14:textId="77777777" w:rsidR="00BD2B59" w:rsidRPr="00D51846" w:rsidRDefault="00BD2B59" w:rsidP="00474630">
            <w:r w:rsidRPr="00D51846">
              <w:t xml:space="preserve">Tom Tietenberg – Lynne Lewis (2015): </w:t>
            </w:r>
            <w:r w:rsidRPr="00D51846">
              <w:rPr>
                <w:i/>
              </w:rPr>
              <w:t>Environmental &amp; Natural Resource Economics. Pearson Education</w:t>
            </w:r>
            <w:r w:rsidRPr="00D51846">
              <w:t>. 10</w:t>
            </w:r>
            <w:r w:rsidRPr="00D51846">
              <w:rPr>
                <w:vertAlign w:val="superscript"/>
              </w:rPr>
              <w:t>th</w:t>
            </w:r>
            <w:r w:rsidRPr="00D51846">
              <w:t xml:space="preserve"> edition</w:t>
            </w:r>
          </w:p>
          <w:p w14:paraId="5D0F7D03" w14:textId="77777777" w:rsidR="00BD2B59" w:rsidRPr="00D51846" w:rsidRDefault="00BD2B59" w:rsidP="00BD2B59">
            <w:pPr>
              <w:numPr>
                <w:ilvl w:val="0"/>
                <w:numId w:val="33"/>
              </w:numPr>
              <w:contextualSpacing/>
            </w:pPr>
            <w:r w:rsidRPr="00D51846">
              <w:t>Recommended</w:t>
            </w:r>
          </w:p>
          <w:p w14:paraId="363BC810" w14:textId="77777777" w:rsidR="00BD2B59" w:rsidRPr="00D51846" w:rsidRDefault="00BD2B59" w:rsidP="00474630">
            <w:pPr>
              <w:autoSpaceDE w:val="0"/>
              <w:autoSpaceDN w:val="0"/>
              <w:spacing w:before="60" w:after="60"/>
              <w:ind w:right="113"/>
              <w:jc w:val="both"/>
            </w:pPr>
            <w:r w:rsidRPr="00D51846">
              <w:t xml:space="preserve">David A. Anderson (2014): </w:t>
            </w:r>
            <w:r w:rsidRPr="00D51846">
              <w:rPr>
                <w:i/>
              </w:rPr>
              <w:t>Environmental Economics and Natural Resource Management</w:t>
            </w:r>
            <w:r w:rsidRPr="00D51846">
              <w:t>. London, New York: Routledge. 4</w:t>
            </w:r>
            <w:r w:rsidRPr="00D51846">
              <w:rPr>
                <w:vertAlign w:val="superscript"/>
              </w:rPr>
              <w:t>th</w:t>
            </w:r>
            <w:r w:rsidRPr="00D51846">
              <w:t xml:space="preserve"> edition </w:t>
            </w:r>
          </w:p>
          <w:p w14:paraId="2E76DDD6" w14:textId="77777777" w:rsidR="00BD2B59" w:rsidRPr="00D51846" w:rsidRDefault="00BD2B59" w:rsidP="00474630">
            <w:pPr>
              <w:autoSpaceDE w:val="0"/>
              <w:autoSpaceDN w:val="0"/>
              <w:spacing w:before="60" w:after="60"/>
              <w:ind w:right="113"/>
              <w:jc w:val="both"/>
            </w:pPr>
            <w:r w:rsidRPr="00D51846">
              <w:t xml:space="preserve">Katalin Erdős (2014): </w:t>
            </w:r>
            <w:r w:rsidRPr="00D51846">
              <w:rPr>
                <w:i/>
              </w:rPr>
              <w:t>Environmental Economics</w:t>
            </w:r>
            <w:r w:rsidRPr="00D51846">
              <w:t>. Faculty of Business and Economics, University of Pécs (e-book)</w:t>
            </w:r>
          </w:p>
        </w:tc>
      </w:tr>
    </w:tbl>
    <w:p w14:paraId="44C78A51" w14:textId="77777777" w:rsidR="00BD2B59" w:rsidRDefault="00BD2B59" w:rsidP="00BD2B59"/>
    <w:p w14:paraId="36122F4D" w14:textId="77777777" w:rsidR="00BD2B59" w:rsidRDefault="00BD2B59">
      <w:r>
        <w:br w:type="page"/>
      </w:r>
    </w:p>
    <w:tbl>
      <w:tblPr>
        <w:tblStyle w:val="Rcsostblzat82"/>
        <w:tblW w:w="9242" w:type="dxa"/>
        <w:tblLayout w:type="fixed"/>
        <w:tblLook w:val="04A0" w:firstRow="1" w:lastRow="0" w:firstColumn="1" w:lastColumn="0" w:noHBand="0" w:noVBand="1"/>
      </w:tblPr>
      <w:tblGrid>
        <w:gridCol w:w="522"/>
        <w:gridCol w:w="2962"/>
        <w:gridCol w:w="182"/>
        <w:gridCol w:w="1216"/>
        <w:gridCol w:w="4360"/>
      </w:tblGrid>
      <w:tr w:rsidR="00BD2B59" w:rsidRPr="00B62C2A" w14:paraId="04AB1A0E" w14:textId="77777777" w:rsidTr="00474630">
        <w:tc>
          <w:tcPr>
            <w:tcW w:w="522" w:type="dxa"/>
          </w:tcPr>
          <w:p w14:paraId="72AD69B2" w14:textId="77777777" w:rsidR="00BD2B59" w:rsidRPr="00B62C2A" w:rsidRDefault="00BD2B59" w:rsidP="00474630">
            <w:pPr>
              <w:jc w:val="both"/>
            </w:pPr>
            <w:r w:rsidRPr="00B62C2A">
              <w:lastRenderedPageBreak/>
              <w:t>1.</w:t>
            </w:r>
          </w:p>
        </w:tc>
        <w:tc>
          <w:tcPr>
            <w:tcW w:w="2962" w:type="dxa"/>
          </w:tcPr>
          <w:p w14:paraId="01BCD1DF" w14:textId="77777777" w:rsidR="00BD2B59" w:rsidRPr="00B62C2A" w:rsidRDefault="00BD2B59" w:rsidP="00474630">
            <w:pPr>
              <w:jc w:val="both"/>
              <w:rPr>
                <w:b/>
                <w:bCs/>
              </w:rPr>
            </w:pPr>
            <w:r w:rsidRPr="00B62C2A">
              <w:rPr>
                <w:b/>
                <w:bCs/>
              </w:rPr>
              <w:t>Module code:</w:t>
            </w:r>
          </w:p>
        </w:tc>
        <w:tc>
          <w:tcPr>
            <w:tcW w:w="5758" w:type="dxa"/>
            <w:gridSpan w:val="3"/>
          </w:tcPr>
          <w:p w14:paraId="43CC0365" w14:textId="77777777" w:rsidR="00BD2B59" w:rsidRPr="00B62C2A" w:rsidRDefault="00BD2B59" w:rsidP="00474630">
            <w:pPr>
              <w:jc w:val="both"/>
            </w:pPr>
            <w:r w:rsidRPr="00B62C2A">
              <w:t>B19C08E</w:t>
            </w:r>
          </w:p>
        </w:tc>
      </w:tr>
      <w:tr w:rsidR="00BD2B59" w:rsidRPr="00B62C2A" w14:paraId="6F085814" w14:textId="77777777" w:rsidTr="00474630">
        <w:tc>
          <w:tcPr>
            <w:tcW w:w="522" w:type="dxa"/>
          </w:tcPr>
          <w:p w14:paraId="331345D5" w14:textId="77777777" w:rsidR="00BD2B59" w:rsidRPr="00B62C2A" w:rsidRDefault="00BD2B59" w:rsidP="00474630">
            <w:pPr>
              <w:jc w:val="both"/>
            </w:pPr>
            <w:r w:rsidRPr="00B62C2A">
              <w:t>2.</w:t>
            </w:r>
          </w:p>
        </w:tc>
        <w:tc>
          <w:tcPr>
            <w:tcW w:w="2962" w:type="dxa"/>
          </w:tcPr>
          <w:p w14:paraId="056ABF72" w14:textId="77777777" w:rsidR="00BD2B59" w:rsidRPr="00B62C2A" w:rsidRDefault="00BD2B59" w:rsidP="00474630">
            <w:pPr>
              <w:jc w:val="both"/>
              <w:rPr>
                <w:b/>
                <w:bCs/>
              </w:rPr>
            </w:pPr>
            <w:r w:rsidRPr="00B62C2A">
              <w:rPr>
                <w:b/>
                <w:bCs/>
              </w:rPr>
              <w:t>Title:</w:t>
            </w:r>
          </w:p>
        </w:tc>
        <w:tc>
          <w:tcPr>
            <w:tcW w:w="5758" w:type="dxa"/>
            <w:gridSpan w:val="3"/>
          </w:tcPr>
          <w:p w14:paraId="6B3F1B54" w14:textId="77777777" w:rsidR="00BD2B59" w:rsidRPr="00B62C2A" w:rsidRDefault="00BD2B59" w:rsidP="00474630">
            <w:pPr>
              <w:jc w:val="both"/>
              <w:rPr>
                <w:b/>
              </w:rPr>
            </w:pPr>
            <w:r w:rsidRPr="00B62C2A">
              <w:rPr>
                <w:b/>
              </w:rPr>
              <w:t>FINANCIAL ACCOUNTING</w:t>
            </w:r>
          </w:p>
        </w:tc>
      </w:tr>
      <w:tr w:rsidR="00BD2B59" w:rsidRPr="00B62C2A" w14:paraId="3555FEDB" w14:textId="77777777" w:rsidTr="00474630">
        <w:tc>
          <w:tcPr>
            <w:tcW w:w="522" w:type="dxa"/>
          </w:tcPr>
          <w:p w14:paraId="2E27ED21" w14:textId="77777777" w:rsidR="00BD2B59" w:rsidRPr="00B62C2A" w:rsidRDefault="00BD2B59" w:rsidP="00474630">
            <w:pPr>
              <w:jc w:val="both"/>
            </w:pPr>
            <w:r w:rsidRPr="00B62C2A">
              <w:t>3.</w:t>
            </w:r>
          </w:p>
        </w:tc>
        <w:tc>
          <w:tcPr>
            <w:tcW w:w="2962" w:type="dxa"/>
          </w:tcPr>
          <w:p w14:paraId="4CC0DA30" w14:textId="77777777" w:rsidR="00BD2B59" w:rsidRPr="00B62C2A" w:rsidRDefault="00BD2B59" w:rsidP="00474630">
            <w:pPr>
              <w:jc w:val="both"/>
              <w:rPr>
                <w:b/>
                <w:bCs/>
              </w:rPr>
            </w:pPr>
            <w:r w:rsidRPr="00B62C2A">
              <w:rPr>
                <w:b/>
                <w:bCs/>
              </w:rPr>
              <w:t>Credit points:</w:t>
            </w:r>
          </w:p>
        </w:tc>
        <w:tc>
          <w:tcPr>
            <w:tcW w:w="5758" w:type="dxa"/>
            <w:gridSpan w:val="3"/>
          </w:tcPr>
          <w:p w14:paraId="1D7F3D0E" w14:textId="77777777" w:rsidR="00BD2B59" w:rsidRPr="00B62C2A" w:rsidRDefault="00BD2B59" w:rsidP="00474630">
            <w:pPr>
              <w:jc w:val="both"/>
            </w:pPr>
            <w:r w:rsidRPr="00B62C2A">
              <w:t>3</w:t>
            </w:r>
          </w:p>
        </w:tc>
      </w:tr>
      <w:tr w:rsidR="00BD2B59" w:rsidRPr="00B62C2A" w14:paraId="71370B03" w14:textId="77777777" w:rsidTr="00474630">
        <w:tc>
          <w:tcPr>
            <w:tcW w:w="522" w:type="dxa"/>
          </w:tcPr>
          <w:p w14:paraId="3F1ED6F3" w14:textId="77777777" w:rsidR="00BD2B59" w:rsidRPr="00B62C2A" w:rsidRDefault="00BD2B59" w:rsidP="00474630">
            <w:pPr>
              <w:jc w:val="both"/>
            </w:pPr>
            <w:r w:rsidRPr="00B62C2A">
              <w:t>4.</w:t>
            </w:r>
          </w:p>
        </w:tc>
        <w:tc>
          <w:tcPr>
            <w:tcW w:w="2962" w:type="dxa"/>
          </w:tcPr>
          <w:p w14:paraId="1D28F562" w14:textId="77777777" w:rsidR="00BD2B59" w:rsidRPr="00B62C2A" w:rsidRDefault="00BD2B59" w:rsidP="00474630">
            <w:pPr>
              <w:jc w:val="both"/>
              <w:rPr>
                <w:b/>
                <w:bCs/>
              </w:rPr>
            </w:pPr>
            <w:r w:rsidRPr="00B62C2A">
              <w:rPr>
                <w:b/>
                <w:bCs/>
              </w:rPr>
              <w:t>Start term:</w:t>
            </w:r>
          </w:p>
        </w:tc>
        <w:tc>
          <w:tcPr>
            <w:tcW w:w="5758" w:type="dxa"/>
            <w:gridSpan w:val="3"/>
          </w:tcPr>
          <w:p w14:paraId="475A608E" w14:textId="77777777" w:rsidR="00BD2B59" w:rsidRPr="00B62C2A" w:rsidRDefault="00BD2B59" w:rsidP="00474630">
            <w:pPr>
              <w:jc w:val="both"/>
            </w:pPr>
            <w:r w:rsidRPr="00B62C2A">
              <w:t>spring</w:t>
            </w:r>
          </w:p>
        </w:tc>
      </w:tr>
      <w:tr w:rsidR="00BD2B59" w:rsidRPr="00B62C2A" w14:paraId="78E7D6B2" w14:textId="77777777" w:rsidTr="00474630">
        <w:tc>
          <w:tcPr>
            <w:tcW w:w="522" w:type="dxa"/>
          </w:tcPr>
          <w:p w14:paraId="67AE73B7" w14:textId="77777777" w:rsidR="00BD2B59" w:rsidRPr="00B62C2A" w:rsidRDefault="00BD2B59" w:rsidP="00474630">
            <w:pPr>
              <w:jc w:val="both"/>
            </w:pPr>
            <w:r w:rsidRPr="00B62C2A">
              <w:t>5.</w:t>
            </w:r>
          </w:p>
        </w:tc>
        <w:tc>
          <w:tcPr>
            <w:tcW w:w="2962" w:type="dxa"/>
          </w:tcPr>
          <w:p w14:paraId="2A9A169D" w14:textId="77777777" w:rsidR="00BD2B59" w:rsidRPr="00B62C2A" w:rsidRDefault="00BD2B59" w:rsidP="00474630">
            <w:pPr>
              <w:jc w:val="both"/>
              <w:rPr>
                <w:b/>
                <w:bCs/>
              </w:rPr>
            </w:pPr>
            <w:r w:rsidRPr="00B62C2A">
              <w:rPr>
                <w:b/>
                <w:bCs/>
              </w:rPr>
              <w:t>Module leader:</w:t>
            </w:r>
          </w:p>
        </w:tc>
        <w:tc>
          <w:tcPr>
            <w:tcW w:w="5758" w:type="dxa"/>
            <w:gridSpan w:val="3"/>
          </w:tcPr>
          <w:p w14:paraId="7462446C" w14:textId="77777777" w:rsidR="00BD2B59" w:rsidRPr="00B62C2A" w:rsidRDefault="00BD2B59" w:rsidP="00474630">
            <w:pPr>
              <w:jc w:val="both"/>
              <w:rPr>
                <w:b/>
              </w:rPr>
            </w:pPr>
            <w:r w:rsidRPr="00B62C2A">
              <w:rPr>
                <w:b/>
              </w:rPr>
              <w:t>GÁBOR MÁRKUS, DR.</w:t>
            </w:r>
          </w:p>
        </w:tc>
      </w:tr>
      <w:tr w:rsidR="00BD2B59" w:rsidRPr="00B62C2A" w14:paraId="52EDA25F" w14:textId="77777777" w:rsidTr="00474630">
        <w:tc>
          <w:tcPr>
            <w:tcW w:w="522" w:type="dxa"/>
          </w:tcPr>
          <w:p w14:paraId="7124676B" w14:textId="77777777" w:rsidR="00BD2B59" w:rsidRPr="00B62C2A" w:rsidRDefault="00BD2B59" w:rsidP="00474630">
            <w:pPr>
              <w:jc w:val="both"/>
            </w:pPr>
            <w:r w:rsidRPr="00B62C2A">
              <w:t>6.</w:t>
            </w:r>
          </w:p>
        </w:tc>
        <w:tc>
          <w:tcPr>
            <w:tcW w:w="2962" w:type="dxa"/>
          </w:tcPr>
          <w:p w14:paraId="1CA05E59" w14:textId="77777777" w:rsidR="00BD2B59" w:rsidRPr="00B62C2A" w:rsidRDefault="00BD2B59" w:rsidP="00474630">
            <w:pPr>
              <w:jc w:val="both"/>
              <w:rPr>
                <w:b/>
                <w:bCs/>
              </w:rPr>
            </w:pPr>
            <w:r w:rsidRPr="00B62C2A">
              <w:rPr>
                <w:b/>
                <w:bCs/>
              </w:rPr>
              <w:t>Accredited by:</w:t>
            </w:r>
          </w:p>
        </w:tc>
        <w:tc>
          <w:tcPr>
            <w:tcW w:w="5758" w:type="dxa"/>
            <w:gridSpan w:val="3"/>
          </w:tcPr>
          <w:p w14:paraId="4F503427" w14:textId="77777777" w:rsidR="00BD2B59" w:rsidRPr="00B62C2A" w:rsidRDefault="00BD2B59" w:rsidP="00474630">
            <w:pPr>
              <w:jc w:val="both"/>
            </w:pPr>
            <w:r w:rsidRPr="00B62C2A">
              <w:t>MUBS</w:t>
            </w:r>
          </w:p>
        </w:tc>
      </w:tr>
      <w:tr w:rsidR="00BD2B59" w:rsidRPr="00B62C2A" w14:paraId="22916FAE" w14:textId="77777777" w:rsidTr="00474630">
        <w:tc>
          <w:tcPr>
            <w:tcW w:w="522" w:type="dxa"/>
            <w:vMerge w:val="restart"/>
          </w:tcPr>
          <w:p w14:paraId="017AE710" w14:textId="77777777" w:rsidR="00BD2B59" w:rsidRPr="00B62C2A" w:rsidRDefault="00BD2B59" w:rsidP="00474630">
            <w:pPr>
              <w:jc w:val="both"/>
            </w:pPr>
            <w:r w:rsidRPr="00B62C2A">
              <w:t>7.</w:t>
            </w:r>
          </w:p>
        </w:tc>
        <w:tc>
          <w:tcPr>
            <w:tcW w:w="2962" w:type="dxa"/>
          </w:tcPr>
          <w:p w14:paraId="62FF0E67" w14:textId="77777777" w:rsidR="00BD2B59" w:rsidRPr="00B62C2A" w:rsidRDefault="00BD2B59" w:rsidP="00474630">
            <w:pPr>
              <w:jc w:val="both"/>
              <w:rPr>
                <w:b/>
                <w:bCs/>
              </w:rPr>
            </w:pPr>
            <w:r w:rsidRPr="00B62C2A">
              <w:rPr>
                <w:b/>
                <w:bCs/>
              </w:rPr>
              <w:t>Module restrictions:</w:t>
            </w:r>
          </w:p>
        </w:tc>
        <w:tc>
          <w:tcPr>
            <w:tcW w:w="5758" w:type="dxa"/>
            <w:gridSpan w:val="3"/>
          </w:tcPr>
          <w:p w14:paraId="6DD86B18" w14:textId="77777777" w:rsidR="00BD2B59" w:rsidRPr="00B62C2A" w:rsidRDefault="00BD2B59" w:rsidP="00474630">
            <w:pPr>
              <w:jc w:val="both"/>
            </w:pPr>
          </w:p>
        </w:tc>
      </w:tr>
      <w:tr w:rsidR="00BD2B59" w:rsidRPr="00B62C2A" w14:paraId="1E06EFFC" w14:textId="77777777" w:rsidTr="00474630">
        <w:tc>
          <w:tcPr>
            <w:tcW w:w="522" w:type="dxa"/>
            <w:vMerge/>
          </w:tcPr>
          <w:p w14:paraId="407638B5" w14:textId="77777777" w:rsidR="00BD2B59" w:rsidRPr="00B62C2A" w:rsidRDefault="00BD2B59" w:rsidP="00474630">
            <w:pPr>
              <w:jc w:val="both"/>
            </w:pPr>
          </w:p>
        </w:tc>
        <w:tc>
          <w:tcPr>
            <w:tcW w:w="2962" w:type="dxa"/>
          </w:tcPr>
          <w:p w14:paraId="126A5112" w14:textId="77777777" w:rsidR="00BD2B59" w:rsidRPr="00B62C2A" w:rsidRDefault="00BD2B59" w:rsidP="00BD2B59">
            <w:pPr>
              <w:numPr>
                <w:ilvl w:val="0"/>
                <w:numId w:val="140"/>
              </w:numPr>
              <w:contextualSpacing/>
              <w:jc w:val="both"/>
            </w:pPr>
            <w:r w:rsidRPr="00B62C2A">
              <w:t>Pre-requisite</w:t>
            </w:r>
          </w:p>
        </w:tc>
        <w:tc>
          <w:tcPr>
            <w:tcW w:w="5758" w:type="dxa"/>
            <w:gridSpan w:val="3"/>
          </w:tcPr>
          <w:p w14:paraId="13B4E6CD" w14:textId="77777777" w:rsidR="00BD2B59" w:rsidRPr="00B62C2A" w:rsidRDefault="00BD2B59" w:rsidP="00474630">
            <w:pPr>
              <w:jc w:val="both"/>
            </w:pPr>
            <w:r>
              <w:t>none</w:t>
            </w:r>
          </w:p>
        </w:tc>
      </w:tr>
      <w:tr w:rsidR="00BD2B59" w:rsidRPr="00B62C2A" w14:paraId="00E73F03" w14:textId="77777777" w:rsidTr="00474630">
        <w:tc>
          <w:tcPr>
            <w:tcW w:w="522" w:type="dxa"/>
            <w:vMerge/>
          </w:tcPr>
          <w:p w14:paraId="0B316227" w14:textId="77777777" w:rsidR="00BD2B59" w:rsidRPr="00B62C2A" w:rsidRDefault="00BD2B59" w:rsidP="00474630">
            <w:pPr>
              <w:jc w:val="both"/>
            </w:pPr>
          </w:p>
        </w:tc>
        <w:tc>
          <w:tcPr>
            <w:tcW w:w="2962" w:type="dxa"/>
          </w:tcPr>
          <w:p w14:paraId="008F3036" w14:textId="77777777" w:rsidR="00BD2B59" w:rsidRPr="00B62C2A" w:rsidRDefault="00BD2B59" w:rsidP="00BD2B59">
            <w:pPr>
              <w:numPr>
                <w:ilvl w:val="0"/>
                <w:numId w:val="140"/>
              </w:numPr>
              <w:contextualSpacing/>
              <w:jc w:val="both"/>
            </w:pPr>
            <w:r w:rsidRPr="00B62C2A">
              <w:t>Programme restrictions</w:t>
            </w:r>
          </w:p>
        </w:tc>
        <w:tc>
          <w:tcPr>
            <w:tcW w:w="5758" w:type="dxa"/>
            <w:gridSpan w:val="3"/>
          </w:tcPr>
          <w:p w14:paraId="10394A62" w14:textId="1EBED14D" w:rsidR="00BD2B59" w:rsidRPr="00B62C2A" w:rsidRDefault="00F25CC4" w:rsidP="00474630">
            <w:pPr>
              <w:jc w:val="both"/>
            </w:pPr>
            <w:r>
              <w:t>BSc in Business</w:t>
            </w:r>
            <w:r w:rsidR="00BD2B59" w:rsidRPr="00B62C2A">
              <w:t xml:space="preserve"> Administration and Management</w:t>
            </w:r>
          </w:p>
        </w:tc>
      </w:tr>
      <w:tr w:rsidR="00BD2B59" w:rsidRPr="00B62C2A" w14:paraId="1985EE6A" w14:textId="77777777" w:rsidTr="00474630">
        <w:tc>
          <w:tcPr>
            <w:tcW w:w="522" w:type="dxa"/>
            <w:vMerge/>
          </w:tcPr>
          <w:p w14:paraId="426917EA" w14:textId="77777777" w:rsidR="00BD2B59" w:rsidRPr="00B62C2A" w:rsidRDefault="00BD2B59" w:rsidP="00474630">
            <w:pPr>
              <w:jc w:val="both"/>
            </w:pPr>
          </w:p>
        </w:tc>
        <w:tc>
          <w:tcPr>
            <w:tcW w:w="2962" w:type="dxa"/>
          </w:tcPr>
          <w:p w14:paraId="54C74895" w14:textId="77777777" w:rsidR="00BD2B59" w:rsidRPr="00B62C2A" w:rsidRDefault="00BD2B59" w:rsidP="00BD2B59">
            <w:pPr>
              <w:numPr>
                <w:ilvl w:val="0"/>
                <w:numId w:val="140"/>
              </w:numPr>
              <w:contextualSpacing/>
              <w:jc w:val="both"/>
            </w:pPr>
            <w:r w:rsidRPr="00B62C2A">
              <w:t>Level restrictions</w:t>
            </w:r>
          </w:p>
        </w:tc>
        <w:tc>
          <w:tcPr>
            <w:tcW w:w="5758" w:type="dxa"/>
            <w:gridSpan w:val="3"/>
          </w:tcPr>
          <w:p w14:paraId="7C385E48" w14:textId="77777777" w:rsidR="00BD2B59" w:rsidRPr="00B62C2A" w:rsidRDefault="00BD2B59" w:rsidP="00474630">
            <w:pPr>
              <w:jc w:val="both"/>
            </w:pPr>
            <w:r>
              <w:t>5</w:t>
            </w:r>
          </w:p>
        </w:tc>
      </w:tr>
      <w:tr w:rsidR="00BD2B59" w:rsidRPr="00B62C2A" w14:paraId="0AD8FE6B" w14:textId="77777777" w:rsidTr="00474630">
        <w:tc>
          <w:tcPr>
            <w:tcW w:w="522" w:type="dxa"/>
            <w:vMerge/>
          </w:tcPr>
          <w:p w14:paraId="42180E88" w14:textId="77777777" w:rsidR="00BD2B59" w:rsidRPr="00B62C2A" w:rsidRDefault="00BD2B59" w:rsidP="00474630">
            <w:pPr>
              <w:jc w:val="both"/>
            </w:pPr>
          </w:p>
        </w:tc>
        <w:tc>
          <w:tcPr>
            <w:tcW w:w="2962" w:type="dxa"/>
          </w:tcPr>
          <w:p w14:paraId="2FF24FD3" w14:textId="77777777" w:rsidR="00BD2B59" w:rsidRPr="00B62C2A" w:rsidRDefault="00BD2B59" w:rsidP="00BD2B59">
            <w:pPr>
              <w:numPr>
                <w:ilvl w:val="0"/>
                <w:numId w:val="140"/>
              </w:numPr>
              <w:contextualSpacing/>
              <w:jc w:val="both"/>
            </w:pPr>
            <w:r w:rsidRPr="00B62C2A">
              <w:t>Other restrictions or requirements</w:t>
            </w:r>
          </w:p>
        </w:tc>
        <w:tc>
          <w:tcPr>
            <w:tcW w:w="5758" w:type="dxa"/>
            <w:gridSpan w:val="3"/>
          </w:tcPr>
          <w:p w14:paraId="7DED1203" w14:textId="77777777" w:rsidR="00BD2B59" w:rsidRPr="00B62C2A" w:rsidRDefault="00BD2B59" w:rsidP="00474630">
            <w:pPr>
              <w:jc w:val="both"/>
            </w:pPr>
            <w:r>
              <w:t>It is recommended to have Introduction to Accounting module passed before taking this module.</w:t>
            </w:r>
          </w:p>
        </w:tc>
      </w:tr>
      <w:tr w:rsidR="00BD2B59" w:rsidRPr="00B62C2A" w14:paraId="1A11E698" w14:textId="77777777" w:rsidTr="00474630">
        <w:tc>
          <w:tcPr>
            <w:tcW w:w="522" w:type="dxa"/>
          </w:tcPr>
          <w:p w14:paraId="41A51621" w14:textId="77777777" w:rsidR="00BD2B59" w:rsidRPr="00B62C2A" w:rsidRDefault="00BD2B59" w:rsidP="00474630">
            <w:pPr>
              <w:jc w:val="both"/>
            </w:pPr>
            <w:r w:rsidRPr="00B62C2A">
              <w:t>8.</w:t>
            </w:r>
          </w:p>
        </w:tc>
        <w:tc>
          <w:tcPr>
            <w:tcW w:w="8720" w:type="dxa"/>
            <w:gridSpan w:val="4"/>
          </w:tcPr>
          <w:p w14:paraId="754EBFDC" w14:textId="77777777" w:rsidR="00BD2B59" w:rsidRPr="00B62C2A" w:rsidRDefault="00BD2B59" w:rsidP="00474630">
            <w:pPr>
              <w:autoSpaceDE w:val="0"/>
              <w:autoSpaceDN w:val="0"/>
              <w:adjustRightInd w:val="0"/>
              <w:jc w:val="both"/>
              <w:rPr>
                <w:b/>
                <w:bCs/>
              </w:rPr>
            </w:pPr>
            <w:r w:rsidRPr="00B62C2A">
              <w:rPr>
                <w:b/>
                <w:bCs/>
              </w:rPr>
              <w:t>Aims:</w:t>
            </w:r>
          </w:p>
          <w:p w14:paraId="69234CE3" w14:textId="77777777" w:rsidR="00BD2B59" w:rsidRPr="00B62C2A" w:rsidRDefault="00BD2B59" w:rsidP="00474630">
            <w:pPr>
              <w:autoSpaceDE w:val="0"/>
              <w:autoSpaceDN w:val="0"/>
              <w:adjustRightInd w:val="0"/>
              <w:jc w:val="both"/>
              <w:rPr>
                <w:b/>
                <w:bCs/>
              </w:rPr>
            </w:pPr>
          </w:p>
          <w:p w14:paraId="0A4984F3" w14:textId="77777777" w:rsidR="00BD2B59" w:rsidRPr="00B62C2A" w:rsidRDefault="00BD2B59" w:rsidP="00474630">
            <w:pPr>
              <w:autoSpaceDE w:val="0"/>
              <w:autoSpaceDN w:val="0"/>
              <w:adjustRightInd w:val="0"/>
              <w:jc w:val="both"/>
              <w:rPr>
                <w:lang w:val="en-US"/>
              </w:rPr>
            </w:pPr>
            <w:r w:rsidRPr="00B62C2A">
              <w:rPr>
                <w:lang w:val="en-US"/>
              </w:rPr>
              <w:t>This course is intended to give students a chance to get a proper insight into the International Financial Reporting System (IFRS). It is a good opportunity to acquire the basic knowledge and skills that is necessary to do accounting tasks at firms operating in the European Union.</w:t>
            </w:r>
          </w:p>
          <w:p w14:paraId="417E01A5" w14:textId="77777777" w:rsidR="00BD2B59" w:rsidRPr="00B62C2A" w:rsidRDefault="00BD2B59" w:rsidP="00474630">
            <w:pPr>
              <w:autoSpaceDE w:val="0"/>
              <w:autoSpaceDN w:val="0"/>
              <w:adjustRightInd w:val="0"/>
              <w:jc w:val="both"/>
            </w:pPr>
          </w:p>
        </w:tc>
      </w:tr>
      <w:tr w:rsidR="00BD2B59" w:rsidRPr="00B62C2A" w14:paraId="3C121138" w14:textId="77777777" w:rsidTr="00474630">
        <w:tc>
          <w:tcPr>
            <w:tcW w:w="522" w:type="dxa"/>
          </w:tcPr>
          <w:p w14:paraId="3BC80BEB" w14:textId="77777777" w:rsidR="00BD2B59" w:rsidRPr="00B62C2A" w:rsidRDefault="00BD2B59" w:rsidP="00474630">
            <w:pPr>
              <w:jc w:val="both"/>
            </w:pPr>
            <w:r w:rsidRPr="00B62C2A">
              <w:t>9.</w:t>
            </w:r>
          </w:p>
        </w:tc>
        <w:tc>
          <w:tcPr>
            <w:tcW w:w="8720" w:type="dxa"/>
            <w:gridSpan w:val="4"/>
          </w:tcPr>
          <w:p w14:paraId="047E00C7" w14:textId="77777777" w:rsidR="00BD2B59" w:rsidRPr="00B62C2A" w:rsidRDefault="00BD2B59" w:rsidP="00474630">
            <w:pPr>
              <w:jc w:val="both"/>
              <w:rPr>
                <w:b/>
                <w:bCs/>
              </w:rPr>
            </w:pPr>
            <w:r w:rsidRPr="00B62C2A">
              <w:rPr>
                <w:b/>
                <w:bCs/>
              </w:rPr>
              <w:t>Learning outcomes:</w:t>
            </w:r>
          </w:p>
          <w:p w14:paraId="70F093ED" w14:textId="77777777" w:rsidR="00BD2B59" w:rsidRPr="00B62C2A" w:rsidRDefault="00BD2B59" w:rsidP="00474630">
            <w:pPr>
              <w:jc w:val="both"/>
            </w:pPr>
          </w:p>
          <w:p w14:paraId="5867EFCB" w14:textId="77777777" w:rsidR="00BD2B59" w:rsidRPr="00B62C2A" w:rsidRDefault="00BD2B59" w:rsidP="00474630">
            <w:pPr>
              <w:jc w:val="both"/>
            </w:pPr>
            <w:r w:rsidRPr="00B62C2A">
              <w:t>On completion of this module, the successful student will be able to:</w:t>
            </w:r>
          </w:p>
          <w:p w14:paraId="266732F6" w14:textId="77777777" w:rsidR="00BD2B59" w:rsidRPr="00B62C2A" w:rsidRDefault="00BD2B59" w:rsidP="00BD2B59">
            <w:pPr>
              <w:numPr>
                <w:ilvl w:val="0"/>
                <w:numId w:val="138"/>
              </w:numPr>
              <w:contextualSpacing/>
              <w:jc w:val="both"/>
            </w:pPr>
            <w:r w:rsidRPr="00B62C2A">
              <w:t>compare/contrast the main competing theories of current debate on accounting techniques, standards;</w:t>
            </w:r>
          </w:p>
          <w:p w14:paraId="601AD6A4" w14:textId="77777777" w:rsidR="00BD2B59" w:rsidRPr="00B62C2A" w:rsidRDefault="00BD2B59" w:rsidP="00BD2B59">
            <w:pPr>
              <w:numPr>
                <w:ilvl w:val="0"/>
                <w:numId w:val="138"/>
              </w:numPr>
              <w:contextualSpacing/>
              <w:jc w:val="both"/>
            </w:pPr>
            <w:r w:rsidRPr="00B62C2A">
              <w:t>evaluate the respective strengths and weaknesses of accounting theories with a special focus on the IFRS standards;</w:t>
            </w:r>
          </w:p>
          <w:p w14:paraId="00A9322A" w14:textId="77777777" w:rsidR="00BD2B59" w:rsidRPr="00B62C2A" w:rsidRDefault="00BD2B59" w:rsidP="00BD2B59">
            <w:pPr>
              <w:numPr>
                <w:ilvl w:val="0"/>
                <w:numId w:val="138"/>
              </w:numPr>
              <w:contextualSpacing/>
              <w:jc w:val="both"/>
            </w:pPr>
            <w:r w:rsidRPr="00B62C2A">
              <w:t>criticise the applicability of the different techniques.</w:t>
            </w:r>
          </w:p>
          <w:p w14:paraId="75F62DE7" w14:textId="77777777" w:rsidR="00BD2B59" w:rsidRPr="00B62C2A" w:rsidRDefault="00BD2B59" w:rsidP="00BD2B59">
            <w:pPr>
              <w:numPr>
                <w:ilvl w:val="0"/>
                <w:numId w:val="138"/>
              </w:numPr>
              <w:autoSpaceDE w:val="0"/>
              <w:autoSpaceDN w:val="0"/>
              <w:adjustRightInd w:val="0"/>
              <w:contextualSpacing/>
              <w:jc w:val="both"/>
              <w:rPr>
                <w:lang w:val="en-US"/>
              </w:rPr>
            </w:pPr>
            <w:r w:rsidRPr="00B62C2A">
              <w:rPr>
                <w:lang w:val="en-US"/>
              </w:rPr>
              <w:t>ability to develop effective small-scale research on company financial data;</w:t>
            </w:r>
          </w:p>
          <w:p w14:paraId="004BDD0D" w14:textId="77777777" w:rsidR="00BD2B59" w:rsidRPr="00B62C2A" w:rsidRDefault="00BD2B59" w:rsidP="00BD2B59">
            <w:pPr>
              <w:numPr>
                <w:ilvl w:val="0"/>
                <w:numId w:val="138"/>
              </w:numPr>
              <w:autoSpaceDE w:val="0"/>
              <w:autoSpaceDN w:val="0"/>
              <w:adjustRightInd w:val="0"/>
              <w:contextualSpacing/>
              <w:jc w:val="both"/>
              <w:rPr>
                <w:lang w:val="en-US"/>
              </w:rPr>
            </w:pPr>
            <w:r w:rsidRPr="00B62C2A">
              <w:rPr>
                <w:lang w:val="en-US"/>
              </w:rPr>
              <w:t>ability to individually analyze financial information;</w:t>
            </w:r>
          </w:p>
          <w:p w14:paraId="796BEA8D" w14:textId="77777777" w:rsidR="00BD2B59" w:rsidRPr="00B62C2A" w:rsidRDefault="00BD2B59" w:rsidP="00BD2B59">
            <w:pPr>
              <w:numPr>
                <w:ilvl w:val="0"/>
                <w:numId w:val="138"/>
              </w:numPr>
              <w:autoSpaceDE w:val="0"/>
              <w:autoSpaceDN w:val="0"/>
              <w:adjustRightInd w:val="0"/>
              <w:contextualSpacing/>
              <w:jc w:val="both"/>
            </w:pPr>
            <w:r w:rsidRPr="00B62C2A">
              <w:rPr>
                <w:lang w:val="en-US"/>
              </w:rPr>
              <w:t>evaluate and judge the work produced.</w:t>
            </w:r>
          </w:p>
        </w:tc>
      </w:tr>
      <w:tr w:rsidR="00BD2B59" w:rsidRPr="00B62C2A" w14:paraId="2DC9E301" w14:textId="77777777" w:rsidTr="00474630">
        <w:tc>
          <w:tcPr>
            <w:tcW w:w="522" w:type="dxa"/>
          </w:tcPr>
          <w:p w14:paraId="1C2B6C16" w14:textId="77777777" w:rsidR="00BD2B59" w:rsidRPr="00B62C2A" w:rsidRDefault="00BD2B59" w:rsidP="00474630">
            <w:pPr>
              <w:jc w:val="both"/>
            </w:pPr>
            <w:r w:rsidRPr="00B62C2A">
              <w:t>10.</w:t>
            </w:r>
          </w:p>
        </w:tc>
        <w:tc>
          <w:tcPr>
            <w:tcW w:w="8720" w:type="dxa"/>
            <w:gridSpan w:val="4"/>
          </w:tcPr>
          <w:p w14:paraId="48DE3A32" w14:textId="77777777" w:rsidR="00BD2B59" w:rsidRPr="00B62C2A" w:rsidRDefault="00BD2B59" w:rsidP="00474630">
            <w:pPr>
              <w:jc w:val="both"/>
              <w:rPr>
                <w:b/>
                <w:bCs/>
              </w:rPr>
            </w:pPr>
            <w:r w:rsidRPr="00B62C2A">
              <w:rPr>
                <w:b/>
                <w:bCs/>
              </w:rPr>
              <w:t>Syllabus:</w:t>
            </w:r>
          </w:p>
          <w:p w14:paraId="106B5E78" w14:textId="77777777" w:rsidR="00BD2B59" w:rsidRPr="00B62C2A" w:rsidRDefault="00BD2B59" w:rsidP="00BD2B59">
            <w:pPr>
              <w:numPr>
                <w:ilvl w:val="0"/>
                <w:numId w:val="139"/>
              </w:numPr>
              <w:contextualSpacing/>
              <w:jc w:val="both"/>
            </w:pPr>
            <w:r w:rsidRPr="00B62C2A">
              <w:t>Basic expressions in the IFRS</w:t>
            </w:r>
          </w:p>
          <w:p w14:paraId="0213CDF5" w14:textId="77777777" w:rsidR="00BD2B59" w:rsidRPr="00B62C2A" w:rsidRDefault="00BD2B59" w:rsidP="00BD2B59">
            <w:pPr>
              <w:numPr>
                <w:ilvl w:val="0"/>
                <w:numId w:val="139"/>
              </w:numPr>
              <w:contextualSpacing/>
              <w:jc w:val="both"/>
            </w:pPr>
            <w:r w:rsidRPr="00B62C2A">
              <w:t>Accounting for Property, Plant and Equipment (IAS 16)</w:t>
            </w:r>
          </w:p>
          <w:p w14:paraId="4CD0D17F" w14:textId="77777777" w:rsidR="00BD2B59" w:rsidRPr="00B62C2A" w:rsidRDefault="00BD2B59" w:rsidP="00BD2B59">
            <w:pPr>
              <w:numPr>
                <w:ilvl w:val="0"/>
                <w:numId w:val="139"/>
              </w:numPr>
              <w:contextualSpacing/>
              <w:jc w:val="both"/>
            </w:pPr>
            <w:r w:rsidRPr="00B62C2A">
              <w:t>Accounting for Inventories (IAS 2)</w:t>
            </w:r>
          </w:p>
          <w:p w14:paraId="0201D666" w14:textId="77777777" w:rsidR="00BD2B59" w:rsidRPr="00B62C2A" w:rsidRDefault="00BD2B59" w:rsidP="00BD2B59">
            <w:pPr>
              <w:numPr>
                <w:ilvl w:val="0"/>
                <w:numId w:val="139"/>
              </w:numPr>
              <w:contextualSpacing/>
              <w:jc w:val="both"/>
            </w:pPr>
            <w:r w:rsidRPr="00B62C2A">
              <w:t>Accounting for Financial instruments (IFRS 9)</w:t>
            </w:r>
          </w:p>
          <w:p w14:paraId="1B8AC8B2" w14:textId="77777777" w:rsidR="00BD2B59" w:rsidRPr="00B62C2A" w:rsidRDefault="00BD2B59" w:rsidP="00BD2B59">
            <w:pPr>
              <w:numPr>
                <w:ilvl w:val="0"/>
                <w:numId w:val="139"/>
              </w:numPr>
              <w:contextualSpacing/>
              <w:jc w:val="both"/>
            </w:pPr>
            <w:r w:rsidRPr="00B62C2A">
              <w:t>Borrowing Costs (IAS 23)</w:t>
            </w:r>
          </w:p>
          <w:p w14:paraId="36420CA4" w14:textId="77777777" w:rsidR="00BD2B59" w:rsidRPr="00B62C2A" w:rsidRDefault="00BD2B59" w:rsidP="00BD2B59">
            <w:pPr>
              <w:numPr>
                <w:ilvl w:val="0"/>
                <w:numId w:val="139"/>
              </w:numPr>
              <w:contextualSpacing/>
              <w:jc w:val="both"/>
            </w:pPr>
            <w:r w:rsidRPr="00B62C2A">
              <w:t>Revenue from Contracts with Customers (IFRS 15)</w:t>
            </w:r>
          </w:p>
          <w:p w14:paraId="1EEBADFF" w14:textId="77777777" w:rsidR="00BD2B59" w:rsidRPr="00B62C2A" w:rsidRDefault="00BD2B59" w:rsidP="00BD2B59">
            <w:pPr>
              <w:numPr>
                <w:ilvl w:val="0"/>
                <w:numId w:val="139"/>
              </w:numPr>
              <w:contextualSpacing/>
              <w:jc w:val="both"/>
            </w:pPr>
            <w:r w:rsidRPr="00B62C2A">
              <w:t>Leases (IFRS 16)</w:t>
            </w:r>
          </w:p>
          <w:p w14:paraId="527ECEE0" w14:textId="77777777" w:rsidR="00BD2B59" w:rsidRPr="00B62C2A" w:rsidRDefault="00BD2B59" w:rsidP="00BD2B59">
            <w:pPr>
              <w:numPr>
                <w:ilvl w:val="0"/>
                <w:numId w:val="139"/>
              </w:numPr>
              <w:contextualSpacing/>
              <w:jc w:val="both"/>
            </w:pPr>
            <w:r w:rsidRPr="00B62C2A">
              <w:t>Accounting for receivables, liabilities and cash</w:t>
            </w:r>
          </w:p>
          <w:p w14:paraId="65D34CE7" w14:textId="77777777" w:rsidR="00BD2B59" w:rsidRPr="00B62C2A" w:rsidRDefault="00BD2B59" w:rsidP="00BD2B59">
            <w:pPr>
              <w:numPr>
                <w:ilvl w:val="0"/>
                <w:numId w:val="139"/>
              </w:numPr>
              <w:contextualSpacing/>
              <w:jc w:val="both"/>
              <w:rPr>
                <w:i/>
              </w:rPr>
            </w:pPr>
            <w:r w:rsidRPr="00B62C2A">
              <w:t>Accounting for production costs</w:t>
            </w:r>
          </w:p>
          <w:p w14:paraId="763A1879" w14:textId="77777777" w:rsidR="00BD2B59" w:rsidRPr="00B62C2A" w:rsidRDefault="00BD2B59" w:rsidP="00474630">
            <w:pPr>
              <w:jc w:val="both"/>
            </w:pPr>
          </w:p>
        </w:tc>
      </w:tr>
      <w:tr w:rsidR="00BD2B59" w:rsidRPr="00B62C2A" w14:paraId="2D0E7B75" w14:textId="77777777" w:rsidTr="00474630">
        <w:tc>
          <w:tcPr>
            <w:tcW w:w="522" w:type="dxa"/>
          </w:tcPr>
          <w:p w14:paraId="35165962" w14:textId="77777777" w:rsidR="00BD2B59" w:rsidRPr="00B62C2A" w:rsidRDefault="00BD2B59" w:rsidP="00474630">
            <w:pPr>
              <w:jc w:val="both"/>
            </w:pPr>
            <w:r w:rsidRPr="00B62C2A">
              <w:t>11.</w:t>
            </w:r>
          </w:p>
        </w:tc>
        <w:tc>
          <w:tcPr>
            <w:tcW w:w="8720" w:type="dxa"/>
            <w:gridSpan w:val="4"/>
          </w:tcPr>
          <w:p w14:paraId="356FCB09" w14:textId="77777777" w:rsidR="00BD2B59" w:rsidRPr="00B62C2A" w:rsidRDefault="00BD2B59" w:rsidP="00474630">
            <w:pPr>
              <w:jc w:val="both"/>
              <w:rPr>
                <w:b/>
                <w:bCs/>
              </w:rPr>
            </w:pPr>
            <w:r w:rsidRPr="00B62C2A">
              <w:rPr>
                <w:b/>
                <w:bCs/>
              </w:rPr>
              <w:t>Learning and teaching strategy:</w:t>
            </w:r>
          </w:p>
          <w:p w14:paraId="1CCCE838" w14:textId="77777777" w:rsidR="00BD2B59" w:rsidRPr="00B62C2A" w:rsidRDefault="00BD2B59" w:rsidP="00474630">
            <w:pPr>
              <w:jc w:val="both"/>
            </w:pPr>
            <w:r w:rsidRPr="00B62C2A">
              <w:t>The course is primarily focusing on practical skills. The necessary theoretical background of each topic will be presented by the lecturer in short, which will always be followed by many practical exercises.</w:t>
            </w:r>
          </w:p>
          <w:p w14:paraId="7BF57EE9" w14:textId="77777777" w:rsidR="00BD2B59" w:rsidRPr="00B62C2A" w:rsidRDefault="00BD2B59" w:rsidP="00474630">
            <w:pPr>
              <w:jc w:val="both"/>
            </w:pPr>
          </w:p>
          <w:p w14:paraId="1412B74B" w14:textId="77777777" w:rsidR="00BD2B59" w:rsidRPr="00B62C2A" w:rsidRDefault="00BD2B59" w:rsidP="00474630">
            <w:pPr>
              <w:jc w:val="both"/>
            </w:pPr>
          </w:p>
        </w:tc>
      </w:tr>
      <w:tr w:rsidR="00BD2B59" w:rsidRPr="00B62C2A" w14:paraId="25B2A8CC" w14:textId="77777777" w:rsidTr="00474630">
        <w:tc>
          <w:tcPr>
            <w:tcW w:w="522" w:type="dxa"/>
            <w:vMerge w:val="restart"/>
          </w:tcPr>
          <w:p w14:paraId="1FA30EB9" w14:textId="77777777" w:rsidR="00BD2B59" w:rsidRPr="00B62C2A" w:rsidRDefault="00BD2B59" w:rsidP="00474630">
            <w:pPr>
              <w:jc w:val="both"/>
            </w:pPr>
            <w:r w:rsidRPr="00B62C2A">
              <w:t>12.</w:t>
            </w:r>
          </w:p>
        </w:tc>
        <w:tc>
          <w:tcPr>
            <w:tcW w:w="8720" w:type="dxa"/>
            <w:gridSpan w:val="4"/>
          </w:tcPr>
          <w:p w14:paraId="4D78932B" w14:textId="77777777" w:rsidR="00BD2B59" w:rsidRPr="00B62C2A" w:rsidRDefault="00BD2B59" w:rsidP="00474630">
            <w:pPr>
              <w:jc w:val="both"/>
              <w:rPr>
                <w:b/>
                <w:bCs/>
              </w:rPr>
            </w:pPr>
            <w:r w:rsidRPr="00B62C2A">
              <w:rPr>
                <w:b/>
                <w:bCs/>
              </w:rPr>
              <w:t>Assessment scheme:</w:t>
            </w:r>
          </w:p>
        </w:tc>
      </w:tr>
      <w:tr w:rsidR="00BD2B59" w:rsidRPr="00B62C2A" w14:paraId="45861D51" w14:textId="77777777" w:rsidTr="00474630">
        <w:tc>
          <w:tcPr>
            <w:tcW w:w="522" w:type="dxa"/>
            <w:vMerge/>
          </w:tcPr>
          <w:p w14:paraId="52025B39" w14:textId="77777777" w:rsidR="00BD2B59" w:rsidRPr="00B62C2A" w:rsidRDefault="00BD2B59" w:rsidP="00474630">
            <w:pPr>
              <w:jc w:val="both"/>
            </w:pPr>
          </w:p>
        </w:tc>
        <w:tc>
          <w:tcPr>
            <w:tcW w:w="8720" w:type="dxa"/>
            <w:gridSpan w:val="4"/>
          </w:tcPr>
          <w:p w14:paraId="3F726DA1" w14:textId="77777777" w:rsidR="00BD2B59" w:rsidRPr="00B62C2A" w:rsidRDefault="00BD2B59" w:rsidP="00474630">
            <w:pPr>
              <w:jc w:val="both"/>
              <w:rPr>
                <w:b/>
                <w:bCs/>
              </w:rPr>
            </w:pPr>
            <w:r w:rsidRPr="00B62C2A">
              <w:rPr>
                <w:b/>
                <w:bCs/>
              </w:rPr>
              <w:t>Formative assessment scheme</w:t>
            </w:r>
          </w:p>
          <w:p w14:paraId="23E47DC0" w14:textId="77777777" w:rsidR="00BD2B59" w:rsidRPr="00B62C2A" w:rsidRDefault="00BD2B59" w:rsidP="00474630">
            <w:pPr>
              <w:autoSpaceDE w:val="0"/>
              <w:autoSpaceDN w:val="0"/>
              <w:rPr>
                <w:lang w:val="en-US"/>
              </w:rPr>
            </w:pPr>
            <w:r>
              <w:t>Oral feedback on in-class activities, discussion of the solution of practical exercises solved during the classes</w:t>
            </w:r>
            <w:r>
              <w:rPr>
                <w:lang w:val="en-US"/>
              </w:rPr>
              <w:t>.</w:t>
            </w:r>
          </w:p>
          <w:p w14:paraId="0FB8F470" w14:textId="77777777" w:rsidR="00BD2B59" w:rsidRPr="00B62C2A" w:rsidRDefault="00BD2B59" w:rsidP="00474630">
            <w:pPr>
              <w:jc w:val="both"/>
              <w:rPr>
                <w:b/>
                <w:bCs/>
              </w:rPr>
            </w:pPr>
          </w:p>
        </w:tc>
      </w:tr>
      <w:tr w:rsidR="00BD2B59" w:rsidRPr="00B62C2A" w14:paraId="28A654F9" w14:textId="77777777" w:rsidTr="00474630">
        <w:tc>
          <w:tcPr>
            <w:tcW w:w="522" w:type="dxa"/>
            <w:vMerge/>
          </w:tcPr>
          <w:p w14:paraId="451F81D8" w14:textId="77777777" w:rsidR="00BD2B59" w:rsidRPr="00B62C2A" w:rsidRDefault="00BD2B59" w:rsidP="00474630">
            <w:pPr>
              <w:jc w:val="both"/>
            </w:pPr>
          </w:p>
        </w:tc>
        <w:tc>
          <w:tcPr>
            <w:tcW w:w="8720" w:type="dxa"/>
            <w:gridSpan w:val="4"/>
          </w:tcPr>
          <w:p w14:paraId="64C51801" w14:textId="77777777" w:rsidR="00BD2B59" w:rsidRPr="00B62C2A" w:rsidRDefault="00BD2B59" w:rsidP="00474630">
            <w:pPr>
              <w:jc w:val="both"/>
              <w:rPr>
                <w:b/>
                <w:bCs/>
              </w:rPr>
            </w:pPr>
            <w:r w:rsidRPr="00B62C2A">
              <w:rPr>
                <w:b/>
                <w:bCs/>
              </w:rPr>
              <w:t>Summative assessment scheme</w:t>
            </w:r>
          </w:p>
          <w:p w14:paraId="7836C4B6" w14:textId="77777777" w:rsidR="00BD2B59" w:rsidRPr="00B62C2A" w:rsidRDefault="00BD2B59" w:rsidP="00474630">
            <w:pPr>
              <w:autoSpaceDE w:val="0"/>
              <w:autoSpaceDN w:val="0"/>
              <w:adjustRightInd w:val="0"/>
              <w:jc w:val="both"/>
              <w:rPr>
                <w:lang w:val="en-US"/>
              </w:rPr>
            </w:pPr>
          </w:p>
          <w:p w14:paraId="68257EF7" w14:textId="77777777" w:rsidR="00BD2B59" w:rsidRPr="00B62C2A" w:rsidRDefault="00BD2B59" w:rsidP="00474630">
            <w:pPr>
              <w:autoSpaceDE w:val="0"/>
              <w:autoSpaceDN w:val="0"/>
              <w:adjustRightInd w:val="0"/>
              <w:jc w:val="both"/>
              <w:rPr>
                <w:lang w:val="en-US"/>
              </w:rPr>
            </w:pPr>
            <w:r w:rsidRPr="00B62C2A">
              <w:rPr>
                <w:b/>
                <w:lang w:val="en-US"/>
              </w:rPr>
              <w:t>Class works (10%) in Week 3, 5, 10 and 13:</w:t>
            </w:r>
          </w:p>
          <w:p w14:paraId="0184A586" w14:textId="77777777" w:rsidR="00BD2B59" w:rsidRPr="00B62C2A" w:rsidRDefault="00BD2B59" w:rsidP="00474630">
            <w:pPr>
              <w:autoSpaceDE w:val="0"/>
              <w:autoSpaceDN w:val="0"/>
              <w:adjustRightInd w:val="0"/>
              <w:jc w:val="both"/>
              <w:rPr>
                <w:lang w:val="en-US"/>
              </w:rPr>
            </w:pPr>
            <w:r w:rsidRPr="00B62C2A">
              <w:rPr>
                <w:lang w:val="en-US"/>
              </w:rPr>
              <w:t xml:space="preserve">Students solve 1 or 2 short accounting </w:t>
            </w:r>
            <w:r w:rsidRPr="00B62C2A">
              <w:t>practice exercise(s)</w:t>
            </w:r>
            <w:r w:rsidRPr="00B62C2A">
              <w:rPr>
                <w:lang w:val="en-US"/>
              </w:rPr>
              <w:t xml:space="preserve"> during the first 10 minutes of the classes four times in a semester.</w:t>
            </w:r>
          </w:p>
          <w:p w14:paraId="58CEA659" w14:textId="77777777" w:rsidR="00BD2B59" w:rsidRPr="00B62C2A" w:rsidRDefault="00BD2B59" w:rsidP="00474630">
            <w:pPr>
              <w:autoSpaceDE w:val="0"/>
              <w:autoSpaceDN w:val="0"/>
              <w:adjustRightInd w:val="0"/>
              <w:jc w:val="both"/>
              <w:rPr>
                <w:lang w:val="en-US"/>
              </w:rPr>
            </w:pPr>
            <w:r w:rsidRPr="00B62C2A">
              <w:rPr>
                <w:lang w:val="en-US"/>
              </w:rPr>
              <w:t>(LOs 2, 3, 4)</w:t>
            </w:r>
          </w:p>
          <w:p w14:paraId="0AD085AB" w14:textId="77777777" w:rsidR="00BD2B59" w:rsidRPr="00B62C2A" w:rsidRDefault="00BD2B59" w:rsidP="00474630">
            <w:pPr>
              <w:autoSpaceDE w:val="0"/>
              <w:autoSpaceDN w:val="0"/>
              <w:adjustRightInd w:val="0"/>
              <w:jc w:val="both"/>
              <w:rPr>
                <w:lang w:val="en-US"/>
              </w:rPr>
            </w:pPr>
          </w:p>
          <w:p w14:paraId="7CA4AE2F" w14:textId="77777777" w:rsidR="00BD2B59" w:rsidRPr="00B62C2A" w:rsidRDefault="00BD2B59" w:rsidP="00474630">
            <w:pPr>
              <w:autoSpaceDE w:val="0"/>
              <w:autoSpaceDN w:val="0"/>
              <w:adjustRightInd w:val="0"/>
              <w:jc w:val="both"/>
              <w:rPr>
                <w:b/>
                <w:lang w:val="en-US"/>
              </w:rPr>
            </w:pPr>
            <w:r w:rsidRPr="00B62C2A">
              <w:rPr>
                <w:b/>
                <w:lang w:val="en-US"/>
              </w:rPr>
              <w:t>Midterm exam (30%) in Week 7</w:t>
            </w:r>
          </w:p>
          <w:p w14:paraId="54BB42B3" w14:textId="77777777" w:rsidR="00BD2B59" w:rsidRPr="00B62C2A" w:rsidRDefault="00BD2B59" w:rsidP="00474630">
            <w:pPr>
              <w:autoSpaceDE w:val="0"/>
              <w:autoSpaceDN w:val="0"/>
              <w:adjustRightInd w:val="0"/>
              <w:jc w:val="both"/>
              <w:rPr>
                <w:lang w:val="en-US"/>
              </w:rPr>
            </w:pPr>
            <w:r w:rsidRPr="00B62C2A">
              <w:rPr>
                <w:lang w:val="en-US"/>
              </w:rPr>
              <w:t>Students solve 3-5 accounting exercises during the class.</w:t>
            </w:r>
          </w:p>
          <w:p w14:paraId="2EFAB029" w14:textId="77777777" w:rsidR="00BD2B59" w:rsidRPr="00B62C2A" w:rsidRDefault="00BD2B59" w:rsidP="00474630">
            <w:pPr>
              <w:autoSpaceDE w:val="0"/>
              <w:autoSpaceDN w:val="0"/>
              <w:adjustRightInd w:val="0"/>
              <w:jc w:val="both"/>
              <w:rPr>
                <w:lang w:val="en-US"/>
              </w:rPr>
            </w:pPr>
            <w:r w:rsidRPr="00B62C2A">
              <w:rPr>
                <w:lang w:val="en-US"/>
              </w:rPr>
              <w:t>(LOs 1, 2, 3, 5, 6)</w:t>
            </w:r>
          </w:p>
          <w:p w14:paraId="6244D448" w14:textId="77777777" w:rsidR="00BD2B59" w:rsidRPr="00B62C2A" w:rsidRDefault="00BD2B59" w:rsidP="00474630">
            <w:pPr>
              <w:autoSpaceDE w:val="0"/>
              <w:autoSpaceDN w:val="0"/>
              <w:adjustRightInd w:val="0"/>
              <w:jc w:val="both"/>
              <w:rPr>
                <w:lang w:val="en-US"/>
              </w:rPr>
            </w:pPr>
          </w:p>
          <w:p w14:paraId="0590C1A0" w14:textId="77777777" w:rsidR="00BD2B59" w:rsidRPr="00B62C2A" w:rsidRDefault="00BD2B59" w:rsidP="00474630">
            <w:pPr>
              <w:jc w:val="both"/>
              <w:rPr>
                <w:b/>
                <w:lang w:val="en-US"/>
              </w:rPr>
            </w:pPr>
            <w:r w:rsidRPr="00B62C2A">
              <w:rPr>
                <w:b/>
                <w:lang w:val="en-US"/>
              </w:rPr>
              <w:t>Final exam (60%) in the exam period</w:t>
            </w:r>
          </w:p>
          <w:p w14:paraId="1D60C715" w14:textId="77777777" w:rsidR="00BD2B59" w:rsidRPr="00B62C2A" w:rsidRDefault="00BD2B59" w:rsidP="00474630">
            <w:pPr>
              <w:autoSpaceDE w:val="0"/>
              <w:autoSpaceDN w:val="0"/>
              <w:adjustRightInd w:val="0"/>
              <w:jc w:val="both"/>
              <w:rPr>
                <w:lang w:val="en-US"/>
              </w:rPr>
            </w:pPr>
            <w:r w:rsidRPr="00B62C2A">
              <w:rPr>
                <w:lang w:val="en-US"/>
              </w:rPr>
              <w:t>Students solve 3-5 accounting exercises during the class.</w:t>
            </w:r>
          </w:p>
          <w:p w14:paraId="24C22DB3" w14:textId="77777777" w:rsidR="00BD2B59" w:rsidRDefault="00BD2B59" w:rsidP="00474630">
            <w:pPr>
              <w:jc w:val="both"/>
              <w:rPr>
                <w:lang w:val="en-US"/>
              </w:rPr>
            </w:pPr>
            <w:r w:rsidRPr="00B62C2A">
              <w:rPr>
                <w:lang w:val="en-US"/>
              </w:rPr>
              <w:t>(LOs 1, 2, 3, 5, 6)</w:t>
            </w:r>
          </w:p>
          <w:p w14:paraId="485FE0ED" w14:textId="77777777" w:rsidR="00BD2B59" w:rsidRDefault="00BD2B59" w:rsidP="00474630">
            <w:pPr>
              <w:jc w:val="both"/>
              <w:rPr>
                <w:lang w:val="en-US"/>
              </w:rPr>
            </w:pPr>
          </w:p>
          <w:p w14:paraId="2144C715" w14:textId="77777777" w:rsidR="00BD2B59" w:rsidRDefault="00BD2B59" w:rsidP="00474630">
            <w:pPr>
              <w:rPr>
                <w:iCs/>
              </w:rPr>
            </w:pPr>
            <w:r>
              <w:rPr>
                <w:iCs/>
              </w:rPr>
              <w:t>Students have one resit opportunity in midterm- and final exam assessment element.</w:t>
            </w:r>
          </w:p>
          <w:p w14:paraId="66962214" w14:textId="77777777" w:rsidR="00BD2B59" w:rsidRPr="00B62C2A" w:rsidRDefault="00BD2B59" w:rsidP="00474630">
            <w:pPr>
              <w:jc w:val="both"/>
              <w:rPr>
                <w:b/>
                <w:bCs/>
              </w:rPr>
            </w:pPr>
          </w:p>
        </w:tc>
      </w:tr>
      <w:tr w:rsidR="00BD2B59" w:rsidRPr="00B62C2A" w14:paraId="5B702787" w14:textId="77777777" w:rsidTr="00474630">
        <w:tc>
          <w:tcPr>
            <w:tcW w:w="522" w:type="dxa"/>
            <w:vMerge/>
          </w:tcPr>
          <w:p w14:paraId="1016AA07" w14:textId="77777777" w:rsidR="00BD2B59" w:rsidRPr="00B62C2A" w:rsidRDefault="00BD2B59" w:rsidP="00474630">
            <w:pPr>
              <w:jc w:val="both"/>
            </w:pPr>
          </w:p>
        </w:tc>
        <w:tc>
          <w:tcPr>
            <w:tcW w:w="4360" w:type="dxa"/>
            <w:gridSpan w:val="3"/>
          </w:tcPr>
          <w:p w14:paraId="508592A7" w14:textId="77777777" w:rsidR="00BD2B59" w:rsidRPr="00B62C2A" w:rsidRDefault="00BD2B59" w:rsidP="00474630">
            <w:pPr>
              <w:autoSpaceDE w:val="0"/>
              <w:autoSpaceDN w:val="0"/>
              <w:rPr>
                <w:lang w:val="en-US"/>
              </w:rPr>
            </w:pPr>
          </w:p>
        </w:tc>
        <w:tc>
          <w:tcPr>
            <w:tcW w:w="4360" w:type="dxa"/>
          </w:tcPr>
          <w:p w14:paraId="2F57EEC7" w14:textId="77777777" w:rsidR="00BD2B59" w:rsidRPr="00B62C2A" w:rsidRDefault="00BD2B59" w:rsidP="00474630">
            <w:pPr>
              <w:jc w:val="both"/>
            </w:pPr>
          </w:p>
        </w:tc>
      </w:tr>
      <w:tr w:rsidR="00BD2B59" w:rsidRPr="00B62C2A" w14:paraId="618504F0" w14:textId="77777777" w:rsidTr="00474630">
        <w:tc>
          <w:tcPr>
            <w:tcW w:w="522" w:type="dxa"/>
            <w:vMerge w:val="restart"/>
          </w:tcPr>
          <w:p w14:paraId="78A93AB5" w14:textId="77777777" w:rsidR="00BD2B59" w:rsidRPr="00B62C2A" w:rsidRDefault="00BD2B59" w:rsidP="00474630">
            <w:pPr>
              <w:jc w:val="both"/>
            </w:pPr>
          </w:p>
        </w:tc>
        <w:tc>
          <w:tcPr>
            <w:tcW w:w="8720" w:type="dxa"/>
            <w:gridSpan w:val="4"/>
          </w:tcPr>
          <w:p w14:paraId="0F3E3BB3" w14:textId="77777777" w:rsidR="00BD2B59" w:rsidRPr="00B62C2A" w:rsidRDefault="00BD2B59" w:rsidP="00474630">
            <w:pPr>
              <w:jc w:val="both"/>
              <w:rPr>
                <w:i/>
                <w:iCs/>
                <w:sz w:val="18"/>
                <w:szCs w:val="18"/>
              </w:rPr>
            </w:pPr>
            <w:r w:rsidRPr="00B62C2A">
              <w:rPr>
                <w:i/>
                <w:iCs/>
                <w:sz w:val="18"/>
                <w:szCs w:val="18"/>
              </w:rPr>
              <w:t>Indicate tasks and weightings and which tasks assess which learning outcomes</w:t>
            </w:r>
          </w:p>
        </w:tc>
      </w:tr>
      <w:tr w:rsidR="00BD2B59" w:rsidRPr="00B62C2A" w14:paraId="1AB4F22E" w14:textId="77777777" w:rsidTr="00474630">
        <w:tc>
          <w:tcPr>
            <w:tcW w:w="522" w:type="dxa"/>
            <w:vMerge/>
          </w:tcPr>
          <w:p w14:paraId="471B4CE5" w14:textId="77777777" w:rsidR="00BD2B59" w:rsidRPr="00B62C2A" w:rsidRDefault="00BD2B59" w:rsidP="00474630">
            <w:pPr>
              <w:jc w:val="both"/>
            </w:pPr>
          </w:p>
        </w:tc>
        <w:tc>
          <w:tcPr>
            <w:tcW w:w="3144" w:type="dxa"/>
            <w:gridSpan w:val="2"/>
          </w:tcPr>
          <w:p w14:paraId="7D61C1A2" w14:textId="77777777" w:rsidR="00BD2B59" w:rsidRPr="00B62C2A" w:rsidRDefault="00BD2B59" w:rsidP="00474630">
            <w:pPr>
              <w:jc w:val="both"/>
            </w:pPr>
            <w:r w:rsidRPr="00B62C2A">
              <w:t>Seen examination</w:t>
            </w:r>
          </w:p>
        </w:tc>
        <w:tc>
          <w:tcPr>
            <w:tcW w:w="5576" w:type="dxa"/>
            <w:gridSpan w:val="2"/>
          </w:tcPr>
          <w:p w14:paraId="2A4E58E4" w14:textId="77777777" w:rsidR="00BD2B59" w:rsidRPr="00B62C2A" w:rsidRDefault="00BD2B59" w:rsidP="00474630">
            <w:pPr>
              <w:jc w:val="both"/>
            </w:pPr>
            <w:r w:rsidRPr="00B62C2A">
              <w:t>0%</w:t>
            </w:r>
          </w:p>
        </w:tc>
      </w:tr>
      <w:tr w:rsidR="00BD2B59" w:rsidRPr="00B62C2A" w14:paraId="12A99BA6" w14:textId="77777777" w:rsidTr="00474630">
        <w:tc>
          <w:tcPr>
            <w:tcW w:w="522" w:type="dxa"/>
            <w:vMerge/>
          </w:tcPr>
          <w:p w14:paraId="2ABB8FE6" w14:textId="77777777" w:rsidR="00BD2B59" w:rsidRPr="00B62C2A" w:rsidRDefault="00BD2B59" w:rsidP="00474630">
            <w:pPr>
              <w:jc w:val="both"/>
            </w:pPr>
          </w:p>
        </w:tc>
        <w:tc>
          <w:tcPr>
            <w:tcW w:w="3144" w:type="dxa"/>
            <w:gridSpan w:val="2"/>
          </w:tcPr>
          <w:p w14:paraId="788C4571" w14:textId="77777777" w:rsidR="00BD2B59" w:rsidRPr="00B62C2A" w:rsidRDefault="00BD2B59" w:rsidP="00474630">
            <w:pPr>
              <w:jc w:val="both"/>
            </w:pPr>
            <w:r w:rsidRPr="00B62C2A">
              <w:t>Unseen examination</w:t>
            </w:r>
          </w:p>
        </w:tc>
        <w:tc>
          <w:tcPr>
            <w:tcW w:w="5576" w:type="dxa"/>
            <w:gridSpan w:val="2"/>
          </w:tcPr>
          <w:p w14:paraId="3850E68E" w14:textId="77777777" w:rsidR="00BD2B59" w:rsidRPr="00B62C2A" w:rsidRDefault="00BD2B59" w:rsidP="00474630">
            <w:pPr>
              <w:jc w:val="both"/>
            </w:pPr>
            <w:r w:rsidRPr="00B62C2A">
              <w:t>100%</w:t>
            </w:r>
          </w:p>
        </w:tc>
      </w:tr>
      <w:tr w:rsidR="00BD2B59" w:rsidRPr="00B62C2A" w14:paraId="28B34846" w14:textId="77777777" w:rsidTr="00474630">
        <w:tc>
          <w:tcPr>
            <w:tcW w:w="522" w:type="dxa"/>
            <w:vMerge/>
          </w:tcPr>
          <w:p w14:paraId="0FC4DC6A" w14:textId="77777777" w:rsidR="00BD2B59" w:rsidRPr="00B62C2A" w:rsidRDefault="00BD2B59" w:rsidP="00474630">
            <w:pPr>
              <w:jc w:val="both"/>
            </w:pPr>
          </w:p>
        </w:tc>
        <w:tc>
          <w:tcPr>
            <w:tcW w:w="3144" w:type="dxa"/>
            <w:gridSpan w:val="2"/>
          </w:tcPr>
          <w:p w14:paraId="0E488F53" w14:textId="77777777" w:rsidR="00BD2B59" w:rsidRPr="00B62C2A" w:rsidRDefault="00BD2B59" w:rsidP="00474630">
            <w:pPr>
              <w:jc w:val="both"/>
            </w:pPr>
            <w:r w:rsidRPr="00B62C2A">
              <w:t>Coursework (no examination)</w:t>
            </w:r>
          </w:p>
        </w:tc>
        <w:tc>
          <w:tcPr>
            <w:tcW w:w="5576" w:type="dxa"/>
            <w:gridSpan w:val="2"/>
          </w:tcPr>
          <w:p w14:paraId="10AF1B34" w14:textId="77777777" w:rsidR="00BD2B59" w:rsidRPr="00B62C2A" w:rsidRDefault="00BD2B59" w:rsidP="00474630">
            <w:pPr>
              <w:jc w:val="both"/>
            </w:pPr>
            <w:r w:rsidRPr="00B62C2A">
              <w:t>0%</w:t>
            </w:r>
          </w:p>
        </w:tc>
      </w:tr>
      <w:tr w:rsidR="00BD2B59" w:rsidRPr="00B62C2A" w14:paraId="66DE20E3" w14:textId="77777777" w:rsidTr="00474630">
        <w:tc>
          <w:tcPr>
            <w:tcW w:w="522" w:type="dxa"/>
          </w:tcPr>
          <w:p w14:paraId="00E8699E" w14:textId="77777777" w:rsidR="00BD2B59" w:rsidRPr="00B62C2A" w:rsidRDefault="00BD2B59" w:rsidP="00474630">
            <w:pPr>
              <w:jc w:val="both"/>
            </w:pPr>
            <w:r w:rsidRPr="00B62C2A">
              <w:t>13.</w:t>
            </w:r>
          </w:p>
        </w:tc>
        <w:tc>
          <w:tcPr>
            <w:tcW w:w="3144" w:type="dxa"/>
            <w:gridSpan w:val="2"/>
          </w:tcPr>
          <w:p w14:paraId="6F28911C" w14:textId="77777777" w:rsidR="00BD2B59" w:rsidRPr="00B62C2A" w:rsidRDefault="00BD2B59" w:rsidP="00474630">
            <w:pPr>
              <w:jc w:val="both"/>
              <w:rPr>
                <w:b/>
                <w:bCs/>
              </w:rPr>
            </w:pPr>
            <w:r w:rsidRPr="00B62C2A">
              <w:rPr>
                <w:b/>
                <w:bCs/>
              </w:rPr>
              <w:t>Timetabled examination required</w:t>
            </w:r>
          </w:p>
        </w:tc>
        <w:tc>
          <w:tcPr>
            <w:tcW w:w="5576" w:type="dxa"/>
            <w:gridSpan w:val="2"/>
          </w:tcPr>
          <w:p w14:paraId="0253E0A7" w14:textId="77777777" w:rsidR="00BD2B59" w:rsidRPr="00B62C2A" w:rsidRDefault="00BD2B59" w:rsidP="00474630">
            <w:pPr>
              <w:jc w:val="both"/>
            </w:pPr>
            <w:r w:rsidRPr="00B62C2A">
              <w:t>YES</w:t>
            </w:r>
          </w:p>
        </w:tc>
      </w:tr>
      <w:tr w:rsidR="00BD2B59" w:rsidRPr="00B62C2A" w14:paraId="2357DCDF" w14:textId="77777777" w:rsidTr="00474630">
        <w:tc>
          <w:tcPr>
            <w:tcW w:w="522" w:type="dxa"/>
          </w:tcPr>
          <w:p w14:paraId="72A08379" w14:textId="77777777" w:rsidR="00BD2B59" w:rsidRPr="00B62C2A" w:rsidRDefault="00BD2B59" w:rsidP="00474630">
            <w:pPr>
              <w:jc w:val="both"/>
            </w:pPr>
            <w:r w:rsidRPr="00B62C2A">
              <w:t>14.</w:t>
            </w:r>
          </w:p>
        </w:tc>
        <w:tc>
          <w:tcPr>
            <w:tcW w:w="3144" w:type="dxa"/>
            <w:gridSpan w:val="2"/>
          </w:tcPr>
          <w:p w14:paraId="12E0B617" w14:textId="77777777" w:rsidR="00BD2B59" w:rsidRPr="00B62C2A" w:rsidRDefault="00BD2B59" w:rsidP="00474630">
            <w:pPr>
              <w:jc w:val="both"/>
              <w:rPr>
                <w:b/>
                <w:bCs/>
              </w:rPr>
            </w:pPr>
            <w:r w:rsidRPr="00B62C2A">
              <w:rPr>
                <w:b/>
                <w:bCs/>
              </w:rPr>
              <w:t>Length of exam</w:t>
            </w:r>
          </w:p>
        </w:tc>
        <w:tc>
          <w:tcPr>
            <w:tcW w:w="5576" w:type="dxa"/>
            <w:gridSpan w:val="2"/>
          </w:tcPr>
          <w:p w14:paraId="51B65105" w14:textId="77777777" w:rsidR="00BD2B59" w:rsidRDefault="00BD2B59" w:rsidP="00474630">
            <w:r>
              <w:t>Midterm exam: 60 minutes</w:t>
            </w:r>
          </w:p>
          <w:p w14:paraId="5A4EFD4A" w14:textId="77777777" w:rsidR="00BD2B59" w:rsidRPr="00B62C2A" w:rsidRDefault="00BD2B59" w:rsidP="00474630">
            <w:pPr>
              <w:jc w:val="both"/>
            </w:pPr>
            <w:r>
              <w:t>Final exam: 60 minutes</w:t>
            </w:r>
          </w:p>
        </w:tc>
      </w:tr>
      <w:tr w:rsidR="00BD2B59" w:rsidRPr="00B62C2A" w14:paraId="18C1B98F" w14:textId="77777777" w:rsidTr="00474630">
        <w:tc>
          <w:tcPr>
            <w:tcW w:w="522" w:type="dxa"/>
          </w:tcPr>
          <w:p w14:paraId="7CC11A72" w14:textId="77777777" w:rsidR="00BD2B59" w:rsidRPr="00B62C2A" w:rsidRDefault="00BD2B59" w:rsidP="00474630">
            <w:pPr>
              <w:jc w:val="both"/>
            </w:pPr>
            <w:r w:rsidRPr="00B62C2A">
              <w:t>15.</w:t>
            </w:r>
          </w:p>
        </w:tc>
        <w:tc>
          <w:tcPr>
            <w:tcW w:w="3144" w:type="dxa"/>
            <w:gridSpan w:val="2"/>
          </w:tcPr>
          <w:p w14:paraId="1720738A" w14:textId="77777777" w:rsidR="00BD2B59" w:rsidRPr="00B62C2A" w:rsidRDefault="00BD2B59" w:rsidP="00474630">
            <w:pPr>
              <w:jc w:val="both"/>
              <w:rPr>
                <w:b/>
                <w:bCs/>
              </w:rPr>
            </w:pPr>
            <w:r w:rsidRPr="00B62C2A">
              <w:rPr>
                <w:b/>
                <w:bCs/>
              </w:rPr>
              <w:t>Learning materials</w:t>
            </w:r>
          </w:p>
          <w:p w14:paraId="52FD2CCE" w14:textId="77777777" w:rsidR="00BD2B59" w:rsidRDefault="00BD2B59" w:rsidP="00BD2B59">
            <w:pPr>
              <w:numPr>
                <w:ilvl w:val="0"/>
                <w:numId w:val="33"/>
              </w:numPr>
              <w:contextualSpacing/>
              <w:jc w:val="both"/>
            </w:pPr>
            <w:r w:rsidRPr="00B62C2A">
              <w:t>Essential</w:t>
            </w:r>
          </w:p>
          <w:p w14:paraId="55ACB31A" w14:textId="77777777" w:rsidR="00BD2B59" w:rsidRDefault="00BD2B59" w:rsidP="00474630">
            <w:pPr>
              <w:contextualSpacing/>
              <w:jc w:val="both"/>
            </w:pPr>
          </w:p>
          <w:p w14:paraId="5D5FC53C" w14:textId="77777777" w:rsidR="00BD2B59" w:rsidRDefault="00BD2B59" w:rsidP="00474630">
            <w:pPr>
              <w:contextualSpacing/>
              <w:jc w:val="both"/>
            </w:pPr>
          </w:p>
          <w:p w14:paraId="3E1E7201" w14:textId="77777777" w:rsidR="00BD2B59" w:rsidRPr="00B62C2A" w:rsidRDefault="00BD2B59" w:rsidP="00474630">
            <w:pPr>
              <w:contextualSpacing/>
              <w:jc w:val="both"/>
            </w:pPr>
          </w:p>
          <w:p w14:paraId="310856B9" w14:textId="77777777" w:rsidR="00BD2B59" w:rsidRPr="00B62C2A" w:rsidRDefault="00BD2B59" w:rsidP="00BD2B59">
            <w:pPr>
              <w:numPr>
                <w:ilvl w:val="0"/>
                <w:numId w:val="33"/>
              </w:numPr>
              <w:contextualSpacing/>
              <w:jc w:val="both"/>
            </w:pPr>
            <w:r w:rsidRPr="00B62C2A">
              <w:t>Recommended</w:t>
            </w:r>
          </w:p>
          <w:p w14:paraId="27F3C030" w14:textId="77777777" w:rsidR="00BD2B59" w:rsidRPr="00B62C2A" w:rsidRDefault="00BD2B59" w:rsidP="00474630">
            <w:pPr>
              <w:jc w:val="both"/>
              <w:rPr>
                <w:b/>
                <w:bCs/>
              </w:rPr>
            </w:pPr>
          </w:p>
        </w:tc>
        <w:tc>
          <w:tcPr>
            <w:tcW w:w="5576" w:type="dxa"/>
            <w:gridSpan w:val="2"/>
          </w:tcPr>
          <w:p w14:paraId="4D20C821" w14:textId="77777777" w:rsidR="00BD2B59" w:rsidRDefault="00BD2B59" w:rsidP="00474630">
            <w:pPr>
              <w:autoSpaceDE w:val="0"/>
              <w:autoSpaceDN w:val="0"/>
              <w:adjustRightInd w:val="0"/>
              <w:jc w:val="both"/>
              <w:rPr>
                <w:i/>
                <w:iCs/>
                <w:lang w:val="en-US"/>
              </w:rPr>
            </w:pPr>
          </w:p>
          <w:p w14:paraId="7DAA79E5" w14:textId="77777777" w:rsidR="00BD2B59" w:rsidRPr="00B62C2A" w:rsidRDefault="00BD2B59" w:rsidP="00474630">
            <w:pPr>
              <w:autoSpaceDE w:val="0"/>
              <w:autoSpaceDN w:val="0"/>
              <w:adjustRightInd w:val="0"/>
              <w:jc w:val="both"/>
            </w:pPr>
            <w:r w:rsidRPr="00B62C2A">
              <w:rPr>
                <w:i/>
                <w:iCs/>
                <w:lang w:val="en-US"/>
              </w:rPr>
              <w:t xml:space="preserve">DR. TAKÁCS, A.; DR MÁRKUS G.: </w:t>
            </w:r>
            <w:r w:rsidRPr="00B62C2A">
              <w:rPr>
                <w:lang w:val="en-US"/>
              </w:rPr>
              <w:t>“The basics of IFRS”, University of Pécs, Faculty of Business and Economics, 2018 (notes)</w:t>
            </w:r>
          </w:p>
          <w:p w14:paraId="10133337" w14:textId="77777777" w:rsidR="00BD2B59" w:rsidRDefault="00BD2B59" w:rsidP="00474630">
            <w:pPr>
              <w:jc w:val="both"/>
            </w:pPr>
          </w:p>
          <w:p w14:paraId="4BA0838C" w14:textId="77777777" w:rsidR="00BD2B59" w:rsidRPr="00B62C2A" w:rsidRDefault="00BD2B59" w:rsidP="00474630">
            <w:pPr>
              <w:jc w:val="both"/>
            </w:pPr>
            <w:r w:rsidRPr="00B62C2A">
              <w:t>IFRS standards</w:t>
            </w:r>
          </w:p>
          <w:p w14:paraId="67E35F09" w14:textId="77777777" w:rsidR="00BD2B59" w:rsidRDefault="00BD2B59" w:rsidP="00474630"/>
        </w:tc>
      </w:tr>
    </w:tbl>
    <w:p w14:paraId="5AF85BE5" w14:textId="77777777" w:rsidR="006B4AA5" w:rsidRDefault="006B4AA5" w:rsidP="00A3443B"/>
    <w:p w14:paraId="04EA3BD5" w14:textId="77777777" w:rsidR="006B4AA5" w:rsidRPr="006B4AA5" w:rsidRDefault="006B4AA5" w:rsidP="006B4AA5">
      <w: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2962"/>
        <w:gridCol w:w="1398"/>
        <w:gridCol w:w="4360"/>
      </w:tblGrid>
      <w:tr w:rsidR="006B4AA5" w:rsidRPr="006B4AA5" w14:paraId="04FB1817" w14:textId="77777777" w:rsidTr="02CD139A">
        <w:tc>
          <w:tcPr>
            <w:tcW w:w="522" w:type="dxa"/>
          </w:tcPr>
          <w:p w14:paraId="2906137A"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lastRenderedPageBreak/>
              <w:t>1.</w:t>
            </w:r>
          </w:p>
        </w:tc>
        <w:tc>
          <w:tcPr>
            <w:tcW w:w="2962" w:type="dxa"/>
          </w:tcPr>
          <w:p w14:paraId="6925F287"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Module code:</w:t>
            </w:r>
          </w:p>
        </w:tc>
        <w:tc>
          <w:tcPr>
            <w:tcW w:w="5758" w:type="dxa"/>
            <w:gridSpan w:val="2"/>
          </w:tcPr>
          <w:p w14:paraId="6FD6229F"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B19C13E</w:t>
            </w:r>
          </w:p>
        </w:tc>
      </w:tr>
      <w:tr w:rsidR="006B4AA5" w:rsidRPr="006B4AA5" w14:paraId="1719DECF" w14:textId="77777777" w:rsidTr="02CD139A">
        <w:tc>
          <w:tcPr>
            <w:tcW w:w="522" w:type="dxa"/>
          </w:tcPr>
          <w:p w14:paraId="2FD7D43E"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2.</w:t>
            </w:r>
          </w:p>
        </w:tc>
        <w:tc>
          <w:tcPr>
            <w:tcW w:w="2962" w:type="dxa"/>
          </w:tcPr>
          <w:p w14:paraId="05F6169C"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Title:</w:t>
            </w:r>
          </w:p>
        </w:tc>
        <w:tc>
          <w:tcPr>
            <w:tcW w:w="5758" w:type="dxa"/>
            <w:gridSpan w:val="2"/>
          </w:tcPr>
          <w:p w14:paraId="4CCE081B"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GAME OF STOCKS</w:t>
            </w:r>
          </w:p>
        </w:tc>
      </w:tr>
      <w:tr w:rsidR="006B4AA5" w:rsidRPr="006B4AA5" w14:paraId="63C3A4B8" w14:textId="77777777" w:rsidTr="02CD139A">
        <w:tc>
          <w:tcPr>
            <w:tcW w:w="522" w:type="dxa"/>
          </w:tcPr>
          <w:p w14:paraId="56856D5C"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3.</w:t>
            </w:r>
          </w:p>
        </w:tc>
        <w:tc>
          <w:tcPr>
            <w:tcW w:w="2962" w:type="dxa"/>
          </w:tcPr>
          <w:p w14:paraId="57C14B2C"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Credit points:</w:t>
            </w:r>
          </w:p>
        </w:tc>
        <w:tc>
          <w:tcPr>
            <w:tcW w:w="5758" w:type="dxa"/>
            <w:gridSpan w:val="2"/>
          </w:tcPr>
          <w:p w14:paraId="2D6DAE47"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3</w:t>
            </w:r>
          </w:p>
        </w:tc>
      </w:tr>
      <w:tr w:rsidR="006B4AA5" w:rsidRPr="006B4AA5" w14:paraId="1E98B987" w14:textId="77777777" w:rsidTr="02CD139A">
        <w:tc>
          <w:tcPr>
            <w:tcW w:w="522" w:type="dxa"/>
          </w:tcPr>
          <w:p w14:paraId="63931942"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4.</w:t>
            </w:r>
          </w:p>
        </w:tc>
        <w:tc>
          <w:tcPr>
            <w:tcW w:w="2962" w:type="dxa"/>
          </w:tcPr>
          <w:p w14:paraId="1D3CE0D4"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Start term:</w:t>
            </w:r>
          </w:p>
        </w:tc>
        <w:tc>
          <w:tcPr>
            <w:tcW w:w="5758" w:type="dxa"/>
            <w:gridSpan w:val="2"/>
          </w:tcPr>
          <w:p w14:paraId="4389F56A"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spring</w:t>
            </w:r>
          </w:p>
        </w:tc>
      </w:tr>
      <w:tr w:rsidR="006B4AA5" w:rsidRPr="006B4AA5" w14:paraId="6CCACB89" w14:textId="77777777" w:rsidTr="02CD139A">
        <w:tc>
          <w:tcPr>
            <w:tcW w:w="522" w:type="dxa"/>
          </w:tcPr>
          <w:p w14:paraId="64123799"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5.</w:t>
            </w:r>
          </w:p>
        </w:tc>
        <w:tc>
          <w:tcPr>
            <w:tcW w:w="2962" w:type="dxa"/>
          </w:tcPr>
          <w:p w14:paraId="29EBD455"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Module leader:</w:t>
            </w:r>
          </w:p>
        </w:tc>
        <w:tc>
          <w:tcPr>
            <w:tcW w:w="5758" w:type="dxa"/>
            <w:gridSpan w:val="2"/>
          </w:tcPr>
          <w:p w14:paraId="573D7BFF"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VIVIEN CSAPI DR/ ÁKOS TÓTH-PAJOR /KLAUDIA RÁDÓCZY</w:t>
            </w:r>
          </w:p>
        </w:tc>
      </w:tr>
      <w:tr w:rsidR="006B4AA5" w:rsidRPr="006B4AA5" w14:paraId="3A929399" w14:textId="77777777" w:rsidTr="02CD139A">
        <w:tc>
          <w:tcPr>
            <w:tcW w:w="522" w:type="dxa"/>
          </w:tcPr>
          <w:p w14:paraId="3AEF482C"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6.</w:t>
            </w:r>
          </w:p>
        </w:tc>
        <w:tc>
          <w:tcPr>
            <w:tcW w:w="2962" w:type="dxa"/>
          </w:tcPr>
          <w:p w14:paraId="08B08E23"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Accredited by:</w:t>
            </w:r>
          </w:p>
        </w:tc>
        <w:tc>
          <w:tcPr>
            <w:tcW w:w="5758" w:type="dxa"/>
            <w:gridSpan w:val="2"/>
          </w:tcPr>
          <w:p w14:paraId="7849997F"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MUBS</w:t>
            </w:r>
          </w:p>
        </w:tc>
      </w:tr>
      <w:tr w:rsidR="006B4AA5" w:rsidRPr="006B4AA5" w14:paraId="1353B5F6" w14:textId="77777777" w:rsidTr="02CD139A">
        <w:tc>
          <w:tcPr>
            <w:tcW w:w="522" w:type="dxa"/>
            <w:vMerge w:val="restart"/>
          </w:tcPr>
          <w:p w14:paraId="2435352B"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7.</w:t>
            </w:r>
          </w:p>
        </w:tc>
        <w:tc>
          <w:tcPr>
            <w:tcW w:w="2962" w:type="dxa"/>
          </w:tcPr>
          <w:p w14:paraId="28456B45"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Module restrictions:</w:t>
            </w:r>
          </w:p>
        </w:tc>
        <w:tc>
          <w:tcPr>
            <w:tcW w:w="5758" w:type="dxa"/>
            <w:gridSpan w:val="2"/>
          </w:tcPr>
          <w:p w14:paraId="0A30F5D6" w14:textId="77777777" w:rsidR="006B4AA5" w:rsidRPr="006B4AA5" w:rsidRDefault="006B4AA5" w:rsidP="006B4AA5">
            <w:pPr>
              <w:spacing w:after="0" w:line="240" w:lineRule="auto"/>
              <w:rPr>
                <w:rFonts w:ascii="Arial" w:eastAsia="Times New Roman" w:hAnsi="Arial" w:cs="Arial"/>
              </w:rPr>
            </w:pPr>
          </w:p>
        </w:tc>
      </w:tr>
      <w:tr w:rsidR="006B4AA5" w:rsidRPr="006B4AA5" w14:paraId="21231B59" w14:textId="77777777" w:rsidTr="02CD139A">
        <w:tc>
          <w:tcPr>
            <w:tcW w:w="522" w:type="dxa"/>
            <w:vMerge/>
          </w:tcPr>
          <w:p w14:paraId="0D786015"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tc>
        <w:tc>
          <w:tcPr>
            <w:tcW w:w="2962" w:type="dxa"/>
          </w:tcPr>
          <w:p w14:paraId="5E0AC491"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Pre-requisite</w:t>
            </w:r>
          </w:p>
        </w:tc>
        <w:tc>
          <w:tcPr>
            <w:tcW w:w="5758" w:type="dxa"/>
            <w:gridSpan w:val="2"/>
          </w:tcPr>
          <w:p w14:paraId="5E23DEB1"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none</w:t>
            </w:r>
          </w:p>
        </w:tc>
      </w:tr>
      <w:tr w:rsidR="006B4AA5" w:rsidRPr="006B4AA5" w14:paraId="4FB2E383" w14:textId="77777777" w:rsidTr="02CD139A">
        <w:tc>
          <w:tcPr>
            <w:tcW w:w="522" w:type="dxa"/>
            <w:vMerge/>
          </w:tcPr>
          <w:p w14:paraId="5ADCE026"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tc>
        <w:tc>
          <w:tcPr>
            <w:tcW w:w="2962" w:type="dxa"/>
          </w:tcPr>
          <w:p w14:paraId="66900232"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Programme restrictions</w:t>
            </w:r>
          </w:p>
        </w:tc>
        <w:tc>
          <w:tcPr>
            <w:tcW w:w="5758" w:type="dxa"/>
            <w:gridSpan w:val="2"/>
          </w:tcPr>
          <w:p w14:paraId="3DB123B0" w14:textId="7ECBB2F0" w:rsidR="006B4AA5" w:rsidRPr="006B4AA5" w:rsidRDefault="00F25CC4" w:rsidP="006B4AA5">
            <w:pPr>
              <w:spacing w:after="0" w:line="240" w:lineRule="auto"/>
              <w:rPr>
                <w:rFonts w:ascii="Arial" w:eastAsia="Times New Roman" w:hAnsi="Arial" w:cs="Arial"/>
              </w:rPr>
            </w:pPr>
            <w:r>
              <w:rPr>
                <w:rFonts w:ascii="Arial" w:eastAsia="Times New Roman" w:hAnsi="Arial" w:cs="Arial"/>
              </w:rPr>
              <w:t>BSc in Business</w:t>
            </w:r>
            <w:r w:rsidR="006B4AA5" w:rsidRPr="006B4AA5">
              <w:rPr>
                <w:rFonts w:ascii="Arial" w:eastAsia="Times New Roman" w:hAnsi="Arial" w:cs="Arial"/>
              </w:rPr>
              <w:t xml:space="preserve"> Administration and Management</w:t>
            </w:r>
          </w:p>
        </w:tc>
      </w:tr>
      <w:tr w:rsidR="006B4AA5" w:rsidRPr="006B4AA5" w14:paraId="3F7609DA" w14:textId="77777777" w:rsidTr="02CD139A">
        <w:tc>
          <w:tcPr>
            <w:tcW w:w="522" w:type="dxa"/>
            <w:vMerge/>
          </w:tcPr>
          <w:p w14:paraId="1CCF0ADC"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tc>
        <w:tc>
          <w:tcPr>
            <w:tcW w:w="2962" w:type="dxa"/>
          </w:tcPr>
          <w:p w14:paraId="4DE04D79"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Level restrictions</w:t>
            </w:r>
          </w:p>
        </w:tc>
        <w:tc>
          <w:tcPr>
            <w:tcW w:w="5758" w:type="dxa"/>
            <w:gridSpan w:val="2"/>
          </w:tcPr>
          <w:p w14:paraId="3108F399"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4</w:t>
            </w:r>
          </w:p>
        </w:tc>
      </w:tr>
      <w:tr w:rsidR="006B4AA5" w:rsidRPr="006B4AA5" w14:paraId="7EB0375C" w14:textId="77777777" w:rsidTr="02CD139A">
        <w:tc>
          <w:tcPr>
            <w:tcW w:w="522" w:type="dxa"/>
            <w:vMerge/>
          </w:tcPr>
          <w:p w14:paraId="2E64BECC"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tc>
        <w:tc>
          <w:tcPr>
            <w:tcW w:w="2962" w:type="dxa"/>
          </w:tcPr>
          <w:p w14:paraId="69F86057"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Other restrictions or requirements</w:t>
            </w:r>
          </w:p>
        </w:tc>
        <w:tc>
          <w:tcPr>
            <w:tcW w:w="5758" w:type="dxa"/>
            <w:gridSpan w:val="2"/>
          </w:tcPr>
          <w:p w14:paraId="7894C756"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none</w:t>
            </w:r>
          </w:p>
        </w:tc>
      </w:tr>
      <w:tr w:rsidR="006B4AA5" w:rsidRPr="006B4AA5" w14:paraId="7813C0CF" w14:textId="77777777" w:rsidTr="02CD139A">
        <w:tc>
          <w:tcPr>
            <w:tcW w:w="522" w:type="dxa"/>
          </w:tcPr>
          <w:p w14:paraId="4948ADD9"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8.</w:t>
            </w:r>
          </w:p>
        </w:tc>
        <w:tc>
          <w:tcPr>
            <w:tcW w:w="8720" w:type="dxa"/>
            <w:gridSpan w:val="3"/>
          </w:tcPr>
          <w:p w14:paraId="04422731"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Aims</w:t>
            </w:r>
          </w:p>
          <w:p w14:paraId="78E62F9B" w14:textId="77777777" w:rsidR="006B4AA5" w:rsidRPr="006B4AA5" w:rsidRDefault="006B4AA5" w:rsidP="006B4AA5">
            <w:pPr>
              <w:spacing w:after="0" w:line="240" w:lineRule="auto"/>
              <w:rPr>
                <w:rFonts w:ascii="Arial" w:eastAsia="Times New Roman" w:hAnsi="Arial" w:cs="Arial"/>
              </w:rPr>
            </w:pPr>
          </w:p>
          <w:p w14:paraId="31BD3EFA"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This module aims to examine theories and practices of equity investment. Game of Stocks is a virtual stock market competition with the purpose to promote financial literacy and self-care among the students of the University of Pécs, to connect students with future employers through networking events, and to develop them into exceptional analysts concerning equities. The course provide real world financial experience in the field of equity investment. Thus, it prepares students for the real world investment and analysis situations.</w:t>
            </w:r>
          </w:p>
          <w:p w14:paraId="4425C56D" w14:textId="77777777" w:rsidR="006B4AA5" w:rsidRPr="006B4AA5" w:rsidRDefault="006B4AA5" w:rsidP="006B4AA5">
            <w:pPr>
              <w:spacing w:after="0" w:line="240" w:lineRule="auto"/>
              <w:rPr>
                <w:rFonts w:ascii="Arial" w:eastAsia="Times New Roman" w:hAnsi="Arial" w:cs="Arial"/>
              </w:rPr>
            </w:pPr>
          </w:p>
        </w:tc>
      </w:tr>
      <w:tr w:rsidR="006B4AA5" w:rsidRPr="006B4AA5" w14:paraId="4CEC5BC0" w14:textId="77777777" w:rsidTr="02CD139A">
        <w:tc>
          <w:tcPr>
            <w:tcW w:w="522" w:type="dxa"/>
          </w:tcPr>
          <w:p w14:paraId="28D8B9B7"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9.</w:t>
            </w:r>
          </w:p>
        </w:tc>
        <w:tc>
          <w:tcPr>
            <w:tcW w:w="8720" w:type="dxa"/>
            <w:gridSpan w:val="3"/>
          </w:tcPr>
          <w:p w14:paraId="1D596658"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Learning outcomes</w:t>
            </w:r>
          </w:p>
          <w:p w14:paraId="09B7EEAD" w14:textId="77777777" w:rsidR="006B4AA5" w:rsidRPr="006B4AA5" w:rsidRDefault="006B4AA5" w:rsidP="006B4AA5">
            <w:pPr>
              <w:spacing w:after="0" w:line="240" w:lineRule="auto"/>
              <w:rPr>
                <w:rFonts w:ascii="Arial" w:eastAsia="Times New Roman" w:hAnsi="Arial" w:cs="Arial"/>
              </w:rPr>
            </w:pPr>
          </w:p>
          <w:p w14:paraId="704C18DE" w14:textId="77777777" w:rsidR="006B4AA5" w:rsidRPr="006B4AA5" w:rsidRDefault="006B4AA5" w:rsidP="02CD139A">
            <w:pPr>
              <w:spacing w:after="0" w:line="240" w:lineRule="auto"/>
              <w:ind w:left="360"/>
              <w:contextualSpacing/>
              <w:rPr>
                <w:rFonts w:ascii="Arial" w:eastAsia="Times New Roman" w:hAnsi="Arial" w:cs="Arial"/>
              </w:rPr>
            </w:pPr>
            <w:r w:rsidRPr="02CD139A">
              <w:rPr>
                <w:rFonts w:ascii="Arial" w:eastAsia="Times New Roman" w:hAnsi="Arial" w:cs="Arial"/>
              </w:rPr>
              <w:t>On completion of this module, the successful student will be able to:</w:t>
            </w:r>
          </w:p>
          <w:p w14:paraId="3262FB6E" w14:textId="77777777" w:rsidR="006B4AA5" w:rsidRPr="006B4AA5" w:rsidRDefault="006B4AA5" w:rsidP="006B4AA5">
            <w:pPr>
              <w:numPr>
                <w:ilvl w:val="0"/>
                <w:numId w:val="142"/>
              </w:numPr>
              <w:spacing w:after="0" w:line="240" w:lineRule="auto"/>
              <w:contextualSpacing/>
              <w:rPr>
                <w:rFonts w:ascii="Arial" w:eastAsia="Times New Roman" w:hAnsi="Arial" w:cs="Arial"/>
              </w:rPr>
            </w:pPr>
            <w:r w:rsidRPr="02CD139A">
              <w:rPr>
                <w:rFonts w:ascii="Arial" w:eastAsia="Times New Roman" w:hAnsi="Arial" w:cs="Arial"/>
              </w:rPr>
              <w:t>Develop investment strategies concerning equity investments;</w:t>
            </w:r>
          </w:p>
          <w:p w14:paraId="1A546B54" w14:textId="77777777" w:rsidR="006B4AA5" w:rsidRPr="006B4AA5" w:rsidRDefault="006B4AA5" w:rsidP="006B4AA5">
            <w:pPr>
              <w:numPr>
                <w:ilvl w:val="0"/>
                <w:numId w:val="142"/>
              </w:numPr>
              <w:spacing w:after="0" w:line="240" w:lineRule="auto"/>
              <w:contextualSpacing/>
              <w:rPr>
                <w:rFonts w:ascii="Arial" w:eastAsia="Times New Roman" w:hAnsi="Arial" w:cs="Arial"/>
              </w:rPr>
            </w:pPr>
            <w:r w:rsidRPr="02CD139A">
              <w:rPr>
                <w:rFonts w:ascii="Arial" w:eastAsia="Times New Roman" w:hAnsi="Arial" w:cs="Arial"/>
              </w:rPr>
              <w:t>Apply analytical methods for equity valuation;</w:t>
            </w:r>
          </w:p>
          <w:p w14:paraId="33A62A1E" w14:textId="77777777" w:rsidR="006B4AA5" w:rsidRPr="006B4AA5" w:rsidRDefault="006B4AA5" w:rsidP="006B4AA5">
            <w:pPr>
              <w:numPr>
                <w:ilvl w:val="0"/>
                <w:numId w:val="142"/>
              </w:numPr>
              <w:spacing w:after="0" w:line="240" w:lineRule="auto"/>
              <w:contextualSpacing/>
              <w:rPr>
                <w:rFonts w:ascii="Arial" w:eastAsia="Times New Roman" w:hAnsi="Arial" w:cs="Arial"/>
              </w:rPr>
            </w:pPr>
            <w:r w:rsidRPr="02CD139A">
              <w:rPr>
                <w:rFonts w:ascii="Arial" w:eastAsia="Times New Roman" w:hAnsi="Arial" w:cs="Arial"/>
              </w:rPr>
              <w:t>Judge the risks of an investment;</w:t>
            </w:r>
          </w:p>
          <w:p w14:paraId="08AA8802" w14:textId="77777777" w:rsidR="006B4AA5" w:rsidRPr="006B4AA5" w:rsidRDefault="006B4AA5" w:rsidP="006B4AA5">
            <w:pPr>
              <w:numPr>
                <w:ilvl w:val="0"/>
                <w:numId w:val="142"/>
              </w:numPr>
              <w:spacing w:after="0" w:line="240" w:lineRule="auto"/>
              <w:contextualSpacing/>
              <w:rPr>
                <w:rFonts w:ascii="Arial" w:eastAsia="Times New Roman" w:hAnsi="Arial" w:cs="Arial"/>
              </w:rPr>
            </w:pPr>
            <w:r w:rsidRPr="02CD139A">
              <w:rPr>
                <w:rFonts w:ascii="Arial" w:eastAsia="Times New Roman" w:hAnsi="Arial" w:cs="Arial"/>
              </w:rPr>
              <w:t>Model the fundamental value of an equity;</w:t>
            </w:r>
          </w:p>
          <w:p w14:paraId="113076AB" w14:textId="77777777" w:rsidR="006B4AA5" w:rsidRPr="006B4AA5" w:rsidRDefault="006B4AA5" w:rsidP="006B4AA5">
            <w:pPr>
              <w:numPr>
                <w:ilvl w:val="0"/>
                <w:numId w:val="142"/>
              </w:numPr>
              <w:spacing w:after="0" w:line="240" w:lineRule="auto"/>
              <w:contextualSpacing/>
              <w:rPr>
                <w:rFonts w:ascii="Arial" w:eastAsia="Times New Roman" w:hAnsi="Arial" w:cs="Arial"/>
              </w:rPr>
            </w:pPr>
            <w:r w:rsidRPr="02CD139A">
              <w:rPr>
                <w:rFonts w:ascii="Arial" w:eastAsia="Times New Roman" w:hAnsi="Arial" w:cs="Arial"/>
              </w:rPr>
              <w:t>Apply technical analysis to assess the performance of an equity;</w:t>
            </w:r>
          </w:p>
          <w:p w14:paraId="0B452B9B" w14:textId="77777777" w:rsidR="006B4AA5" w:rsidRPr="006B4AA5" w:rsidRDefault="006B4AA5" w:rsidP="006B4AA5">
            <w:pPr>
              <w:numPr>
                <w:ilvl w:val="0"/>
                <w:numId w:val="142"/>
              </w:numPr>
              <w:spacing w:after="0" w:line="240" w:lineRule="auto"/>
              <w:contextualSpacing/>
              <w:rPr>
                <w:rFonts w:ascii="Arial" w:eastAsia="Times New Roman" w:hAnsi="Arial" w:cs="Arial"/>
              </w:rPr>
            </w:pPr>
            <w:r w:rsidRPr="02CD139A">
              <w:rPr>
                <w:rFonts w:ascii="Arial" w:eastAsia="Times New Roman" w:hAnsi="Arial" w:cs="Arial"/>
              </w:rPr>
              <w:t>Criticise the applicability of the different investment strategies.</w:t>
            </w:r>
          </w:p>
          <w:p w14:paraId="77A69699" w14:textId="77777777" w:rsidR="006B4AA5" w:rsidRPr="006B4AA5" w:rsidRDefault="006B4AA5" w:rsidP="006B4AA5">
            <w:pPr>
              <w:spacing w:after="0" w:line="240" w:lineRule="auto"/>
              <w:rPr>
                <w:rFonts w:ascii="Arial" w:eastAsia="Times New Roman" w:hAnsi="Arial" w:cs="Arial"/>
              </w:rPr>
            </w:pPr>
          </w:p>
        </w:tc>
      </w:tr>
      <w:tr w:rsidR="006B4AA5" w:rsidRPr="006B4AA5" w14:paraId="3B6F7BEE" w14:textId="77777777" w:rsidTr="02CD139A">
        <w:tc>
          <w:tcPr>
            <w:tcW w:w="522" w:type="dxa"/>
          </w:tcPr>
          <w:p w14:paraId="2288AB72"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10.</w:t>
            </w:r>
          </w:p>
        </w:tc>
        <w:tc>
          <w:tcPr>
            <w:tcW w:w="8720" w:type="dxa"/>
            <w:gridSpan w:val="3"/>
          </w:tcPr>
          <w:p w14:paraId="7025EDF5"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Syllabus:</w:t>
            </w:r>
          </w:p>
          <w:p w14:paraId="7A26BD05"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Money management</w:t>
            </w:r>
          </w:p>
          <w:p w14:paraId="3B2E741C"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Psychology of trading</w:t>
            </w:r>
          </w:p>
          <w:p w14:paraId="0029236D"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Fundamental analysis</w:t>
            </w:r>
          </w:p>
          <w:p w14:paraId="4540CA7D"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Technical analysis</w:t>
            </w:r>
          </w:p>
          <w:p w14:paraId="61A4F899"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Asset pricing</w:t>
            </w:r>
          </w:p>
          <w:p w14:paraId="10E1EFFC"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Mathematical applications in finance</w:t>
            </w:r>
          </w:p>
          <w:p w14:paraId="46C04753"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Day trading</w:t>
            </w:r>
          </w:p>
          <w:p w14:paraId="597D1E82"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Algorithm trading</w:t>
            </w:r>
          </w:p>
          <w:p w14:paraId="30083586"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High frequency trading</w:t>
            </w:r>
          </w:p>
          <w:p w14:paraId="45FA166B" w14:textId="77777777" w:rsidR="006B4AA5" w:rsidRPr="006B4AA5" w:rsidRDefault="006B4AA5" w:rsidP="006B4AA5">
            <w:pPr>
              <w:numPr>
                <w:ilvl w:val="0"/>
                <w:numId w:val="141"/>
              </w:numPr>
              <w:spacing w:after="0" w:line="240" w:lineRule="auto"/>
              <w:contextualSpacing/>
              <w:rPr>
                <w:rFonts w:ascii="Arial" w:eastAsia="Times New Roman" w:hAnsi="Arial" w:cs="Arial"/>
              </w:rPr>
            </w:pPr>
            <w:r w:rsidRPr="006B4AA5">
              <w:rPr>
                <w:rFonts w:ascii="Arial" w:eastAsia="Times New Roman" w:hAnsi="Arial" w:cs="Arial"/>
              </w:rPr>
              <w:t>Strategies for equity investment</w:t>
            </w:r>
          </w:p>
          <w:p w14:paraId="263ADE50" w14:textId="77777777" w:rsidR="006B4AA5" w:rsidRPr="006B4AA5" w:rsidRDefault="006B4AA5" w:rsidP="006B4AA5">
            <w:pPr>
              <w:numPr>
                <w:ilvl w:val="0"/>
                <w:numId w:val="141"/>
              </w:numPr>
              <w:spacing w:after="0" w:line="240" w:lineRule="auto"/>
              <w:contextualSpacing/>
              <w:rPr>
                <w:rFonts w:ascii="Arial" w:eastAsia="Times New Roman" w:hAnsi="Arial" w:cs="Arial"/>
                <w:sz w:val="20"/>
                <w:szCs w:val="20"/>
              </w:rPr>
            </w:pPr>
            <w:r w:rsidRPr="006B4AA5">
              <w:rPr>
                <w:rFonts w:ascii="Arial" w:eastAsia="Times New Roman" w:hAnsi="Arial" w:cs="Arial"/>
              </w:rPr>
              <w:t>Risk management</w:t>
            </w:r>
          </w:p>
        </w:tc>
      </w:tr>
      <w:tr w:rsidR="006B4AA5" w:rsidRPr="006B4AA5" w14:paraId="4454ED5B" w14:textId="77777777" w:rsidTr="02CD139A">
        <w:tc>
          <w:tcPr>
            <w:tcW w:w="522" w:type="dxa"/>
          </w:tcPr>
          <w:p w14:paraId="3EF21D45"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11.</w:t>
            </w:r>
          </w:p>
        </w:tc>
        <w:tc>
          <w:tcPr>
            <w:tcW w:w="8720" w:type="dxa"/>
            <w:gridSpan w:val="3"/>
          </w:tcPr>
          <w:p w14:paraId="6959C8AA"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Learning and teaching strategy:</w:t>
            </w:r>
          </w:p>
          <w:p w14:paraId="3474117A"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 xml:space="preserve">In every week, we organize guest lectures about one of the syllabus topics. We choose guest lecturers from the corporate partners of our university, but we also provide opportunity for the faculty members with similar research interest. Students have to take part in a stock market competition, which is organized on the MarketWatch Virtual Stock Exchange, where they can challenge themselves by developing their own investment strategy based on real time data. </w:t>
            </w:r>
          </w:p>
          <w:p w14:paraId="63CF487D"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lastRenderedPageBreak/>
              <w:t>The students participate at the weekly meetings, workshops and guest lectures, where they can acquire the crucial skillset needed to make their own investment decisions and they can discuss the results of their investment strategies. In one of the weekly meetings, students have to deliver a presentation about their investment decisions on the virtual stock exchange. After the presentation, we discuss the pros and cons of their decisions with them, so they get oral feedback about their investment decisions and presentation technique. This discussion is an opportunity for the students to ask questions, which clarify the covered topics before preparing their final report.</w:t>
            </w:r>
          </w:p>
          <w:p w14:paraId="221CD514"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At the end of the semester, students have to write a report about their investment policy. On the last weekly meeting, we organize a “coursework surgery” to provide feedback about the drafts of their investment policy report. If the finalized report is not accepted, students have the opportunity to rewrite the report until the end of the exam period.</w:t>
            </w:r>
          </w:p>
          <w:p w14:paraId="472728CC" w14:textId="77777777" w:rsidR="006B4AA5" w:rsidRPr="006B4AA5" w:rsidRDefault="006B4AA5" w:rsidP="006B4AA5">
            <w:pPr>
              <w:spacing w:after="0" w:line="240" w:lineRule="auto"/>
              <w:rPr>
                <w:rFonts w:ascii="Arial" w:eastAsia="Times New Roman" w:hAnsi="Arial" w:cs="Arial"/>
              </w:rPr>
            </w:pPr>
          </w:p>
        </w:tc>
      </w:tr>
      <w:tr w:rsidR="006B4AA5" w:rsidRPr="006B4AA5" w14:paraId="2143B1EA" w14:textId="77777777" w:rsidTr="02CD139A">
        <w:tc>
          <w:tcPr>
            <w:tcW w:w="522" w:type="dxa"/>
          </w:tcPr>
          <w:p w14:paraId="09228E55"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r w:rsidRPr="006B4AA5">
              <w:rPr>
                <w:rFonts w:ascii="Arial" w:eastAsia="Times New Roman" w:hAnsi="Arial" w:cs="Arial"/>
              </w:rPr>
              <w:lastRenderedPageBreak/>
              <w:t>12.</w:t>
            </w:r>
          </w:p>
        </w:tc>
        <w:tc>
          <w:tcPr>
            <w:tcW w:w="4360" w:type="dxa"/>
            <w:gridSpan w:val="2"/>
          </w:tcPr>
          <w:p w14:paraId="0DBB174B"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b/>
              </w:rPr>
            </w:pPr>
            <w:r w:rsidRPr="006B4AA5">
              <w:rPr>
                <w:rFonts w:ascii="Arial" w:eastAsia="Times New Roman" w:hAnsi="Arial" w:cs="Arial"/>
                <w:b/>
              </w:rPr>
              <w:t>Formative Assessment Scheme</w:t>
            </w:r>
          </w:p>
          <w:p w14:paraId="5D794580"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p w14:paraId="106C349E"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Feedback on the investment decisions made on the virtual stock exchange</w:t>
            </w:r>
          </w:p>
          <w:p w14:paraId="222B4134" w14:textId="77777777" w:rsidR="006B4AA5" w:rsidRPr="006B4AA5" w:rsidRDefault="006B4AA5" w:rsidP="006B4AA5">
            <w:pPr>
              <w:spacing w:after="0" w:line="240" w:lineRule="auto"/>
              <w:rPr>
                <w:rFonts w:ascii="Arial" w:eastAsia="Times New Roman" w:hAnsi="Arial" w:cs="Arial"/>
              </w:rPr>
            </w:pPr>
          </w:p>
          <w:p w14:paraId="70713D62" w14:textId="77777777" w:rsidR="006B4AA5" w:rsidRPr="006B4AA5" w:rsidRDefault="006B4AA5" w:rsidP="006B4AA5">
            <w:pPr>
              <w:spacing w:after="0" w:line="240" w:lineRule="auto"/>
              <w:rPr>
                <w:rFonts w:ascii="Arial" w:eastAsia="Times New Roman" w:hAnsi="Arial" w:cs="Arial"/>
              </w:rPr>
            </w:pPr>
          </w:p>
          <w:p w14:paraId="434CBC1B" w14:textId="77777777" w:rsidR="006B4AA5" w:rsidRPr="006B4AA5" w:rsidRDefault="006B4AA5" w:rsidP="006B4AA5">
            <w:pPr>
              <w:spacing w:after="0" w:line="240" w:lineRule="auto"/>
              <w:rPr>
                <w:rFonts w:ascii="Arial" w:eastAsia="Times New Roman" w:hAnsi="Arial" w:cs="Arial"/>
              </w:rPr>
            </w:pPr>
          </w:p>
          <w:p w14:paraId="71D93A09" w14:textId="77777777" w:rsidR="006B4AA5" w:rsidRPr="006B4AA5" w:rsidRDefault="006B4AA5" w:rsidP="006B4AA5">
            <w:pPr>
              <w:spacing w:after="0" w:line="240" w:lineRule="auto"/>
              <w:rPr>
                <w:rFonts w:ascii="Arial" w:eastAsia="Times New Roman" w:hAnsi="Arial" w:cs="Arial"/>
              </w:rPr>
            </w:pPr>
          </w:p>
          <w:p w14:paraId="3594707E" w14:textId="77777777" w:rsidR="006B4AA5" w:rsidRPr="006B4AA5" w:rsidRDefault="006B4AA5" w:rsidP="006B4AA5">
            <w:pPr>
              <w:spacing w:after="0" w:line="240" w:lineRule="auto"/>
              <w:rPr>
                <w:rFonts w:ascii="Arial" w:eastAsia="Times New Roman" w:hAnsi="Arial" w:cs="Arial"/>
              </w:rPr>
            </w:pPr>
          </w:p>
          <w:p w14:paraId="1AAC6A1E" w14:textId="77777777" w:rsidR="006B4AA5" w:rsidRPr="006B4AA5" w:rsidRDefault="006B4AA5" w:rsidP="006B4AA5">
            <w:pPr>
              <w:spacing w:after="0" w:line="240" w:lineRule="auto"/>
              <w:rPr>
                <w:rFonts w:ascii="Arial" w:eastAsia="Times New Roman" w:hAnsi="Arial" w:cs="Arial"/>
              </w:rPr>
            </w:pPr>
          </w:p>
          <w:p w14:paraId="636FBA4B" w14:textId="77777777" w:rsidR="006B4AA5" w:rsidRPr="006B4AA5" w:rsidRDefault="006B4AA5" w:rsidP="006B4AA5">
            <w:pPr>
              <w:spacing w:after="0" w:line="240" w:lineRule="auto"/>
              <w:rPr>
                <w:rFonts w:ascii="Arial" w:eastAsia="Times New Roman" w:hAnsi="Arial" w:cs="Arial"/>
              </w:rPr>
            </w:pPr>
          </w:p>
          <w:p w14:paraId="504AAE54" w14:textId="77777777" w:rsidR="006B4AA5" w:rsidRPr="006B4AA5" w:rsidRDefault="006B4AA5" w:rsidP="006B4AA5">
            <w:pPr>
              <w:spacing w:after="0" w:line="240" w:lineRule="auto"/>
              <w:rPr>
                <w:rFonts w:ascii="Arial" w:eastAsia="Times New Roman" w:hAnsi="Arial" w:cs="Arial"/>
              </w:rPr>
            </w:pPr>
          </w:p>
          <w:p w14:paraId="5C0EB99C" w14:textId="77777777" w:rsidR="006B4AA5" w:rsidRPr="006B4AA5" w:rsidRDefault="006B4AA5" w:rsidP="006B4AA5">
            <w:pPr>
              <w:spacing w:after="0" w:line="240" w:lineRule="auto"/>
              <w:rPr>
                <w:rFonts w:ascii="Arial" w:eastAsia="Times New Roman" w:hAnsi="Arial" w:cs="Arial"/>
              </w:rPr>
            </w:pPr>
          </w:p>
          <w:p w14:paraId="3BF3817F" w14:textId="77777777" w:rsidR="006B4AA5" w:rsidRPr="006B4AA5" w:rsidRDefault="006B4AA5" w:rsidP="006B4AA5">
            <w:pPr>
              <w:spacing w:after="0" w:line="240" w:lineRule="auto"/>
              <w:rPr>
                <w:rFonts w:ascii="Arial" w:eastAsia="Times New Roman" w:hAnsi="Arial" w:cs="Arial"/>
              </w:rPr>
            </w:pPr>
          </w:p>
          <w:p w14:paraId="07BBA73A"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Review of the investment policy report drafts in a “coursework surgery”</w:t>
            </w:r>
          </w:p>
        </w:tc>
        <w:tc>
          <w:tcPr>
            <w:tcW w:w="4360" w:type="dxa"/>
          </w:tcPr>
          <w:p w14:paraId="450B177D"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b/>
              </w:rPr>
            </w:pPr>
            <w:r w:rsidRPr="006B4AA5">
              <w:rPr>
                <w:rFonts w:ascii="Arial" w:eastAsia="Times New Roman" w:hAnsi="Arial" w:cs="Arial"/>
                <w:b/>
              </w:rPr>
              <w:t>Summative Assessment Scheme</w:t>
            </w:r>
          </w:p>
          <w:p w14:paraId="5590F1D2"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p w14:paraId="3499F635"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Individual presentations about  investment decisions made on the virtual stock exchange (20%) in Weeks 2-12</w:t>
            </w:r>
          </w:p>
          <w:p w14:paraId="11871ED5"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Students have to deliver a 5-minute presentation about their investment decisions made on the virtual stock exchange, in which they describe the analytical methods they used to evaluate the equities and they outline their money management strategy.</w:t>
            </w:r>
          </w:p>
          <w:p w14:paraId="07B6811D"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(LOs 2,4 and 5)</w:t>
            </w:r>
          </w:p>
          <w:p w14:paraId="7F83DDB1"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 xml:space="preserve">Individual 2500 word report (80%) </w:t>
            </w:r>
          </w:p>
          <w:p w14:paraId="00DCDD4B"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Students have to write a report about their investment policy, in which they describe the specific attributes of their investment policy (time horizon, levels of diversification, currency of settlements, etc.) and they evaluate their performance on the virtual stock exchange based on the absolute and risk-adjusted returns. In the report, students have to outline the psychological aspects of their decisions and they have to assess the risks involved in their investment policy. We notify students about the acceptance of the report in 3 days after the submission. If the report is not accepted, students have the opportunity to rewrite the report once after the rejection until the end of the exam period.</w:t>
            </w:r>
          </w:p>
          <w:p w14:paraId="342241D1"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 xml:space="preserve">(LOs 1,3 and 6) </w:t>
            </w:r>
          </w:p>
        </w:tc>
      </w:tr>
      <w:tr w:rsidR="006B4AA5" w:rsidRPr="006B4AA5" w14:paraId="3D92225C" w14:textId="77777777" w:rsidTr="02CD139A">
        <w:tc>
          <w:tcPr>
            <w:tcW w:w="522" w:type="dxa"/>
          </w:tcPr>
          <w:p w14:paraId="3D0D2BD2"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tc>
        <w:tc>
          <w:tcPr>
            <w:tcW w:w="4360" w:type="dxa"/>
            <w:gridSpan w:val="2"/>
          </w:tcPr>
          <w:p w14:paraId="3D56F643"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r w:rsidRPr="006B4AA5">
              <w:rPr>
                <w:rFonts w:ascii="Arial" w:eastAsia="Times New Roman" w:hAnsi="Arial" w:cs="Arial"/>
              </w:rPr>
              <w:t>Seen examination</w:t>
            </w:r>
          </w:p>
        </w:tc>
        <w:tc>
          <w:tcPr>
            <w:tcW w:w="4360" w:type="dxa"/>
          </w:tcPr>
          <w:p w14:paraId="4C3237C3"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r w:rsidRPr="006B4AA5">
              <w:rPr>
                <w:rFonts w:ascii="Arial" w:eastAsia="Times New Roman" w:hAnsi="Arial" w:cs="Arial"/>
              </w:rPr>
              <w:t>0%</w:t>
            </w:r>
          </w:p>
        </w:tc>
      </w:tr>
      <w:tr w:rsidR="006B4AA5" w:rsidRPr="006B4AA5" w14:paraId="2A3AAD99" w14:textId="77777777" w:rsidTr="02CD139A">
        <w:tc>
          <w:tcPr>
            <w:tcW w:w="522" w:type="dxa"/>
          </w:tcPr>
          <w:p w14:paraId="2A3CFA31"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tc>
        <w:tc>
          <w:tcPr>
            <w:tcW w:w="4360" w:type="dxa"/>
            <w:gridSpan w:val="2"/>
          </w:tcPr>
          <w:p w14:paraId="0056EA51"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r w:rsidRPr="006B4AA5">
              <w:rPr>
                <w:rFonts w:ascii="Arial" w:eastAsia="Times New Roman" w:hAnsi="Arial" w:cs="Arial"/>
              </w:rPr>
              <w:t>Unseen examination</w:t>
            </w:r>
          </w:p>
        </w:tc>
        <w:tc>
          <w:tcPr>
            <w:tcW w:w="4360" w:type="dxa"/>
          </w:tcPr>
          <w:p w14:paraId="2167E7F7"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r w:rsidRPr="006B4AA5">
              <w:rPr>
                <w:rFonts w:ascii="Arial" w:eastAsia="Times New Roman" w:hAnsi="Arial" w:cs="Arial"/>
              </w:rPr>
              <w:t>0%</w:t>
            </w:r>
          </w:p>
        </w:tc>
      </w:tr>
      <w:tr w:rsidR="006B4AA5" w:rsidRPr="006B4AA5" w14:paraId="735215FC" w14:textId="77777777" w:rsidTr="02CD139A">
        <w:tc>
          <w:tcPr>
            <w:tcW w:w="522" w:type="dxa"/>
          </w:tcPr>
          <w:p w14:paraId="282297A8"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tc>
        <w:tc>
          <w:tcPr>
            <w:tcW w:w="4360" w:type="dxa"/>
            <w:gridSpan w:val="2"/>
          </w:tcPr>
          <w:p w14:paraId="5220D009"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r w:rsidRPr="006B4AA5">
              <w:rPr>
                <w:rFonts w:ascii="Arial" w:eastAsia="Times New Roman" w:hAnsi="Arial" w:cs="Arial"/>
              </w:rPr>
              <w:t>Coursework (no examination)</w:t>
            </w:r>
          </w:p>
        </w:tc>
        <w:tc>
          <w:tcPr>
            <w:tcW w:w="4360" w:type="dxa"/>
          </w:tcPr>
          <w:p w14:paraId="4FD9D876"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r w:rsidRPr="006B4AA5">
              <w:rPr>
                <w:rFonts w:ascii="Arial" w:eastAsia="Times New Roman" w:hAnsi="Arial" w:cs="Arial"/>
              </w:rPr>
              <w:t>100%</w:t>
            </w:r>
          </w:p>
        </w:tc>
      </w:tr>
      <w:tr w:rsidR="006B4AA5" w:rsidRPr="006B4AA5" w14:paraId="64AB760B" w14:textId="77777777" w:rsidTr="02CD139A">
        <w:tc>
          <w:tcPr>
            <w:tcW w:w="522" w:type="dxa"/>
          </w:tcPr>
          <w:p w14:paraId="2F224CB3"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13.</w:t>
            </w:r>
          </w:p>
        </w:tc>
        <w:tc>
          <w:tcPr>
            <w:tcW w:w="4360" w:type="dxa"/>
            <w:gridSpan w:val="2"/>
          </w:tcPr>
          <w:p w14:paraId="51E53516"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Timetabled examination required</w:t>
            </w:r>
          </w:p>
        </w:tc>
        <w:tc>
          <w:tcPr>
            <w:tcW w:w="4360" w:type="dxa"/>
          </w:tcPr>
          <w:p w14:paraId="61326076"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NO</w:t>
            </w:r>
          </w:p>
        </w:tc>
      </w:tr>
      <w:tr w:rsidR="006B4AA5" w:rsidRPr="006B4AA5" w14:paraId="4C5B5D26" w14:textId="77777777" w:rsidTr="02CD139A">
        <w:tc>
          <w:tcPr>
            <w:tcW w:w="522" w:type="dxa"/>
          </w:tcPr>
          <w:p w14:paraId="20DC6268"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14.</w:t>
            </w:r>
          </w:p>
        </w:tc>
        <w:tc>
          <w:tcPr>
            <w:tcW w:w="4360" w:type="dxa"/>
            <w:gridSpan w:val="2"/>
          </w:tcPr>
          <w:p w14:paraId="41B80486"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Length of exam</w:t>
            </w:r>
          </w:p>
        </w:tc>
        <w:tc>
          <w:tcPr>
            <w:tcW w:w="4360" w:type="dxa"/>
          </w:tcPr>
          <w:p w14:paraId="4B92733A"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N/A</w:t>
            </w:r>
          </w:p>
        </w:tc>
      </w:tr>
      <w:tr w:rsidR="006B4AA5" w:rsidRPr="006B4AA5" w14:paraId="7C6FB5A1" w14:textId="77777777" w:rsidTr="02CD139A">
        <w:trPr>
          <w:trHeight w:val="1880"/>
        </w:trPr>
        <w:tc>
          <w:tcPr>
            <w:tcW w:w="522" w:type="dxa"/>
            <w:vMerge w:val="restart"/>
          </w:tcPr>
          <w:p w14:paraId="681155EA"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lastRenderedPageBreak/>
              <w:t>15.</w:t>
            </w:r>
          </w:p>
        </w:tc>
        <w:tc>
          <w:tcPr>
            <w:tcW w:w="4360" w:type="dxa"/>
            <w:gridSpan w:val="2"/>
          </w:tcPr>
          <w:p w14:paraId="7C19ED69" w14:textId="77777777" w:rsidR="006B4AA5" w:rsidRPr="006B4AA5" w:rsidRDefault="006B4AA5" w:rsidP="006B4AA5">
            <w:pPr>
              <w:spacing w:after="0" w:line="240" w:lineRule="auto"/>
              <w:rPr>
                <w:rFonts w:ascii="Arial" w:eastAsia="Times New Roman" w:hAnsi="Arial" w:cs="Arial"/>
                <w:b/>
              </w:rPr>
            </w:pPr>
            <w:r w:rsidRPr="006B4AA5">
              <w:rPr>
                <w:rFonts w:ascii="Arial" w:eastAsia="Times New Roman" w:hAnsi="Arial" w:cs="Arial"/>
                <w:b/>
              </w:rPr>
              <w:t>Learning materials</w:t>
            </w:r>
          </w:p>
          <w:p w14:paraId="09B5DB92"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 Essential</w:t>
            </w:r>
          </w:p>
          <w:p w14:paraId="20B51E6C" w14:textId="77777777" w:rsidR="006B4AA5" w:rsidRPr="006B4AA5" w:rsidRDefault="006B4AA5" w:rsidP="006B4AA5">
            <w:pPr>
              <w:spacing w:after="0" w:line="240" w:lineRule="auto"/>
              <w:rPr>
                <w:rFonts w:ascii="Arial" w:eastAsia="Times New Roman" w:hAnsi="Arial" w:cs="Arial"/>
              </w:rPr>
            </w:pPr>
          </w:p>
        </w:tc>
        <w:tc>
          <w:tcPr>
            <w:tcW w:w="4360" w:type="dxa"/>
          </w:tcPr>
          <w:p w14:paraId="5F5CD96B" w14:textId="77777777" w:rsidR="006B4AA5" w:rsidRPr="006B4AA5" w:rsidRDefault="006B4AA5" w:rsidP="006B4AA5">
            <w:pPr>
              <w:spacing w:after="0" w:line="240" w:lineRule="auto"/>
              <w:rPr>
                <w:rFonts w:ascii="Arial" w:eastAsia="Times New Roman" w:hAnsi="Arial" w:cs="Arial"/>
              </w:rPr>
            </w:pPr>
          </w:p>
          <w:p w14:paraId="080DC2F4"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Essential:</w:t>
            </w:r>
          </w:p>
          <w:p w14:paraId="12FCBF65" w14:textId="77777777" w:rsidR="006B4AA5" w:rsidRPr="006B4AA5" w:rsidRDefault="006B4AA5" w:rsidP="006B4AA5">
            <w:pPr>
              <w:spacing w:after="0" w:line="240" w:lineRule="auto"/>
              <w:rPr>
                <w:rFonts w:ascii="Arial" w:eastAsia="Times New Roman" w:hAnsi="Arial" w:cs="Arial"/>
              </w:rPr>
            </w:pPr>
          </w:p>
          <w:p w14:paraId="05473460"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Zvi Bodie, Alex Kane, Alan J. Marcus: “Investments”, Sixth Edition, Irwin, 2005.</w:t>
            </w:r>
          </w:p>
          <w:p w14:paraId="17B10093" w14:textId="77777777" w:rsidR="006B4AA5" w:rsidRPr="006B4AA5" w:rsidRDefault="006B4AA5" w:rsidP="006B4AA5">
            <w:pPr>
              <w:spacing w:after="0" w:line="240" w:lineRule="auto"/>
              <w:rPr>
                <w:rFonts w:ascii="Arial" w:eastAsia="Times New Roman" w:hAnsi="Arial" w:cs="Arial"/>
              </w:rPr>
            </w:pPr>
          </w:p>
        </w:tc>
      </w:tr>
      <w:tr w:rsidR="006B4AA5" w:rsidRPr="006B4AA5" w14:paraId="204DD974" w14:textId="77777777" w:rsidTr="02CD139A">
        <w:trPr>
          <w:trHeight w:val="4840"/>
        </w:trPr>
        <w:tc>
          <w:tcPr>
            <w:tcW w:w="522" w:type="dxa"/>
            <w:vMerge/>
          </w:tcPr>
          <w:p w14:paraId="6497E476" w14:textId="77777777" w:rsidR="006B4AA5" w:rsidRPr="006B4AA5" w:rsidRDefault="006B4AA5" w:rsidP="006B4AA5">
            <w:pPr>
              <w:pBdr>
                <w:top w:val="nil"/>
                <w:left w:val="nil"/>
                <w:bottom w:val="nil"/>
                <w:right w:val="nil"/>
                <w:between w:val="nil"/>
              </w:pBdr>
              <w:spacing w:after="0" w:line="240" w:lineRule="auto"/>
              <w:rPr>
                <w:rFonts w:ascii="Arial" w:eastAsia="Times New Roman" w:hAnsi="Arial" w:cs="Arial"/>
              </w:rPr>
            </w:pPr>
          </w:p>
        </w:tc>
        <w:tc>
          <w:tcPr>
            <w:tcW w:w="4360" w:type="dxa"/>
            <w:gridSpan w:val="2"/>
          </w:tcPr>
          <w:p w14:paraId="32247030"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 Recommended</w:t>
            </w:r>
          </w:p>
          <w:p w14:paraId="3AF0BBCD" w14:textId="77777777" w:rsidR="006B4AA5" w:rsidRPr="006B4AA5" w:rsidRDefault="006B4AA5" w:rsidP="006B4AA5">
            <w:pPr>
              <w:spacing w:after="0" w:line="240" w:lineRule="auto"/>
              <w:rPr>
                <w:rFonts w:ascii="Arial" w:eastAsia="Times New Roman" w:hAnsi="Arial" w:cs="Arial"/>
              </w:rPr>
            </w:pPr>
          </w:p>
        </w:tc>
        <w:tc>
          <w:tcPr>
            <w:tcW w:w="4360" w:type="dxa"/>
          </w:tcPr>
          <w:p w14:paraId="4061838F"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Recommended books:</w:t>
            </w:r>
          </w:p>
          <w:p w14:paraId="7800E7DA" w14:textId="77777777" w:rsidR="006B4AA5" w:rsidRPr="006B4AA5" w:rsidRDefault="006B4AA5" w:rsidP="006B4AA5">
            <w:pPr>
              <w:spacing w:after="0" w:line="240" w:lineRule="auto"/>
              <w:rPr>
                <w:rFonts w:ascii="Arial" w:eastAsia="Times New Roman" w:hAnsi="Arial" w:cs="Arial"/>
              </w:rPr>
            </w:pPr>
          </w:p>
          <w:p w14:paraId="55CB8D68"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Warren E. Buffett: Berkshire Hathaway letters to shareholders 1965-2017</w:t>
            </w:r>
          </w:p>
          <w:p w14:paraId="7CFCA851" w14:textId="77777777" w:rsidR="006B4AA5" w:rsidRPr="006B4AA5" w:rsidRDefault="008D33B2" w:rsidP="006B4AA5">
            <w:pPr>
              <w:spacing w:after="0" w:line="240" w:lineRule="auto"/>
              <w:rPr>
                <w:rFonts w:ascii="Arial" w:eastAsia="Times New Roman" w:hAnsi="Arial" w:cs="Arial"/>
              </w:rPr>
            </w:pPr>
            <w:hyperlink r:id="rId133">
              <w:r w:rsidR="006B4AA5" w:rsidRPr="006B4AA5">
                <w:rPr>
                  <w:rFonts w:ascii="Arial" w:eastAsia="Times New Roman" w:hAnsi="Arial" w:cs="Arial"/>
                </w:rPr>
                <w:t>http://www.berkshirehathaway.com/letters/letters.html</w:t>
              </w:r>
            </w:hyperlink>
          </w:p>
          <w:p w14:paraId="03D22DF4" w14:textId="77777777" w:rsidR="006B4AA5" w:rsidRPr="006B4AA5" w:rsidRDefault="006B4AA5" w:rsidP="006B4AA5">
            <w:pPr>
              <w:spacing w:after="0" w:line="240" w:lineRule="auto"/>
              <w:rPr>
                <w:rFonts w:ascii="Arial" w:eastAsia="Times New Roman" w:hAnsi="Arial" w:cs="Arial"/>
              </w:rPr>
            </w:pPr>
          </w:p>
          <w:p w14:paraId="3139AD4D"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Benjamin Graham: The intelligent investor</w:t>
            </w:r>
          </w:p>
          <w:p w14:paraId="0CBA3DA4" w14:textId="77777777" w:rsidR="006B4AA5" w:rsidRPr="006B4AA5" w:rsidRDefault="006B4AA5" w:rsidP="006B4AA5">
            <w:pPr>
              <w:spacing w:after="0" w:line="240" w:lineRule="auto"/>
              <w:rPr>
                <w:rFonts w:ascii="Arial" w:eastAsia="Times New Roman" w:hAnsi="Arial" w:cs="Arial"/>
              </w:rPr>
            </w:pPr>
          </w:p>
          <w:p w14:paraId="5FDB67CF"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 xml:space="preserve">Peter L. Bernstein: Capital Ideas: The Improbable Origins of Modern Wall Street </w:t>
            </w:r>
          </w:p>
          <w:p w14:paraId="7F2A68FB" w14:textId="77777777" w:rsidR="006B4AA5" w:rsidRPr="006B4AA5" w:rsidRDefault="006B4AA5" w:rsidP="006B4AA5">
            <w:pPr>
              <w:spacing w:after="0" w:line="240" w:lineRule="auto"/>
              <w:rPr>
                <w:rFonts w:ascii="Arial" w:eastAsia="Times New Roman" w:hAnsi="Arial" w:cs="Arial"/>
              </w:rPr>
            </w:pPr>
          </w:p>
          <w:p w14:paraId="190A5DE5"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Damodaran: Invesment Valuation</w:t>
            </w:r>
          </w:p>
          <w:p w14:paraId="3DC0E5A5" w14:textId="77777777" w:rsidR="006B4AA5" w:rsidRPr="006B4AA5" w:rsidRDefault="006B4AA5" w:rsidP="006B4AA5">
            <w:pPr>
              <w:spacing w:after="0" w:line="240" w:lineRule="auto"/>
              <w:rPr>
                <w:rFonts w:ascii="Arial" w:eastAsia="Times New Roman" w:hAnsi="Arial" w:cs="Arial"/>
              </w:rPr>
            </w:pPr>
          </w:p>
          <w:p w14:paraId="2C36C169"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Walter Isaacson: Steve Jobs</w:t>
            </w:r>
          </w:p>
          <w:p w14:paraId="4BA6A426" w14:textId="77777777" w:rsidR="006B4AA5" w:rsidRPr="006B4AA5" w:rsidRDefault="006B4AA5" w:rsidP="006B4AA5">
            <w:pPr>
              <w:spacing w:after="0" w:line="240" w:lineRule="auto"/>
              <w:rPr>
                <w:rFonts w:ascii="Arial" w:eastAsia="Times New Roman" w:hAnsi="Arial" w:cs="Arial"/>
              </w:rPr>
            </w:pPr>
          </w:p>
          <w:p w14:paraId="52F418D3"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Seth Klarman: Margin of safety</w:t>
            </w:r>
          </w:p>
          <w:p w14:paraId="79693A61" w14:textId="77777777" w:rsidR="006B4AA5" w:rsidRPr="006B4AA5" w:rsidRDefault="006B4AA5" w:rsidP="006B4AA5">
            <w:pPr>
              <w:spacing w:after="0" w:line="240" w:lineRule="auto"/>
              <w:rPr>
                <w:rFonts w:ascii="Arial" w:eastAsia="Times New Roman" w:hAnsi="Arial" w:cs="Arial"/>
              </w:rPr>
            </w:pPr>
          </w:p>
          <w:p w14:paraId="54F19260"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Edwin Lefèvre: Reminiscences of a Stock Operator</w:t>
            </w:r>
          </w:p>
          <w:p w14:paraId="52893F85" w14:textId="77777777" w:rsidR="006B4AA5" w:rsidRPr="006B4AA5" w:rsidRDefault="006B4AA5" w:rsidP="006B4AA5">
            <w:pPr>
              <w:spacing w:after="0" w:line="240" w:lineRule="auto"/>
              <w:rPr>
                <w:rFonts w:ascii="Arial" w:eastAsia="Times New Roman" w:hAnsi="Arial" w:cs="Arial"/>
              </w:rPr>
            </w:pPr>
          </w:p>
          <w:p w14:paraId="7656B891"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Jack Schwager: Market Wizards series</w:t>
            </w:r>
          </w:p>
          <w:p w14:paraId="77F3780D" w14:textId="77777777" w:rsidR="006B4AA5" w:rsidRPr="006B4AA5" w:rsidRDefault="006B4AA5" w:rsidP="006B4AA5">
            <w:pPr>
              <w:spacing w:after="0" w:line="240" w:lineRule="auto"/>
              <w:rPr>
                <w:rFonts w:ascii="Arial" w:eastAsia="Times New Roman" w:hAnsi="Arial" w:cs="Arial"/>
              </w:rPr>
            </w:pPr>
          </w:p>
          <w:p w14:paraId="525181C8"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Thomas J. Stanley és William D. Danko: The Millionaire Next Door</w:t>
            </w:r>
          </w:p>
          <w:p w14:paraId="1BECC7A0" w14:textId="77777777" w:rsidR="006B4AA5" w:rsidRPr="006B4AA5" w:rsidRDefault="006B4AA5" w:rsidP="006B4AA5">
            <w:pPr>
              <w:spacing w:after="0" w:line="240" w:lineRule="auto"/>
              <w:rPr>
                <w:rFonts w:ascii="Arial" w:eastAsia="Times New Roman" w:hAnsi="Arial" w:cs="Arial"/>
              </w:rPr>
            </w:pPr>
          </w:p>
          <w:p w14:paraId="65B3032A"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T. Harv Eker: Secrets of the Millionaire Mind</w:t>
            </w:r>
          </w:p>
          <w:p w14:paraId="1F8D4B62" w14:textId="77777777" w:rsidR="006B4AA5" w:rsidRPr="006B4AA5" w:rsidRDefault="006B4AA5" w:rsidP="006B4AA5">
            <w:pPr>
              <w:spacing w:after="0" w:line="240" w:lineRule="auto"/>
              <w:rPr>
                <w:rFonts w:ascii="Arial" w:eastAsia="Times New Roman" w:hAnsi="Arial" w:cs="Arial"/>
              </w:rPr>
            </w:pPr>
          </w:p>
          <w:p w14:paraId="0A91C260" w14:textId="77777777" w:rsidR="006B4AA5" w:rsidRPr="006B4AA5" w:rsidRDefault="006B4AA5" w:rsidP="006B4AA5">
            <w:pPr>
              <w:spacing w:after="0" w:line="240" w:lineRule="auto"/>
              <w:rPr>
                <w:rFonts w:ascii="Arial" w:eastAsia="Times New Roman" w:hAnsi="Arial" w:cs="Arial"/>
              </w:rPr>
            </w:pPr>
            <w:r w:rsidRPr="006B4AA5">
              <w:rPr>
                <w:rFonts w:ascii="Arial" w:eastAsia="Times New Roman" w:hAnsi="Arial" w:cs="Arial"/>
              </w:rPr>
              <w:t>George Soros: Alchemy of Finance</w:t>
            </w:r>
          </w:p>
          <w:p w14:paraId="14DA9333" w14:textId="77777777" w:rsidR="006B4AA5" w:rsidRPr="006B4AA5" w:rsidRDefault="006B4AA5" w:rsidP="006B4AA5">
            <w:pPr>
              <w:spacing w:after="0" w:line="240" w:lineRule="auto"/>
              <w:rPr>
                <w:rFonts w:ascii="Arial" w:eastAsia="Times New Roman" w:hAnsi="Arial" w:cs="Arial"/>
              </w:rPr>
            </w:pPr>
          </w:p>
        </w:tc>
      </w:tr>
    </w:tbl>
    <w:p w14:paraId="659C0D62" w14:textId="77777777" w:rsidR="006B4AA5" w:rsidRPr="006B4AA5" w:rsidRDefault="006B4AA5" w:rsidP="006B4AA5">
      <w:pPr>
        <w:spacing w:after="0" w:line="240" w:lineRule="auto"/>
        <w:rPr>
          <w:rFonts w:ascii="Arial" w:eastAsia="Times New Roman" w:hAnsi="Arial" w:cs="Arial"/>
        </w:rPr>
      </w:pPr>
    </w:p>
    <w:p w14:paraId="2EBA4511" w14:textId="77777777" w:rsidR="006B4AA5" w:rsidRDefault="006B4AA5">
      <w:r>
        <w:br w:type="page"/>
      </w:r>
    </w:p>
    <w:tbl>
      <w:tblPr>
        <w:tblStyle w:val="Rcsostblzat682"/>
        <w:tblW w:w="0" w:type="auto"/>
        <w:tblLayout w:type="fixed"/>
        <w:tblLook w:val="04A0" w:firstRow="1" w:lastRow="0" w:firstColumn="1" w:lastColumn="0" w:noHBand="0" w:noVBand="1"/>
      </w:tblPr>
      <w:tblGrid>
        <w:gridCol w:w="522"/>
        <w:gridCol w:w="2962"/>
        <w:gridCol w:w="182"/>
        <w:gridCol w:w="5576"/>
      </w:tblGrid>
      <w:tr w:rsidR="006B4AA5" w:rsidRPr="006B4AA5" w14:paraId="3DBD75DE" w14:textId="77777777" w:rsidTr="00474630">
        <w:tc>
          <w:tcPr>
            <w:tcW w:w="522" w:type="dxa"/>
          </w:tcPr>
          <w:p w14:paraId="3AF85632" w14:textId="77777777" w:rsidR="006B4AA5" w:rsidRPr="006B4AA5" w:rsidRDefault="006B4AA5" w:rsidP="006B4AA5">
            <w:r w:rsidRPr="006B4AA5">
              <w:lastRenderedPageBreak/>
              <w:t>1.</w:t>
            </w:r>
          </w:p>
        </w:tc>
        <w:tc>
          <w:tcPr>
            <w:tcW w:w="2962" w:type="dxa"/>
          </w:tcPr>
          <w:p w14:paraId="640F9EC5" w14:textId="77777777" w:rsidR="006B4AA5" w:rsidRPr="006B4AA5" w:rsidRDefault="006B4AA5" w:rsidP="006B4AA5">
            <w:pPr>
              <w:rPr>
                <w:b/>
                <w:bCs/>
              </w:rPr>
            </w:pPr>
            <w:r w:rsidRPr="006B4AA5">
              <w:rPr>
                <w:b/>
                <w:bCs/>
              </w:rPr>
              <w:t>Module code:</w:t>
            </w:r>
          </w:p>
        </w:tc>
        <w:tc>
          <w:tcPr>
            <w:tcW w:w="5758" w:type="dxa"/>
            <w:gridSpan w:val="2"/>
          </w:tcPr>
          <w:p w14:paraId="464AC6E7" w14:textId="77777777" w:rsidR="006B4AA5" w:rsidRPr="006B4AA5" w:rsidRDefault="006B4AA5" w:rsidP="006B4AA5">
            <w:r w:rsidRPr="006B4AA5">
              <w:t>B19C04E</w:t>
            </w:r>
          </w:p>
        </w:tc>
      </w:tr>
      <w:tr w:rsidR="006B4AA5" w:rsidRPr="006B4AA5" w14:paraId="163A507E" w14:textId="77777777" w:rsidTr="00474630">
        <w:tc>
          <w:tcPr>
            <w:tcW w:w="522" w:type="dxa"/>
          </w:tcPr>
          <w:p w14:paraId="285F9958" w14:textId="77777777" w:rsidR="006B4AA5" w:rsidRPr="006B4AA5" w:rsidRDefault="006B4AA5" w:rsidP="006B4AA5">
            <w:r w:rsidRPr="006B4AA5">
              <w:t>2.</w:t>
            </w:r>
          </w:p>
        </w:tc>
        <w:tc>
          <w:tcPr>
            <w:tcW w:w="2962" w:type="dxa"/>
          </w:tcPr>
          <w:p w14:paraId="768A9AAF" w14:textId="77777777" w:rsidR="006B4AA5" w:rsidRPr="006B4AA5" w:rsidRDefault="006B4AA5" w:rsidP="006B4AA5">
            <w:pPr>
              <w:rPr>
                <w:b/>
                <w:bCs/>
              </w:rPr>
            </w:pPr>
            <w:r w:rsidRPr="006B4AA5">
              <w:rPr>
                <w:b/>
                <w:bCs/>
              </w:rPr>
              <w:t>Title:</w:t>
            </w:r>
          </w:p>
        </w:tc>
        <w:tc>
          <w:tcPr>
            <w:tcW w:w="5758" w:type="dxa"/>
            <w:gridSpan w:val="2"/>
          </w:tcPr>
          <w:p w14:paraId="3E5D23FC" w14:textId="77777777" w:rsidR="006B4AA5" w:rsidRPr="006B4AA5" w:rsidRDefault="006B4AA5" w:rsidP="006B4AA5">
            <w:pPr>
              <w:rPr>
                <w:b/>
              </w:rPr>
            </w:pPr>
            <w:r w:rsidRPr="006B4AA5">
              <w:rPr>
                <w:b/>
              </w:rPr>
              <w:t>INTRODUCTION TO ENTREPRENEURSHIP</w:t>
            </w:r>
          </w:p>
        </w:tc>
      </w:tr>
      <w:tr w:rsidR="006B4AA5" w:rsidRPr="006B4AA5" w14:paraId="6B1B4955" w14:textId="77777777" w:rsidTr="00474630">
        <w:tc>
          <w:tcPr>
            <w:tcW w:w="522" w:type="dxa"/>
          </w:tcPr>
          <w:p w14:paraId="562EB25C" w14:textId="77777777" w:rsidR="006B4AA5" w:rsidRPr="006B4AA5" w:rsidRDefault="006B4AA5" w:rsidP="006B4AA5">
            <w:r w:rsidRPr="006B4AA5">
              <w:t>3.</w:t>
            </w:r>
          </w:p>
        </w:tc>
        <w:tc>
          <w:tcPr>
            <w:tcW w:w="2962" w:type="dxa"/>
          </w:tcPr>
          <w:p w14:paraId="587D634A" w14:textId="77777777" w:rsidR="006B4AA5" w:rsidRPr="006B4AA5" w:rsidRDefault="006B4AA5" w:rsidP="006B4AA5">
            <w:pPr>
              <w:rPr>
                <w:b/>
                <w:bCs/>
              </w:rPr>
            </w:pPr>
            <w:r w:rsidRPr="006B4AA5">
              <w:rPr>
                <w:b/>
                <w:bCs/>
              </w:rPr>
              <w:t>Credit points:</w:t>
            </w:r>
          </w:p>
        </w:tc>
        <w:tc>
          <w:tcPr>
            <w:tcW w:w="5758" w:type="dxa"/>
            <w:gridSpan w:val="2"/>
          </w:tcPr>
          <w:p w14:paraId="5D56EEFD" w14:textId="77777777" w:rsidR="006B4AA5" w:rsidRPr="006B4AA5" w:rsidRDefault="006B4AA5" w:rsidP="006B4AA5">
            <w:r w:rsidRPr="006B4AA5">
              <w:t>3</w:t>
            </w:r>
          </w:p>
        </w:tc>
      </w:tr>
      <w:tr w:rsidR="006B4AA5" w:rsidRPr="006B4AA5" w14:paraId="5D068521" w14:textId="77777777" w:rsidTr="00474630">
        <w:tc>
          <w:tcPr>
            <w:tcW w:w="522" w:type="dxa"/>
          </w:tcPr>
          <w:p w14:paraId="10D93186" w14:textId="77777777" w:rsidR="006B4AA5" w:rsidRPr="006B4AA5" w:rsidRDefault="006B4AA5" w:rsidP="006B4AA5">
            <w:r w:rsidRPr="006B4AA5">
              <w:t>4.</w:t>
            </w:r>
          </w:p>
        </w:tc>
        <w:tc>
          <w:tcPr>
            <w:tcW w:w="2962" w:type="dxa"/>
          </w:tcPr>
          <w:p w14:paraId="774DAE07" w14:textId="77777777" w:rsidR="006B4AA5" w:rsidRPr="006B4AA5" w:rsidRDefault="006B4AA5" w:rsidP="006B4AA5">
            <w:pPr>
              <w:rPr>
                <w:b/>
                <w:bCs/>
              </w:rPr>
            </w:pPr>
            <w:r w:rsidRPr="006B4AA5">
              <w:rPr>
                <w:b/>
                <w:bCs/>
              </w:rPr>
              <w:t>Start term:</w:t>
            </w:r>
          </w:p>
        </w:tc>
        <w:tc>
          <w:tcPr>
            <w:tcW w:w="5758" w:type="dxa"/>
            <w:gridSpan w:val="2"/>
          </w:tcPr>
          <w:p w14:paraId="7A1A4644" w14:textId="77777777" w:rsidR="006B4AA5" w:rsidRPr="006B4AA5" w:rsidRDefault="006B4AA5" w:rsidP="006B4AA5">
            <w:r w:rsidRPr="006B4AA5">
              <w:t>spring</w:t>
            </w:r>
          </w:p>
        </w:tc>
      </w:tr>
      <w:tr w:rsidR="006B4AA5" w:rsidRPr="006B4AA5" w14:paraId="68D64B5F" w14:textId="77777777" w:rsidTr="00474630">
        <w:tc>
          <w:tcPr>
            <w:tcW w:w="522" w:type="dxa"/>
          </w:tcPr>
          <w:p w14:paraId="5E2E2884" w14:textId="77777777" w:rsidR="006B4AA5" w:rsidRPr="006B4AA5" w:rsidRDefault="006B4AA5" w:rsidP="006B4AA5">
            <w:r w:rsidRPr="006B4AA5">
              <w:t>5.</w:t>
            </w:r>
          </w:p>
        </w:tc>
        <w:tc>
          <w:tcPr>
            <w:tcW w:w="2962" w:type="dxa"/>
          </w:tcPr>
          <w:p w14:paraId="2BD52E84" w14:textId="77777777" w:rsidR="006B4AA5" w:rsidRPr="006B4AA5" w:rsidRDefault="006B4AA5" w:rsidP="006B4AA5">
            <w:pPr>
              <w:rPr>
                <w:b/>
                <w:bCs/>
              </w:rPr>
            </w:pPr>
            <w:r w:rsidRPr="006B4AA5">
              <w:rPr>
                <w:b/>
                <w:bCs/>
              </w:rPr>
              <w:t>Module leader:</w:t>
            </w:r>
          </w:p>
        </w:tc>
        <w:tc>
          <w:tcPr>
            <w:tcW w:w="5758" w:type="dxa"/>
            <w:gridSpan w:val="2"/>
          </w:tcPr>
          <w:p w14:paraId="2C663A46" w14:textId="77777777" w:rsidR="006B4AA5" w:rsidRPr="006B4AA5" w:rsidRDefault="006B4AA5" w:rsidP="006B4AA5">
            <w:pPr>
              <w:rPr>
                <w:b/>
              </w:rPr>
            </w:pPr>
            <w:r w:rsidRPr="006B4AA5">
              <w:rPr>
                <w:b/>
              </w:rPr>
              <w:t>ZSOLT BEDŐ, DR.</w:t>
            </w:r>
          </w:p>
        </w:tc>
      </w:tr>
      <w:tr w:rsidR="006B4AA5" w:rsidRPr="006B4AA5" w14:paraId="6A2B6483" w14:textId="77777777" w:rsidTr="00474630">
        <w:tc>
          <w:tcPr>
            <w:tcW w:w="522" w:type="dxa"/>
          </w:tcPr>
          <w:p w14:paraId="00166158" w14:textId="77777777" w:rsidR="006B4AA5" w:rsidRPr="006B4AA5" w:rsidRDefault="006B4AA5" w:rsidP="006B4AA5">
            <w:r w:rsidRPr="006B4AA5">
              <w:t>6.</w:t>
            </w:r>
          </w:p>
        </w:tc>
        <w:tc>
          <w:tcPr>
            <w:tcW w:w="2962" w:type="dxa"/>
          </w:tcPr>
          <w:p w14:paraId="75A11AAC" w14:textId="77777777" w:rsidR="006B4AA5" w:rsidRPr="006B4AA5" w:rsidRDefault="006B4AA5" w:rsidP="006B4AA5">
            <w:pPr>
              <w:rPr>
                <w:b/>
                <w:bCs/>
              </w:rPr>
            </w:pPr>
            <w:r w:rsidRPr="006B4AA5">
              <w:rPr>
                <w:b/>
                <w:bCs/>
              </w:rPr>
              <w:t>Accredited by:</w:t>
            </w:r>
          </w:p>
        </w:tc>
        <w:tc>
          <w:tcPr>
            <w:tcW w:w="5758" w:type="dxa"/>
            <w:gridSpan w:val="2"/>
          </w:tcPr>
          <w:p w14:paraId="4089310C" w14:textId="77777777" w:rsidR="006B4AA5" w:rsidRPr="006B4AA5" w:rsidRDefault="006B4AA5" w:rsidP="006B4AA5">
            <w:r w:rsidRPr="006B4AA5">
              <w:t>MUBS</w:t>
            </w:r>
          </w:p>
        </w:tc>
      </w:tr>
      <w:tr w:rsidR="006B4AA5" w:rsidRPr="006B4AA5" w14:paraId="7DE1FC02" w14:textId="77777777" w:rsidTr="00474630">
        <w:tc>
          <w:tcPr>
            <w:tcW w:w="522" w:type="dxa"/>
            <w:vMerge w:val="restart"/>
          </w:tcPr>
          <w:p w14:paraId="1DBBD68D" w14:textId="77777777" w:rsidR="006B4AA5" w:rsidRPr="006B4AA5" w:rsidRDefault="006B4AA5" w:rsidP="006B4AA5">
            <w:r w:rsidRPr="006B4AA5">
              <w:t>7.</w:t>
            </w:r>
          </w:p>
        </w:tc>
        <w:tc>
          <w:tcPr>
            <w:tcW w:w="2962" w:type="dxa"/>
          </w:tcPr>
          <w:p w14:paraId="4A229459" w14:textId="77777777" w:rsidR="006B4AA5" w:rsidRPr="006B4AA5" w:rsidRDefault="006B4AA5" w:rsidP="006B4AA5">
            <w:pPr>
              <w:rPr>
                <w:b/>
                <w:bCs/>
              </w:rPr>
            </w:pPr>
            <w:r w:rsidRPr="006B4AA5">
              <w:rPr>
                <w:b/>
                <w:bCs/>
              </w:rPr>
              <w:t>Module restrictions:</w:t>
            </w:r>
          </w:p>
        </w:tc>
        <w:tc>
          <w:tcPr>
            <w:tcW w:w="5758" w:type="dxa"/>
            <w:gridSpan w:val="2"/>
          </w:tcPr>
          <w:p w14:paraId="2BA1EBDB" w14:textId="77777777" w:rsidR="006B4AA5" w:rsidRPr="006B4AA5" w:rsidRDefault="006B4AA5" w:rsidP="006B4AA5"/>
        </w:tc>
      </w:tr>
      <w:tr w:rsidR="006B4AA5" w:rsidRPr="006B4AA5" w14:paraId="4BB922E8" w14:textId="77777777" w:rsidTr="00474630">
        <w:tc>
          <w:tcPr>
            <w:tcW w:w="522" w:type="dxa"/>
            <w:vMerge/>
          </w:tcPr>
          <w:p w14:paraId="618DD58E" w14:textId="77777777" w:rsidR="006B4AA5" w:rsidRPr="006B4AA5" w:rsidRDefault="006B4AA5" w:rsidP="006B4AA5"/>
        </w:tc>
        <w:tc>
          <w:tcPr>
            <w:tcW w:w="2962" w:type="dxa"/>
          </w:tcPr>
          <w:p w14:paraId="19469A1B" w14:textId="77777777" w:rsidR="006B4AA5" w:rsidRPr="006B4AA5" w:rsidRDefault="006B4AA5" w:rsidP="006B4AA5">
            <w:pPr>
              <w:numPr>
                <w:ilvl w:val="0"/>
                <w:numId w:val="144"/>
              </w:numPr>
              <w:contextualSpacing/>
            </w:pPr>
            <w:r w:rsidRPr="006B4AA5">
              <w:t>Pre-requisite</w:t>
            </w:r>
          </w:p>
        </w:tc>
        <w:tc>
          <w:tcPr>
            <w:tcW w:w="5758" w:type="dxa"/>
            <w:gridSpan w:val="2"/>
          </w:tcPr>
          <w:p w14:paraId="4492B867" w14:textId="77777777" w:rsidR="006B4AA5" w:rsidRPr="006B4AA5" w:rsidRDefault="006B4AA5" w:rsidP="006B4AA5">
            <w:r w:rsidRPr="006B4AA5">
              <w:t>none</w:t>
            </w:r>
          </w:p>
        </w:tc>
      </w:tr>
      <w:tr w:rsidR="006B4AA5" w:rsidRPr="006B4AA5" w14:paraId="79EC85B2" w14:textId="77777777" w:rsidTr="00474630">
        <w:tc>
          <w:tcPr>
            <w:tcW w:w="522" w:type="dxa"/>
            <w:vMerge/>
          </w:tcPr>
          <w:p w14:paraId="187CEFCE" w14:textId="77777777" w:rsidR="006B4AA5" w:rsidRPr="006B4AA5" w:rsidRDefault="006B4AA5" w:rsidP="006B4AA5"/>
        </w:tc>
        <w:tc>
          <w:tcPr>
            <w:tcW w:w="2962" w:type="dxa"/>
          </w:tcPr>
          <w:p w14:paraId="0C087D4B" w14:textId="77777777" w:rsidR="006B4AA5" w:rsidRPr="006B4AA5" w:rsidRDefault="006B4AA5" w:rsidP="006B4AA5">
            <w:pPr>
              <w:numPr>
                <w:ilvl w:val="0"/>
                <w:numId w:val="144"/>
              </w:numPr>
              <w:contextualSpacing/>
            </w:pPr>
            <w:r w:rsidRPr="006B4AA5">
              <w:t>Programme restrictions</w:t>
            </w:r>
          </w:p>
        </w:tc>
        <w:tc>
          <w:tcPr>
            <w:tcW w:w="5758" w:type="dxa"/>
            <w:gridSpan w:val="2"/>
          </w:tcPr>
          <w:p w14:paraId="3CBB565A" w14:textId="7E447285" w:rsidR="006B4AA5" w:rsidRPr="006B4AA5" w:rsidRDefault="00F25CC4" w:rsidP="006B4AA5">
            <w:r>
              <w:t>BSc in Business</w:t>
            </w:r>
            <w:r w:rsidR="006B4AA5" w:rsidRPr="006B4AA5">
              <w:t xml:space="preserve"> Administration and Management</w:t>
            </w:r>
          </w:p>
        </w:tc>
      </w:tr>
      <w:tr w:rsidR="006B4AA5" w:rsidRPr="006B4AA5" w14:paraId="6776358F" w14:textId="77777777" w:rsidTr="00474630">
        <w:tc>
          <w:tcPr>
            <w:tcW w:w="522" w:type="dxa"/>
            <w:vMerge/>
          </w:tcPr>
          <w:p w14:paraId="01D1F70D" w14:textId="77777777" w:rsidR="006B4AA5" w:rsidRPr="006B4AA5" w:rsidRDefault="006B4AA5" w:rsidP="006B4AA5"/>
        </w:tc>
        <w:tc>
          <w:tcPr>
            <w:tcW w:w="2962" w:type="dxa"/>
          </w:tcPr>
          <w:p w14:paraId="6EFF6B16" w14:textId="77777777" w:rsidR="006B4AA5" w:rsidRPr="006B4AA5" w:rsidRDefault="006B4AA5" w:rsidP="006B4AA5">
            <w:pPr>
              <w:numPr>
                <w:ilvl w:val="0"/>
                <w:numId w:val="144"/>
              </w:numPr>
              <w:contextualSpacing/>
            </w:pPr>
            <w:r w:rsidRPr="006B4AA5">
              <w:t>Level restrictions</w:t>
            </w:r>
          </w:p>
        </w:tc>
        <w:tc>
          <w:tcPr>
            <w:tcW w:w="5758" w:type="dxa"/>
            <w:gridSpan w:val="2"/>
          </w:tcPr>
          <w:p w14:paraId="57BC2221" w14:textId="77777777" w:rsidR="006B4AA5" w:rsidRPr="006B4AA5" w:rsidRDefault="006B4AA5" w:rsidP="006B4AA5">
            <w:r w:rsidRPr="006B4AA5">
              <w:t>4</w:t>
            </w:r>
          </w:p>
        </w:tc>
      </w:tr>
      <w:tr w:rsidR="006B4AA5" w:rsidRPr="006B4AA5" w14:paraId="15722845" w14:textId="77777777" w:rsidTr="00474630">
        <w:tc>
          <w:tcPr>
            <w:tcW w:w="522" w:type="dxa"/>
            <w:vMerge/>
          </w:tcPr>
          <w:p w14:paraId="3CF1AC88" w14:textId="77777777" w:rsidR="006B4AA5" w:rsidRPr="006B4AA5" w:rsidRDefault="006B4AA5" w:rsidP="006B4AA5"/>
        </w:tc>
        <w:tc>
          <w:tcPr>
            <w:tcW w:w="2962" w:type="dxa"/>
          </w:tcPr>
          <w:p w14:paraId="1E74A15E" w14:textId="77777777" w:rsidR="006B4AA5" w:rsidRPr="006B4AA5" w:rsidRDefault="006B4AA5" w:rsidP="006B4AA5">
            <w:pPr>
              <w:numPr>
                <w:ilvl w:val="0"/>
                <w:numId w:val="144"/>
              </w:numPr>
              <w:contextualSpacing/>
            </w:pPr>
            <w:r w:rsidRPr="006B4AA5">
              <w:t>Other restrictions or requirements</w:t>
            </w:r>
          </w:p>
        </w:tc>
        <w:tc>
          <w:tcPr>
            <w:tcW w:w="5758" w:type="dxa"/>
            <w:gridSpan w:val="2"/>
          </w:tcPr>
          <w:p w14:paraId="7B5F6352" w14:textId="77777777" w:rsidR="006B4AA5" w:rsidRPr="006B4AA5" w:rsidRDefault="006B4AA5" w:rsidP="006B4AA5">
            <w:r w:rsidRPr="006B4AA5">
              <w:t>none</w:t>
            </w:r>
          </w:p>
        </w:tc>
      </w:tr>
      <w:tr w:rsidR="006B4AA5" w:rsidRPr="006B4AA5" w14:paraId="01784081" w14:textId="77777777" w:rsidTr="00474630">
        <w:tc>
          <w:tcPr>
            <w:tcW w:w="522" w:type="dxa"/>
          </w:tcPr>
          <w:p w14:paraId="577F8CB2" w14:textId="77777777" w:rsidR="006B4AA5" w:rsidRPr="006B4AA5" w:rsidRDefault="006B4AA5" w:rsidP="006B4AA5">
            <w:r w:rsidRPr="006B4AA5">
              <w:t>8.</w:t>
            </w:r>
          </w:p>
        </w:tc>
        <w:tc>
          <w:tcPr>
            <w:tcW w:w="8720" w:type="dxa"/>
            <w:gridSpan w:val="3"/>
          </w:tcPr>
          <w:p w14:paraId="53457A41" w14:textId="77777777" w:rsidR="006B4AA5" w:rsidRPr="006B4AA5" w:rsidRDefault="006B4AA5" w:rsidP="006B4AA5">
            <w:pPr>
              <w:rPr>
                <w:b/>
                <w:bCs/>
              </w:rPr>
            </w:pPr>
            <w:r w:rsidRPr="006B4AA5">
              <w:rPr>
                <w:b/>
                <w:bCs/>
              </w:rPr>
              <w:t>Aims:</w:t>
            </w:r>
          </w:p>
          <w:p w14:paraId="2B6FF78A" w14:textId="77777777" w:rsidR="006B4AA5" w:rsidRPr="006B4AA5" w:rsidRDefault="006B4AA5" w:rsidP="006B4AA5">
            <w:pPr>
              <w:jc w:val="both"/>
            </w:pPr>
            <w:r w:rsidRPr="006B4AA5">
              <w:rPr>
                <w:bCs/>
                <w:lang w:val="en-US"/>
              </w:rPr>
              <w:t>The course aims at opening your creative part of your mind and also linking your imagination to real life business opportunities. We want you to be able to think further in situation when you pose a statement like: “How great it would be…”. We equip you with a tool kit to generate new ideas with business potential, organize these ideas based on your own knowledge and skill set and also on environmental factors. You will also be provided with the means of formalizing these ideas for the business world to enable you to search for business partners or investors in the future.</w:t>
            </w:r>
          </w:p>
        </w:tc>
      </w:tr>
      <w:tr w:rsidR="006B4AA5" w:rsidRPr="006B4AA5" w14:paraId="7B30AAEB" w14:textId="77777777" w:rsidTr="00474630">
        <w:tc>
          <w:tcPr>
            <w:tcW w:w="522" w:type="dxa"/>
          </w:tcPr>
          <w:p w14:paraId="7D4F4065" w14:textId="77777777" w:rsidR="006B4AA5" w:rsidRPr="006B4AA5" w:rsidRDefault="006B4AA5" w:rsidP="006B4AA5">
            <w:r w:rsidRPr="006B4AA5">
              <w:t>9.</w:t>
            </w:r>
          </w:p>
        </w:tc>
        <w:tc>
          <w:tcPr>
            <w:tcW w:w="8720" w:type="dxa"/>
            <w:gridSpan w:val="3"/>
          </w:tcPr>
          <w:p w14:paraId="646650FC" w14:textId="77777777" w:rsidR="006B4AA5" w:rsidRPr="006B4AA5" w:rsidRDefault="006B4AA5" w:rsidP="006B4AA5">
            <w:pPr>
              <w:rPr>
                <w:b/>
                <w:bCs/>
              </w:rPr>
            </w:pPr>
            <w:r w:rsidRPr="006B4AA5">
              <w:rPr>
                <w:b/>
                <w:bCs/>
              </w:rPr>
              <w:t>Learning outcomes:</w:t>
            </w:r>
          </w:p>
          <w:p w14:paraId="443DC750" w14:textId="77777777" w:rsidR="006B4AA5" w:rsidRPr="006B4AA5" w:rsidRDefault="006B4AA5" w:rsidP="006B4AA5">
            <w:r w:rsidRPr="006B4AA5">
              <w:t>On completion of this module, the successful student will be able to:</w:t>
            </w:r>
          </w:p>
          <w:p w14:paraId="111413E5" w14:textId="77777777" w:rsidR="006B4AA5" w:rsidRPr="006B4AA5" w:rsidRDefault="006B4AA5" w:rsidP="006B4AA5">
            <w:r w:rsidRPr="006B4AA5">
              <w:t>1. Compare between viable and non-viable business opportunities,</w:t>
            </w:r>
          </w:p>
          <w:p w14:paraId="4A4BE4C6" w14:textId="77777777" w:rsidR="006B4AA5" w:rsidRPr="006B4AA5" w:rsidRDefault="006B4AA5" w:rsidP="006B4AA5">
            <w:r w:rsidRPr="006B4AA5">
              <w:t>2. Analyse socio-economic problems as business opportunities,</w:t>
            </w:r>
          </w:p>
          <w:p w14:paraId="5C945CB1" w14:textId="77777777" w:rsidR="006B4AA5" w:rsidRPr="006B4AA5" w:rsidRDefault="006B4AA5" w:rsidP="006B4AA5">
            <w:r w:rsidRPr="006B4AA5">
              <w:t>3. Model viable business models,</w:t>
            </w:r>
          </w:p>
          <w:p w14:paraId="42B4C732" w14:textId="4D47A815" w:rsidR="006B4AA5" w:rsidRPr="006B4AA5" w:rsidRDefault="006B4AA5" w:rsidP="006B4AA5">
            <w:r w:rsidRPr="006B4AA5">
              <w:t xml:space="preserve">4. </w:t>
            </w:r>
            <w:r w:rsidR="0018163F">
              <w:t>deploy</w:t>
            </w:r>
            <w:r w:rsidR="0018163F" w:rsidRPr="006B4AA5">
              <w:t xml:space="preserve"> problem</w:t>
            </w:r>
            <w:r w:rsidR="0018163F">
              <w:t>-</w:t>
            </w:r>
            <w:r w:rsidRPr="006B4AA5">
              <w:t>oriented creative thinking and self-assessment,</w:t>
            </w:r>
          </w:p>
          <w:p w14:paraId="2C4A9B49" w14:textId="3CE4D2D0" w:rsidR="006B4AA5" w:rsidRPr="006B4AA5" w:rsidRDefault="006B4AA5" w:rsidP="006B4AA5">
            <w:r w:rsidRPr="006B4AA5">
              <w:t xml:space="preserve">5. </w:t>
            </w:r>
            <w:r w:rsidR="0018163F">
              <w:t>select teams</w:t>
            </w:r>
            <w:r w:rsidRPr="006B4AA5">
              <w:t xml:space="preserve"> and </w:t>
            </w:r>
            <w:r w:rsidR="0018163F">
              <w:t xml:space="preserve">delegate </w:t>
            </w:r>
            <w:r w:rsidRPr="006B4AA5">
              <w:t>work,</w:t>
            </w:r>
          </w:p>
          <w:p w14:paraId="45341C5B" w14:textId="70120E02" w:rsidR="006B4AA5" w:rsidRPr="006B4AA5" w:rsidRDefault="006B4AA5" w:rsidP="0018163F">
            <w:r w:rsidRPr="006B4AA5">
              <w:t xml:space="preserve">6. </w:t>
            </w:r>
            <w:r w:rsidR="0018163F">
              <w:t>apply n</w:t>
            </w:r>
            <w:r w:rsidR="0018163F" w:rsidRPr="006B4AA5">
              <w:t>etworking</w:t>
            </w:r>
            <w:r w:rsidR="0018163F">
              <w:t xml:space="preserve"> and</w:t>
            </w:r>
            <w:r w:rsidRPr="006B4AA5">
              <w:t xml:space="preserve"> negotiations skills.</w:t>
            </w:r>
          </w:p>
        </w:tc>
      </w:tr>
      <w:tr w:rsidR="006B4AA5" w:rsidRPr="006B4AA5" w14:paraId="01322B14" w14:textId="77777777" w:rsidTr="00474630">
        <w:tc>
          <w:tcPr>
            <w:tcW w:w="522" w:type="dxa"/>
          </w:tcPr>
          <w:p w14:paraId="1519EDBD" w14:textId="77777777" w:rsidR="006B4AA5" w:rsidRPr="006B4AA5" w:rsidRDefault="006B4AA5" w:rsidP="006B4AA5">
            <w:r w:rsidRPr="006B4AA5">
              <w:t>10.</w:t>
            </w:r>
          </w:p>
        </w:tc>
        <w:tc>
          <w:tcPr>
            <w:tcW w:w="8720" w:type="dxa"/>
            <w:gridSpan w:val="3"/>
          </w:tcPr>
          <w:p w14:paraId="1EC22296" w14:textId="77777777" w:rsidR="006B4AA5" w:rsidRPr="006B4AA5" w:rsidRDefault="006B4AA5" w:rsidP="006B4AA5">
            <w:pPr>
              <w:rPr>
                <w:b/>
                <w:bCs/>
              </w:rPr>
            </w:pPr>
            <w:r w:rsidRPr="006B4AA5">
              <w:rPr>
                <w:b/>
                <w:bCs/>
              </w:rPr>
              <w:t>Syllabus:</w:t>
            </w:r>
          </w:p>
          <w:p w14:paraId="18B58D71" w14:textId="77777777" w:rsidR="006B4AA5" w:rsidRPr="006B4AA5" w:rsidRDefault="006B4AA5" w:rsidP="006B4AA5">
            <w:pPr>
              <w:rPr>
                <w:bCs/>
              </w:rPr>
            </w:pPr>
          </w:p>
          <w:p w14:paraId="07FFDD54" w14:textId="77777777" w:rsidR="006B4AA5" w:rsidRPr="006B4AA5" w:rsidRDefault="006B4AA5" w:rsidP="006B4AA5">
            <w:pPr>
              <w:numPr>
                <w:ilvl w:val="0"/>
                <w:numId w:val="143"/>
              </w:numPr>
              <w:contextualSpacing/>
              <w:rPr>
                <w:bCs/>
              </w:rPr>
            </w:pPr>
            <w:r w:rsidRPr="006B4AA5">
              <w:rPr>
                <w:bCs/>
                <w:lang w:val="en-US"/>
              </w:rPr>
              <w:t>Introduction, introduction of the “bug list” concept for opportunity recognition and problem definition.</w:t>
            </w:r>
          </w:p>
          <w:p w14:paraId="7DDA989C" w14:textId="77777777" w:rsidR="006B4AA5" w:rsidRPr="006B4AA5" w:rsidRDefault="006B4AA5" w:rsidP="006B4AA5">
            <w:pPr>
              <w:numPr>
                <w:ilvl w:val="0"/>
                <w:numId w:val="143"/>
              </w:numPr>
              <w:contextualSpacing/>
              <w:rPr>
                <w:bCs/>
              </w:rPr>
            </w:pPr>
            <w:r w:rsidRPr="006B4AA5">
              <w:rPr>
                <w:bCs/>
                <w:lang w:val="en-US"/>
              </w:rPr>
              <w:t>What does it mean to be an entrepreneur? Introduction of team “bug lists”. Matching the personal competences and capabilities to the selected bugs and choosing the problem that is to be solved. Introduction of the business model canvas.</w:t>
            </w:r>
          </w:p>
          <w:p w14:paraId="461D823F" w14:textId="77777777" w:rsidR="006B4AA5" w:rsidRPr="006B4AA5" w:rsidRDefault="006B4AA5" w:rsidP="006B4AA5">
            <w:pPr>
              <w:numPr>
                <w:ilvl w:val="0"/>
                <w:numId w:val="143"/>
              </w:numPr>
              <w:contextualSpacing/>
              <w:rPr>
                <w:bCs/>
              </w:rPr>
            </w:pPr>
            <w:r w:rsidRPr="006B4AA5">
              <w:rPr>
                <w:bCs/>
                <w:lang w:val="en-US"/>
              </w:rPr>
              <w:t>Assessment of the business model canvas in light of the team project. Do you have your hypothesis for the target market? Is your value proposition communicated correctly?</w:t>
            </w:r>
          </w:p>
          <w:p w14:paraId="751A822D" w14:textId="77777777" w:rsidR="006B4AA5" w:rsidRPr="006B4AA5" w:rsidRDefault="006B4AA5" w:rsidP="006B4AA5">
            <w:pPr>
              <w:numPr>
                <w:ilvl w:val="0"/>
                <w:numId w:val="143"/>
              </w:numPr>
              <w:contextualSpacing/>
              <w:rPr>
                <w:bCs/>
              </w:rPr>
            </w:pPr>
            <w:r w:rsidRPr="006B4AA5">
              <w:rPr>
                <w:bCs/>
                <w:lang w:val="en-US"/>
              </w:rPr>
              <w:t>Social entrepreneurship, what role they play in the socio-economic environment? How does the business model canvas transform for a social venture?</w:t>
            </w:r>
          </w:p>
          <w:p w14:paraId="1500E9A4" w14:textId="77777777" w:rsidR="006B4AA5" w:rsidRPr="006B4AA5" w:rsidRDefault="006B4AA5" w:rsidP="006B4AA5">
            <w:pPr>
              <w:numPr>
                <w:ilvl w:val="0"/>
                <w:numId w:val="143"/>
              </w:numPr>
              <w:contextualSpacing/>
              <w:rPr>
                <w:bCs/>
              </w:rPr>
            </w:pPr>
            <w:r w:rsidRPr="006B4AA5">
              <w:rPr>
                <w:bCs/>
                <w:lang w:val="en-US"/>
              </w:rPr>
              <w:t>Competing on the base of business models, the competitive advantage of Multi-Sided Platforms (MSPs). How do these MSPs work, what is their economic impact, how do they change the way of business doing?</w:t>
            </w:r>
          </w:p>
          <w:p w14:paraId="5F1004A1" w14:textId="77777777" w:rsidR="006B4AA5" w:rsidRPr="006B4AA5" w:rsidRDefault="006B4AA5" w:rsidP="006B4AA5">
            <w:pPr>
              <w:numPr>
                <w:ilvl w:val="0"/>
                <w:numId w:val="143"/>
              </w:numPr>
              <w:contextualSpacing/>
              <w:rPr>
                <w:bCs/>
              </w:rPr>
            </w:pPr>
            <w:r w:rsidRPr="006B4AA5">
              <w:rPr>
                <w:bCs/>
                <w:lang w:val="en-US"/>
              </w:rPr>
              <w:t>Do you have the resources for your business? What are the key activities, resources and partners that you have to have to succeed?</w:t>
            </w:r>
          </w:p>
          <w:p w14:paraId="048E7C58" w14:textId="77777777" w:rsidR="006B4AA5" w:rsidRPr="006B4AA5" w:rsidRDefault="006B4AA5" w:rsidP="006B4AA5">
            <w:pPr>
              <w:numPr>
                <w:ilvl w:val="0"/>
                <w:numId w:val="143"/>
              </w:numPr>
              <w:contextualSpacing/>
              <w:rPr>
                <w:bCs/>
              </w:rPr>
            </w:pPr>
            <w:r w:rsidRPr="006B4AA5">
              <w:rPr>
                <w:bCs/>
                <w:lang w:val="en-US"/>
              </w:rPr>
              <w:t>How does your financials look like? What are your revenues and what are the costs? Do you need funding for your project? If yes, how much, and how should the funding cycles be timed?</w:t>
            </w:r>
          </w:p>
          <w:p w14:paraId="6944E600" w14:textId="77777777" w:rsidR="006B4AA5" w:rsidRPr="006B4AA5" w:rsidRDefault="006B4AA5" w:rsidP="006B4AA5">
            <w:pPr>
              <w:numPr>
                <w:ilvl w:val="0"/>
                <w:numId w:val="143"/>
              </w:numPr>
              <w:contextualSpacing/>
              <w:rPr>
                <w:bCs/>
              </w:rPr>
            </w:pPr>
            <w:r w:rsidRPr="006B4AA5">
              <w:rPr>
                <w:bCs/>
                <w:lang w:val="en-US"/>
              </w:rPr>
              <w:t xml:space="preserve">What is the investor looking for in a pitch? When you what to raise funds for your project you have a couple of minutes to tell your story to an investor. This </w:t>
            </w:r>
            <w:r w:rsidRPr="006B4AA5">
              <w:rPr>
                <w:bCs/>
                <w:lang w:val="en-US"/>
              </w:rPr>
              <w:lastRenderedPageBreak/>
              <w:t xml:space="preserve">is the reason why you have to structure your pitch in a way that all the important information is presented within those couple of minutes. </w:t>
            </w:r>
          </w:p>
          <w:p w14:paraId="13388A62" w14:textId="77777777" w:rsidR="006B4AA5" w:rsidRPr="006B4AA5" w:rsidRDefault="006B4AA5" w:rsidP="006B4AA5">
            <w:pPr>
              <w:numPr>
                <w:ilvl w:val="0"/>
                <w:numId w:val="143"/>
              </w:numPr>
              <w:contextualSpacing/>
              <w:rPr>
                <w:bCs/>
              </w:rPr>
            </w:pPr>
            <w:r w:rsidRPr="006B4AA5">
              <w:rPr>
                <w:bCs/>
                <w:lang w:val="en-US"/>
              </w:rPr>
              <w:t>Introduction of the concept of crowdfunding. Platforms, varieties of CF, how does it work, what are the objectives of the project owner, how to run a campaign? Assessing the CF-ability of the team projects.</w:t>
            </w:r>
          </w:p>
          <w:p w14:paraId="7B219928" w14:textId="77777777" w:rsidR="006B4AA5" w:rsidRPr="006B4AA5" w:rsidRDefault="006B4AA5" w:rsidP="006B4AA5">
            <w:pPr>
              <w:numPr>
                <w:ilvl w:val="0"/>
                <w:numId w:val="143"/>
              </w:numPr>
              <w:contextualSpacing/>
              <w:rPr>
                <w:bCs/>
              </w:rPr>
            </w:pPr>
            <w:r w:rsidRPr="006B4AA5">
              <w:rPr>
                <w:bCs/>
                <w:lang w:val="en-US"/>
              </w:rPr>
              <w:t>Finalizing your business models. What has been validated, what have you learnt, is your pitch video able to communicate your value proposition?</w:t>
            </w:r>
          </w:p>
          <w:p w14:paraId="52FD7F47" w14:textId="77777777" w:rsidR="006B4AA5" w:rsidRPr="006B4AA5" w:rsidRDefault="006B4AA5" w:rsidP="006B4AA5">
            <w:pPr>
              <w:numPr>
                <w:ilvl w:val="0"/>
                <w:numId w:val="143"/>
              </w:numPr>
              <w:contextualSpacing/>
              <w:rPr>
                <w:bCs/>
              </w:rPr>
            </w:pPr>
            <w:r w:rsidRPr="006B4AA5">
              <w:rPr>
                <w:bCs/>
                <w:lang w:val="en-US"/>
              </w:rPr>
              <w:t>Entrepreneurial ecosystems, the importance of the environment in the process of entrepreneurial evolution.</w:t>
            </w:r>
          </w:p>
          <w:p w14:paraId="6208A86C" w14:textId="77777777" w:rsidR="006B4AA5" w:rsidRPr="006B4AA5" w:rsidRDefault="006B4AA5" w:rsidP="006B4AA5">
            <w:pPr>
              <w:numPr>
                <w:ilvl w:val="0"/>
                <w:numId w:val="143"/>
              </w:numPr>
              <w:contextualSpacing/>
            </w:pPr>
            <w:r w:rsidRPr="006B4AA5">
              <w:rPr>
                <w:bCs/>
                <w:lang w:val="en-US"/>
              </w:rPr>
              <w:t>Pitching your project, discussion and evaluation.</w:t>
            </w:r>
          </w:p>
        </w:tc>
      </w:tr>
      <w:tr w:rsidR="006B4AA5" w:rsidRPr="006B4AA5" w14:paraId="4B7DD7EC" w14:textId="77777777" w:rsidTr="00474630">
        <w:tc>
          <w:tcPr>
            <w:tcW w:w="522" w:type="dxa"/>
          </w:tcPr>
          <w:p w14:paraId="7CAB4AB2" w14:textId="77777777" w:rsidR="006B4AA5" w:rsidRPr="006B4AA5" w:rsidRDefault="006B4AA5" w:rsidP="006B4AA5">
            <w:r w:rsidRPr="006B4AA5">
              <w:lastRenderedPageBreak/>
              <w:t>11.</w:t>
            </w:r>
          </w:p>
        </w:tc>
        <w:tc>
          <w:tcPr>
            <w:tcW w:w="8720" w:type="dxa"/>
            <w:gridSpan w:val="3"/>
          </w:tcPr>
          <w:p w14:paraId="525D83DA" w14:textId="77777777" w:rsidR="006B4AA5" w:rsidRPr="006B4AA5" w:rsidRDefault="006B4AA5" w:rsidP="006B4AA5">
            <w:pPr>
              <w:rPr>
                <w:b/>
                <w:bCs/>
              </w:rPr>
            </w:pPr>
            <w:r w:rsidRPr="006B4AA5">
              <w:rPr>
                <w:b/>
                <w:bCs/>
              </w:rPr>
              <w:t>Learning and teaching strategy:</w:t>
            </w:r>
          </w:p>
          <w:p w14:paraId="68982ADE" w14:textId="77777777" w:rsidR="006B4AA5" w:rsidRPr="006B4AA5" w:rsidRDefault="006B4AA5" w:rsidP="006B4AA5">
            <w:pPr>
              <w:jc w:val="both"/>
              <w:rPr>
                <w:bCs/>
                <w:lang w:val="en-US"/>
              </w:rPr>
            </w:pPr>
            <w:r w:rsidRPr="006B4AA5">
              <w:rPr>
                <w:bCs/>
                <w:lang w:val="en-US"/>
              </w:rPr>
              <w:t>The lectures, readings, exercises and projects challenge you to think critically, appreciate context, engage others, and make thoughtful decisions while examining their consequences.  From these, you will gain unique perspectives on how to combine imagination, intuition, reasoning and skills to derive creative solutions to practical business problems.</w:t>
            </w:r>
          </w:p>
          <w:p w14:paraId="30B17D56" w14:textId="77777777" w:rsidR="006B4AA5" w:rsidRPr="006B4AA5" w:rsidRDefault="006B4AA5" w:rsidP="006B4AA5">
            <w:pPr>
              <w:jc w:val="both"/>
              <w:rPr>
                <w:bCs/>
                <w:lang w:val="en-US"/>
              </w:rPr>
            </w:pPr>
            <w:r w:rsidRPr="006B4AA5">
              <w:rPr>
                <w:bCs/>
                <w:lang w:val="en-US"/>
              </w:rPr>
              <w:t>You are also expected to contribute to the learning environment by engaging in intellectual discourse with the instructor and other students.  Translated: read and prepare ahead, especially for projects where you apply what you’ve learned.  Be “creative” in addressing individual and group assignments, but also critically assess and develop an appreciation for the dynamics involved in group attempts to “create”.</w:t>
            </w:r>
          </w:p>
          <w:p w14:paraId="24221B4B" w14:textId="77777777" w:rsidR="006B4AA5" w:rsidRPr="006B4AA5" w:rsidRDefault="006B4AA5" w:rsidP="006B4AA5">
            <w:pPr>
              <w:jc w:val="both"/>
            </w:pPr>
            <w:r w:rsidRPr="006B4AA5">
              <w:rPr>
                <w:bCs/>
                <w:lang w:val="en-US"/>
              </w:rPr>
              <w:t>For group assignment you will have to formulate groups of 3 on the first week.</w:t>
            </w:r>
          </w:p>
        </w:tc>
      </w:tr>
      <w:tr w:rsidR="006B4AA5" w:rsidRPr="006B4AA5" w14:paraId="682EB3B4" w14:textId="77777777" w:rsidTr="00474630">
        <w:tc>
          <w:tcPr>
            <w:tcW w:w="522" w:type="dxa"/>
            <w:vMerge w:val="restart"/>
          </w:tcPr>
          <w:p w14:paraId="35D1641C" w14:textId="77777777" w:rsidR="006B4AA5" w:rsidRPr="006B4AA5" w:rsidRDefault="006B4AA5" w:rsidP="006B4AA5">
            <w:r w:rsidRPr="006B4AA5">
              <w:t>12.</w:t>
            </w:r>
          </w:p>
        </w:tc>
        <w:tc>
          <w:tcPr>
            <w:tcW w:w="8720" w:type="dxa"/>
            <w:gridSpan w:val="3"/>
          </w:tcPr>
          <w:p w14:paraId="3CFA44D0" w14:textId="77777777" w:rsidR="006B4AA5" w:rsidRPr="006B4AA5" w:rsidRDefault="006B4AA5" w:rsidP="006B4AA5">
            <w:pPr>
              <w:rPr>
                <w:b/>
                <w:bCs/>
              </w:rPr>
            </w:pPr>
            <w:r w:rsidRPr="006B4AA5">
              <w:rPr>
                <w:b/>
                <w:bCs/>
              </w:rPr>
              <w:t>Assessment scheme:</w:t>
            </w:r>
          </w:p>
        </w:tc>
      </w:tr>
      <w:tr w:rsidR="006B4AA5" w:rsidRPr="006B4AA5" w14:paraId="0BB22CBF" w14:textId="77777777" w:rsidTr="00474630">
        <w:tc>
          <w:tcPr>
            <w:tcW w:w="522" w:type="dxa"/>
            <w:vMerge/>
          </w:tcPr>
          <w:p w14:paraId="62B0FFEB" w14:textId="77777777" w:rsidR="006B4AA5" w:rsidRPr="006B4AA5" w:rsidRDefault="006B4AA5" w:rsidP="006B4AA5"/>
        </w:tc>
        <w:tc>
          <w:tcPr>
            <w:tcW w:w="8720" w:type="dxa"/>
            <w:gridSpan w:val="3"/>
          </w:tcPr>
          <w:p w14:paraId="3B56BA0E" w14:textId="77777777" w:rsidR="006B4AA5" w:rsidRPr="006B4AA5" w:rsidRDefault="006B4AA5" w:rsidP="006B4AA5">
            <w:pPr>
              <w:contextualSpacing/>
              <w:rPr>
                <w:bCs/>
              </w:rPr>
            </w:pPr>
            <w:r w:rsidRPr="006B4AA5">
              <w:rPr>
                <w:bCs/>
              </w:rPr>
              <w:t>Formative assessment scheme</w:t>
            </w:r>
          </w:p>
          <w:p w14:paraId="092C8335" w14:textId="77777777" w:rsidR="006B4AA5" w:rsidRPr="006B4AA5" w:rsidRDefault="006B4AA5" w:rsidP="006B4AA5">
            <w:r w:rsidRPr="006B4AA5">
              <w:t>Weekly stand up report on the status of each project.</w:t>
            </w:r>
          </w:p>
        </w:tc>
      </w:tr>
      <w:tr w:rsidR="006B4AA5" w:rsidRPr="006B4AA5" w14:paraId="5B5DA22D" w14:textId="77777777" w:rsidTr="00474630">
        <w:tc>
          <w:tcPr>
            <w:tcW w:w="522" w:type="dxa"/>
            <w:vMerge w:val="restart"/>
          </w:tcPr>
          <w:p w14:paraId="4D6B6078" w14:textId="77777777" w:rsidR="006B4AA5" w:rsidRPr="006B4AA5" w:rsidRDefault="006B4AA5" w:rsidP="006B4AA5"/>
        </w:tc>
        <w:tc>
          <w:tcPr>
            <w:tcW w:w="8720" w:type="dxa"/>
            <w:gridSpan w:val="3"/>
          </w:tcPr>
          <w:p w14:paraId="2B60C791" w14:textId="77777777" w:rsidR="006B4AA5" w:rsidRPr="006B4AA5" w:rsidRDefault="006B4AA5" w:rsidP="006B4AA5">
            <w:pPr>
              <w:contextualSpacing/>
              <w:rPr>
                <w:b/>
                <w:bCs/>
              </w:rPr>
            </w:pPr>
            <w:r w:rsidRPr="006B4AA5">
              <w:rPr>
                <w:b/>
                <w:bCs/>
              </w:rPr>
              <w:t>Summative assessment scheme</w:t>
            </w:r>
          </w:p>
          <w:p w14:paraId="3AD4D5B3" w14:textId="77777777" w:rsidR="006B4AA5" w:rsidRPr="006B4AA5" w:rsidRDefault="006B4AA5" w:rsidP="006B4AA5">
            <w:pPr>
              <w:numPr>
                <w:ilvl w:val="0"/>
                <w:numId w:val="145"/>
              </w:numPr>
              <w:contextualSpacing/>
              <w:jc w:val="both"/>
              <w:rPr>
                <w:bCs/>
                <w:lang w:val="en-US"/>
              </w:rPr>
            </w:pPr>
            <w:r w:rsidRPr="006B4AA5">
              <w:rPr>
                <w:bCs/>
                <w:lang w:val="en-US"/>
              </w:rPr>
              <w:t>Final deliverable – 55%: Group business model (canvas, expanded material on the business model) – 30%; Supporting documentation (Bug list, Idea tracker, Personas, Test and Learn cards [min 9]) – 10% (LO 1-3), Pitch video – 15% (LO3)</w:t>
            </w:r>
          </w:p>
          <w:p w14:paraId="12170D92" w14:textId="77777777" w:rsidR="006B4AA5" w:rsidRPr="006B4AA5" w:rsidRDefault="006B4AA5" w:rsidP="006B4AA5">
            <w:pPr>
              <w:numPr>
                <w:ilvl w:val="0"/>
                <w:numId w:val="145"/>
              </w:numPr>
              <w:contextualSpacing/>
              <w:jc w:val="both"/>
              <w:rPr>
                <w:bCs/>
                <w:lang w:val="en-US"/>
              </w:rPr>
            </w:pPr>
            <w:r w:rsidRPr="006B4AA5">
              <w:rPr>
                <w:bCs/>
                <w:lang w:val="en-US"/>
              </w:rPr>
              <w:t>Group pitch – 20% (LO 6)</w:t>
            </w:r>
          </w:p>
          <w:p w14:paraId="19704FD7" w14:textId="77777777" w:rsidR="006B4AA5" w:rsidRPr="006B4AA5" w:rsidRDefault="006B4AA5" w:rsidP="006B4AA5">
            <w:pPr>
              <w:numPr>
                <w:ilvl w:val="0"/>
                <w:numId w:val="145"/>
              </w:numPr>
              <w:contextualSpacing/>
              <w:jc w:val="both"/>
              <w:rPr>
                <w:bCs/>
                <w:lang w:val="en-US"/>
              </w:rPr>
            </w:pPr>
            <w:r w:rsidRPr="006B4AA5">
              <w:rPr>
                <w:bCs/>
                <w:lang w:val="en-US"/>
              </w:rPr>
              <w:t>Self-reflection video – 5% (LO4)</w:t>
            </w:r>
          </w:p>
          <w:p w14:paraId="04B3AE9F" w14:textId="77777777" w:rsidR="006B4AA5" w:rsidRPr="006B4AA5" w:rsidRDefault="006B4AA5" w:rsidP="006B4AA5">
            <w:pPr>
              <w:numPr>
                <w:ilvl w:val="0"/>
                <w:numId w:val="145"/>
              </w:numPr>
              <w:contextualSpacing/>
              <w:jc w:val="both"/>
              <w:rPr>
                <w:bCs/>
                <w:lang w:val="en-US"/>
              </w:rPr>
            </w:pPr>
            <w:r w:rsidRPr="006B4AA5">
              <w:rPr>
                <w:bCs/>
                <w:lang w:val="en-US"/>
              </w:rPr>
              <w:t>Class participation – 5% (LO6)</w:t>
            </w:r>
          </w:p>
          <w:p w14:paraId="7C3EB01F" w14:textId="77777777" w:rsidR="006B4AA5" w:rsidRPr="006B4AA5" w:rsidRDefault="006B4AA5" w:rsidP="006B4AA5">
            <w:pPr>
              <w:numPr>
                <w:ilvl w:val="0"/>
                <w:numId w:val="145"/>
              </w:numPr>
              <w:contextualSpacing/>
              <w:jc w:val="both"/>
              <w:rPr>
                <w:bCs/>
                <w:lang w:val="en-US"/>
              </w:rPr>
            </w:pPr>
            <w:r w:rsidRPr="006B4AA5">
              <w:rPr>
                <w:bCs/>
                <w:lang w:val="en-US"/>
              </w:rPr>
              <w:t>Video report on the Start up nation book – 15% (LO2)</w:t>
            </w:r>
          </w:p>
          <w:p w14:paraId="0BF79578" w14:textId="77777777" w:rsidR="006B4AA5" w:rsidRPr="006B4AA5" w:rsidRDefault="006B4AA5" w:rsidP="006B4AA5">
            <w:pPr>
              <w:jc w:val="both"/>
              <w:rPr>
                <w:bCs/>
                <w:lang w:val="en-US"/>
              </w:rPr>
            </w:pPr>
          </w:p>
          <w:p w14:paraId="342DC7FA" w14:textId="77777777" w:rsidR="006B4AA5" w:rsidRPr="006B4AA5" w:rsidRDefault="006B4AA5" w:rsidP="006B4AA5">
            <w:pPr>
              <w:jc w:val="both"/>
              <w:rPr>
                <w:iCs/>
                <w:sz w:val="18"/>
                <w:szCs w:val="18"/>
              </w:rPr>
            </w:pPr>
            <w:r w:rsidRPr="006B4AA5">
              <w:rPr>
                <w:bCs/>
                <w:lang w:val="en-US"/>
              </w:rPr>
              <w:t xml:space="preserve">Resubmission opportunity until the beginning of the exam period. Resubmitted work is taken into consideration at 50%.  </w:t>
            </w:r>
          </w:p>
        </w:tc>
      </w:tr>
      <w:tr w:rsidR="006B4AA5" w:rsidRPr="006B4AA5" w14:paraId="43AA93C6" w14:textId="77777777" w:rsidTr="00474630">
        <w:tc>
          <w:tcPr>
            <w:tcW w:w="522" w:type="dxa"/>
            <w:vMerge/>
          </w:tcPr>
          <w:p w14:paraId="322388D1" w14:textId="77777777" w:rsidR="006B4AA5" w:rsidRPr="006B4AA5" w:rsidRDefault="006B4AA5" w:rsidP="006B4AA5"/>
        </w:tc>
        <w:tc>
          <w:tcPr>
            <w:tcW w:w="3144" w:type="dxa"/>
            <w:gridSpan w:val="2"/>
          </w:tcPr>
          <w:p w14:paraId="1844860E" w14:textId="77777777" w:rsidR="006B4AA5" w:rsidRPr="006B4AA5" w:rsidRDefault="006B4AA5" w:rsidP="006B4AA5">
            <w:r w:rsidRPr="006B4AA5">
              <w:t>Seen examination</w:t>
            </w:r>
          </w:p>
        </w:tc>
        <w:tc>
          <w:tcPr>
            <w:tcW w:w="5576" w:type="dxa"/>
          </w:tcPr>
          <w:p w14:paraId="17D78F8B" w14:textId="77777777" w:rsidR="006B4AA5" w:rsidRPr="006B4AA5" w:rsidRDefault="006B4AA5" w:rsidP="006B4AA5">
            <w:r w:rsidRPr="006B4AA5">
              <w:t>..……%</w:t>
            </w:r>
          </w:p>
        </w:tc>
      </w:tr>
      <w:tr w:rsidR="006B4AA5" w:rsidRPr="006B4AA5" w14:paraId="3B93711D" w14:textId="77777777" w:rsidTr="00474630">
        <w:tc>
          <w:tcPr>
            <w:tcW w:w="522" w:type="dxa"/>
            <w:vMerge/>
          </w:tcPr>
          <w:p w14:paraId="01F3E953" w14:textId="77777777" w:rsidR="006B4AA5" w:rsidRPr="006B4AA5" w:rsidRDefault="006B4AA5" w:rsidP="006B4AA5"/>
        </w:tc>
        <w:tc>
          <w:tcPr>
            <w:tcW w:w="3144" w:type="dxa"/>
            <w:gridSpan w:val="2"/>
          </w:tcPr>
          <w:p w14:paraId="054AD931" w14:textId="77777777" w:rsidR="006B4AA5" w:rsidRPr="006B4AA5" w:rsidRDefault="006B4AA5" w:rsidP="006B4AA5">
            <w:r w:rsidRPr="006B4AA5">
              <w:t>Unseen examination</w:t>
            </w:r>
          </w:p>
        </w:tc>
        <w:tc>
          <w:tcPr>
            <w:tcW w:w="5576" w:type="dxa"/>
          </w:tcPr>
          <w:p w14:paraId="237ADD95" w14:textId="77777777" w:rsidR="006B4AA5" w:rsidRPr="006B4AA5" w:rsidRDefault="006B4AA5" w:rsidP="006B4AA5">
            <w:r w:rsidRPr="006B4AA5">
              <w:t>…..…%</w:t>
            </w:r>
          </w:p>
        </w:tc>
      </w:tr>
      <w:tr w:rsidR="006B4AA5" w:rsidRPr="006B4AA5" w14:paraId="554D3C82" w14:textId="77777777" w:rsidTr="00474630">
        <w:tc>
          <w:tcPr>
            <w:tcW w:w="522" w:type="dxa"/>
            <w:vMerge/>
          </w:tcPr>
          <w:p w14:paraId="226747E1" w14:textId="77777777" w:rsidR="006B4AA5" w:rsidRPr="006B4AA5" w:rsidRDefault="006B4AA5" w:rsidP="006B4AA5"/>
        </w:tc>
        <w:tc>
          <w:tcPr>
            <w:tcW w:w="3144" w:type="dxa"/>
            <w:gridSpan w:val="2"/>
          </w:tcPr>
          <w:p w14:paraId="6F3D58E7" w14:textId="77777777" w:rsidR="006B4AA5" w:rsidRPr="006B4AA5" w:rsidRDefault="006B4AA5" w:rsidP="006B4AA5">
            <w:r w:rsidRPr="006B4AA5">
              <w:t>Coursework (no examination)</w:t>
            </w:r>
          </w:p>
        </w:tc>
        <w:tc>
          <w:tcPr>
            <w:tcW w:w="5576" w:type="dxa"/>
          </w:tcPr>
          <w:p w14:paraId="1F8891C7" w14:textId="77777777" w:rsidR="006B4AA5" w:rsidRPr="006B4AA5" w:rsidRDefault="006B4AA5" w:rsidP="006B4AA5">
            <w:r w:rsidRPr="006B4AA5">
              <w:t>100%</w:t>
            </w:r>
          </w:p>
        </w:tc>
      </w:tr>
      <w:tr w:rsidR="006B4AA5" w:rsidRPr="006B4AA5" w14:paraId="6495627F" w14:textId="77777777" w:rsidTr="00474630">
        <w:tc>
          <w:tcPr>
            <w:tcW w:w="522" w:type="dxa"/>
          </w:tcPr>
          <w:p w14:paraId="0F17306E" w14:textId="77777777" w:rsidR="006B4AA5" w:rsidRPr="006B4AA5" w:rsidRDefault="006B4AA5" w:rsidP="006B4AA5">
            <w:r w:rsidRPr="006B4AA5">
              <w:t>13.</w:t>
            </w:r>
          </w:p>
        </w:tc>
        <w:tc>
          <w:tcPr>
            <w:tcW w:w="3144" w:type="dxa"/>
            <w:gridSpan w:val="2"/>
          </w:tcPr>
          <w:p w14:paraId="07A9A057" w14:textId="77777777" w:rsidR="006B4AA5" w:rsidRPr="006B4AA5" w:rsidRDefault="006B4AA5" w:rsidP="006B4AA5">
            <w:pPr>
              <w:rPr>
                <w:b/>
                <w:bCs/>
              </w:rPr>
            </w:pPr>
            <w:r w:rsidRPr="006B4AA5">
              <w:rPr>
                <w:b/>
                <w:bCs/>
              </w:rPr>
              <w:t>Timetabled examination required</w:t>
            </w:r>
          </w:p>
        </w:tc>
        <w:tc>
          <w:tcPr>
            <w:tcW w:w="5576" w:type="dxa"/>
          </w:tcPr>
          <w:p w14:paraId="1178DBD0" w14:textId="77777777" w:rsidR="006B4AA5" w:rsidRPr="006B4AA5" w:rsidRDefault="006B4AA5" w:rsidP="006B4AA5">
            <w:r w:rsidRPr="006B4AA5">
              <w:t>NO</w:t>
            </w:r>
          </w:p>
        </w:tc>
      </w:tr>
      <w:tr w:rsidR="006B4AA5" w:rsidRPr="006B4AA5" w14:paraId="17179C0A" w14:textId="77777777" w:rsidTr="00474630">
        <w:tc>
          <w:tcPr>
            <w:tcW w:w="522" w:type="dxa"/>
          </w:tcPr>
          <w:p w14:paraId="51F09B38" w14:textId="77777777" w:rsidR="006B4AA5" w:rsidRPr="006B4AA5" w:rsidRDefault="006B4AA5" w:rsidP="006B4AA5">
            <w:r w:rsidRPr="006B4AA5">
              <w:t>14.</w:t>
            </w:r>
          </w:p>
        </w:tc>
        <w:tc>
          <w:tcPr>
            <w:tcW w:w="3144" w:type="dxa"/>
            <w:gridSpan w:val="2"/>
          </w:tcPr>
          <w:p w14:paraId="167FA191" w14:textId="77777777" w:rsidR="006B4AA5" w:rsidRPr="006B4AA5" w:rsidRDefault="006B4AA5" w:rsidP="006B4AA5">
            <w:pPr>
              <w:rPr>
                <w:b/>
                <w:bCs/>
              </w:rPr>
            </w:pPr>
            <w:r w:rsidRPr="006B4AA5">
              <w:rPr>
                <w:b/>
                <w:bCs/>
              </w:rPr>
              <w:t>Length of exam</w:t>
            </w:r>
          </w:p>
        </w:tc>
        <w:tc>
          <w:tcPr>
            <w:tcW w:w="5576" w:type="dxa"/>
          </w:tcPr>
          <w:p w14:paraId="3965F292" w14:textId="77777777" w:rsidR="006B4AA5" w:rsidRPr="006B4AA5" w:rsidRDefault="006B4AA5" w:rsidP="006B4AA5">
            <w:r w:rsidRPr="006B4AA5">
              <w:t>……..hours</w:t>
            </w:r>
          </w:p>
        </w:tc>
      </w:tr>
      <w:tr w:rsidR="006B4AA5" w:rsidRPr="006B4AA5" w14:paraId="17A26038" w14:textId="77777777" w:rsidTr="00474630">
        <w:tc>
          <w:tcPr>
            <w:tcW w:w="522" w:type="dxa"/>
          </w:tcPr>
          <w:p w14:paraId="7FC9ECAB" w14:textId="77777777" w:rsidR="006B4AA5" w:rsidRPr="006B4AA5" w:rsidRDefault="006B4AA5" w:rsidP="006B4AA5">
            <w:r w:rsidRPr="006B4AA5">
              <w:t>15.</w:t>
            </w:r>
          </w:p>
        </w:tc>
        <w:tc>
          <w:tcPr>
            <w:tcW w:w="3144" w:type="dxa"/>
            <w:gridSpan w:val="2"/>
          </w:tcPr>
          <w:p w14:paraId="00894F71" w14:textId="77777777" w:rsidR="006B4AA5" w:rsidRPr="006B4AA5" w:rsidRDefault="006B4AA5" w:rsidP="006B4AA5">
            <w:pPr>
              <w:rPr>
                <w:b/>
                <w:bCs/>
              </w:rPr>
            </w:pPr>
            <w:r w:rsidRPr="006B4AA5">
              <w:rPr>
                <w:b/>
                <w:bCs/>
              </w:rPr>
              <w:t>Learning materials</w:t>
            </w:r>
          </w:p>
          <w:p w14:paraId="2EB94425" w14:textId="77777777" w:rsidR="006B4AA5" w:rsidRPr="006B4AA5" w:rsidRDefault="006B4AA5" w:rsidP="006B4AA5"/>
          <w:p w14:paraId="14780BB9" w14:textId="77777777" w:rsidR="006B4AA5" w:rsidRPr="006B4AA5" w:rsidRDefault="006B4AA5" w:rsidP="006B4AA5"/>
          <w:p w14:paraId="5C6673BC" w14:textId="77777777" w:rsidR="006B4AA5" w:rsidRPr="006B4AA5" w:rsidRDefault="006B4AA5" w:rsidP="006B4AA5">
            <w:pPr>
              <w:numPr>
                <w:ilvl w:val="0"/>
                <w:numId w:val="33"/>
              </w:numPr>
              <w:contextualSpacing/>
            </w:pPr>
            <w:r w:rsidRPr="006B4AA5">
              <w:t>Essential</w:t>
            </w:r>
          </w:p>
          <w:p w14:paraId="6172EC58" w14:textId="77777777" w:rsidR="006B4AA5" w:rsidRPr="006B4AA5" w:rsidRDefault="006B4AA5" w:rsidP="006B4AA5"/>
          <w:p w14:paraId="10E1C37D" w14:textId="77777777" w:rsidR="006B4AA5" w:rsidRPr="006B4AA5" w:rsidRDefault="006B4AA5" w:rsidP="006B4AA5"/>
          <w:p w14:paraId="40154BE1" w14:textId="77777777" w:rsidR="006B4AA5" w:rsidRPr="006B4AA5" w:rsidRDefault="006B4AA5" w:rsidP="006B4AA5"/>
          <w:p w14:paraId="0C0CDCCB" w14:textId="77777777" w:rsidR="006B4AA5" w:rsidRPr="006B4AA5" w:rsidRDefault="006B4AA5" w:rsidP="006B4AA5"/>
          <w:p w14:paraId="647F1A5B" w14:textId="77777777" w:rsidR="006B4AA5" w:rsidRPr="006B4AA5" w:rsidRDefault="006B4AA5" w:rsidP="006B4AA5">
            <w:pPr>
              <w:numPr>
                <w:ilvl w:val="0"/>
                <w:numId w:val="33"/>
              </w:numPr>
              <w:contextualSpacing/>
            </w:pPr>
            <w:r w:rsidRPr="006B4AA5">
              <w:t>Recommended</w:t>
            </w:r>
          </w:p>
        </w:tc>
        <w:tc>
          <w:tcPr>
            <w:tcW w:w="5576" w:type="dxa"/>
          </w:tcPr>
          <w:p w14:paraId="7B230140" w14:textId="77777777" w:rsidR="006B4AA5" w:rsidRPr="006B4AA5" w:rsidRDefault="006B4AA5" w:rsidP="006B4AA5">
            <w:pPr>
              <w:numPr>
                <w:ilvl w:val="0"/>
                <w:numId w:val="30"/>
              </w:numPr>
              <w:tabs>
                <w:tab w:val="left" w:pos="442"/>
              </w:tabs>
              <w:autoSpaceDE w:val="0"/>
              <w:autoSpaceDN w:val="0"/>
              <w:ind w:left="442" w:hanging="283"/>
              <w:rPr>
                <w:lang w:val="en-US"/>
              </w:rPr>
            </w:pPr>
            <w:r w:rsidRPr="006B4AA5">
              <w:rPr>
                <w:lang w:val="en-US"/>
              </w:rPr>
              <w:t>Business Model Generation, written by Alexander Osterwalder &amp; Yves Pigneur 2010, ISBN: 978-0470-87641-1</w:t>
            </w:r>
          </w:p>
          <w:p w14:paraId="08F3FF8C" w14:textId="77777777" w:rsidR="006B4AA5" w:rsidRPr="006B4AA5" w:rsidRDefault="006B4AA5" w:rsidP="006B4AA5">
            <w:pPr>
              <w:numPr>
                <w:ilvl w:val="0"/>
                <w:numId w:val="30"/>
              </w:numPr>
              <w:tabs>
                <w:tab w:val="left" w:pos="442"/>
              </w:tabs>
              <w:autoSpaceDE w:val="0"/>
              <w:autoSpaceDN w:val="0"/>
              <w:ind w:left="442" w:hanging="283"/>
              <w:rPr>
                <w:lang w:val="en-US"/>
              </w:rPr>
            </w:pPr>
            <w:r w:rsidRPr="006B4AA5">
              <w:rPr>
                <w:lang w:val="en-US"/>
              </w:rPr>
              <w:t>Start Up Nation, Dan Senor and Saul Singer, 2011.</w:t>
            </w:r>
          </w:p>
          <w:p w14:paraId="139F44C0" w14:textId="77777777" w:rsidR="006B4AA5" w:rsidRPr="006B4AA5" w:rsidRDefault="006B4AA5" w:rsidP="006B4AA5">
            <w:pPr>
              <w:numPr>
                <w:ilvl w:val="0"/>
                <w:numId w:val="30"/>
              </w:numPr>
              <w:tabs>
                <w:tab w:val="left" w:pos="442"/>
              </w:tabs>
              <w:autoSpaceDE w:val="0"/>
              <w:autoSpaceDN w:val="0"/>
              <w:ind w:left="442" w:hanging="283"/>
              <w:rPr>
                <w:lang w:val="en-US"/>
              </w:rPr>
            </w:pPr>
            <w:r w:rsidRPr="006B4AA5">
              <w:rPr>
                <w:lang w:val="en-US"/>
              </w:rPr>
              <w:t>Lean Startup, Eric Ries, 2010.</w:t>
            </w:r>
          </w:p>
          <w:p w14:paraId="601D37A4" w14:textId="77777777" w:rsidR="006B4AA5" w:rsidRPr="006B4AA5" w:rsidRDefault="006B4AA5" w:rsidP="006B4AA5">
            <w:pPr>
              <w:numPr>
                <w:ilvl w:val="0"/>
                <w:numId w:val="30"/>
              </w:numPr>
              <w:tabs>
                <w:tab w:val="left" w:pos="442"/>
              </w:tabs>
              <w:autoSpaceDE w:val="0"/>
              <w:autoSpaceDN w:val="0"/>
              <w:ind w:left="442" w:hanging="283"/>
            </w:pPr>
            <w:r w:rsidRPr="006B4AA5">
              <w:rPr>
                <w:lang w:val="en-US"/>
              </w:rPr>
              <w:t>The nuts and bolts of a great business plan, Michael H. Moris</w:t>
            </w:r>
          </w:p>
          <w:p w14:paraId="5BEC69C4" w14:textId="77777777" w:rsidR="006B4AA5" w:rsidRPr="006B4AA5" w:rsidRDefault="006B4AA5" w:rsidP="006B4AA5">
            <w:pPr>
              <w:numPr>
                <w:ilvl w:val="0"/>
                <w:numId w:val="30"/>
              </w:numPr>
              <w:tabs>
                <w:tab w:val="left" w:pos="442"/>
              </w:tabs>
              <w:autoSpaceDE w:val="0"/>
              <w:autoSpaceDN w:val="0"/>
              <w:ind w:left="442" w:hanging="283"/>
            </w:pPr>
            <w:r w:rsidRPr="006B4AA5">
              <w:rPr>
                <w:lang w:val="en-US"/>
              </w:rPr>
              <w:t>HBR articles</w:t>
            </w:r>
          </w:p>
        </w:tc>
      </w:tr>
    </w:tbl>
    <w:p w14:paraId="4B51F9EB" w14:textId="77777777" w:rsidR="00474630" w:rsidRDefault="00474630" w:rsidP="00A3443B"/>
    <w:tbl>
      <w:tblPr>
        <w:tblStyle w:val="Rcsostblzat87"/>
        <w:tblW w:w="0" w:type="auto"/>
        <w:tblLayout w:type="fixed"/>
        <w:tblLook w:val="04A0" w:firstRow="1" w:lastRow="0" w:firstColumn="1" w:lastColumn="0" w:noHBand="0" w:noVBand="1"/>
      </w:tblPr>
      <w:tblGrid>
        <w:gridCol w:w="522"/>
        <w:gridCol w:w="2962"/>
        <w:gridCol w:w="182"/>
        <w:gridCol w:w="5576"/>
      </w:tblGrid>
      <w:tr w:rsidR="00474630" w:rsidRPr="00474630" w14:paraId="65CCAD79" w14:textId="77777777" w:rsidTr="00474630">
        <w:tc>
          <w:tcPr>
            <w:tcW w:w="522" w:type="dxa"/>
          </w:tcPr>
          <w:p w14:paraId="22ED8158" w14:textId="77777777" w:rsidR="00474630" w:rsidRPr="00474630" w:rsidRDefault="00474630" w:rsidP="00474630">
            <w:pPr>
              <w:rPr>
                <w:rFonts w:eastAsia="Times New Roman"/>
              </w:rPr>
            </w:pPr>
            <w:r w:rsidRPr="00474630">
              <w:rPr>
                <w:rFonts w:eastAsia="Times New Roman"/>
              </w:rPr>
              <w:t>1.</w:t>
            </w:r>
          </w:p>
        </w:tc>
        <w:tc>
          <w:tcPr>
            <w:tcW w:w="2962" w:type="dxa"/>
          </w:tcPr>
          <w:p w14:paraId="0C87BFB3" w14:textId="77777777" w:rsidR="00474630" w:rsidRPr="00474630" w:rsidRDefault="00474630" w:rsidP="00474630">
            <w:pPr>
              <w:rPr>
                <w:rFonts w:eastAsia="Times New Roman"/>
                <w:b/>
                <w:bCs/>
              </w:rPr>
            </w:pPr>
            <w:r w:rsidRPr="00474630">
              <w:rPr>
                <w:rFonts w:eastAsia="Times New Roman"/>
                <w:b/>
                <w:bCs/>
              </w:rPr>
              <w:t>Module code:</w:t>
            </w:r>
          </w:p>
        </w:tc>
        <w:tc>
          <w:tcPr>
            <w:tcW w:w="5758" w:type="dxa"/>
            <w:gridSpan w:val="2"/>
          </w:tcPr>
          <w:p w14:paraId="4ED1E861" w14:textId="77777777" w:rsidR="00474630" w:rsidRPr="00474630" w:rsidRDefault="00474630" w:rsidP="00474630">
            <w:pPr>
              <w:rPr>
                <w:rFonts w:eastAsia="Times New Roman"/>
              </w:rPr>
            </w:pPr>
            <w:r w:rsidRPr="00474630">
              <w:rPr>
                <w:rFonts w:eastAsia="Times New Roman"/>
              </w:rPr>
              <w:t>B19C07E</w:t>
            </w:r>
          </w:p>
        </w:tc>
      </w:tr>
      <w:tr w:rsidR="00474630" w:rsidRPr="00474630" w14:paraId="35DED1B5" w14:textId="77777777" w:rsidTr="00474630">
        <w:tc>
          <w:tcPr>
            <w:tcW w:w="522" w:type="dxa"/>
          </w:tcPr>
          <w:p w14:paraId="7827EBCC" w14:textId="77777777" w:rsidR="00474630" w:rsidRPr="00474630" w:rsidRDefault="00474630" w:rsidP="00474630">
            <w:pPr>
              <w:rPr>
                <w:rFonts w:eastAsia="Times New Roman"/>
              </w:rPr>
            </w:pPr>
            <w:r w:rsidRPr="00474630">
              <w:rPr>
                <w:rFonts w:eastAsia="Times New Roman"/>
              </w:rPr>
              <w:lastRenderedPageBreak/>
              <w:t>2.</w:t>
            </w:r>
          </w:p>
        </w:tc>
        <w:tc>
          <w:tcPr>
            <w:tcW w:w="2962" w:type="dxa"/>
          </w:tcPr>
          <w:p w14:paraId="2E8DE014" w14:textId="77777777" w:rsidR="00474630" w:rsidRPr="00474630" w:rsidRDefault="00474630" w:rsidP="00474630">
            <w:pPr>
              <w:rPr>
                <w:rFonts w:eastAsia="Times New Roman"/>
                <w:b/>
                <w:bCs/>
              </w:rPr>
            </w:pPr>
            <w:r w:rsidRPr="00474630">
              <w:rPr>
                <w:rFonts w:eastAsia="Times New Roman"/>
                <w:b/>
                <w:bCs/>
              </w:rPr>
              <w:t>Title:</w:t>
            </w:r>
          </w:p>
        </w:tc>
        <w:tc>
          <w:tcPr>
            <w:tcW w:w="5758" w:type="dxa"/>
            <w:gridSpan w:val="2"/>
          </w:tcPr>
          <w:p w14:paraId="13DA398F" w14:textId="77777777" w:rsidR="00474630" w:rsidRPr="00474630" w:rsidRDefault="00474630" w:rsidP="00474630">
            <w:pPr>
              <w:rPr>
                <w:rFonts w:eastAsia="Times New Roman"/>
                <w:b/>
              </w:rPr>
            </w:pPr>
            <w:r w:rsidRPr="00474630">
              <w:rPr>
                <w:rFonts w:eastAsia="Times New Roman"/>
                <w:b/>
              </w:rPr>
              <w:t>NATURAL RESOURCE ECONOMICS AND CSR</w:t>
            </w:r>
          </w:p>
        </w:tc>
      </w:tr>
      <w:tr w:rsidR="00474630" w:rsidRPr="00474630" w14:paraId="5E123870" w14:textId="77777777" w:rsidTr="00474630">
        <w:tc>
          <w:tcPr>
            <w:tcW w:w="522" w:type="dxa"/>
          </w:tcPr>
          <w:p w14:paraId="401FCD6B" w14:textId="77777777" w:rsidR="00474630" w:rsidRPr="00474630" w:rsidRDefault="00474630" w:rsidP="00474630">
            <w:pPr>
              <w:rPr>
                <w:rFonts w:eastAsia="Times New Roman"/>
              </w:rPr>
            </w:pPr>
            <w:r w:rsidRPr="00474630">
              <w:rPr>
                <w:rFonts w:eastAsia="Times New Roman"/>
              </w:rPr>
              <w:t>3.</w:t>
            </w:r>
          </w:p>
        </w:tc>
        <w:tc>
          <w:tcPr>
            <w:tcW w:w="2962" w:type="dxa"/>
          </w:tcPr>
          <w:p w14:paraId="1F185259" w14:textId="77777777" w:rsidR="00474630" w:rsidRPr="00474630" w:rsidRDefault="00474630" w:rsidP="00474630">
            <w:pPr>
              <w:rPr>
                <w:rFonts w:eastAsia="Times New Roman"/>
                <w:b/>
                <w:bCs/>
              </w:rPr>
            </w:pPr>
            <w:r w:rsidRPr="00474630">
              <w:rPr>
                <w:rFonts w:eastAsia="Times New Roman"/>
                <w:b/>
                <w:bCs/>
              </w:rPr>
              <w:t>Credit points:</w:t>
            </w:r>
          </w:p>
        </w:tc>
        <w:tc>
          <w:tcPr>
            <w:tcW w:w="5758" w:type="dxa"/>
            <w:gridSpan w:val="2"/>
          </w:tcPr>
          <w:p w14:paraId="031BD6F5" w14:textId="77777777" w:rsidR="00474630" w:rsidRPr="00474630" w:rsidRDefault="00474630" w:rsidP="00474630">
            <w:pPr>
              <w:rPr>
                <w:rFonts w:eastAsia="Times New Roman"/>
              </w:rPr>
            </w:pPr>
            <w:r w:rsidRPr="00474630">
              <w:rPr>
                <w:rFonts w:eastAsia="Times New Roman"/>
              </w:rPr>
              <w:t>3</w:t>
            </w:r>
          </w:p>
        </w:tc>
      </w:tr>
      <w:tr w:rsidR="00474630" w:rsidRPr="00474630" w14:paraId="5297E617" w14:textId="77777777" w:rsidTr="00474630">
        <w:tc>
          <w:tcPr>
            <w:tcW w:w="522" w:type="dxa"/>
          </w:tcPr>
          <w:p w14:paraId="7C0C0CCF" w14:textId="77777777" w:rsidR="00474630" w:rsidRPr="00474630" w:rsidRDefault="00474630" w:rsidP="00474630">
            <w:pPr>
              <w:rPr>
                <w:rFonts w:eastAsia="Times New Roman"/>
              </w:rPr>
            </w:pPr>
            <w:r w:rsidRPr="00474630">
              <w:rPr>
                <w:rFonts w:eastAsia="Times New Roman"/>
              </w:rPr>
              <w:t>4.</w:t>
            </w:r>
          </w:p>
        </w:tc>
        <w:tc>
          <w:tcPr>
            <w:tcW w:w="2962" w:type="dxa"/>
          </w:tcPr>
          <w:p w14:paraId="75545629" w14:textId="77777777" w:rsidR="00474630" w:rsidRPr="00474630" w:rsidRDefault="00474630" w:rsidP="00474630">
            <w:pPr>
              <w:rPr>
                <w:rFonts w:eastAsia="Times New Roman"/>
                <w:b/>
                <w:bCs/>
              </w:rPr>
            </w:pPr>
            <w:r w:rsidRPr="00474630">
              <w:rPr>
                <w:rFonts w:eastAsia="Times New Roman"/>
                <w:b/>
                <w:bCs/>
              </w:rPr>
              <w:t>Start term:</w:t>
            </w:r>
          </w:p>
        </w:tc>
        <w:tc>
          <w:tcPr>
            <w:tcW w:w="5758" w:type="dxa"/>
            <w:gridSpan w:val="2"/>
          </w:tcPr>
          <w:p w14:paraId="3F7A5190" w14:textId="77777777" w:rsidR="00474630" w:rsidRPr="00474630" w:rsidRDefault="00474630" w:rsidP="00474630">
            <w:pPr>
              <w:rPr>
                <w:rFonts w:eastAsia="Times New Roman"/>
              </w:rPr>
            </w:pPr>
            <w:r w:rsidRPr="00474630">
              <w:rPr>
                <w:rFonts w:eastAsia="Times New Roman"/>
              </w:rPr>
              <w:t>Spring</w:t>
            </w:r>
          </w:p>
        </w:tc>
      </w:tr>
      <w:tr w:rsidR="00474630" w:rsidRPr="006121E1" w14:paraId="0F95BE90" w14:textId="77777777" w:rsidTr="00474630">
        <w:tc>
          <w:tcPr>
            <w:tcW w:w="522" w:type="dxa"/>
          </w:tcPr>
          <w:p w14:paraId="2862E5F6" w14:textId="77777777" w:rsidR="00474630" w:rsidRPr="00474630" w:rsidRDefault="00474630" w:rsidP="00474630">
            <w:pPr>
              <w:rPr>
                <w:rFonts w:eastAsia="Times New Roman"/>
              </w:rPr>
            </w:pPr>
            <w:r w:rsidRPr="00474630">
              <w:rPr>
                <w:rFonts w:eastAsia="Times New Roman"/>
              </w:rPr>
              <w:t>5.</w:t>
            </w:r>
          </w:p>
        </w:tc>
        <w:tc>
          <w:tcPr>
            <w:tcW w:w="2962" w:type="dxa"/>
          </w:tcPr>
          <w:p w14:paraId="751CCD87" w14:textId="77777777" w:rsidR="00474630" w:rsidRPr="00474630" w:rsidRDefault="00474630" w:rsidP="00474630">
            <w:pPr>
              <w:rPr>
                <w:rFonts w:eastAsia="Times New Roman"/>
                <w:b/>
                <w:bCs/>
              </w:rPr>
            </w:pPr>
            <w:r w:rsidRPr="00474630">
              <w:rPr>
                <w:rFonts w:eastAsia="Times New Roman"/>
                <w:b/>
                <w:bCs/>
              </w:rPr>
              <w:t>Module leader:</w:t>
            </w:r>
          </w:p>
        </w:tc>
        <w:tc>
          <w:tcPr>
            <w:tcW w:w="5758" w:type="dxa"/>
            <w:gridSpan w:val="2"/>
          </w:tcPr>
          <w:p w14:paraId="6D05B8F7" w14:textId="77777777" w:rsidR="00474630" w:rsidRPr="00474630" w:rsidRDefault="00474630" w:rsidP="00474630">
            <w:pPr>
              <w:rPr>
                <w:rFonts w:eastAsia="Times New Roman"/>
                <w:b/>
                <w:lang w:val="de-DE"/>
              </w:rPr>
            </w:pPr>
            <w:r w:rsidRPr="00474630">
              <w:rPr>
                <w:rFonts w:eastAsia="Times New Roman"/>
                <w:b/>
                <w:lang w:val="de-DE"/>
              </w:rPr>
              <w:t>TIBOR KISS, DR/KATALIN ERDŐS,DR./PETRA RÁCZ-PUTZER, DR.</w:t>
            </w:r>
          </w:p>
        </w:tc>
      </w:tr>
      <w:tr w:rsidR="00474630" w:rsidRPr="00474630" w14:paraId="5F924D1D" w14:textId="77777777" w:rsidTr="00474630">
        <w:tc>
          <w:tcPr>
            <w:tcW w:w="522" w:type="dxa"/>
          </w:tcPr>
          <w:p w14:paraId="7EBC6443" w14:textId="77777777" w:rsidR="00474630" w:rsidRPr="00474630" w:rsidRDefault="00474630" w:rsidP="00474630">
            <w:pPr>
              <w:rPr>
                <w:rFonts w:eastAsia="Times New Roman"/>
              </w:rPr>
            </w:pPr>
            <w:r w:rsidRPr="00474630">
              <w:rPr>
                <w:rFonts w:eastAsia="Times New Roman"/>
              </w:rPr>
              <w:t>6.</w:t>
            </w:r>
          </w:p>
        </w:tc>
        <w:tc>
          <w:tcPr>
            <w:tcW w:w="2962" w:type="dxa"/>
          </w:tcPr>
          <w:p w14:paraId="1C5F6942" w14:textId="77777777" w:rsidR="00474630" w:rsidRPr="00474630" w:rsidRDefault="00474630" w:rsidP="00474630">
            <w:pPr>
              <w:rPr>
                <w:rFonts w:eastAsia="Times New Roman"/>
                <w:b/>
                <w:bCs/>
              </w:rPr>
            </w:pPr>
            <w:r w:rsidRPr="00474630">
              <w:rPr>
                <w:rFonts w:eastAsia="Times New Roman"/>
                <w:b/>
                <w:bCs/>
              </w:rPr>
              <w:t>Accredited by:</w:t>
            </w:r>
          </w:p>
        </w:tc>
        <w:tc>
          <w:tcPr>
            <w:tcW w:w="5758" w:type="dxa"/>
            <w:gridSpan w:val="2"/>
          </w:tcPr>
          <w:p w14:paraId="1355D9D4" w14:textId="77777777" w:rsidR="00474630" w:rsidRPr="00474630" w:rsidRDefault="00474630" w:rsidP="00474630">
            <w:pPr>
              <w:rPr>
                <w:rFonts w:eastAsia="Times New Roman"/>
              </w:rPr>
            </w:pPr>
            <w:r w:rsidRPr="00474630">
              <w:rPr>
                <w:rFonts w:eastAsia="Times New Roman"/>
              </w:rPr>
              <w:t>MUBS</w:t>
            </w:r>
          </w:p>
        </w:tc>
      </w:tr>
      <w:tr w:rsidR="00474630" w:rsidRPr="00474630" w14:paraId="218F0FB9" w14:textId="77777777" w:rsidTr="00474630">
        <w:tc>
          <w:tcPr>
            <w:tcW w:w="522" w:type="dxa"/>
            <w:vMerge w:val="restart"/>
          </w:tcPr>
          <w:p w14:paraId="0AA54D18" w14:textId="77777777" w:rsidR="00474630" w:rsidRPr="00474630" w:rsidRDefault="00474630" w:rsidP="00474630">
            <w:pPr>
              <w:rPr>
                <w:rFonts w:eastAsia="Times New Roman"/>
              </w:rPr>
            </w:pPr>
            <w:r w:rsidRPr="00474630">
              <w:rPr>
                <w:rFonts w:eastAsia="Times New Roman"/>
              </w:rPr>
              <w:t>7.</w:t>
            </w:r>
          </w:p>
        </w:tc>
        <w:tc>
          <w:tcPr>
            <w:tcW w:w="2962" w:type="dxa"/>
          </w:tcPr>
          <w:p w14:paraId="028B595B" w14:textId="77777777" w:rsidR="00474630" w:rsidRPr="00474630" w:rsidRDefault="00474630" w:rsidP="00474630">
            <w:pPr>
              <w:rPr>
                <w:rFonts w:eastAsia="Times New Roman"/>
                <w:b/>
                <w:bCs/>
              </w:rPr>
            </w:pPr>
            <w:r w:rsidRPr="00474630">
              <w:rPr>
                <w:rFonts w:eastAsia="Times New Roman"/>
                <w:b/>
                <w:bCs/>
              </w:rPr>
              <w:t>Module restrictions:</w:t>
            </w:r>
          </w:p>
        </w:tc>
        <w:tc>
          <w:tcPr>
            <w:tcW w:w="5758" w:type="dxa"/>
            <w:gridSpan w:val="2"/>
          </w:tcPr>
          <w:p w14:paraId="36EF9E0C" w14:textId="77777777" w:rsidR="00474630" w:rsidRPr="00474630" w:rsidRDefault="00474630" w:rsidP="00474630">
            <w:pPr>
              <w:rPr>
                <w:rFonts w:eastAsia="Times New Roman"/>
              </w:rPr>
            </w:pPr>
          </w:p>
        </w:tc>
      </w:tr>
      <w:tr w:rsidR="00474630" w:rsidRPr="00474630" w14:paraId="27F181EE" w14:textId="77777777" w:rsidTr="00474630">
        <w:tc>
          <w:tcPr>
            <w:tcW w:w="522" w:type="dxa"/>
            <w:vMerge/>
          </w:tcPr>
          <w:p w14:paraId="085B0321" w14:textId="77777777" w:rsidR="00474630" w:rsidRPr="00474630" w:rsidRDefault="00474630" w:rsidP="00474630">
            <w:pPr>
              <w:rPr>
                <w:rFonts w:eastAsia="Times New Roman"/>
              </w:rPr>
            </w:pPr>
          </w:p>
        </w:tc>
        <w:tc>
          <w:tcPr>
            <w:tcW w:w="2962" w:type="dxa"/>
          </w:tcPr>
          <w:p w14:paraId="2693B114" w14:textId="77777777" w:rsidR="00474630" w:rsidRPr="00474630" w:rsidRDefault="00474630" w:rsidP="00474630">
            <w:pPr>
              <w:numPr>
                <w:ilvl w:val="0"/>
                <w:numId w:val="147"/>
              </w:numPr>
              <w:rPr>
                <w:rFonts w:eastAsia="Times New Roman"/>
              </w:rPr>
            </w:pPr>
            <w:r w:rsidRPr="00474630">
              <w:rPr>
                <w:rFonts w:eastAsia="Times New Roman"/>
              </w:rPr>
              <w:t>Pre-requisite</w:t>
            </w:r>
          </w:p>
        </w:tc>
        <w:tc>
          <w:tcPr>
            <w:tcW w:w="5758" w:type="dxa"/>
            <w:gridSpan w:val="2"/>
          </w:tcPr>
          <w:p w14:paraId="0AFD0690" w14:textId="77777777" w:rsidR="00474630" w:rsidRPr="00474630" w:rsidRDefault="00474630" w:rsidP="00474630">
            <w:pPr>
              <w:rPr>
                <w:rFonts w:eastAsia="Times New Roman"/>
              </w:rPr>
            </w:pPr>
            <w:r w:rsidRPr="00474630">
              <w:rPr>
                <w:rFonts w:eastAsia="Times New Roman"/>
              </w:rPr>
              <w:t>none</w:t>
            </w:r>
          </w:p>
        </w:tc>
      </w:tr>
      <w:tr w:rsidR="00474630" w:rsidRPr="00474630" w14:paraId="22E4E843" w14:textId="77777777" w:rsidTr="00474630">
        <w:tc>
          <w:tcPr>
            <w:tcW w:w="522" w:type="dxa"/>
            <w:vMerge/>
          </w:tcPr>
          <w:p w14:paraId="7712431A" w14:textId="77777777" w:rsidR="00474630" w:rsidRPr="00474630" w:rsidRDefault="00474630" w:rsidP="00474630">
            <w:pPr>
              <w:rPr>
                <w:rFonts w:eastAsia="Times New Roman"/>
              </w:rPr>
            </w:pPr>
          </w:p>
        </w:tc>
        <w:tc>
          <w:tcPr>
            <w:tcW w:w="2962" w:type="dxa"/>
          </w:tcPr>
          <w:p w14:paraId="12A52CC4" w14:textId="77777777" w:rsidR="00474630" w:rsidRPr="00474630" w:rsidRDefault="00474630" w:rsidP="00474630">
            <w:pPr>
              <w:numPr>
                <w:ilvl w:val="0"/>
                <w:numId w:val="147"/>
              </w:numPr>
              <w:rPr>
                <w:rFonts w:eastAsia="Times New Roman"/>
              </w:rPr>
            </w:pPr>
            <w:r w:rsidRPr="00474630">
              <w:rPr>
                <w:rFonts w:eastAsia="Times New Roman"/>
              </w:rPr>
              <w:t>Programme restrictions</w:t>
            </w:r>
          </w:p>
        </w:tc>
        <w:tc>
          <w:tcPr>
            <w:tcW w:w="5758" w:type="dxa"/>
            <w:gridSpan w:val="2"/>
          </w:tcPr>
          <w:p w14:paraId="65B31977" w14:textId="104D7AEE" w:rsidR="00474630" w:rsidRPr="00474630" w:rsidRDefault="00F25CC4" w:rsidP="00474630">
            <w:pPr>
              <w:rPr>
                <w:rFonts w:eastAsia="Times New Roman"/>
              </w:rPr>
            </w:pPr>
            <w:r>
              <w:rPr>
                <w:rFonts w:eastAsia="Times New Roman"/>
              </w:rPr>
              <w:t>BSc in Business</w:t>
            </w:r>
            <w:r w:rsidR="00474630" w:rsidRPr="00474630">
              <w:rPr>
                <w:rFonts w:eastAsia="Times New Roman"/>
              </w:rPr>
              <w:t xml:space="preserve"> Administration and Management</w:t>
            </w:r>
          </w:p>
        </w:tc>
      </w:tr>
      <w:tr w:rsidR="00474630" w:rsidRPr="00474630" w14:paraId="64B1F69E" w14:textId="77777777" w:rsidTr="00474630">
        <w:tc>
          <w:tcPr>
            <w:tcW w:w="522" w:type="dxa"/>
            <w:vMerge/>
          </w:tcPr>
          <w:p w14:paraId="42AF19BF" w14:textId="77777777" w:rsidR="00474630" w:rsidRPr="00474630" w:rsidRDefault="00474630" w:rsidP="00474630">
            <w:pPr>
              <w:rPr>
                <w:rFonts w:eastAsia="Times New Roman"/>
              </w:rPr>
            </w:pPr>
          </w:p>
        </w:tc>
        <w:tc>
          <w:tcPr>
            <w:tcW w:w="2962" w:type="dxa"/>
          </w:tcPr>
          <w:p w14:paraId="527B9232" w14:textId="77777777" w:rsidR="00474630" w:rsidRPr="00474630" w:rsidRDefault="00474630" w:rsidP="00474630">
            <w:pPr>
              <w:numPr>
                <w:ilvl w:val="0"/>
                <w:numId w:val="147"/>
              </w:numPr>
              <w:rPr>
                <w:rFonts w:eastAsia="Times New Roman"/>
              </w:rPr>
            </w:pPr>
            <w:r w:rsidRPr="00474630">
              <w:rPr>
                <w:rFonts w:eastAsia="Times New Roman"/>
              </w:rPr>
              <w:t>Level restrictions</w:t>
            </w:r>
          </w:p>
        </w:tc>
        <w:tc>
          <w:tcPr>
            <w:tcW w:w="5758" w:type="dxa"/>
            <w:gridSpan w:val="2"/>
          </w:tcPr>
          <w:p w14:paraId="69A471E3" w14:textId="55365C1F" w:rsidR="00474630" w:rsidRPr="00474630" w:rsidRDefault="009265C7" w:rsidP="00474630">
            <w:pPr>
              <w:rPr>
                <w:rFonts w:eastAsia="Times New Roman"/>
              </w:rPr>
            </w:pPr>
            <w:r>
              <w:rPr>
                <w:rFonts w:eastAsia="Times New Roman"/>
              </w:rPr>
              <w:t>5</w:t>
            </w:r>
          </w:p>
        </w:tc>
      </w:tr>
      <w:tr w:rsidR="00474630" w:rsidRPr="00474630" w14:paraId="34E0D419" w14:textId="77777777" w:rsidTr="00474630">
        <w:tc>
          <w:tcPr>
            <w:tcW w:w="522" w:type="dxa"/>
            <w:vMerge/>
          </w:tcPr>
          <w:p w14:paraId="1A4EED7B" w14:textId="77777777" w:rsidR="00474630" w:rsidRPr="00474630" w:rsidRDefault="00474630" w:rsidP="00474630">
            <w:pPr>
              <w:rPr>
                <w:rFonts w:eastAsia="Times New Roman"/>
              </w:rPr>
            </w:pPr>
          </w:p>
        </w:tc>
        <w:tc>
          <w:tcPr>
            <w:tcW w:w="2962" w:type="dxa"/>
          </w:tcPr>
          <w:p w14:paraId="60F9589B" w14:textId="77777777" w:rsidR="00474630" w:rsidRPr="00474630" w:rsidRDefault="00474630" w:rsidP="00474630">
            <w:pPr>
              <w:numPr>
                <w:ilvl w:val="0"/>
                <w:numId w:val="147"/>
              </w:numPr>
              <w:rPr>
                <w:rFonts w:eastAsia="Times New Roman"/>
              </w:rPr>
            </w:pPr>
            <w:r w:rsidRPr="00474630">
              <w:rPr>
                <w:rFonts w:eastAsia="Times New Roman"/>
              </w:rPr>
              <w:t>Other restrictions or requirements</w:t>
            </w:r>
          </w:p>
        </w:tc>
        <w:tc>
          <w:tcPr>
            <w:tcW w:w="5758" w:type="dxa"/>
            <w:gridSpan w:val="2"/>
          </w:tcPr>
          <w:p w14:paraId="58C912BD" w14:textId="507FFEB6" w:rsidR="00474630" w:rsidRPr="00474630" w:rsidRDefault="00F205C7" w:rsidP="00F205C7">
            <w:pPr>
              <w:rPr>
                <w:rFonts w:eastAsia="Times New Roman"/>
              </w:rPr>
            </w:pPr>
            <w:r>
              <w:t>It is recommended to have Environmental Economics passed before taking this module.</w:t>
            </w:r>
          </w:p>
        </w:tc>
      </w:tr>
      <w:tr w:rsidR="00474630" w:rsidRPr="00474630" w14:paraId="7F631BF3" w14:textId="77777777" w:rsidTr="00474630">
        <w:tc>
          <w:tcPr>
            <w:tcW w:w="522" w:type="dxa"/>
          </w:tcPr>
          <w:p w14:paraId="30358B17" w14:textId="77777777" w:rsidR="00474630" w:rsidRPr="00474630" w:rsidRDefault="00474630" w:rsidP="00474630">
            <w:pPr>
              <w:rPr>
                <w:rFonts w:eastAsia="Times New Roman"/>
              </w:rPr>
            </w:pPr>
            <w:r w:rsidRPr="00474630">
              <w:rPr>
                <w:rFonts w:eastAsia="Times New Roman"/>
              </w:rPr>
              <w:t>8.</w:t>
            </w:r>
          </w:p>
        </w:tc>
        <w:tc>
          <w:tcPr>
            <w:tcW w:w="8720" w:type="dxa"/>
            <w:gridSpan w:val="3"/>
          </w:tcPr>
          <w:p w14:paraId="1125BA30" w14:textId="77777777" w:rsidR="00474630" w:rsidRPr="00474630" w:rsidRDefault="00474630" w:rsidP="00474630">
            <w:pPr>
              <w:rPr>
                <w:rFonts w:eastAsia="Times New Roman"/>
                <w:b/>
                <w:bCs/>
              </w:rPr>
            </w:pPr>
            <w:r w:rsidRPr="00474630">
              <w:rPr>
                <w:rFonts w:eastAsia="Times New Roman"/>
                <w:b/>
                <w:bCs/>
              </w:rPr>
              <w:t>Aims:</w:t>
            </w:r>
          </w:p>
          <w:p w14:paraId="6F648C31" w14:textId="77777777" w:rsidR="00474630" w:rsidRPr="00474630" w:rsidRDefault="00474630" w:rsidP="00474630">
            <w:pPr>
              <w:jc w:val="both"/>
              <w:rPr>
                <w:rFonts w:eastAsia="Times New Roman"/>
              </w:rPr>
            </w:pPr>
            <w:r w:rsidRPr="00474630">
              <w:rPr>
                <w:rFonts w:eastAsia="Times New Roman"/>
              </w:rPr>
              <w:t xml:space="preserve">Ecosystem services provide the very basics of survival for mankind and that of economic growth. Overexploitation of resources is at a critical point and transition towards sustainable development requires action from policy makers and business managers alike. This course provides the necessary knowledge and skills to support the establishment of sustainable economies, societies and the environment. Corporate Social Responsibility (CSR) aspects will be explored in the context of natural resource economics to enable students to act responsibly in their professional lives. </w:t>
            </w:r>
          </w:p>
        </w:tc>
      </w:tr>
      <w:tr w:rsidR="00474630" w:rsidRPr="00474630" w14:paraId="1CA6422B" w14:textId="77777777" w:rsidTr="00474630">
        <w:tc>
          <w:tcPr>
            <w:tcW w:w="522" w:type="dxa"/>
          </w:tcPr>
          <w:p w14:paraId="183425B4" w14:textId="77777777" w:rsidR="00474630" w:rsidRPr="00474630" w:rsidRDefault="00474630" w:rsidP="00474630">
            <w:pPr>
              <w:rPr>
                <w:rFonts w:eastAsia="Times New Roman"/>
              </w:rPr>
            </w:pPr>
            <w:r w:rsidRPr="00474630">
              <w:rPr>
                <w:rFonts w:eastAsia="Times New Roman"/>
              </w:rPr>
              <w:t>9.</w:t>
            </w:r>
          </w:p>
        </w:tc>
        <w:tc>
          <w:tcPr>
            <w:tcW w:w="8720" w:type="dxa"/>
            <w:gridSpan w:val="3"/>
          </w:tcPr>
          <w:p w14:paraId="23971793" w14:textId="77777777" w:rsidR="00474630" w:rsidRPr="00474630" w:rsidRDefault="00474630" w:rsidP="00474630">
            <w:pPr>
              <w:rPr>
                <w:rFonts w:eastAsia="Times New Roman"/>
                <w:b/>
                <w:bCs/>
              </w:rPr>
            </w:pPr>
            <w:r w:rsidRPr="00474630">
              <w:rPr>
                <w:rFonts w:eastAsia="Times New Roman"/>
                <w:b/>
                <w:bCs/>
              </w:rPr>
              <w:t>Learning outcomes:</w:t>
            </w:r>
          </w:p>
          <w:p w14:paraId="76702A2E" w14:textId="77777777" w:rsidR="00474630" w:rsidRPr="00474630" w:rsidRDefault="00474630" w:rsidP="00474630">
            <w:pPr>
              <w:rPr>
                <w:rFonts w:eastAsia="Times New Roman"/>
                <w:b/>
                <w:bCs/>
              </w:rPr>
            </w:pPr>
          </w:p>
          <w:p w14:paraId="480F275D" w14:textId="77777777" w:rsidR="00474630" w:rsidRPr="00474630" w:rsidRDefault="00474630" w:rsidP="00474630">
            <w:pPr>
              <w:rPr>
                <w:rFonts w:eastAsia="Times New Roman"/>
              </w:rPr>
            </w:pPr>
            <w:r w:rsidRPr="00474630">
              <w:rPr>
                <w:rFonts w:eastAsia="Times New Roman"/>
              </w:rPr>
              <w:t>On completion of this module, the successful student will be able to:</w:t>
            </w:r>
          </w:p>
          <w:p w14:paraId="0865EFFB" w14:textId="77777777" w:rsidR="00474630" w:rsidRPr="00474630" w:rsidRDefault="00474630" w:rsidP="00474630">
            <w:pPr>
              <w:numPr>
                <w:ilvl w:val="0"/>
                <w:numId w:val="148"/>
              </w:numPr>
              <w:suppressAutoHyphens/>
              <w:spacing w:before="60" w:after="60"/>
              <w:jc w:val="both"/>
              <w:rPr>
                <w:rFonts w:eastAsia="Times New Roman"/>
              </w:rPr>
            </w:pPr>
            <w:r w:rsidRPr="00474630">
              <w:rPr>
                <w:rFonts w:eastAsia="Times New Roman"/>
              </w:rPr>
              <w:t>explain core issues in the field of natural resource economics</w:t>
            </w:r>
          </w:p>
          <w:p w14:paraId="49B437D1" w14:textId="77777777" w:rsidR="00474630" w:rsidRPr="00474630" w:rsidRDefault="00474630" w:rsidP="00474630">
            <w:pPr>
              <w:numPr>
                <w:ilvl w:val="0"/>
                <w:numId w:val="148"/>
              </w:numPr>
              <w:suppressAutoHyphens/>
              <w:spacing w:before="60" w:after="60"/>
              <w:jc w:val="both"/>
              <w:rPr>
                <w:rFonts w:eastAsia="Times New Roman"/>
              </w:rPr>
            </w:pPr>
            <w:r w:rsidRPr="00474630">
              <w:rPr>
                <w:rFonts w:eastAsia="Times New Roman"/>
              </w:rPr>
              <w:t>evaluate the applicability of theories in the changing global environment</w:t>
            </w:r>
          </w:p>
          <w:p w14:paraId="21CE1948" w14:textId="77777777" w:rsidR="00474630" w:rsidRPr="00474630" w:rsidRDefault="00474630" w:rsidP="00474630">
            <w:pPr>
              <w:numPr>
                <w:ilvl w:val="0"/>
                <w:numId w:val="148"/>
              </w:numPr>
              <w:rPr>
                <w:rFonts w:eastAsia="Times New Roman"/>
              </w:rPr>
            </w:pPr>
            <w:r w:rsidRPr="00474630">
              <w:rPr>
                <w:rFonts w:eastAsia="Times New Roman"/>
              </w:rPr>
              <w:t>examine the characteristics of efficient natural resource use practices</w:t>
            </w:r>
          </w:p>
          <w:p w14:paraId="7AAC9626" w14:textId="77777777" w:rsidR="00474630" w:rsidRPr="00474630" w:rsidRDefault="00474630" w:rsidP="00474630">
            <w:pPr>
              <w:numPr>
                <w:ilvl w:val="0"/>
                <w:numId w:val="148"/>
              </w:numPr>
              <w:suppressAutoHyphens/>
              <w:spacing w:before="60" w:after="60"/>
              <w:jc w:val="both"/>
              <w:rPr>
                <w:rFonts w:eastAsia="Times New Roman"/>
              </w:rPr>
            </w:pPr>
            <w:r w:rsidRPr="00474630">
              <w:rPr>
                <w:rFonts w:eastAsia="Times New Roman"/>
              </w:rPr>
              <w:t>design effective small-scale research</w:t>
            </w:r>
          </w:p>
          <w:p w14:paraId="4A093C72" w14:textId="77777777" w:rsidR="00474630" w:rsidRPr="00474630" w:rsidRDefault="00474630" w:rsidP="00474630">
            <w:pPr>
              <w:numPr>
                <w:ilvl w:val="0"/>
                <w:numId w:val="148"/>
              </w:numPr>
              <w:suppressAutoHyphens/>
              <w:spacing w:before="60" w:after="60"/>
              <w:jc w:val="both"/>
              <w:rPr>
                <w:rFonts w:eastAsia="Times New Roman"/>
              </w:rPr>
            </w:pPr>
            <w:r w:rsidRPr="00474630">
              <w:rPr>
                <w:rFonts w:eastAsia="Times New Roman"/>
              </w:rPr>
              <w:t>propose solutions to complex issues related to exploitation of natural resources</w:t>
            </w:r>
          </w:p>
          <w:p w14:paraId="5F60B901" w14:textId="77777777" w:rsidR="00474630" w:rsidRPr="00474630" w:rsidRDefault="00474630" w:rsidP="00474630">
            <w:pPr>
              <w:numPr>
                <w:ilvl w:val="0"/>
                <w:numId w:val="148"/>
              </w:numPr>
              <w:rPr>
                <w:rFonts w:eastAsia="Times New Roman"/>
              </w:rPr>
            </w:pPr>
            <w:r w:rsidRPr="00474630">
              <w:rPr>
                <w:rFonts w:eastAsia="Times New Roman"/>
              </w:rPr>
              <w:t>model the costs and benefits of natural resource use</w:t>
            </w:r>
          </w:p>
        </w:tc>
      </w:tr>
      <w:tr w:rsidR="00474630" w:rsidRPr="00474630" w14:paraId="2BC5AB63" w14:textId="77777777" w:rsidTr="00474630">
        <w:tc>
          <w:tcPr>
            <w:tcW w:w="522" w:type="dxa"/>
          </w:tcPr>
          <w:p w14:paraId="31452731" w14:textId="77777777" w:rsidR="00474630" w:rsidRPr="00474630" w:rsidRDefault="00474630" w:rsidP="00474630">
            <w:pPr>
              <w:rPr>
                <w:rFonts w:eastAsia="Times New Roman"/>
              </w:rPr>
            </w:pPr>
            <w:r w:rsidRPr="00474630">
              <w:rPr>
                <w:rFonts w:eastAsia="Times New Roman"/>
              </w:rPr>
              <w:t>10.</w:t>
            </w:r>
          </w:p>
        </w:tc>
        <w:tc>
          <w:tcPr>
            <w:tcW w:w="8720" w:type="dxa"/>
            <w:gridSpan w:val="3"/>
          </w:tcPr>
          <w:p w14:paraId="44FD45C9" w14:textId="77777777" w:rsidR="00474630" w:rsidRPr="00474630" w:rsidRDefault="00474630" w:rsidP="00474630">
            <w:pPr>
              <w:rPr>
                <w:rFonts w:eastAsia="Times New Roman"/>
                <w:b/>
                <w:bCs/>
              </w:rPr>
            </w:pPr>
            <w:r w:rsidRPr="00474630">
              <w:rPr>
                <w:rFonts w:eastAsia="Times New Roman"/>
                <w:b/>
                <w:bCs/>
              </w:rPr>
              <w:t>Syllabus:</w:t>
            </w:r>
          </w:p>
          <w:p w14:paraId="436B18B2" w14:textId="77777777" w:rsidR="00474630" w:rsidRPr="00474630" w:rsidRDefault="00474630" w:rsidP="00474630">
            <w:pPr>
              <w:numPr>
                <w:ilvl w:val="0"/>
                <w:numId w:val="146"/>
              </w:numPr>
              <w:rPr>
                <w:rFonts w:eastAsia="Times New Roman"/>
                <w:bCs/>
              </w:rPr>
            </w:pPr>
            <w:r w:rsidRPr="00474630">
              <w:rPr>
                <w:rFonts w:eastAsia="Times New Roman"/>
                <w:bCs/>
              </w:rPr>
              <w:t>Dynamic efficiency and sustainable development</w:t>
            </w:r>
          </w:p>
          <w:p w14:paraId="7E9F34FC" w14:textId="77777777" w:rsidR="00474630" w:rsidRPr="00474630" w:rsidRDefault="00474630" w:rsidP="00474630">
            <w:pPr>
              <w:numPr>
                <w:ilvl w:val="0"/>
                <w:numId w:val="146"/>
              </w:numPr>
              <w:rPr>
                <w:rFonts w:eastAsia="Times New Roman"/>
                <w:bCs/>
              </w:rPr>
            </w:pPr>
            <w:r w:rsidRPr="00474630">
              <w:rPr>
                <w:rFonts w:eastAsia="Times New Roman"/>
                <w:bCs/>
              </w:rPr>
              <w:t>Depletable resource allocation: The role of longer time horizons, substitutes, and extraction cost</w:t>
            </w:r>
          </w:p>
          <w:p w14:paraId="3CC09CF6" w14:textId="77777777" w:rsidR="00474630" w:rsidRPr="00474630" w:rsidRDefault="00474630" w:rsidP="00474630">
            <w:pPr>
              <w:numPr>
                <w:ilvl w:val="0"/>
                <w:numId w:val="146"/>
              </w:numPr>
              <w:rPr>
                <w:rFonts w:eastAsia="Times New Roman"/>
                <w:bCs/>
              </w:rPr>
            </w:pPr>
            <w:r w:rsidRPr="00474630">
              <w:rPr>
                <w:rFonts w:eastAsia="Times New Roman"/>
                <w:bCs/>
              </w:rPr>
              <w:t>Energy: The transition from depletable to resources</w:t>
            </w:r>
          </w:p>
          <w:p w14:paraId="4452551F" w14:textId="77777777" w:rsidR="00474630" w:rsidRPr="00474630" w:rsidRDefault="00474630" w:rsidP="00474630">
            <w:pPr>
              <w:numPr>
                <w:ilvl w:val="0"/>
                <w:numId w:val="146"/>
              </w:numPr>
              <w:rPr>
                <w:rFonts w:eastAsia="Times New Roman"/>
                <w:bCs/>
              </w:rPr>
            </w:pPr>
            <w:r w:rsidRPr="00474630">
              <w:rPr>
                <w:rFonts w:eastAsia="Times New Roman"/>
                <w:bCs/>
              </w:rPr>
              <w:t>Recyclable resources: Minerals, paper, bottles, and e-waste</w:t>
            </w:r>
          </w:p>
          <w:p w14:paraId="2598523E" w14:textId="77777777" w:rsidR="00474630" w:rsidRPr="00474630" w:rsidRDefault="00474630" w:rsidP="00474630">
            <w:pPr>
              <w:numPr>
                <w:ilvl w:val="0"/>
                <w:numId w:val="146"/>
              </w:numPr>
              <w:rPr>
                <w:rFonts w:eastAsia="Times New Roman"/>
                <w:bCs/>
              </w:rPr>
            </w:pPr>
            <w:r w:rsidRPr="00474630">
              <w:rPr>
                <w:rFonts w:eastAsia="Times New Roman"/>
                <w:bCs/>
              </w:rPr>
              <w:t>Water: A confluence of renewable and depletable resources</w:t>
            </w:r>
          </w:p>
          <w:p w14:paraId="5F97CF0A" w14:textId="77777777" w:rsidR="00474630" w:rsidRPr="00474630" w:rsidRDefault="00474630" w:rsidP="00474630">
            <w:pPr>
              <w:numPr>
                <w:ilvl w:val="0"/>
                <w:numId w:val="146"/>
              </w:numPr>
              <w:rPr>
                <w:rFonts w:eastAsia="Times New Roman"/>
                <w:bCs/>
              </w:rPr>
            </w:pPr>
            <w:r w:rsidRPr="00474630">
              <w:rPr>
                <w:rFonts w:eastAsia="Times New Roman"/>
                <w:bCs/>
              </w:rPr>
              <w:t>A locally fixed, multipurpose resource: Land</w:t>
            </w:r>
          </w:p>
          <w:p w14:paraId="5DEEAD84" w14:textId="77777777" w:rsidR="00474630" w:rsidRPr="00474630" w:rsidRDefault="00474630" w:rsidP="00474630">
            <w:pPr>
              <w:numPr>
                <w:ilvl w:val="0"/>
                <w:numId w:val="146"/>
              </w:numPr>
              <w:rPr>
                <w:rFonts w:eastAsia="Times New Roman"/>
                <w:bCs/>
              </w:rPr>
            </w:pPr>
            <w:r w:rsidRPr="00474630">
              <w:rPr>
                <w:rFonts w:eastAsia="Times New Roman"/>
                <w:bCs/>
              </w:rPr>
              <w:t>Storable, renewable resources: Forests</w:t>
            </w:r>
          </w:p>
          <w:p w14:paraId="28837699" w14:textId="77777777" w:rsidR="00474630" w:rsidRPr="00474630" w:rsidRDefault="00474630" w:rsidP="00474630">
            <w:pPr>
              <w:numPr>
                <w:ilvl w:val="0"/>
                <w:numId w:val="146"/>
              </w:numPr>
              <w:rPr>
                <w:rFonts w:eastAsia="Times New Roman"/>
                <w:bCs/>
              </w:rPr>
            </w:pPr>
            <w:r w:rsidRPr="00474630">
              <w:rPr>
                <w:rFonts w:eastAsia="Times New Roman"/>
                <w:bCs/>
              </w:rPr>
              <w:t>Common-pool resources: Commercially valuable fisheries</w:t>
            </w:r>
          </w:p>
          <w:p w14:paraId="566996A9" w14:textId="77777777" w:rsidR="00474630" w:rsidRPr="00474630" w:rsidRDefault="00474630" w:rsidP="00474630">
            <w:pPr>
              <w:numPr>
                <w:ilvl w:val="0"/>
                <w:numId w:val="146"/>
              </w:numPr>
              <w:rPr>
                <w:rFonts w:eastAsia="Times New Roman"/>
                <w:bCs/>
              </w:rPr>
            </w:pPr>
            <w:r w:rsidRPr="00474630">
              <w:rPr>
                <w:rFonts w:eastAsia="Times New Roman"/>
                <w:bCs/>
              </w:rPr>
              <w:t>Ecosystem goods and services: Nature’s threatened bounty</w:t>
            </w:r>
          </w:p>
        </w:tc>
      </w:tr>
      <w:tr w:rsidR="00474630" w:rsidRPr="00474630" w14:paraId="175BED93" w14:textId="77777777" w:rsidTr="00474630">
        <w:tc>
          <w:tcPr>
            <w:tcW w:w="522" w:type="dxa"/>
          </w:tcPr>
          <w:p w14:paraId="594CAE35" w14:textId="77777777" w:rsidR="00474630" w:rsidRPr="00474630" w:rsidRDefault="00474630" w:rsidP="00474630">
            <w:pPr>
              <w:rPr>
                <w:rFonts w:eastAsia="Times New Roman"/>
              </w:rPr>
            </w:pPr>
            <w:r w:rsidRPr="00474630">
              <w:rPr>
                <w:rFonts w:eastAsia="Times New Roman"/>
              </w:rPr>
              <w:t>11.</w:t>
            </w:r>
          </w:p>
        </w:tc>
        <w:tc>
          <w:tcPr>
            <w:tcW w:w="8720" w:type="dxa"/>
            <w:gridSpan w:val="3"/>
          </w:tcPr>
          <w:p w14:paraId="6DC41EC3" w14:textId="77777777" w:rsidR="00474630" w:rsidRPr="00474630" w:rsidRDefault="00474630" w:rsidP="00474630">
            <w:pPr>
              <w:rPr>
                <w:rFonts w:eastAsia="Times New Roman"/>
                <w:b/>
                <w:bCs/>
              </w:rPr>
            </w:pPr>
            <w:r w:rsidRPr="00474630">
              <w:rPr>
                <w:rFonts w:eastAsia="Times New Roman"/>
                <w:b/>
                <w:bCs/>
              </w:rPr>
              <w:t>Learning and teaching strategy:</w:t>
            </w:r>
          </w:p>
          <w:p w14:paraId="17DD142E" w14:textId="77777777" w:rsidR="00474630" w:rsidRPr="00474630" w:rsidRDefault="00474630" w:rsidP="00474630">
            <w:pPr>
              <w:jc w:val="both"/>
              <w:rPr>
                <w:rFonts w:eastAsia="Times New Roman"/>
              </w:rPr>
            </w:pPr>
            <w:r w:rsidRPr="00474630">
              <w:rPr>
                <w:rFonts w:eastAsia="Times New Roman"/>
              </w:rPr>
              <w:t>Seminars will be introduced by a quick quiz on basic facts and causations related to the topic to be discussed in order to awake students’ interest and increase their sensibility on overexploitation of natural resources and the related responsibility of firms. Following this, students are required to work in groups on real-life examples and case studies that help them to practically apply theoretical concepts of natural resource economics and CSR and develop critical thinking on comprehensive issues in these fields. Groups then have to present their solutions that demonstrate both the knowledge of general theory and the individual approach of the groups.</w:t>
            </w:r>
          </w:p>
        </w:tc>
      </w:tr>
      <w:tr w:rsidR="00474630" w:rsidRPr="00474630" w14:paraId="47B6B794" w14:textId="77777777" w:rsidTr="00474630">
        <w:tc>
          <w:tcPr>
            <w:tcW w:w="522" w:type="dxa"/>
            <w:vMerge w:val="restart"/>
          </w:tcPr>
          <w:p w14:paraId="3CB5D11B" w14:textId="77777777" w:rsidR="00474630" w:rsidRPr="00474630" w:rsidRDefault="00474630" w:rsidP="00474630">
            <w:pPr>
              <w:rPr>
                <w:rFonts w:eastAsia="Times New Roman"/>
              </w:rPr>
            </w:pPr>
            <w:r w:rsidRPr="00474630">
              <w:rPr>
                <w:rFonts w:eastAsia="Times New Roman"/>
              </w:rPr>
              <w:t>12.</w:t>
            </w:r>
          </w:p>
        </w:tc>
        <w:tc>
          <w:tcPr>
            <w:tcW w:w="8720" w:type="dxa"/>
            <w:gridSpan w:val="3"/>
          </w:tcPr>
          <w:p w14:paraId="2623D532" w14:textId="77777777" w:rsidR="00474630" w:rsidRPr="00474630" w:rsidRDefault="00474630" w:rsidP="00474630">
            <w:pPr>
              <w:rPr>
                <w:rFonts w:eastAsia="Times New Roman"/>
                <w:b/>
                <w:bCs/>
              </w:rPr>
            </w:pPr>
            <w:r w:rsidRPr="00474630">
              <w:rPr>
                <w:rFonts w:eastAsia="Times New Roman"/>
                <w:b/>
                <w:bCs/>
              </w:rPr>
              <w:t>Assessment scheme:</w:t>
            </w:r>
          </w:p>
        </w:tc>
      </w:tr>
      <w:tr w:rsidR="00474630" w:rsidRPr="00474630" w14:paraId="1178FFB6" w14:textId="77777777" w:rsidTr="00474630">
        <w:tc>
          <w:tcPr>
            <w:tcW w:w="522" w:type="dxa"/>
            <w:vMerge/>
          </w:tcPr>
          <w:p w14:paraId="47AD8F7E" w14:textId="77777777" w:rsidR="00474630" w:rsidRPr="00474630" w:rsidRDefault="00474630" w:rsidP="00474630">
            <w:pPr>
              <w:rPr>
                <w:rFonts w:eastAsia="Times New Roman"/>
              </w:rPr>
            </w:pPr>
          </w:p>
        </w:tc>
        <w:tc>
          <w:tcPr>
            <w:tcW w:w="8720" w:type="dxa"/>
            <w:gridSpan w:val="3"/>
          </w:tcPr>
          <w:p w14:paraId="6866AFBC" w14:textId="77777777" w:rsidR="00474630" w:rsidRPr="00474630" w:rsidRDefault="00474630" w:rsidP="00474630">
            <w:pPr>
              <w:jc w:val="both"/>
              <w:rPr>
                <w:rFonts w:eastAsia="Times New Roman"/>
                <w:b/>
                <w:bCs/>
              </w:rPr>
            </w:pPr>
            <w:r w:rsidRPr="00474630">
              <w:rPr>
                <w:rFonts w:eastAsia="Times New Roman"/>
                <w:b/>
                <w:bCs/>
              </w:rPr>
              <w:t>Formative assessment scheme</w:t>
            </w:r>
          </w:p>
          <w:p w14:paraId="4670ACC4" w14:textId="77777777" w:rsidR="00474630" w:rsidRPr="00474630" w:rsidRDefault="00474630" w:rsidP="00474630">
            <w:pPr>
              <w:jc w:val="both"/>
              <w:rPr>
                <w:rFonts w:eastAsia="Times New Roman"/>
              </w:rPr>
            </w:pPr>
            <w:r w:rsidRPr="00474630">
              <w:rPr>
                <w:rFonts w:eastAsia="Times New Roman"/>
              </w:rPr>
              <w:lastRenderedPageBreak/>
              <w:t xml:space="preserve">Weekly real-life case studies are processed in groups in order to enhance better understanding of theoretical concepts and support the understanding of application of policy tools in practice. The solutions are discussed and feedback on the groups’ solutions is provided by peers and the lecturer. </w:t>
            </w:r>
          </w:p>
          <w:p w14:paraId="6BA0C380" w14:textId="77777777" w:rsidR="00474630" w:rsidRPr="00474630" w:rsidRDefault="00474630" w:rsidP="00474630">
            <w:pPr>
              <w:jc w:val="both"/>
              <w:rPr>
                <w:rFonts w:eastAsia="Times New Roman"/>
              </w:rPr>
            </w:pPr>
            <w:r w:rsidRPr="00474630">
              <w:rPr>
                <w:rFonts w:eastAsia="Times New Roman"/>
              </w:rPr>
              <w:t xml:space="preserve">Two weeks before the term papers are due students have to submit an essay on a topic recommended by the lecturer and get a formative feedback on that during class before the week of the term papers.          </w:t>
            </w:r>
          </w:p>
        </w:tc>
      </w:tr>
      <w:tr w:rsidR="00474630" w:rsidRPr="00474630" w14:paraId="6BD981C3" w14:textId="77777777" w:rsidTr="00474630">
        <w:tc>
          <w:tcPr>
            <w:tcW w:w="522" w:type="dxa"/>
            <w:vMerge w:val="restart"/>
          </w:tcPr>
          <w:p w14:paraId="69F6A67B" w14:textId="77777777" w:rsidR="00474630" w:rsidRPr="00474630" w:rsidRDefault="00474630" w:rsidP="00474630">
            <w:pPr>
              <w:rPr>
                <w:rFonts w:eastAsia="Times New Roman"/>
              </w:rPr>
            </w:pPr>
          </w:p>
        </w:tc>
        <w:tc>
          <w:tcPr>
            <w:tcW w:w="8720" w:type="dxa"/>
            <w:gridSpan w:val="3"/>
          </w:tcPr>
          <w:p w14:paraId="365DB3D2" w14:textId="77777777" w:rsidR="00474630" w:rsidRPr="00474630" w:rsidRDefault="00474630" w:rsidP="00474630">
            <w:pPr>
              <w:jc w:val="both"/>
              <w:rPr>
                <w:rFonts w:eastAsia="Times New Roman"/>
                <w:b/>
                <w:bCs/>
              </w:rPr>
            </w:pPr>
            <w:r w:rsidRPr="00474630">
              <w:rPr>
                <w:rFonts w:eastAsia="Times New Roman"/>
                <w:b/>
                <w:bCs/>
              </w:rPr>
              <w:t>Summative assessment scheme</w:t>
            </w:r>
          </w:p>
          <w:p w14:paraId="43C851C9" w14:textId="77777777" w:rsidR="00474630" w:rsidRPr="00474630" w:rsidRDefault="00474630" w:rsidP="00474630">
            <w:pPr>
              <w:jc w:val="both"/>
              <w:rPr>
                <w:rFonts w:eastAsia="Times New Roman"/>
              </w:rPr>
            </w:pPr>
            <w:r w:rsidRPr="00474630">
              <w:rPr>
                <w:rFonts w:eastAsia="Times New Roman"/>
              </w:rPr>
              <w:t>Two term papers (25% each) give 50% of the final grade. Term papers are essay questions on real or hypothetical cases that provide an opportunity for students to demonstrate their ability to apply theoretical concepts to address practical problems. (LOs 1, 2, 3, 5 and 6)</w:t>
            </w:r>
          </w:p>
          <w:p w14:paraId="76F66555" w14:textId="77777777" w:rsidR="00474630" w:rsidRPr="00474630" w:rsidRDefault="00474630" w:rsidP="00474630">
            <w:pPr>
              <w:jc w:val="both"/>
              <w:rPr>
                <w:rFonts w:eastAsia="Times New Roman"/>
              </w:rPr>
            </w:pPr>
            <w:r w:rsidRPr="00474630">
              <w:rPr>
                <w:rFonts w:eastAsia="Times New Roman"/>
              </w:rPr>
              <w:t xml:space="preserve">If the student fails to achieve more than 50% in total of the two term papers there is one comprehensive retake opportunity during the last week of the study period. </w:t>
            </w:r>
          </w:p>
          <w:p w14:paraId="659A5B7F" w14:textId="77777777" w:rsidR="00474630" w:rsidRPr="00474630" w:rsidRDefault="00474630" w:rsidP="00474630">
            <w:pPr>
              <w:jc w:val="both"/>
              <w:rPr>
                <w:rFonts w:eastAsia="Times New Roman"/>
              </w:rPr>
            </w:pPr>
          </w:p>
          <w:p w14:paraId="6DB50D72" w14:textId="77777777" w:rsidR="00474630" w:rsidRPr="00474630" w:rsidRDefault="00474630" w:rsidP="00474630">
            <w:pPr>
              <w:jc w:val="both"/>
              <w:rPr>
                <w:rFonts w:eastAsia="Times New Roman"/>
              </w:rPr>
            </w:pPr>
            <w:r w:rsidRPr="00474630">
              <w:rPr>
                <w:rFonts w:eastAsia="Times New Roman"/>
              </w:rPr>
              <w:t>Individual research assignment gives 50% of the final grade. The assignment has to be submitted before the last week of the study period. In the assignment the student has to critically discuss an issue in the field of environmental economics based on individual data collection and theoretical concepts. The topic has to be submitted for approval at least 4 weeks before the submission deadline. Assignments submitted on topics not approved by the lecturer will be automatically rejected without correction. (LO 4)</w:t>
            </w:r>
          </w:p>
          <w:p w14:paraId="55D1C759" w14:textId="77777777" w:rsidR="00474630" w:rsidRPr="00474630" w:rsidRDefault="00474630" w:rsidP="00474630">
            <w:pPr>
              <w:jc w:val="both"/>
              <w:rPr>
                <w:rFonts w:eastAsia="Times New Roman"/>
                <w:i/>
                <w:iCs/>
                <w:sz w:val="18"/>
                <w:szCs w:val="18"/>
              </w:rPr>
            </w:pPr>
            <w:r w:rsidRPr="00474630">
              <w:rPr>
                <w:rFonts w:eastAsia="Times New Roman"/>
              </w:rPr>
              <w:t xml:space="preserve">If the student fails to achieve more than 50% on the individual research assignment, there is one resubmission opportunity during the first week of the examination period. </w:t>
            </w:r>
          </w:p>
        </w:tc>
      </w:tr>
      <w:tr w:rsidR="00474630" w:rsidRPr="00474630" w14:paraId="6CC76DDF" w14:textId="77777777" w:rsidTr="00474630">
        <w:tc>
          <w:tcPr>
            <w:tcW w:w="522" w:type="dxa"/>
            <w:vMerge/>
          </w:tcPr>
          <w:p w14:paraId="12540D47" w14:textId="77777777" w:rsidR="00474630" w:rsidRPr="00474630" w:rsidRDefault="00474630" w:rsidP="00474630">
            <w:pPr>
              <w:rPr>
                <w:rFonts w:eastAsia="Times New Roman"/>
              </w:rPr>
            </w:pPr>
          </w:p>
        </w:tc>
        <w:tc>
          <w:tcPr>
            <w:tcW w:w="3144" w:type="dxa"/>
            <w:gridSpan w:val="2"/>
          </w:tcPr>
          <w:p w14:paraId="3D8E24F3" w14:textId="77777777" w:rsidR="00474630" w:rsidRPr="00474630" w:rsidRDefault="00474630" w:rsidP="00474630">
            <w:pPr>
              <w:rPr>
                <w:rFonts w:eastAsia="Times New Roman"/>
              </w:rPr>
            </w:pPr>
            <w:r w:rsidRPr="00474630">
              <w:rPr>
                <w:rFonts w:eastAsia="Times New Roman"/>
              </w:rPr>
              <w:t>Seen examination</w:t>
            </w:r>
          </w:p>
        </w:tc>
        <w:tc>
          <w:tcPr>
            <w:tcW w:w="5576" w:type="dxa"/>
          </w:tcPr>
          <w:p w14:paraId="112C550C" w14:textId="77777777" w:rsidR="00474630" w:rsidRPr="00474630" w:rsidRDefault="00474630" w:rsidP="00474630">
            <w:pPr>
              <w:rPr>
                <w:rFonts w:eastAsia="Times New Roman"/>
              </w:rPr>
            </w:pPr>
            <w:r w:rsidRPr="00474630">
              <w:rPr>
                <w:rFonts w:eastAsia="Times New Roman"/>
              </w:rPr>
              <w:t>0%</w:t>
            </w:r>
          </w:p>
        </w:tc>
      </w:tr>
      <w:tr w:rsidR="00474630" w:rsidRPr="00474630" w14:paraId="3E22D99D" w14:textId="77777777" w:rsidTr="00474630">
        <w:tc>
          <w:tcPr>
            <w:tcW w:w="522" w:type="dxa"/>
            <w:vMerge/>
          </w:tcPr>
          <w:p w14:paraId="39CEECE9" w14:textId="77777777" w:rsidR="00474630" w:rsidRPr="00474630" w:rsidRDefault="00474630" w:rsidP="00474630">
            <w:pPr>
              <w:rPr>
                <w:rFonts w:eastAsia="Times New Roman"/>
              </w:rPr>
            </w:pPr>
          </w:p>
        </w:tc>
        <w:tc>
          <w:tcPr>
            <w:tcW w:w="3144" w:type="dxa"/>
            <w:gridSpan w:val="2"/>
          </w:tcPr>
          <w:p w14:paraId="52638BDF" w14:textId="77777777" w:rsidR="00474630" w:rsidRPr="00474630" w:rsidRDefault="00474630" w:rsidP="00474630">
            <w:pPr>
              <w:rPr>
                <w:rFonts w:eastAsia="Times New Roman"/>
              </w:rPr>
            </w:pPr>
            <w:r w:rsidRPr="00474630">
              <w:rPr>
                <w:rFonts w:eastAsia="Times New Roman"/>
              </w:rPr>
              <w:t>Unseen examination</w:t>
            </w:r>
          </w:p>
        </w:tc>
        <w:tc>
          <w:tcPr>
            <w:tcW w:w="5576" w:type="dxa"/>
          </w:tcPr>
          <w:p w14:paraId="4FF9D30F" w14:textId="77777777" w:rsidR="00474630" w:rsidRPr="00474630" w:rsidRDefault="00474630" w:rsidP="00474630">
            <w:pPr>
              <w:rPr>
                <w:rFonts w:eastAsia="Times New Roman"/>
              </w:rPr>
            </w:pPr>
            <w:r w:rsidRPr="00474630">
              <w:rPr>
                <w:rFonts w:eastAsia="Times New Roman"/>
              </w:rPr>
              <w:t>50%</w:t>
            </w:r>
          </w:p>
        </w:tc>
      </w:tr>
      <w:tr w:rsidR="00474630" w:rsidRPr="00474630" w14:paraId="34AD6BD5" w14:textId="77777777" w:rsidTr="00474630">
        <w:tc>
          <w:tcPr>
            <w:tcW w:w="522" w:type="dxa"/>
            <w:vMerge/>
          </w:tcPr>
          <w:p w14:paraId="5A033CD7" w14:textId="77777777" w:rsidR="00474630" w:rsidRPr="00474630" w:rsidRDefault="00474630" w:rsidP="00474630">
            <w:pPr>
              <w:rPr>
                <w:rFonts w:eastAsia="Times New Roman"/>
              </w:rPr>
            </w:pPr>
          </w:p>
        </w:tc>
        <w:tc>
          <w:tcPr>
            <w:tcW w:w="3144" w:type="dxa"/>
            <w:gridSpan w:val="2"/>
          </w:tcPr>
          <w:p w14:paraId="4941F805" w14:textId="77777777" w:rsidR="00474630" w:rsidRPr="00474630" w:rsidRDefault="00474630" w:rsidP="00474630">
            <w:pPr>
              <w:rPr>
                <w:rFonts w:eastAsia="Times New Roman"/>
              </w:rPr>
            </w:pPr>
            <w:r w:rsidRPr="00474630">
              <w:rPr>
                <w:rFonts w:eastAsia="Times New Roman"/>
              </w:rPr>
              <w:t>Coursework (no examination)</w:t>
            </w:r>
          </w:p>
        </w:tc>
        <w:tc>
          <w:tcPr>
            <w:tcW w:w="5576" w:type="dxa"/>
          </w:tcPr>
          <w:p w14:paraId="02D4B196" w14:textId="77777777" w:rsidR="00474630" w:rsidRPr="00474630" w:rsidRDefault="00474630" w:rsidP="00474630">
            <w:pPr>
              <w:rPr>
                <w:rFonts w:eastAsia="Times New Roman"/>
              </w:rPr>
            </w:pPr>
            <w:r w:rsidRPr="00474630">
              <w:rPr>
                <w:rFonts w:eastAsia="Times New Roman"/>
              </w:rPr>
              <w:t>50%</w:t>
            </w:r>
          </w:p>
        </w:tc>
      </w:tr>
      <w:tr w:rsidR="00474630" w:rsidRPr="00474630" w14:paraId="0CFC46CF" w14:textId="77777777" w:rsidTr="00474630">
        <w:tc>
          <w:tcPr>
            <w:tcW w:w="522" w:type="dxa"/>
          </w:tcPr>
          <w:p w14:paraId="7C0EA7E3" w14:textId="77777777" w:rsidR="00474630" w:rsidRPr="00474630" w:rsidRDefault="00474630" w:rsidP="00474630">
            <w:pPr>
              <w:rPr>
                <w:rFonts w:eastAsia="Times New Roman"/>
              </w:rPr>
            </w:pPr>
            <w:r w:rsidRPr="00474630">
              <w:rPr>
                <w:rFonts w:eastAsia="Times New Roman"/>
              </w:rPr>
              <w:t>13.</w:t>
            </w:r>
          </w:p>
        </w:tc>
        <w:tc>
          <w:tcPr>
            <w:tcW w:w="3144" w:type="dxa"/>
            <w:gridSpan w:val="2"/>
          </w:tcPr>
          <w:p w14:paraId="594BBAAE" w14:textId="77777777" w:rsidR="00474630" w:rsidRPr="00474630" w:rsidRDefault="00474630" w:rsidP="00474630">
            <w:pPr>
              <w:rPr>
                <w:rFonts w:eastAsia="Times New Roman"/>
                <w:b/>
                <w:bCs/>
              </w:rPr>
            </w:pPr>
            <w:r w:rsidRPr="00474630">
              <w:rPr>
                <w:rFonts w:eastAsia="Times New Roman"/>
                <w:b/>
                <w:bCs/>
              </w:rPr>
              <w:t>Timetabled examination required</w:t>
            </w:r>
          </w:p>
        </w:tc>
        <w:tc>
          <w:tcPr>
            <w:tcW w:w="5576" w:type="dxa"/>
          </w:tcPr>
          <w:p w14:paraId="494591EF" w14:textId="77777777" w:rsidR="00474630" w:rsidRPr="00474630" w:rsidRDefault="00474630" w:rsidP="00474630">
            <w:pPr>
              <w:rPr>
                <w:rFonts w:eastAsia="Times New Roman"/>
              </w:rPr>
            </w:pPr>
            <w:r w:rsidRPr="00474630">
              <w:rPr>
                <w:rFonts w:eastAsia="Times New Roman"/>
              </w:rPr>
              <w:t>NO</w:t>
            </w:r>
          </w:p>
        </w:tc>
      </w:tr>
      <w:tr w:rsidR="00474630" w:rsidRPr="00474630" w14:paraId="287FFC77" w14:textId="77777777" w:rsidTr="00474630">
        <w:tc>
          <w:tcPr>
            <w:tcW w:w="522" w:type="dxa"/>
          </w:tcPr>
          <w:p w14:paraId="45352387" w14:textId="77777777" w:rsidR="00474630" w:rsidRPr="00474630" w:rsidRDefault="00474630" w:rsidP="00474630">
            <w:pPr>
              <w:rPr>
                <w:rFonts w:eastAsia="Times New Roman"/>
              </w:rPr>
            </w:pPr>
            <w:r w:rsidRPr="00474630">
              <w:rPr>
                <w:rFonts w:eastAsia="Times New Roman"/>
              </w:rPr>
              <w:t>14.</w:t>
            </w:r>
          </w:p>
        </w:tc>
        <w:tc>
          <w:tcPr>
            <w:tcW w:w="3144" w:type="dxa"/>
            <w:gridSpan w:val="2"/>
          </w:tcPr>
          <w:p w14:paraId="22A0D1F4" w14:textId="77777777" w:rsidR="00474630" w:rsidRPr="00474630" w:rsidRDefault="00474630" w:rsidP="00474630">
            <w:pPr>
              <w:rPr>
                <w:rFonts w:eastAsia="Times New Roman"/>
                <w:b/>
                <w:bCs/>
              </w:rPr>
            </w:pPr>
            <w:r w:rsidRPr="00474630">
              <w:rPr>
                <w:rFonts w:eastAsia="Times New Roman"/>
                <w:b/>
                <w:bCs/>
              </w:rPr>
              <w:t>Length of exam</w:t>
            </w:r>
          </w:p>
        </w:tc>
        <w:tc>
          <w:tcPr>
            <w:tcW w:w="5576" w:type="dxa"/>
          </w:tcPr>
          <w:p w14:paraId="0EA3444D" w14:textId="77777777" w:rsidR="00474630" w:rsidRPr="00474630" w:rsidRDefault="00474630" w:rsidP="00474630">
            <w:pPr>
              <w:rPr>
                <w:rFonts w:eastAsia="Times New Roman"/>
              </w:rPr>
            </w:pPr>
            <w:r w:rsidRPr="00474630">
              <w:rPr>
                <w:rFonts w:eastAsia="Times New Roman"/>
              </w:rPr>
              <w:t>75 minutes per term paper</w:t>
            </w:r>
          </w:p>
        </w:tc>
      </w:tr>
      <w:tr w:rsidR="00474630" w:rsidRPr="00474630" w14:paraId="358D9A08" w14:textId="77777777" w:rsidTr="00474630">
        <w:tc>
          <w:tcPr>
            <w:tcW w:w="522" w:type="dxa"/>
          </w:tcPr>
          <w:p w14:paraId="51052770" w14:textId="77777777" w:rsidR="00474630" w:rsidRPr="00474630" w:rsidRDefault="00474630" w:rsidP="00474630">
            <w:pPr>
              <w:rPr>
                <w:rFonts w:eastAsia="Times New Roman"/>
              </w:rPr>
            </w:pPr>
            <w:r w:rsidRPr="00474630">
              <w:rPr>
                <w:rFonts w:eastAsia="Times New Roman"/>
              </w:rPr>
              <w:t>15.</w:t>
            </w:r>
          </w:p>
        </w:tc>
        <w:tc>
          <w:tcPr>
            <w:tcW w:w="8720" w:type="dxa"/>
            <w:gridSpan w:val="3"/>
          </w:tcPr>
          <w:p w14:paraId="4DC6D518" w14:textId="77777777" w:rsidR="00474630" w:rsidRPr="00474630" w:rsidRDefault="00474630" w:rsidP="00474630">
            <w:pPr>
              <w:rPr>
                <w:rFonts w:eastAsia="Times New Roman"/>
                <w:b/>
                <w:bCs/>
              </w:rPr>
            </w:pPr>
            <w:r w:rsidRPr="00474630">
              <w:rPr>
                <w:rFonts w:eastAsia="Times New Roman"/>
                <w:b/>
                <w:bCs/>
              </w:rPr>
              <w:t>Learning materials</w:t>
            </w:r>
          </w:p>
          <w:p w14:paraId="5FE9D8A7" w14:textId="77777777" w:rsidR="00474630" w:rsidRPr="00474630" w:rsidRDefault="00474630" w:rsidP="00474630">
            <w:pPr>
              <w:numPr>
                <w:ilvl w:val="0"/>
                <w:numId w:val="33"/>
              </w:numPr>
              <w:rPr>
                <w:rFonts w:eastAsia="Times New Roman"/>
              </w:rPr>
            </w:pPr>
            <w:r w:rsidRPr="00474630">
              <w:rPr>
                <w:rFonts w:eastAsia="Times New Roman"/>
              </w:rPr>
              <w:t>Essential</w:t>
            </w:r>
          </w:p>
          <w:p w14:paraId="29295DD4" w14:textId="77777777" w:rsidR="00474630" w:rsidRPr="00474630" w:rsidRDefault="00474630" w:rsidP="00474630">
            <w:pPr>
              <w:rPr>
                <w:rFonts w:eastAsia="Times New Roman"/>
              </w:rPr>
            </w:pPr>
            <w:r w:rsidRPr="00474630">
              <w:rPr>
                <w:rFonts w:eastAsia="Times New Roman"/>
              </w:rPr>
              <w:t xml:space="preserve">Tom Tietenberg – Lynne Lewis (2015): </w:t>
            </w:r>
            <w:r w:rsidRPr="00474630">
              <w:rPr>
                <w:rFonts w:eastAsia="Times New Roman"/>
                <w:i/>
              </w:rPr>
              <w:t>Environmental &amp; Natural Resource Economics. Pearson Education</w:t>
            </w:r>
            <w:r w:rsidRPr="00474630">
              <w:rPr>
                <w:rFonts w:eastAsia="Times New Roman"/>
              </w:rPr>
              <w:t>. 10</w:t>
            </w:r>
            <w:r w:rsidRPr="00474630">
              <w:rPr>
                <w:rFonts w:eastAsia="Times New Roman"/>
                <w:vertAlign w:val="superscript"/>
              </w:rPr>
              <w:t>th</w:t>
            </w:r>
            <w:r w:rsidRPr="00474630">
              <w:rPr>
                <w:rFonts w:eastAsia="Times New Roman"/>
              </w:rPr>
              <w:t xml:space="preserve"> edition</w:t>
            </w:r>
          </w:p>
          <w:p w14:paraId="33015BB8" w14:textId="77777777" w:rsidR="00474630" w:rsidRPr="00474630" w:rsidRDefault="00474630" w:rsidP="00474630">
            <w:pPr>
              <w:rPr>
                <w:rFonts w:eastAsia="Times New Roman"/>
                <w:u w:val="single"/>
              </w:rPr>
            </w:pPr>
            <w:r w:rsidRPr="00474630">
              <w:rPr>
                <w:rFonts w:eastAsia="Times New Roman"/>
              </w:rPr>
              <w:t xml:space="preserve">Edward B. Barbier (2005): </w:t>
            </w:r>
            <w:r w:rsidRPr="00474630">
              <w:rPr>
                <w:rFonts w:eastAsia="Times New Roman"/>
                <w:i/>
              </w:rPr>
              <w:t>Natural Resources and Economic Development.</w:t>
            </w:r>
            <w:r w:rsidRPr="00474630">
              <w:rPr>
                <w:rFonts w:eastAsia="Times New Roman"/>
              </w:rPr>
              <w:t xml:space="preserve"> Cambridge University Press. </w:t>
            </w:r>
          </w:p>
          <w:p w14:paraId="5628632E" w14:textId="77777777" w:rsidR="00474630" w:rsidRPr="00474630" w:rsidRDefault="00474630" w:rsidP="00474630">
            <w:pPr>
              <w:numPr>
                <w:ilvl w:val="0"/>
                <w:numId w:val="33"/>
              </w:numPr>
              <w:rPr>
                <w:rFonts w:eastAsia="Times New Roman"/>
              </w:rPr>
            </w:pPr>
            <w:r w:rsidRPr="00474630">
              <w:rPr>
                <w:rFonts w:eastAsia="Times New Roman"/>
              </w:rPr>
              <w:t>Recommended</w:t>
            </w:r>
          </w:p>
          <w:p w14:paraId="6671C489" w14:textId="77777777" w:rsidR="00474630" w:rsidRPr="00474630" w:rsidRDefault="00474630" w:rsidP="00474630">
            <w:pPr>
              <w:rPr>
                <w:rFonts w:eastAsia="Times New Roman"/>
              </w:rPr>
            </w:pPr>
            <w:r w:rsidRPr="00474630">
              <w:rPr>
                <w:rFonts w:eastAsia="Times New Roman"/>
              </w:rPr>
              <w:t xml:space="preserve">Roger Pearman – Yue Ma – Michael Common – David Maddison – James McGilvray (2011): </w:t>
            </w:r>
            <w:r w:rsidRPr="00474630">
              <w:rPr>
                <w:rFonts w:eastAsia="Times New Roman"/>
                <w:i/>
              </w:rPr>
              <w:t>Natural Resource and Environmental Economics</w:t>
            </w:r>
            <w:r w:rsidRPr="00474630">
              <w:rPr>
                <w:rFonts w:eastAsia="Times New Roman"/>
              </w:rPr>
              <w:t>. Pearson Education. 4</w:t>
            </w:r>
            <w:r w:rsidRPr="00474630">
              <w:rPr>
                <w:rFonts w:eastAsia="Times New Roman"/>
                <w:vertAlign w:val="superscript"/>
              </w:rPr>
              <w:t>th</w:t>
            </w:r>
            <w:r w:rsidRPr="00474630">
              <w:rPr>
                <w:rFonts w:eastAsia="Times New Roman"/>
              </w:rPr>
              <w:t xml:space="preserve"> edition</w:t>
            </w:r>
          </w:p>
        </w:tc>
      </w:tr>
    </w:tbl>
    <w:p w14:paraId="145AEBB7" w14:textId="77777777" w:rsidR="00474630" w:rsidRPr="00474630" w:rsidRDefault="00474630" w:rsidP="00474630">
      <w:pPr>
        <w:rPr>
          <w:rFonts w:ascii="Calibri" w:eastAsia="Times New Roman" w:hAnsi="Calibri" w:cs="Times New Roman"/>
        </w:rPr>
      </w:pPr>
    </w:p>
    <w:p w14:paraId="7F1197E7" w14:textId="77777777" w:rsidR="00474630" w:rsidRDefault="00474630">
      <w:r>
        <w:br w:type="page"/>
      </w:r>
    </w:p>
    <w:tbl>
      <w:tblPr>
        <w:tblStyle w:val="Rcsostblzat70"/>
        <w:tblW w:w="0" w:type="auto"/>
        <w:tblLayout w:type="fixed"/>
        <w:tblLook w:val="04A0" w:firstRow="1" w:lastRow="0" w:firstColumn="1" w:lastColumn="0" w:noHBand="0" w:noVBand="1"/>
      </w:tblPr>
      <w:tblGrid>
        <w:gridCol w:w="522"/>
        <w:gridCol w:w="2962"/>
        <w:gridCol w:w="182"/>
        <w:gridCol w:w="5576"/>
      </w:tblGrid>
      <w:tr w:rsidR="00F93618" w:rsidRPr="00F93618" w14:paraId="465017A2" w14:textId="77777777" w:rsidTr="00EE2209">
        <w:tc>
          <w:tcPr>
            <w:tcW w:w="522" w:type="dxa"/>
          </w:tcPr>
          <w:p w14:paraId="60FD839C" w14:textId="77777777" w:rsidR="00F93618" w:rsidRPr="00F93618" w:rsidRDefault="00F93618" w:rsidP="00F93618">
            <w:pPr>
              <w:rPr>
                <w:rFonts w:eastAsia="Times New Roman"/>
              </w:rPr>
            </w:pPr>
            <w:r w:rsidRPr="00F93618">
              <w:rPr>
                <w:rFonts w:eastAsia="Times New Roman"/>
              </w:rPr>
              <w:lastRenderedPageBreak/>
              <w:t>1.</w:t>
            </w:r>
          </w:p>
        </w:tc>
        <w:tc>
          <w:tcPr>
            <w:tcW w:w="2962" w:type="dxa"/>
          </w:tcPr>
          <w:p w14:paraId="78AED9E6" w14:textId="77777777" w:rsidR="00F93618" w:rsidRPr="00F93618" w:rsidRDefault="00F93618" w:rsidP="00F93618">
            <w:pPr>
              <w:rPr>
                <w:rFonts w:eastAsia="Times New Roman"/>
                <w:b/>
                <w:bCs/>
              </w:rPr>
            </w:pPr>
            <w:r w:rsidRPr="00F93618">
              <w:rPr>
                <w:rFonts w:eastAsia="Times New Roman"/>
                <w:b/>
                <w:bCs/>
              </w:rPr>
              <w:t>Module code:</w:t>
            </w:r>
          </w:p>
        </w:tc>
        <w:tc>
          <w:tcPr>
            <w:tcW w:w="5758" w:type="dxa"/>
            <w:gridSpan w:val="2"/>
          </w:tcPr>
          <w:p w14:paraId="66EA51C6" w14:textId="77777777" w:rsidR="00F93618" w:rsidRPr="00F93618" w:rsidRDefault="00F93618" w:rsidP="00F93618">
            <w:pPr>
              <w:rPr>
                <w:rFonts w:eastAsia="Times New Roman"/>
              </w:rPr>
            </w:pPr>
            <w:r w:rsidRPr="00F93618">
              <w:rPr>
                <w:rFonts w:eastAsia="Times New Roman"/>
              </w:rPr>
              <w:t>B19C05E</w:t>
            </w:r>
          </w:p>
        </w:tc>
      </w:tr>
      <w:tr w:rsidR="00F93618" w:rsidRPr="00F93618" w14:paraId="2284AE14" w14:textId="77777777" w:rsidTr="00EE2209">
        <w:tc>
          <w:tcPr>
            <w:tcW w:w="522" w:type="dxa"/>
          </w:tcPr>
          <w:p w14:paraId="09A7819D" w14:textId="77777777" w:rsidR="00F93618" w:rsidRPr="00F93618" w:rsidRDefault="00F93618" w:rsidP="00F93618">
            <w:pPr>
              <w:rPr>
                <w:rFonts w:eastAsia="Times New Roman"/>
              </w:rPr>
            </w:pPr>
            <w:r w:rsidRPr="00F93618">
              <w:rPr>
                <w:rFonts w:eastAsia="Times New Roman"/>
              </w:rPr>
              <w:t>2.</w:t>
            </w:r>
          </w:p>
        </w:tc>
        <w:tc>
          <w:tcPr>
            <w:tcW w:w="2962" w:type="dxa"/>
          </w:tcPr>
          <w:p w14:paraId="7A241CC1" w14:textId="77777777" w:rsidR="00F93618" w:rsidRPr="00F93618" w:rsidRDefault="00F93618" w:rsidP="00F93618">
            <w:pPr>
              <w:rPr>
                <w:rFonts w:eastAsia="Times New Roman"/>
                <w:b/>
                <w:bCs/>
              </w:rPr>
            </w:pPr>
            <w:r w:rsidRPr="00F93618">
              <w:rPr>
                <w:rFonts w:eastAsia="Times New Roman"/>
                <w:b/>
                <w:bCs/>
              </w:rPr>
              <w:t>Title:</w:t>
            </w:r>
          </w:p>
        </w:tc>
        <w:tc>
          <w:tcPr>
            <w:tcW w:w="5758" w:type="dxa"/>
            <w:gridSpan w:val="2"/>
          </w:tcPr>
          <w:p w14:paraId="56700535" w14:textId="77777777" w:rsidR="00F93618" w:rsidRPr="00F93618" w:rsidRDefault="00F93618" w:rsidP="00F93618">
            <w:pPr>
              <w:rPr>
                <w:rFonts w:eastAsia="Times New Roman"/>
                <w:b/>
              </w:rPr>
            </w:pPr>
            <w:r w:rsidRPr="00F93618">
              <w:rPr>
                <w:rFonts w:eastAsia="Times New Roman"/>
                <w:b/>
              </w:rPr>
              <w:t>REGIONAL ECONOMICS</w:t>
            </w:r>
          </w:p>
        </w:tc>
      </w:tr>
      <w:tr w:rsidR="00F93618" w:rsidRPr="00F93618" w14:paraId="2F2F4EDA" w14:textId="77777777" w:rsidTr="00EE2209">
        <w:tc>
          <w:tcPr>
            <w:tcW w:w="522" w:type="dxa"/>
          </w:tcPr>
          <w:p w14:paraId="5716F75A" w14:textId="77777777" w:rsidR="00F93618" w:rsidRPr="00F93618" w:rsidRDefault="00F93618" w:rsidP="00F93618">
            <w:pPr>
              <w:rPr>
                <w:rFonts w:eastAsia="Times New Roman"/>
              </w:rPr>
            </w:pPr>
            <w:r w:rsidRPr="00F93618">
              <w:rPr>
                <w:rFonts w:eastAsia="Times New Roman"/>
              </w:rPr>
              <w:t>3.</w:t>
            </w:r>
          </w:p>
        </w:tc>
        <w:tc>
          <w:tcPr>
            <w:tcW w:w="2962" w:type="dxa"/>
          </w:tcPr>
          <w:p w14:paraId="271C197B" w14:textId="77777777" w:rsidR="00F93618" w:rsidRPr="00F93618" w:rsidRDefault="00F93618" w:rsidP="00F93618">
            <w:pPr>
              <w:rPr>
                <w:rFonts w:eastAsia="Times New Roman"/>
                <w:b/>
                <w:bCs/>
              </w:rPr>
            </w:pPr>
            <w:r w:rsidRPr="00F93618">
              <w:rPr>
                <w:rFonts w:eastAsia="Times New Roman"/>
                <w:b/>
                <w:bCs/>
              </w:rPr>
              <w:t>Credit points:</w:t>
            </w:r>
          </w:p>
        </w:tc>
        <w:tc>
          <w:tcPr>
            <w:tcW w:w="5758" w:type="dxa"/>
            <w:gridSpan w:val="2"/>
          </w:tcPr>
          <w:p w14:paraId="7C0A38BB" w14:textId="77777777" w:rsidR="00F93618" w:rsidRPr="00F93618" w:rsidRDefault="00F93618" w:rsidP="00F93618">
            <w:pPr>
              <w:rPr>
                <w:rFonts w:eastAsia="Times New Roman"/>
              </w:rPr>
            </w:pPr>
            <w:r w:rsidRPr="00F93618">
              <w:rPr>
                <w:rFonts w:eastAsia="Times New Roman"/>
              </w:rPr>
              <w:t>3</w:t>
            </w:r>
          </w:p>
        </w:tc>
      </w:tr>
      <w:tr w:rsidR="00F93618" w:rsidRPr="00F93618" w14:paraId="0DE0EF34" w14:textId="77777777" w:rsidTr="00EE2209">
        <w:tc>
          <w:tcPr>
            <w:tcW w:w="522" w:type="dxa"/>
          </w:tcPr>
          <w:p w14:paraId="44F0D0D8" w14:textId="77777777" w:rsidR="00F93618" w:rsidRPr="00F93618" w:rsidRDefault="00F93618" w:rsidP="00F93618">
            <w:pPr>
              <w:rPr>
                <w:rFonts w:eastAsia="Times New Roman"/>
              </w:rPr>
            </w:pPr>
            <w:r w:rsidRPr="00F93618">
              <w:rPr>
                <w:rFonts w:eastAsia="Times New Roman"/>
              </w:rPr>
              <w:t>4.</w:t>
            </w:r>
          </w:p>
        </w:tc>
        <w:tc>
          <w:tcPr>
            <w:tcW w:w="2962" w:type="dxa"/>
          </w:tcPr>
          <w:p w14:paraId="6588CB87" w14:textId="77777777" w:rsidR="00F93618" w:rsidRPr="00F93618" w:rsidRDefault="00F93618" w:rsidP="00F93618">
            <w:pPr>
              <w:rPr>
                <w:rFonts w:eastAsia="Times New Roman"/>
                <w:b/>
                <w:bCs/>
              </w:rPr>
            </w:pPr>
            <w:r w:rsidRPr="00F93618">
              <w:rPr>
                <w:rFonts w:eastAsia="Times New Roman"/>
                <w:b/>
                <w:bCs/>
              </w:rPr>
              <w:t>Start term:</w:t>
            </w:r>
          </w:p>
        </w:tc>
        <w:tc>
          <w:tcPr>
            <w:tcW w:w="5758" w:type="dxa"/>
            <w:gridSpan w:val="2"/>
          </w:tcPr>
          <w:p w14:paraId="4BF4EACF" w14:textId="77777777" w:rsidR="00F93618" w:rsidRPr="00F93618" w:rsidRDefault="00F93618" w:rsidP="00F93618">
            <w:pPr>
              <w:rPr>
                <w:rFonts w:eastAsia="Times New Roman"/>
              </w:rPr>
            </w:pPr>
            <w:r w:rsidRPr="00F93618">
              <w:rPr>
                <w:rFonts w:eastAsia="Times New Roman"/>
              </w:rPr>
              <w:t>spring</w:t>
            </w:r>
          </w:p>
        </w:tc>
      </w:tr>
      <w:tr w:rsidR="00F93618" w:rsidRPr="00F93618" w14:paraId="6A760E9A" w14:textId="77777777" w:rsidTr="00EE2209">
        <w:tc>
          <w:tcPr>
            <w:tcW w:w="522" w:type="dxa"/>
          </w:tcPr>
          <w:p w14:paraId="094555DE" w14:textId="77777777" w:rsidR="00F93618" w:rsidRPr="00F93618" w:rsidRDefault="00F93618" w:rsidP="00F93618">
            <w:pPr>
              <w:rPr>
                <w:rFonts w:eastAsia="Times New Roman"/>
              </w:rPr>
            </w:pPr>
            <w:r w:rsidRPr="00F93618">
              <w:rPr>
                <w:rFonts w:eastAsia="Times New Roman"/>
              </w:rPr>
              <w:t>5.</w:t>
            </w:r>
          </w:p>
        </w:tc>
        <w:tc>
          <w:tcPr>
            <w:tcW w:w="2962" w:type="dxa"/>
          </w:tcPr>
          <w:p w14:paraId="43FBCD10" w14:textId="77777777" w:rsidR="00F93618" w:rsidRPr="00F93618" w:rsidRDefault="00F93618" w:rsidP="00F93618">
            <w:pPr>
              <w:rPr>
                <w:rFonts w:eastAsia="Times New Roman"/>
                <w:b/>
                <w:bCs/>
              </w:rPr>
            </w:pPr>
            <w:r w:rsidRPr="00F93618">
              <w:rPr>
                <w:rFonts w:eastAsia="Times New Roman"/>
                <w:b/>
                <w:bCs/>
              </w:rPr>
              <w:t>Module leader:</w:t>
            </w:r>
          </w:p>
        </w:tc>
        <w:tc>
          <w:tcPr>
            <w:tcW w:w="5758" w:type="dxa"/>
            <w:gridSpan w:val="2"/>
          </w:tcPr>
          <w:p w14:paraId="2DF6A71F" w14:textId="77777777" w:rsidR="00F93618" w:rsidRPr="00F93618" w:rsidRDefault="00F93618" w:rsidP="00F93618">
            <w:pPr>
              <w:rPr>
                <w:rFonts w:eastAsia="Times New Roman"/>
                <w:b/>
              </w:rPr>
            </w:pPr>
            <w:r w:rsidRPr="00F93618">
              <w:rPr>
                <w:rFonts w:eastAsia="Times New Roman"/>
                <w:b/>
              </w:rPr>
              <w:t>ATTILA VARGA, DR/NORBERT SZABÓ</w:t>
            </w:r>
          </w:p>
        </w:tc>
      </w:tr>
      <w:tr w:rsidR="00F93618" w:rsidRPr="00F93618" w14:paraId="55686394" w14:textId="77777777" w:rsidTr="00EE2209">
        <w:tc>
          <w:tcPr>
            <w:tcW w:w="522" w:type="dxa"/>
          </w:tcPr>
          <w:p w14:paraId="4E1B0894" w14:textId="77777777" w:rsidR="00F93618" w:rsidRPr="00F93618" w:rsidRDefault="00F93618" w:rsidP="00F93618">
            <w:pPr>
              <w:rPr>
                <w:rFonts w:eastAsia="Times New Roman"/>
              </w:rPr>
            </w:pPr>
            <w:r w:rsidRPr="00F93618">
              <w:rPr>
                <w:rFonts w:eastAsia="Times New Roman"/>
              </w:rPr>
              <w:t>6.</w:t>
            </w:r>
          </w:p>
        </w:tc>
        <w:tc>
          <w:tcPr>
            <w:tcW w:w="2962" w:type="dxa"/>
          </w:tcPr>
          <w:p w14:paraId="7E24FF69" w14:textId="77777777" w:rsidR="00F93618" w:rsidRPr="00F93618" w:rsidRDefault="00F93618" w:rsidP="00F93618">
            <w:pPr>
              <w:rPr>
                <w:rFonts w:eastAsia="Times New Roman"/>
                <w:b/>
                <w:bCs/>
              </w:rPr>
            </w:pPr>
            <w:r w:rsidRPr="00F93618">
              <w:rPr>
                <w:rFonts w:eastAsia="Times New Roman"/>
                <w:b/>
                <w:bCs/>
              </w:rPr>
              <w:t>Accredited by:</w:t>
            </w:r>
          </w:p>
        </w:tc>
        <w:tc>
          <w:tcPr>
            <w:tcW w:w="5758" w:type="dxa"/>
            <w:gridSpan w:val="2"/>
          </w:tcPr>
          <w:p w14:paraId="6C6763B1" w14:textId="77777777" w:rsidR="00F93618" w:rsidRPr="00F93618" w:rsidRDefault="00F93618" w:rsidP="00F93618">
            <w:pPr>
              <w:rPr>
                <w:rFonts w:eastAsia="Times New Roman"/>
              </w:rPr>
            </w:pPr>
            <w:r w:rsidRPr="00F93618">
              <w:rPr>
                <w:rFonts w:eastAsia="Times New Roman"/>
              </w:rPr>
              <w:t>MUBS</w:t>
            </w:r>
          </w:p>
        </w:tc>
      </w:tr>
      <w:tr w:rsidR="00F93618" w:rsidRPr="00F93618" w14:paraId="7BAAE68B" w14:textId="77777777" w:rsidTr="00EE2209">
        <w:tc>
          <w:tcPr>
            <w:tcW w:w="522" w:type="dxa"/>
            <w:vMerge w:val="restart"/>
          </w:tcPr>
          <w:p w14:paraId="20C0FC5C" w14:textId="77777777" w:rsidR="00F93618" w:rsidRPr="00F93618" w:rsidRDefault="00F93618" w:rsidP="00F93618">
            <w:pPr>
              <w:rPr>
                <w:rFonts w:eastAsia="Times New Roman"/>
              </w:rPr>
            </w:pPr>
            <w:r w:rsidRPr="00F93618">
              <w:rPr>
                <w:rFonts w:eastAsia="Times New Roman"/>
              </w:rPr>
              <w:t>7.</w:t>
            </w:r>
          </w:p>
        </w:tc>
        <w:tc>
          <w:tcPr>
            <w:tcW w:w="2962" w:type="dxa"/>
          </w:tcPr>
          <w:p w14:paraId="269E15DD" w14:textId="77777777" w:rsidR="00F93618" w:rsidRPr="00F93618" w:rsidRDefault="00F93618" w:rsidP="00F93618">
            <w:pPr>
              <w:rPr>
                <w:rFonts w:eastAsia="Times New Roman"/>
                <w:b/>
                <w:bCs/>
              </w:rPr>
            </w:pPr>
            <w:r w:rsidRPr="00F93618">
              <w:rPr>
                <w:rFonts w:eastAsia="Times New Roman"/>
                <w:b/>
                <w:bCs/>
              </w:rPr>
              <w:t>Module restrictions:</w:t>
            </w:r>
          </w:p>
        </w:tc>
        <w:tc>
          <w:tcPr>
            <w:tcW w:w="5758" w:type="dxa"/>
            <w:gridSpan w:val="2"/>
          </w:tcPr>
          <w:p w14:paraId="19B97ADB" w14:textId="77777777" w:rsidR="00F93618" w:rsidRPr="00F93618" w:rsidRDefault="00F93618" w:rsidP="00F93618">
            <w:pPr>
              <w:rPr>
                <w:rFonts w:eastAsia="Times New Roman"/>
              </w:rPr>
            </w:pPr>
          </w:p>
        </w:tc>
      </w:tr>
      <w:tr w:rsidR="00F93618" w:rsidRPr="00F93618" w14:paraId="5B470B51" w14:textId="77777777" w:rsidTr="00EE2209">
        <w:tc>
          <w:tcPr>
            <w:tcW w:w="522" w:type="dxa"/>
            <w:vMerge/>
          </w:tcPr>
          <w:p w14:paraId="665B4B2B" w14:textId="77777777" w:rsidR="00F93618" w:rsidRPr="00F93618" w:rsidRDefault="00F93618" w:rsidP="00F93618">
            <w:pPr>
              <w:rPr>
                <w:rFonts w:eastAsia="Times New Roman"/>
              </w:rPr>
            </w:pPr>
          </w:p>
        </w:tc>
        <w:tc>
          <w:tcPr>
            <w:tcW w:w="2962" w:type="dxa"/>
          </w:tcPr>
          <w:p w14:paraId="575FA762" w14:textId="77777777" w:rsidR="00F93618" w:rsidRPr="00F93618" w:rsidRDefault="00F93618" w:rsidP="00F93618">
            <w:pPr>
              <w:numPr>
                <w:ilvl w:val="0"/>
                <w:numId w:val="152"/>
              </w:numPr>
              <w:contextualSpacing/>
              <w:rPr>
                <w:rFonts w:eastAsia="Times New Roman"/>
              </w:rPr>
            </w:pPr>
            <w:r w:rsidRPr="00F93618">
              <w:rPr>
                <w:rFonts w:eastAsia="Times New Roman"/>
              </w:rPr>
              <w:t>Pre-requisite</w:t>
            </w:r>
          </w:p>
        </w:tc>
        <w:tc>
          <w:tcPr>
            <w:tcW w:w="5758" w:type="dxa"/>
            <w:gridSpan w:val="2"/>
          </w:tcPr>
          <w:p w14:paraId="0BA5309F" w14:textId="77777777" w:rsidR="00F93618" w:rsidRPr="00F93618" w:rsidRDefault="00F93618" w:rsidP="00F93618">
            <w:pPr>
              <w:rPr>
                <w:rFonts w:eastAsia="Times New Roman"/>
              </w:rPr>
            </w:pPr>
            <w:r w:rsidRPr="00F93618">
              <w:rPr>
                <w:rFonts w:eastAsia="Times New Roman"/>
              </w:rPr>
              <w:t xml:space="preserve">Microeconomics </w:t>
            </w:r>
          </w:p>
        </w:tc>
      </w:tr>
      <w:tr w:rsidR="00F93618" w:rsidRPr="00F93618" w14:paraId="613F2963" w14:textId="77777777" w:rsidTr="00EE2209">
        <w:tc>
          <w:tcPr>
            <w:tcW w:w="522" w:type="dxa"/>
            <w:vMerge/>
          </w:tcPr>
          <w:p w14:paraId="4F8A0E2C" w14:textId="77777777" w:rsidR="00F93618" w:rsidRPr="00F93618" w:rsidRDefault="00F93618" w:rsidP="00F93618">
            <w:pPr>
              <w:rPr>
                <w:rFonts w:eastAsia="Times New Roman"/>
              </w:rPr>
            </w:pPr>
          </w:p>
        </w:tc>
        <w:tc>
          <w:tcPr>
            <w:tcW w:w="2962" w:type="dxa"/>
          </w:tcPr>
          <w:p w14:paraId="7E4E8F76" w14:textId="77777777" w:rsidR="00F93618" w:rsidRPr="00F93618" w:rsidRDefault="00F93618" w:rsidP="00F93618">
            <w:pPr>
              <w:numPr>
                <w:ilvl w:val="0"/>
                <w:numId w:val="152"/>
              </w:numPr>
              <w:contextualSpacing/>
              <w:rPr>
                <w:rFonts w:eastAsia="Times New Roman"/>
              </w:rPr>
            </w:pPr>
            <w:r w:rsidRPr="00F93618">
              <w:rPr>
                <w:rFonts w:eastAsia="Times New Roman"/>
              </w:rPr>
              <w:t>Programme restrictions</w:t>
            </w:r>
          </w:p>
        </w:tc>
        <w:tc>
          <w:tcPr>
            <w:tcW w:w="5758" w:type="dxa"/>
            <w:gridSpan w:val="2"/>
          </w:tcPr>
          <w:p w14:paraId="26E2AE23" w14:textId="30E46B70" w:rsidR="00F93618" w:rsidRPr="00F93618" w:rsidRDefault="00F25CC4" w:rsidP="00F93618">
            <w:pPr>
              <w:rPr>
                <w:rFonts w:eastAsia="Times New Roman"/>
              </w:rPr>
            </w:pPr>
            <w:r>
              <w:rPr>
                <w:rFonts w:eastAsia="Times New Roman"/>
              </w:rPr>
              <w:t>BSc in Business</w:t>
            </w:r>
            <w:r w:rsidR="00F93618" w:rsidRPr="00F93618">
              <w:rPr>
                <w:rFonts w:eastAsia="Times New Roman"/>
              </w:rPr>
              <w:t xml:space="preserve"> Administration and Management</w:t>
            </w:r>
          </w:p>
        </w:tc>
      </w:tr>
      <w:tr w:rsidR="00F93618" w:rsidRPr="00F93618" w14:paraId="0EBD4B9C" w14:textId="77777777" w:rsidTr="00EE2209">
        <w:tc>
          <w:tcPr>
            <w:tcW w:w="522" w:type="dxa"/>
            <w:vMerge/>
          </w:tcPr>
          <w:p w14:paraId="4F23AF67" w14:textId="77777777" w:rsidR="00F93618" w:rsidRPr="00F93618" w:rsidRDefault="00F93618" w:rsidP="00F93618">
            <w:pPr>
              <w:rPr>
                <w:rFonts w:eastAsia="Times New Roman"/>
              </w:rPr>
            </w:pPr>
          </w:p>
        </w:tc>
        <w:tc>
          <w:tcPr>
            <w:tcW w:w="2962" w:type="dxa"/>
          </w:tcPr>
          <w:p w14:paraId="270CE699" w14:textId="77777777" w:rsidR="00F93618" w:rsidRPr="00F93618" w:rsidRDefault="00F93618" w:rsidP="00F93618">
            <w:pPr>
              <w:numPr>
                <w:ilvl w:val="0"/>
                <w:numId w:val="152"/>
              </w:numPr>
              <w:contextualSpacing/>
              <w:rPr>
                <w:rFonts w:eastAsia="Times New Roman"/>
              </w:rPr>
            </w:pPr>
            <w:r w:rsidRPr="00F93618">
              <w:rPr>
                <w:rFonts w:eastAsia="Times New Roman"/>
              </w:rPr>
              <w:t>Level restrictions</w:t>
            </w:r>
          </w:p>
        </w:tc>
        <w:tc>
          <w:tcPr>
            <w:tcW w:w="5758" w:type="dxa"/>
            <w:gridSpan w:val="2"/>
          </w:tcPr>
          <w:p w14:paraId="34F74FCD" w14:textId="77777777" w:rsidR="00F93618" w:rsidRPr="00F93618" w:rsidRDefault="00F93618" w:rsidP="00F93618">
            <w:pPr>
              <w:rPr>
                <w:rFonts w:eastAsia="Times New Roman"/>
              </w:rPr>
            </w:pPr>
            <w:r w:rsidRPr="00F93618">
              <w:rPr>
                <w:rFonts w:eastAsia="Times New Roman"/>
              </w:rPr>
              <w:t>5</w:t>
            </w:r>
          </w:p>
        </w:tc>
      </w:tr>
      <w:tr w:rsidR="00F93618" w:rsidRPr="00F93618" w14:paraId="4E83C001" w14:textId="77777777" w:rsidTr="00EE2209">
        <w:tc>
          <w:tcPr>
            <w:tcW w:w="522" w:type="dxa"/>
            <w:vMerge/>
          </w:tcPr>
          <w:p w14:paraId="0F0A54E0" w14:textId="77777777" w:rsidR="00F93618" w:rsidRPr="00F93618" w:rsidRDefault="00F93618" w:rsidP="00F93618">
            <w:pPr>
              <w:rPr>
                <w:rFonts w:eastAsia="Times New Roman"/>
              </w:rPr>
            </w:pPr>
          </w:p>
        </w:tc>
        <w:tc>
          <w:tcPr>
            <w:tcW w:w="2962" w:type="dxa"/>
          </w:tcPr>
          <w:p w14:paraId="1A66C781" w14:textId="77777777" w:rsidR="00F93618" w:rsidRPr="00F93618" w:rsidRDefault="00F93618" w:rsidP="00F93618">
            <w:pPr>
              <w:numPr>
                <w:ilvl w:val="0"/>
                <w:numId w:val="152"/>
              </w:numPr>
              <w:contextualSpacing/>
              <w:rPr>
                <w:rFonts w:eastAsia="Times New Roman"/>
              </w:rPr>
            </w:pPr>
            <w:r w:rsidRPr="00F93618">
              <w:rPr>
                <w:rFonts w:eastAsia="Times New Roman"/>
              </w:rPr>
              <w:t>Other restrictions or requirements</w:t>
            </w:r>
          </w:p>
        </w:tc>
        <w:tc>
          <w:tcPr>
            <w:tcW w:w="5758" w:type="dxa"/>
            <w:gridSpan w:val="2"/>
          </w:tcPr>
          <w:p w14:paraId="74006731" w14:textId="77777777" w:rsidR="00F93618" w:rsidRPr="00F93618" w:rsidRDefault="00F93618" w:rsidP="00F93618">
            <w:pPr>
              <w:rPr>
                <w:rFonts w:eastAsia="Times New Roman"/>
              </w:rPr>
            </w:pPr>
            <w:r w:rsidRPr="00F93618">
              <w:rPr>
                <w:rFonts w:eastAsia="Times New Roman"/>
              </w:rPr>
              <w:t>none</w:t>
            </w:r>
          </w:p>
        </w:tc>
      </w:tr>
      <w:tr w:rsidR="00F93618" w:rsidRPr="00F93618" w14:paraId="0DCF2013" w14:textId="77777777" w:rsidTr="00EE2209">
        <w:tc>
          <w:tcPr>
            <w:tcW w:w="522" w:type="dxa"/>
          </w:tcPr>
          <w:p w14:paraId="2F69D449" w14:textId="77777777" w:rsidR="00F93618" w:rsidRPr="00F93618" w:rsidRDefault="00F93618" w:rsidP="00F93618">
            <w:pPr>
              <w:rPr>
                <w:rFonts w:eastAsia="Times New Roman"/>
              </w:rPr>
            </w:pPr>
            <w:r w:rsidRPr="00F93618">
              <w:rPr>
                <w:rFonts w:eastAsia="Times New Roman"/>
              </w:rPr>
              <w:t>8.</w:t>
            </w:r>
          </w:p>
        </w:tc>
        <w:tc>
          <w:tcPr>
            <w:tcW w:w="8720" w:type="dxa"/>
            <w:gridSpan w:val="3"/>
          </w:tcPr>
          <w:p w14:paraId="0A01B9E8" w14:textId="77777777" w:rsidR="00F93618" w:rsidRPr="00F93618" w:rsidRDefault="00F93618" w:rsidP="00F93618">
            <w:pPr>
              <w:rPr>
                <w:rFonts w:eastAsia="Times New Roman"/>
                <w:b/>
                <w:bCs/>
              </w:rPr>
            </w:pPr>
            <w:r w:rsidRPr="00F93618">
              <w:rPr>
                <w:rFonts w:eastAsia="Times New Roman"/>
                <w:b/>
                <w:bCs/>
              </w:rPr>
              <w:t>Aims:</w:t>
            </w:r>
          </w:p>
          <w:p w14:paraId="7F45B465" w14:textId="77777777" w:rsidR="00F93618" w:rsidRPr="00F93618" w:rsidRDefault="00F93618" w:rsidP="00F93618">
            <w:pPr>
              <w:rPr>
                <w:rFonts w:eastAsia="Times New Roman"/>
                <w:b/>
                <w:bCs/>
              </w:rPr>
            </w:pPr>
          </w:p>
          <w:p w14:paraId="302692F5" w14:textId="77777777" w:rsidR="00F93618" w:rsidRPr="00F93618" w:rsidRDefault="00F93618" w:rsidP="00F93618">
            <w:pPr>
              <w:jc w:val="both"/>
              <w:rPr>
                <w:rFonts w:eastAsia="Times New Roman"/>
              </w:rPr>
            </w:pPr>
            <w:r w:rsidRPr="00F93618">
              <w:rPr>
                <w:rFonts w:eastAsia="Times New Roman"/>
              </w:rPr>
              <w:t>The module aims to introduce the basic principles of regional economics by discussing the role of space in economics at a micro and at a macroeconomic level. The lecture will allow student to get deeper knowledge of the logic of economic decision making extended by localities. By completing group works and exercises the course will provide students better understanding of the economics processes going on in the local economy.</w:t>
            </w:r>
          </w:p>
          <w:p w14:paraId="52E09C0A" w14:textId="77777777" w:rsidR="00F93618" w:rsidRPr="00F93618" w:rsidRDefault="00F93618" w:rsidP="00F93618">
            <w:pPr>
              <w:jc w:val="both"/>
              <w:rPr>
                <w:rFonts w:eastAsia="Times New Roman"/>
              </w:rPr>
            </w:pPr>
          </w:p>
        </w:tc>
      </w:tr>
      <w:tr w:rsidR="00F93618" w:rsidRPr="00F93618" w14:paraId="52EEB627" w14:textId="77777777" w:rsidTr="00EE2209">
        <w:tc>
          <w:tcPr>
            <w:tcW w:w="522" w:type="dxa"/>
          </w:tcPr>
          <w:p w14:paraId="5E0E36B7" w14:textId="77777777" w:rsidR="00F93618" w:rsidRPr="00F93618" w:rsidRDefault="00F93618" w:rsidP="00F93618">
            <w:pPr>
              <w:rPr>
                <w:rFonts w:eastAsia="Times New Roman"/>
              </w:rPr>
            </w:pPr>
            <w:r w:rsidRPr="00F93618">
              <w:rPr>
                <w:rFonts w:eastAsia="Times New Roman"/>
              </w:rPr>
              <w:t>9.</w:t>
            </w:r>
          </w:p>
        </w:tc>
        <w:tc>
          <w:tcPr>
            <w:tcW w:w="8720" w:type="dxa"/>
            <w:gridSpan w:val="3"/>
          </w:tcPr>
          <w:p w14:paraId="62560510" w14:textId="77777777" w:rsidR="00F93618" w:rsidRPr="00F93618" w:rsidRDefault="00F93618" w:rsidP="00F93618">
            <w:pPr>
              <w:spacing w:before="60" w:after="60"/>
              <w:ind w:right="113"/>
              <w:jc w:val="both"/>
              <w:rPr>
                <w:rFonts w:eastAsia="Times New Roman"/>
                <w:b/>
              </w:rPr>
            </w:pPr>
            <w:r w:rsidRPr="00F93618">
              <w:rPr>
                <w:rFonts w:eastAsia="Times New Roman"/>
                <w:b/>
              </w:rPr>
              <w:t>Learning outcomes:</w:t>
            </w:r>
          </w:p>
          <w:p w14:paraId="190D16F3" w14:textId="77777777" w:rsidR="00F93618" w:rsidRPr="00F93618" w:rsidRDefault="00F93618" w:rsidP="00F93618">
            <w:pPr>
              <w:spacing w:before="60" w:after="60"/>
              <w:ind w:left="777" w:right="113" w:hanging="360"/>
              <w:jc w:val="both"/>
              <w:rPr>
                <w:rFonts w:eastAsia="Times New Roman"/>
              </w:rPr>
            </w:pPr>
          </w:p>
          <w:p w14:paraId="26361D7A" w14:textId="77777777" w:rsidR="00F93618" w:rsidRPr="00F93618" w:rsidRDefault="00F93618" w:rsidP="00F93618">
            <w:pPr>
              <w:spacing w:before="60" w:after="60"/>
              <w:ind w:right="113"/>
              <w:jc w:val="both"/>
              <w:rPr>
                <w:rFonts w:eastAsia="Times New Roman"/>
              </w:rPr>
            </w:pPr>
            <w:r w:rsidRPr="00F93618">
              <w:rPr>
                <w:rFonts w:eastAsia="Times New Roman"/>
              </w:rPr>
              <w:t>On completion of this module, the successful student will be able to:</w:t>
            </w:r>
          </w:p>
          <w:p w14:paraId="0515A9D1" w14:textId="7FB0609A" w:rsidR="00F93618" w:rsidRPr="00F93618" w:rsidRDefault="00F93618" w:rsidP="00F93618">
            <w:pPr>
              <w:spacing w:before="60" w:after="60"/>
              <w:ind w:left="777" w:right="113" w:hanging="360"/>
              <w:jc w:val="both"/>
              <w:rPr>
                <w:rFonts w:eastAsia="Times New Roman"/>
              </w:rPr>
            </w:pPr>
            <w:r w:rsidRPr="00F93618">
              <w:rPr>
                <w:rFonts w:eastAsia="Times New Roman"/>
              </w:rPr>
              <w:t>1. compare the basic theories of regional economic development;</w:t>
            </w:r>
          </w:p>
          <w:p w14:paraId="2B2057E5" w14:textId="77777777" w:rsidR="00F93618" w:rsidRPr="00F93618" w:rsidRDefault="00F93618" w:rsidP="00F93618">
            <w:pPr>
              <w:spacing w:before="60" w:after="60"/>
              <w:ind w:left="777" w:right="113" w:hanging="360"/>
              <w:jc w:val="both"/>
              <w:rPr>
                <w:rFonts w:eastAsia="Times New Roman"/>
              </w:rPr>
            </w:pPr>
            <w:r w:rsidRPr="00F93618">
              <w:rPr>
                <w:rFonts w:eastAsia="Times New Roman"/>
              </w:rPr>
              <w:t>2. critically evaluate the different approaches of theories on the role of space in economic development;</w:t>
            </w:r>
          </w:p>
          <w:p w14:paraId="12D8C309" w14:textId="77777777" w:rsidR="00F93618" w:rsidRPr="00F93618" w:rsidRDefault="00F93618" w:rsidP="00F93618">
            <w:pPr>
              <w:spacing w:before="60" w:after="60"/>
              <w:ind w:left="777" w:right="113" w:hanging="360"/>
              <w:jc w:val="both"/>
              <w:rPr>
                <w:rFonts w:eastAsia="Times New Roman"/>
              </w:rPr>
            </w:pPr>
            <w:r w:rsidRPr="00F93618">
              <w:rPr>
                <w:rFonts w:eastAsia="Times New Roman"/>
              </w:rPr>
              <w:t>3. identify the key factors the can contribute to local economic growth;</w:t>
            </w:r>
          </w:p>
          <w:p w14:paraId="066BDD04" w14:textId="73842775" w:rsidR="00A13300" w:rsidRPr="00F93618" w:rsidRDefault="00F93618" w:rsidP="00A13300">
            <w:pPr>
              <w:spacing w:before="60" w:after="60"/>
              <w:ind w:left="777" w:right="113" w:hanging="360"/>
              <w:contextualSpacing/>
              <w:jc w:val="both"/>
              <w:rPr>
                <w:rFonts w:eastAsia="Times New Roman"/>
              </w:rPr>
            </w:pPr>
            <w:r w:rsidRPr="00F93618">
              <w:rPr>
                <w:rFonts w:eastAsia="Times New Roman"/>
              </w:rPr>
              <w:t xml:space="preserve">4. </w:t>
            </w:r>
            <w:r w:rsidR="000B2B73">
              <w:rPr>
                <w:rFonts w:eastAsia="Times New Roman"/>
              </w:rPr>
              <w:t>apply fundamental</w:t>
            </w:r>
            <w:r w:rsidRPr="00F93618">
              <w:rPr>
                <w:rFonts w:eastAsia="Times New Roman"/>
              </w:rPr>
              <w:t xml:space="preserve"> tools</w:t>
            </w:r>
            <w:r w:rsidR="000B2B73">
              <w:rPr>
                <w:rFonts w:eastAsia="Times New Roman"/>
              </w:rPr>
              <w:t xml:space="preserve"> and techniques</w:t>
            </w:r>
            <w:r w:rsidR="00A13300">
              <w:rPr>
                <w:rFonts w:eastAsia="Times New Roman"/>
              </w:rPr>
              <w:t xml:space="preserve"> in local economic analysis</w:t>
            </w:r>
          </w:p>
          <w:p w14:paraId="23CAD1A6" w14:textId="2556A257" w:rsidR="00F93618" w:rsidRPr="00F93618" w:rsidRDefault="00A13300" w:rsidP="00F93618">
            <w:pPr>
              <w:spacing w:before="60" w:after="60"/>
              <w:ind w:left="777" w:right="113" w:hanging="360"/>
              <w:contextualSpacing/>
              <w:jc w:val="both"/>
              <w:rPr>
                <w:rFonts w:eastAsia="Times New Roman"/>
              </w:rPr>
            </w:pPr>
            <w:r>
              <w:rPr>
                <w:rFonts w:eastAsia="Times New Roman"/>
              </w:rPr>
              <w:t>5</w:t>
            </w:r>
            <w:r w:rsidR="00F93618" w:rsidRPr="00F93618">
              <w:rPr>
                <w:rFonts w:eastAsia="Times New Roman"/>
              </w:rPr>
              <w:t>. argue in favour/against different local economic development approaches.</w:t>
            </w:r>
          </w:p>
          <w:p w14:paraId="36D98C78" w14:textId="77777777" w:rsidR="00F93618" w:rsidRPr="00F93618" w:rsidRDefault="00F93618" w:rsidP="00F93618">
            <w:pPr>
              <w:spacing w:before="60" w:after="60"/>
              <w:ind w:right="113"/>
              <w:contextualSpacing/>
              <w:jc w:val="both"/>
              <w:rPr>
                <w:rFonts w:eastAsia="Times New Roman"/>
              </w:rPr>
            </w:pPr>
          </w:p>
        </w:tc>
      </w:tr>
      <w:tr w:rsidR="00F93618" w:rsidRPr="00F93618" w14:paraId="24EA4BA4" w14:textId="77777777" w:rsidTr="00EE2209">
        <w:tc>
          <w:tcPr>
            <w:tcW w:w="522" w:type="dxa"/>
          </w:tcPr>
          <w:p w14:paraId="2ACED8DA" w14:textId="77777777" w:rsidR="00F93618" w:rsidRPr="00F93618" w:rsidRDefault="00F93618" w:rsidP="00F93618">
            <w:pPr>
              <w:rPr>
                <w:rFonts w:eastAsia="Times New Roman"/>
              </w:rPr>
            </w:pPr>
            <w:r w:rsidRPr="00F93618">
              <w:rPr>
                <w:rFonts w:eastAsia="Times New Roman"/>
              </w:rPr>
              <w:t>10.</w:t>
            </w:r>
          </w:p>
        </w:tc>
        <w:tc>
          <w:tcPr>
            <w:tcW w:w="8720" w:type="dxa"/>
            <w:gridSpan w:val="3"/>
          </w:tcPr>
          <w:p w14:paraId="5C61DF23" w14:textId="77777777" w:rsidR="00F93618" w:rsidRPr="00F93618" w:rsidRDefault="00F93618" w:rsidP="00F93618">
            <w:pPr>
              <w:rPr>
                <w:rFonts w:eastAsia="Times New Roman"/>
                <w:b/>
                <w:bCs/>
              </w:rPr>
            </w:pPr>
            <w:r w:rsidRPr="00F93618">
              <w:rPr>
                <w:rFonts w:eastAsia="Times New Roman"/>
                <w:b/>
                <w:bCs/>
              </w:rPr>
              <w:t>Syllabus:</w:t>
            </w:r>
          </w:p>
          <w:p w14:paraId="31BA278B" w14:textId="77777777" w:rsidR="00F93618" w:rsidRPr="00F93618" w:rsidRDefault="00F93618" w:rsidP="00F93618">
            <w:pPr>
              <w:rPr>
                <w:rFonts w:eastAsia="Times New Roman"/>
                <w:b/>
                <w:bCs/>
              </w:rPr>
            </w:pPr>
          </w:p>
          <w:p w14:paraId="4D8BD391" w14:textId="77777777" w:rsidR="00F93618" w:rsidRPr="00F93618" w:rsidRDefault="00F93618" w:rsidP="00F93618">
            <w:pPr>
              <w:numPr>
                <w:ilvl w:val="0"/>
                <w:numId w:val="150"/>
              </w:numPr>
              <w:contextualSpacing/>
              <w:rPr>
                <w:rFonts w:eastAsia="Times New Roman"/>
              </w:rPr>
            </w:pPr>
            <w:r w:rsidRPr="00F93618">
              <w:rPr>
                <w:rFonts w:eastAsia="Times New Roman"/>
              </w:rPr>
              <w:t xml:space="preserve">Introduction to Regional economics. Schedule of the semester. Discussion of requirements. The main topics of the spatial economics. </w:t>
            </w:r>
          </w:p>
          <w:p w14:paraId="084033E0" w14:textId="77777777" w:rsidR="00F93618" w:rsidRPr="00F93618" w:rsidRDefault="00F93618" w:rsidP="00F93618">
            <w:pPr>
              <w:numPr>
                <w:ilvl w:val="0"/>
                <w:numId w:val="150"/>
              </w:numPr>
              <w:contextualSpacing/>
              <w:rPr>
                <w:rFonts w:eastAsia="Times New Roman"/>
              </w:rPr>
            </w:pPr>
            <w:r w:rsidRPr="00F93618">
              <w:rPr>
                <w:rFonts w:eastAsia="Times New Roman"/>
              </w:rPr>
              <w:t>Location choice theory. Objectives. Factors. Transportation cost.</w:t>
            </w:r>
          </w:p>
          <w:p w14:paraId="2212D5D1" w14:textId="77777777" w:rsidR="00F93618" w:rsidRPr="00F93618" w:rsidRDefault="00F93618" w:rsidP="00F93618">
            <w:pPr>
              <w:numPr>
                <w:ilvl w:val="0"/>
                <w:numId w:val="150"/>
              </w:numPr>
              <w:contextualSpacing/>
              <w:rPr>
                <w:rFonts w:eastAsia="Times New Roman"/>
              </w:rPr>
            </w:pPr>
            <w:r w:rsidRPr="00F93618">
              <w:rPr>
                <w:rFonts w:eastAsia="Times New Roman"/>
              </w:rPr>
              <w:t>Spatial competition. Market area. Hotelling model. Spatial price discrimination.</w:t>
            </w:r>
          </w:p>
          <w:p w14:paraId="47A18AAB" w14:textId="77777777" w:rsidR="00F93618" w:rsidRPr="00F93618" w:rsidRDefault="00F93618" w:rsidP="00F93618">
            <w:pPr>
              <w:numPr>
                <w:ilvl w:val="0"/>
                <w:numId w:val="150"/>
              </w:numPr>
              <w:contextualSpacing/>
              <w:rPr>
                <w:rFonts w:eastAsia="Times New Roman"/>
              </w:rPr>
            </w:pPr>
            <w:r w:rsidRPr="00F93618">
              <w:rPr>
                <w:rFonts w:eastAsia="Times New Roman"/>
              </w:rPr>
              <w:t>External economies, agglomeration, urbanization, why do cities exist?</w:t>
            </w:r>
          </w:p>
          <w:p w14:paraId="1B519080" w14:textId="77777777" w:rsidR="00F93618" w:rsidRPr="00F93618" w:rsidRDefault="00F93618" w:rsidP="00F93618">
            <w:pPr>
              <w:numPr>
                <w:ilvl w:val="0"/>
                <w:numId w:val="150"/>
              </w:numPr>
              <w:contextualSpacing/>
              <w:rPr>
                <w:rFonts w:eastAsia="Times New Roman"/>
              </w:rPr>
            </w:pPr>
            <w:r w:rsidRPr="00F93618">
              <w:rPr>
                <w:rFonts w:eastAsia="Times New Roman"/>
              </w:rPr>
              <w:t>Land use, Land market, Thunen model</w:t>
            </w:r>
          </w:p>
          <w:p w14:paraId="232131D4" w14:textId="77777777" w:rsidR="00F93618" w:rsidRPr="00F93618" w:rsidRDefault="00F93618" w:rsidP="00F93618">
            <w:pPr>
              <w:numPr>
                <w:ilvl w:val="0"/>
                <w:numId w:val="150"/>
              </w:numPr>
              <w:contextualSpacing/>
              <w:rPr>
                <w:rFonts w:eastAsia="Times New Roman"/>
              </w:rPr>
            </w:pPr>
            <w:r w:rsidRPr="00F93618">
              <w:rPr>
                <w:rFonts w:eastAsia="Times New Roman"/>
              </w:rPr>
              <w:t>Rural and urban land use I.</w:t>
            </w:r>
          </w:p>
          <w:p w14:paraId="4B8155C0" w14:textId="77777777" w:rsidR="00F93618" w:rsidRPr="00F93618" w:rsidRDefault="00F93618" w:rsidP="00F93618">
            <w:pPr>
              <w:numPr>
                <w:ilvl w:val="0"/>
                <w:numId w:val="150"/>
              </w:numPr>
              <w:contextualSpacing/>
              <w:rPr>
                <w:rFonts w:eastAsia="Times New Roman"/>
              </w:rPr>
            </w:pPr>
            <w:r w:rsidRPr="00F93618">
              <w:rPr>
                <w:rFonts w:eastAsia="Times New Roman"/>
              </w:rPr>
              <w:t>Location of urban places – Theory of central places</w:t>
            </w:r>
          </w:p>
          <w:p w14:paraId="3BC38862" w14:textId="77777777" w:rsidR="00F93618" w:rsidRPr="00F93618" w:rsidRDefault="00F93618" w:rsidP="00F93618">
            <w:pPr>
              <w:numPr>
                <w:ilvl w:val="0"/>
                <w:numId w:val="150"/>
              </w:numPr>
              <w:contextualSpacing/>
              <w:rPr>
                <w:rFonts w:eastAsia="Times New Roman"/>
              </w:rPr>
            </w:pPr>
            <w:r w:rsidRPr="00F93618">
              <w:rPr>
                <w:rFonts w:eastAsia="Times New Roman"/>
              </w:rPr>
              <w:t xml:space="preserve">Regional development (the role of demand, supply and factors of production) </w:t>
            </w:r>
          </w:p>
          <w:p w14:paraId="5753E514" w14:textId="77777777" w:rsidR="00F93618" w:rsidRPr="00F93618" w:rsidRDefault="00F93618" w:rsidP="00F93618">
            <w:pPr>
              <w:numPr>
                <w:ilvl w:val="0"/>
                <w:numId w:val="150"/>
              </w:numPr>
              <w:contextualSpacing/>
              <w:rPr>
                <w:rFonts w:eastAsia="Times New Roman"/>
              </w:rPr>
            </w:pPr>
            <w:r w:rsidRPr="00F93618">
              <w:rPr>
                <w:rFonts w:eastAsia="Times New Roman"/>
              </w:rPr>
              <w:t>Regional development policy</w:t>
            </w:r>
          </w:p>
          <w:p w14:paraId="48880310" w14:textId="77777777" w:rsidR="00F93618" w:rsidRPr="00F93618" w:rsidRDefault="00F93618" w:rsidP="00F93618">
            <w:pPr>
              <w:contextualSpacing/>
              <w:rPr>
                <w:rFonts w:eastAsia="Times New Roman"/>
              </w:rPr>
            </w:pPr>
          </w:p>
        </w:tc>
      </w:tr>
      <w:tr w:rsidR="00F93618" w:rsidRPr="00F93618" w14:paraId="073F219D" w14:textId="77777777" w:rsidTr="00EE2209">
        <w:tc>
          <w:tcPr>
            <w:tcW w:w="522" w:type="dxa"/>
          </w:tcPr>
          <w:p w14:paraId="4B64895A" w14:textId="77777777" w:rsidR="00F93618" w:rsidRPr="00F93618" w:rsidRDefault="00F93618" w:rsidP="00F93618">
            <w:pPr>
              <w:rPr>
                <w:rFonts w:eastAsia="Times New Roman"/>
              </w:rPr>
            </w:pPr>
            <w:r w:rsidRPr="00F93618">
              <w:rPr>
                <w:rFonts w:eastAsia="Times New Roman"/>
              </w:rPr>
              <w:t>11.</w:t>
            </w:r>
          </w:p>
        </w:tc>
        <w:tc>
          <w:tcPr>
            <w:tcW w:w="8720" w:type="dxa"/>
            <w:gridSpan w:val="3"/>
          </w:tcPr>
          <w:p w14:paraId="6AF61311" w14:textId="77777777" w:rsidR="00F93618" w:rsidRPr="00F93618" w:rsidRDefault="00F93618" w:rsidP="00F93618">
            <w:pPr>
              <w:rPr>
                <w:rFonts w:eastAsia="Times New Roman"/>
                <w:b/>
                <w:bCs/>
              </w:rPr>
            </w:pPr>
            <w:r w:rsidRPr="00F93618">
              <w:rPr>
                <w:rFonts w:eastAsia="Times New Roman"/>
                <w:b/>
                <w:bCs/>
              </w:rPr>
              <w:t>Learning and teaching strategy:</w:t>
            </w:r>
          </w:p>
          <w:p w14:paraId="7D46570D" w14:textId="77777777" w:rsidR="00F93618" w:rsidRPr="00F93618" w:rsidRDefault="00F93618" w:rsidP="00F93618">
            <w:pPr>
              <w:rPr>
                <w:rFonts w:eastAsia="Times New Roman"/>
                <w:bCs/>
              </w:rPr>
            </w:pPr>
          </w:p>
          <w:p w14:paraId="0E8692E0" w14:textId="77777777" w:rsidR="00F93618" w:rsidRPr="00F93618" w:rsidRDefault="00F93618" w:rsidP="00F93618">
            <w:pPr>
              <w:jc w:val="both"/>
              <w:rPr>
                <w:rFonts w:eastAsia="Times New Roman"/>
              </w:rPr>
            </w:pPr>
            <w:r w:rsidRPr="00F93618">
              <w:rPr>
                <w:rFonts w:eastAsia="Times New Roman"/>
              </w:rPr>
              <w:t xml:space="preserve">This course is taught mainly as a lecture. But after smaller sub-chapters the lecture is stopped with small teamwork assignments where students can demonstrate their ability to work in groups, to think critically and to create well-founded arguments in relevant topics. These assignments are later discussed together concluding the main conclusions. Apart from that students are questioned in form of online quizzes and they </w:t>
            </w:r>
            <w:r w:rsidRPr="00F93618">
              <w:rPr>
                <w:rFonts w:eastAsia="Times New Roman"/>
              </w:rPr>
              <w:lastRenderedPageBreak/>
              <w:t>are also provided by further online content (videos, further readings) which helps them prepare for the final assessment and also motives them for further research in this field.</w:t>
            </w:r>
          </w:p>
          <w:p w14:paraId="5BBD464F" w14:textId="77777777" w:rsidR="00F93618" w:rsidRPr="00F93618" w:rsidRDefault="00F93618" w:rsidP="00F93618">
            <w:pPr>
              <w:jc w:val="both"/>
              <w:rPr>
                <w:rFonts w:eastAsia="Times New Roman"/>
              </w:rPr>
            </w:pPr>
          </w:p>
        </w:tc>
      </w:tr>
      <w:tr w:rsidR="00F93618" w:rsidRPr="00F93618" w14:paraId="753B7C9B" w14:textId="77777777" w:rsidTr="00EE2209">
        <w:tc>
          <w:tcPr>
            <w:tcW w:w="522" w:type="dxa"/>
            <w:vMerge w:val="restart"/>
          </w:tcPr>
          <w:p w14:paraId="1BF94081" w14:textId="77777777" w:rsidR="00F93618" w:rsidRPr="00F93618" w:rsidRDefault="00F93618" w:rsidP="00F93618">
            <w:pPr>
              <w:rPr>
                <w:rFonts w:eastAsia="Times New Roman"/>
              </w:rPr>
            </w:pPr>
            <w:r w:rsidRPr="00F93618">
              <w:rPr>
                <w:rFonts w:eastAsia="Times New Roman"/>
              </w:rPr>
              <w:lastRenderedPageBreak/>
              <w:t>12.</w:t>
            </w:r>
          </w:p>
        </w:tc>
        <w:tc>
          <w:tcPr>
            <w:tcW w:w="8720" w:type="dxa"/>
            <w:gridSpan w:val="3"/>
          </w:tcPr>
          <w:p w14:paraId="442C5EBE" w14:textId="77777777" w:rsidR="00F93618" w:rsidRPr="00F93618" w:rsidRDefault="00F93618" w:rsidP="00F93618">
            <w:pPr>
              <w:rPr>
                <w:rFonts w:eastAsia="Times New Roman"/>
                <w:b/>
                <w:bCs/>
              </w:rPr>
            </w:pPr>
            <w:r w:rsidRPr="00F93618">
              <w:rPr>
                <w:rFonts w:eastAsia="Times New Roman"/>
                <w:b/>
                <w:bCs/>
              </w:rPr>
              <w:t>Assessment scheme:</w:t>
            </w:r>
          </w:p>
        </w:tc>
      </w:tr>
      <w:tr w:rsidR="00F93618" w:rsidRPr="00F93618" w14:paraId="4EAD10C4" w14:textId="77777777" w:rsidTr="00EE2209">
        <w:tc>
          <w:tcPr>
            <w:tcW w:w="522" w:type="dxa"/>
            <w:vMerge/>
          </w:tcPr>
          <w:p w14:paraId="0628417F" w14:textId="77777777" w:rsidR="00F93618" w:rsidRPr="00F93618" w:rsidRDefault="00F93618" w:rsidP="00F93618">
            <w:pPr>
              <w:rPr>
                <w:rFonts w:eastAsia="Times New Roman"/>
              </w:rPr>
            </w:pPr>
          </w:p>
        </w:tc>
        <w:tc>
          <w:tcPr>
            <w:tcW w:w="8720" w:type="dxa"/>
            <w:gridSpan w:val="3"/>
          </w:tcPr>
          <w:p w14:paraId="516549ED" w14:textId="77777777" w:rsidR="00F93618" w:rsidRPr="00F93618" w:rsidRDefault="00F93618" w:rsidP="0001164C">
            <w:pPr>
              <w:contextualSpacing/>
              <w:rPr>
                <w:rFonts w:eastAsia="Times New Roman"/>
                <w:b/>
                <w:bCs/>
              </w:rPr>
            </w:pPr>
            <w:r w:rsidRPr="00F93618">
              <w:rPr>
                <w:rFonts w:eastAsia="Times New Roman"/>
                <w:b/>
                <w:bCs/>
              </w:rPr>
              <w:t>Formative assessment scheme</w:t>
            </w:r>
          </w:p>
          <w:p w14:paraId="35D1EA0E" w14:textId="77777777" w:rsidR="00F93618" w:rsidRPr="00F93618" w:rsidRDefault="00F93618" w:rsidP="00F93618">
            <w:pPr>
              <w:jc w:val="both"/>
              <w:rPr>
                <w:rFonts w:eastAsia="Times New Roman"/>
              </w:rPr>
            </w:pPr>
          </w:p>
          <w:p w14:paraId="510CF693" w14:textId="77777777" w:rsidR="00F93618" w:rsidRPr="00F93618" w:rsidRDefault="00F93618" w:rsidP="00F93618">
            <w:pPr>
              <w:jc w:val="both"/>
              <w:rPr>
                <w:rFonts w:eastAsia="Times New Roman"/>
              </w:rPr>
            </w:pPr>
            <w:r w:rsidRPr="00F93618">
              <w:rPr>
                <w:rFonts w:eastAsia="Times New Roman"/>
              </w:rPr>
              <w:t>Students are further required to participate in classes (group works, discussions, debates, etc.) which can grant them additional 10% of total points. In these works students have to work out solutions for different relevant problems, discuss issues and make judgements on different local policy approaches. Students will get continuous feedbacks on these group work assignments.</w:t>
            </w:r>
          </w:p>
          <w:p w14:paraId="795C36EC" w14:textId="77777777" w:rsidR="00F93618" w:rsidRPr="00F93618" w:rsidRDefault="00F93618" w:rsidP="00F93618">
            <w:pPr>
              <w:jc w:val="both"/>
              <w:rPr>
                <w:rFonts w:eastAsia="Times New Roman"/>
              </w:rPr>
            </w:pPr>
            <w:r w:rsidRPr="00F93618">
              <w:rPr>
                <w:rFonts w:eastAsia="Times New Roman"/>
              </w:rPr>
              <w:t>(LOs 3, 4, 5, 6)</w:t>
            </w:r>
          </w:p>
          <w:p w14:paraId="61B3ED8C" w14:textId="77777777" w:rsidR="00F93618" w:rsidRPr="00F93618" w:rsidRDefault="00F93618" w:rsidP="00F93618">
            <w:pPr>
              <w:jc w:val="both"/>
              <w:rPr>
                <w:rFonts w:eastAsia="Times New Roman"/>
              </w:rPr>
            </w:pPr>
          </w:p>
        </w:tc>
      </w:tr>
      <w:tr w:rsidR="00F93618" w:rsidRPr="00F93618" w14:paraId="4216F2F8" w14:textId="77777777" w:rsidTr="00EE2209">
        <w:tc>
          <w:tcPr>
            <w:tcW w:w="522" w:type="dxa"/>
            <w:vMerge w:val="restart"/>
          </w:tcPr>
          <w:p w14:paraId="6069012C" w14:textId="77777777" w:rsidR="00F93618" w:rsidRPr="00F93618" w:rsidRDefault="00F93618" w:rsidP="00F93618">
            <w:pPr>
              <w:rPr>
                <w:rFonts w:eastAsia="Times New Roman"/>
              </w:rPr>
            </w:pPr>
          </w:p>
        </w:tc>
        <w:tc>
          <w:tcPr>
            <w:tcW w:w="8720" w:type="dxa"/>
            <w:gridSpan w:val="3"/>
          </w:tcPr>
          <w:p w14:paraId="375EEA3F" w14:textId="77777777" w:rsidR="00F93618" w:rsidRPr="00F93618" w:rsidRDefault="00F93618" w:rsidP="0001164C">
            <w:pPr>
              <w:contextualSpacing/>
              <w:rPr>
                <w:rFonts w:eastAsia="Times New Roman"/>
                <w:b/>
                <w:bCs/>
              </w:rPr>
            </w:pPr>
            <w:r w:rsidRPr="00F93618">
              <w:rPr>
                <w:rFonts w:eastAsia="Times New Roman"/>
                <w:b/>
                <w:bCs/>
              </w:rPr>
              <w:t>Summative assessment scheme</w:t>
            </w:r>
          </w:p>
          <w:p w14:paraId="4F4D56FE" w14:textId="77777777" w:rsidR="00F93618" w:rsidRPr="00F93618" w:rsidRDefault="00F93618" w:rsidP="00F93618">
            <w:pPr>
              <w:contextualSpacing/>
              <w:rPr>
                <w:rFonts w:eastAsia="Times New Roman"/>
              </w:rPr>
            </w:pPr>
          </w:p>
          <w:p w14:paraId="650F1B86" w14:textId="77777777" w:rsidR="00F93618" w:rsidRPr="00F93618" w:rsidRDefault="00F93618" w:rsidP="00F93618">
            <w:pPr>
              <w:numPr>
                <w:ilvl w:val="0"/>
                <w:numId w:val="149"/>
              </w:numPr>
              <w:contextualSpacing/>
              <w:rPr>
                <w:rFonts w:eastAsia="Times New Roman"/>
                <w:b/>
              </w:rPr>
            </w:pPr>
            <w:r w:rsidRPr="00F93618">
              <w:rPr>
                <w:rFonts w:eastAsia="Times New Roman"/>
                <w:b/>
              </w:rPr>
              <w:t>Midterm exam which contains (40%) in week 5</w:t>
            </w:r>
          </w:p>
          <w:p w14:paraId="0F9FC7F0" w14:textId="77777777" w:rsidR="00F93618" w:rsidRPr="00F93618" w:rsidRDefault="00F93618" w:rsidP="00F93618">
            <w:pPr>
              <w:ind w:left="720"/>
              <w:contextualSpacing/>
              <w:rPr>
                <w:rFonts w:eastAsia="Times New Roman"/>
              </w:rPr>
            </w:pPr>
            <w:r w:rsidRPr="00F93618">
              <w:rPr>
                <w:rFonts w:eastAsia="Times New Roman"/>
              </w:rPr>
              <w:t>In the midterm exam students are required to demonstrate their skills and knowledge related to the theory of spatial economics and the most relevant methodological tools.  (LOs 1, 2, 3 and 4)</w:t>
            </w:r>
          </w:p>
          <w:p w14:paraId="7FC5F702" w14:textId="77777777" w:rsidR="00F93618" w:rsidRPr="00F93618" w:rsidRDefault="00F93618" w:rsidP="00F93618">
            <w:pPr>
              <w:ind w:left="720"/>
              <w:contextualSpacing/>
              <w:rPr>
                <w:rFonts w:eastAsia="Times New Roman"/>
              </w:rPr>
            </w:pPr>
          </w:p>
          <w:p w14:paraId="68A20A1A" w14:textId="77777777" w:rsidR="00F93618" w:rsidRPr="00F93618" w:rsidRDefault="00F93618" w:rsidP="00F93618">
            <w:pPr>
              <w:numPr>
                <w:ilvl w:val="0"/>
                <w:numId w:val="149"/>
              </w:numPr>
              <w:contextualSpacing/>
              <w:rPr>
                <w:rFonts w:eastAsia="Times New Roman"/>
                <w:b/>
              </w:rPr>
            </w:pPr>
            <w:r w:rsidRPr="00F93618">
              <w:rPr>
                <w:rFonts w:eastAsia="Times New Roman"/>
                <w:b/>
              </w:rPr>
              <w:t>Final exam which contains (60%) in Exam period</w:t>
            </w:r>
          </w:p>
          <w:p w14:paraId="2B6A6362" w14:textId="77777777" w:rsidR="00F93618" w:rsidRPr="00F93618" w:rsidRDefault="00F93618" w:rsidP="00F93618">
            <w:pPr>
              <w:ind w:left="720"/>
              <w:contextualSpacing/>
              <w:rPr>
                <w:rFonts w:eastAsia="Times New Roman"/>
              </w:rPr>
            </w:pPr>
            <w:r w:rsidRPr="00F93618">
              <w:rPr>
                <w:rFonts w:eastAsia="Times New Roman"/>
              </w:rPr>
              <w:t>The structure of the final exam is exactly the same as the midterm exam.</w:t>
            </w:r>
          </w:p>
          <w:p w14:paraId="2B737B92" w14:textId="77777777" w:rsidR="00F93618" w:rsidRPr="00F93618" w:rsidRDefault="00F93618" w:rsidP="00F93618">
            <w:pPr>
              <w:ind w:left="720"/>
              <w:contextualSpacing/>
              <w:rPr>
                <w:rFonts w:eastAsia="Times New Roman"/>
              </w:rPr>
            </w:pPr>
            <w:r w:rsidRPr="00F93618">
              <w:rPr>
                <w:rFonts w:eastAsia="Times New Roman"/>
              </w:rPr>
              <w:t>(LOs 1, 2, 3 and 4)</w:t>
            </w:r>
          </w:p>
          <w:p w14:paraId="08586922" w14:textId="77777777" w:rsidR="00F93618" w:rsidRPr="00F93618" w:rsidRDefault="00F93618" w:rsidP="00F93618">
            <w:pPr>
              <w:contextualSpacing/>
              <w:rPr>
                <w:rFonts w:eastAsia="Times New Roman"/>
              </w:rPr>
            </w:pPr>
          </w:p>
          <w:p w14:paraId="42C5EFB4" w14:textId="77777777" w:rsidR="00F93618" w:rsidRPr="00F93618" w:rsidRDefault="00F93618" w:rsidP="00F93618">
            <w:pPr>
              <w:contextualSpacing/>
              <w:jc w:val="both"/>
              <w:rPr>
                <w:rFonts w:eastAsia="Times New Roman"/>
              </w:rPr>
            </w:pPr>
            <w:r w:rsidRPr="00F93618">
              <w:rPr>
                <w:rFonts w:eastAsia="Times New Roman"/>
              </w:rPr>
              <w:t>Resit opportunity: In case students fail at the midterm or the final exam they are provided with one retake exam opportunity. In case of the midterm exam this takes place two weeks after the midterm exam during class. In case of the final exam is possible during the exam period.</w:t>
            </w:r>
          </w:p>
          <w:p w14:paraId="3E89A8A1" w14:textId="77777777" w:rsidR="00F93618" w:rsidRPr="00F93618" w:rsidRDefault="00F93618" w:rsidP="00F93618">
            <w:pPr>
              <w:contextualSpacing/>
              <w:rPr>
                <w:rFonts w:eastAsia="Times New Roman"/>
                <w:iCs/>
                <w:sz w:val="18"/>
                <w:szCs w:val="18"/>
              </w:rPr>
            </w:pPr>
          </w:p>
        </w:tc>
      </w:tr>
      <w:tr w:rsidR="00F93618" w:rsidRPr="00F93618" w14:paraId="5CC08AA1" w14:textId="77777777" w:rsidTr="00EE2209">
        <w:tc>
          <w:tcPr>
            <w:tcW w:w="522" w:type="dxa"/>
            <w:vMerge/>
          </w:tcPr>
          <w:p w14:paraId="0573DCB4" w14:textId="77777777" w:rsidR="00F93618" w:rsidRPr="00F93618" w:rsidRDefault="00F93618" w:rsidP="00F93618">
            <w:pPr>
              <w:rPr>
                <w:rFonts w:eastAsia="Times New Roman"/>
              </w:rPr>
            </w:pPr>
          </w:p>
        </w:tc>
        <w:tc>
          <w:tcPr>
            <w:tcW w:w="3144" w:type="dxa"/>
            <w:gridSpan w:val="2"/>
          </w:tcPr>
          <w:p w14:paraId="48E6993E" w14:textId="77777777" w:rsidR="00F93618" w:rsidRPr="00F93618" w:rsidRDefault="00F93618" w:rsidP="00F93618">
            <w:pPr>
              <w:rPr>
                <w:rFonts w:eastAsia="Times New Roman"/>
              </w:rPr>
            </w:pPr>
            <w:r w:rsidRPr="00F93618">
              <w:rPr>
                <w:rFonts w:eastAsia="Times New Roman"/>
              </w:rPr>
              <w:t>Seen examination</w:t>
            </w:r>
          </w:p>
        </w:tc>
        <w:tc>
          <w:tcPr>
            <w:tcW w:w="5576" w:type="dxa"/>
          </w:tcPr>
          <w:p w14:paraId="5191ADAC" w14:textId="77777777" w:rsidR="00F93618" w:rsidRPr="00F93618" w:rsidRDefault="00F93618" w:rsidP="00F93618">
            <w:pPr>
              <w:rPr>
                <w:rFonts w:eastAsia="Times New Roman"/>
              </w:rPr>
            </w:pPr>
            <w:r w:rsidRPr="00F93618">
              <w:rPr>
                <w:rFonts w:eastAsia="Times New Roman"/>
              </w:rPr>
              <w:t>0%</w:t>
            </w:r>
          </w:p>
        </w:tc>
      </w:tr>
      <w:tr w:rsidR="00F93618" w:rsidRPr="00F93618" w14:paraId="614A16B2" w14:textId="77777777" w:rsidTr="00EE2209">
        <w:tc>
          <w:tcPr>
            <w:tcW w:w="522" w:type="dxa"/>
            <w:vMerge/>
          </w:tcPr>
          <w:p w14:paraId="619338F3" w14:textId="77777777" w:rsidR="00F93618" w:rsidRPr="00F93618" w:rsidRDefault="00F93618" w:rsidP="00F93618">
            <w:pPr>
              <w:rPr>
                <w:rFonts w:eastAsia="Times New Roman"/>
              </w:rPr>
            </w:pPr>
          </w:p>
        </w:tc>
        <w:tc>
          <w:tcPr>
            <w:tcW w:w="3144" w:type="dxa"/>
            <w:gridSpan w:val="2"/>
          </w:tcPr>
          <w:p w14:paraId="67FCA2C8" w14:textId="77777777" w:rsidR="00F93618" w:rsidRPr="00F93618" w:rsidRDefault="00F93618" w:rsidP="00F93618">
            <w:pPr>
              <w:rPr>
                <w:rFonts w:eastAsia="Times New Roman"/>
              </w:rPr>
            </w:pPr>
            <w:r w:rsidRPr="00F93618">
              <w:rPr>
                <w:rFonts w:eastAsia="Times New Roman"/>
              </w:rPr>
              <w:t>Unseen examination</w:t>
            </w:r>
          </w:p>
        </w:tc>
        <w:tc>
          <w:tcPr>
            <w:tcW w:w="5576" w:type="dxa"/>
          </w:tcPr>
          <w:p w14:paraId="61FDD10F" w14:textId="77777777" w:rsidR="00F93618" w:rsidRPr="00F93618" w:rsidRDefault="00F93618" w:rsidP="00F93618">
            <w:pPr>
              <w:rPr>
                <w:rFonts w:eastAsia="Times New Roman"/>
              </w:rPr>
            </w:pPr>
            <w:r w:rsidRPr="00F93618">
              <w:rPr>
                <w:rFonts w:eastAsia="Times New Roman"/>
              </w:rPr>
              <w:t>100%</w:t>
            </w:r>
          </w:p>
        </w:tc>
      </w:tr>
      <w:tr w:rsidR="00F93618" w:rsidRPr="00F93618" w14:paraId="602374EC" w14:textId="77777777" w:rsidTr="00EE2209">
        <w:tc>
          <w:tcPr>
            <w:tcW w:w="522" w:type="dxa"/>
            <w:vMerge/>
          </w:tcPr>
          <w:p w14:paraId="72559A3B" w14:textId="77777777" w:rsidR="00F93618" w:rsidRPr="00F93618" w:rsidRDefault="00F93618" w:rsidP="00F93618">
            <w:pPr>
              <w:rPr>
                <w:rFonts w:eastAsia="Times New Roman"/>
              </w:rPr>
            </w:pPr>
          </w:p>
        </w:tc>
        <w:tc>
          <w:tcPr>
            <w:tcW w:w="3144" w:type="dxa"/>
            <w:gridSpan w:val="2"/>
          </w:tcPr>
          <w:p w14:paraId="590AB508" w14:textId="77777777" w:rsidR="00F93618" w:rsidRPr="00F93618" w:rsidRDefault="00F93618" w:rsidP="00F93618">
            <w:pPr>
              <w:rPr>
                <w:rFonts w:eastAsia="Times New Roman"/>
              </w:rPr>
            </w:pPr>
            <w:r w:rsidRPr="00F93618">
              <w:rPr>
                <w:rFonts w:eastAsia="Times New Roman"/>
              </w:rPr>
              <w:t>Coursework (no examination)</w:t>
            </w:r>
          </w:p>
        </w:tc>
        <w:tc>
          <w:tcPr>
            <w:tcW w:w="5576" w:type="dxa"/>
          </w:tcPr>
          <w:p w14:paraId="0ACFC774" w14:textId="77777777" w:rsidR="00F93618" w:rsidRPr="00F93618" w:rsidRDefault="00F93618" w:rsidP="00F93618">
            <w:pPr>
              <w:rPr>
                <w:rFonts w:eastAsia="Times New Roman"/>
              </w:rPr>
            </w:pPr>
            <w:r w:rsidRPr="00F93618">
              <w:rPr>
                <w:rFonts w:eastAsia="Times New Roman"/>
              </w:rPr>
              <w:t>0%</w:t>
            </w:r>
          </w:p>
        </w:tc>
      </w:tr>
      <w:tr w:rsidR="00F93618" w:rsidRPr="00F93618" w14:paraId="1019BEB1" w14:textId="77777777" w:rsidTr="00EE2209">
        <w:tc>
          <w:tcPr>
            <w:tcW w:w="522" w:type="dxa"/>
          </w:tcPr>
          <w:p w14:paraId="4B495C06" w14:textId="77777777" w:rsidR="00F93618" w:rsidRPr="00F93618" w:rsidRDefault="00F93618" w:rsidP="00F93618">
            <w:pPr>
              <w:rPr>
                <w:rFonts w:eastAsia="Times New Roman"/>
              </w:rPr>
            </w:pPr>
            <w:r w:rsidRPr="00F93618">
              <w:rPr>
                <w:rFonts w:eastAsia="Times New Roman"/>
              </w:rPr>
              <w:t>13.</w:t>
            </w:r>
          </w:p>
        </w:tc>
        <w:tc>
          <w:tcPr>
            <w:tcW w:w="3144" w:type="dxa"/>
            <w:gridSpan w:val="2"/>
          </w:tcPr>
          <w:p w14:paraId="585C274C" w14:textId="77777777" w:rsidR="00F93618" w:rsidRPr="00F93618" w:rsidRDefault="00F93618" w:rsidP="00F93618">
            <w:pPr>
              <w:rPr>
                <w:rFonts w:eastAsia="Times New Roman"/>
                <w:b/>
                <w:bCs/>
              </w:rPr>
            </w:pPr>
            <w:r w:rsidRPr="00F93618">
              <w:rPr>
                <w:rFonts w:eastAsia="Times New Roman"/>
                <w:b/>
                <w:bCs/>
              </w:rPr>
              <w:t>Timetabled examination required</w:t>
            </w:r>
          </w:p>
        </w:tc>
        <w:tc>
          <w:tcPr>
            <w:tcW w:w="5576" w:type="dxa"/>
          </w:tcPr>
          <w:p w14:paraId="625C75A2" w14:textId="77777777" w:rsidR="00F93618" w:rsidRPr="00F93618" w:rsidRDefault="00F93618" w:rsidP="00F93618">
            <w:pPr>
              <w:rPr>
                <w:rFonts w:eastAsia="Times New Roman"/>
              </w:rPr>
            </w:pPr>
            <w:r w:rsidRPr="00F93618">
              <w:rPr>
                <w:rFonts w:eastAsia="Times New Roman"/>
              </w:rPr>
              <w:t>Yes</w:t>
            </w:r>
          </w:p>
        </w:tc>
      </w:tr>
      <w:tr w:rsidR="00F93618" w:rsidRPr="00F93618" w14:paraId="41151B01" w14:textId="77777777" w:rsidTr="00EE2209">
        <w:tc>
          <w:tcPr>
            <w:tcW w:w="522" w:type="dxa"/>
          </w:tcPr>
          <w:p w14:paraId="46B542EC" w14:textId="77777777" w:rsidR="00F93618" w:rsidRPr="00F93618" w:rsidRDefault="00F93618" w:rsidP="00F93618">
            <w:pPr>
              <w:rPr>
                <w:rFonts w:eastAsia="Times New Roman"/>
              </w:rPr>
            </w:pPr>
            <w:r w:rsidRPr="00F93618">
              <w:rPr>
                <w:rFonts w:eastAsia="Times New Roman"/>
              </w:rPr>
              <w:t>14.</w:t>
            </w:r>
          </w:p>
        </w:tc>
        <w:tc>
          <w:tcPr>
            <w:tcW w:w="3144" w:type="dxa"/>
            <w:gridSpan w:val="2"/>
          </w:tcPr>
          <w:p w14:paraId="32D54189" w14:textId="77777777" w:rsidR="00F93618" w:rsidRPr="00F93618" w:rsidRDefault="00F93618" w:rsidP="00F93618">
            <w:pPr>
              <w:rPr>
                <w:rFonts w:eastAsia="Times New Roman"/>
                <w:b/>
                <w:bCs/>
              </w:rPr>
            </w:pPr>
            <w:r w:rsidRPr="00F93618">
              <w:rPr>
                <w:rFonts w:eastAsia="Times New Roman"/>
                <w:b/>
                <w:bCs/>
              </w:rPr>
              <w:t>Length of exam</w:t>
            </w:r>
          </w:p>
        </w:tc>
        <w:tc>
          <w:tcPr>
            <w:tcW w:w="5576" w:type="dxa"/>
          </w:tcPr>
          <w:p w14:paraId="3A3FEA87" w14:textId="77777777" w:rsidR="00F93618" w:rsidRPr="00F93618" w:rsidRDefault="00F93618" w:rsidP="00F93618">
            <w:pPr>
              <w:rPr>
                <w:rFonts w:eastAsia="Times New Roman"/>
              </w:rPr>
            </w:pPr>
            <w:r w:rsidRPr="00F93618">
              <w:rPr>
                <w:rFonts w:eastAsia="Times New Roman"/>
              </w:rPr>
              <w:t>1 hours 15 minutes</w:t>
            </w:r>
          </w:p>
        </w:tc>
      </w:tr>
      <w:tr w:rsidR="00F93618" w:rsidRPr="00F93618" w14:paraId="1FD36FD0" w14:textId="77777777" w:rsidTr="00EE2209">
        <w:tc>
          <w:tcPr>
            <w:tcW w:w="522" w:type="dxa"/>
          </w:tcPr>
          <w:p w14:paraId="61B9C6A9" w14:textId="77777777" w:rsidR="00F93618" w:rsidRPr="00F93618" w:rsidRDefault="00F93618" w:rsidP="00F93618">
            <w:pPr>
              <w:rPr>
                <w:rFonts w:eastAsia="Times New Roman"/>
              </w:rPr>
            </w:pPr>
            <w:r w:rsidRPr="00F93618">
              <w:rPr>
                <w:rFonts w:eastAsia="Times New Roman"/>
              </w:rPr>
              <w:t>15.</w:t>
            </w:r>
          </w:p>
        </w:tc>
        <w:tc>
          <w:tcPr>
            <w:tcW w:w="3144" w:type="dxa"/>
            <w:gridSpan w:val="2"/>
          </w:tcPr>
          <w:p w14:paraId="2F071E4F" w14:textId="77777777" w:rsidR="00F93618" w:rsidRPr="00F93618" w:rsidRDefault="00F93618" w:rsidP="00F93618">
            <w:pPr>
              <w:rPr>
                <w:rFonts w:eastAsia="Times New Roman"/>
                <w:b/>
                <w:bCs/>
              </w:rPr>
            </w:pPr>
            <w:r w:rsidRPr="00F93618">
              <w:rPr>
                <w:rFonts w:eastAsia="Times New Roman"/>
                <w:b/>
                <w:bCs/>
              </w:rPr>
              <w:t>Learning materials</w:t>
            </w:r>
          </w:p>
          <w:p w14:paraId="3F22792B" w14:textId="77777777" w:rsidR="00F93618" w:rsidRPr="00F93618" w:rsidRDefault="00F93618" w:rsidP="00F93618">
            <w:pPr>
              <w:rPr>
                <w:rFonts w:eastAsia="Times New Roman"/>
                <w:b/>
              </w:rPr>
            </w:pPr>
          </w:p>
          <w:p w14:paraId="288F3081" w14:textId="77777777" w:rsidR="00F93618" w:rsidRPr="00F93618" w:rsidRDefault="00F93618" w:rsidP="00F93618">
            <w:pPr>
              <w:rPr>
                <w:rFonts w:eastAsia="Times New Roman"/>
              </w:rPr>
            </w:pPr>
          </w:p>
          <w:p w14:paraId="18447C17" w14:textId="77777777" w:rsidR="00F93618" w:rsidRPr="00F93618" w:rsidRDefault="00F93618" w:rsidP="00F93618">
            <w:pPr>
              <w:numPr>
                <w:ilvl w:val="0"/>
                <w:numId w:val="33"/>
              </w:numPr>
              <w:contextualSpacing/>
              <w:rPr>
                <w:rFonts w:eastAsia="Times New Roman"/>
              </w:rPr>
            </w:pPr>
            <w:r w:rsidRPr="00F93618">
              <w:rPr>
                <w:rFonts w:eastAsia="Times New Roman"/>
              </w:rPr>
              <w:t>Essential</w:t>
            </w:r>
          </w:p>
          <w:p w14:paraId="16592CD0" w14:textId="77777777" w:rsidR="00F93618" w:rsidRPr="00F93618" w:rsidRDefault="00F93618" w:rsidP="00F93618">
            <w:pPr>
              <w:rPr>
                <w:rFonts w:eastAsia="Times New Roman"/>
              </w:rPr>
            </w:pPr>
          </w:p>
          <w:p w14:paraId="7618F2B6" w14:textId="77777777" w:rsidR="00F93618" w:rsidRPr="00F93618" w:rsidRDefault="00F93618" w:rsidP="00F93618">
            <w:pPr>
              <w:rPr>
                <w:rFonts w:eastAsia="Times New Roman"/>
              </w:rPr>
            </w:pPr>
          </w:p>
          <w:p w14:paraId="36243770" w14:textId="77777777" w:rsidR="00F93618" w:rsidRPr="00F93618" w:rsidRDefault="00F93618" w:rsidP="00F93618">
            <w:pPr>
              <w:rPr>
                <w:rFonts w:eastAsia="Times New Roman"/>
              </w:rPr>
            </w:pPr>
          </w:p>
          <w:p w14:paraId="266F9F54" w14:textId="77777777" w:rsidR="00F93618" w:rsidRPr="00F93618" w:rsidRDefault="00F93618" w:rsidP="00F93618">
            <w:pPr>
              <w:rPr>
                <w:rFonts w:eastAsia="Times New Roman"/>
              </w:rPr>
            </w:pPr>
          </w:p>
          <w:p w14:paraId="2340129D" w14:textId="77777777" w:rsidR="00F93618" w:rsidRPr="00F93618" w:rsidRDefault="00F93618" w:rsidP="00F93618">
            <w:pPr>
              <w:rPr>
                <w:rFonts w:eastAsia="Times New Roman"/>
              </w:rPr>
            </w:pPr>
          </w:p>
          <w:p w14:paraId="6C16D43E" w14:textId="77777777" w:rsidR="00F93618" w:rsidRPr="00F93618" w:rsidRDefault="00F93618" w:rsidP="00F93618">
            <w:pPr>
              <w:rPr>
                <w:rFonts w:eastAsia="Times New Roman"/>
              </w:rPr>
            </w:pPr>
          </w:p>
          <w:p w14:paraId="42D94C1A" w14:textId="77777777" w:rsidR="00F93618" w:rsidRPr="00F93618" w:rsidRDefault="00F93618" w:rsidP="00F93618">
            <w:pPr>
              <w:rPr>
                <w:rFonts w:eastAsia="Times New Roman"/>
              </w:rPr>
            </w:pPr>
          </w:p>
          <w:p w14:paraId="25496BC5" w14:textId="77777777" w:rsidR="00F93618" w:rsidRPr="00F93618" w:rsidRDefault="00F93618" w:rsidP="00F93618">
            <w:pPr>
              <w:numPr>
                <w:ilvl w:val="0"/>
                <w:numId w:val="33"/>
              </w:numPr>
              <w:contextualSpacing/>
              <w:rPr>
                <w:rFonts w:eastAsia="Times New Roman"/>
              </w:rPr>
            </w:pPr>
            <w:r w:rsidRPr="00F93618">
              <w:rPr>
                <w:rFonts w:eastAsia="Times New Roman"/>
              </w:rPr>
              <w:t>Recommended</w:t>
            </w:r>
          </w:p>
          <w:p w14:paraId="0CB834BE" w14:textId="77777777" w:rsidR="00F93618" w:rsidRPr="00F93618" w:rsidRDefault="00F93618" w:rsidP="00F93618">
            <w:pPr>
              <w:rPr>
                <w:rFonts w:eastAsia="Times New Roman"/>
                <w:b/>
              </w:rPr>
            </w:pPr>
          </w:p>
          <w:p w14:paraId="11CC1E24" w14:textId="77777777" w:rsidR="00F93618" w:rsidRPr="00F93618" w:rsidRDefault="00F93618" w:rsidP="00F93618">
            <w:pPr>
              <w:rPr>
                <w:rFonts w:eastAsia="Times New Roman"/>
                <w:b/>
              </w:rPr>
            </w:pPr>
          </w:p>
          <w:p w14:paraId="5EACF8A2" w14:textId="77777777" w:rsidR="00F93618" w:rsidRPr="00F93618" w:rsidRDefault="00F93618" w:rsidP="00F93618">
            <w:pPr>
              <w:rPr>
                <w:rFonts w:eastAsia="Times New Roman"/>
                <w:b/>
              </w:rPr>
            </w:pPr>
          </w:p>
          <w:p w14:paraId="2CCB497A" w14:textId="77777777" w:rsidR="00F93618" w:rsidRPr="00F93618" w:rsidRDefault="00F93618" w:rsidP="00F93618">
            <w:pPr>
              <w:rPr>
                <w:rFonts w:eastAsia="Times New Roman"/>
                <w:b/>
              </w:rPr>
            </w:pPr>
          </w:p>
        </w:tc>
        <w:tc>
          <w:tcPr>
            <w:tcW w:w="5576" w:type="dxa"/>
          </w:tcPr>
          <w:p w14:paraId="0DCE9302" w14:textId="77777777" w:rsidR="00F93618" w:rsidRPr="00F93618" w:rsidRDefault="00F93618" w:rsidP="00F93618">
            <w:pPr>
              <w:rPr>
                <w:rFonts w:eastAsia="Times New Roman"/>
              </w:rPr>
            </w:pPr>
          </w:p>
          <w:p w14:paraId="48EA645B" w14:textId="77777777" w:rsidR="00F93618" w:rsidRPr="00F93618" w:rsidRDefault="00F93618" w:rsidP="00F93618">
            <w:pPr>
              <w:rPr>
                <w:rFonts w:eastAsia="Times New Roman"/>
              </w:rPr>
            </w:pPr>
          </w:p>
          <w:p w14:paraId="6318CC7A" w14:textId="77777777" w:rsidR="00F93618" w:rsidRPr="00F93618" w:rsidRDefault="00F93618" w:rsidP="00F93618">
            <w:pPr>
              <w:rPr>
                <w:rFonts w:eastAsia="Times New Roman"/>
              </w:rPr>
            </w:pPr>
          </w:p>
          <w:p w14:paraId="496940DB" w14:textId="77777777" w:rsidR="00F93618" w:rsidRPr="00F93618" w:rsidRDefault="00F93618" w:rsidP="00F93618">
            <w:pPr>
              <w:numPr>
                <w:ilvl w:val="0"/>
                <w:numId w:val="151"/>
              </w:numPr>
              <w:contextualSpacing/>
              <w:rPr>
                <w:rFonts w:eastAsia="Times New Roman"/>
              </w:rPr>
            </w:pPr>
            <w:r w:rsidRPr="00F93618">
              <w:rPr>
                <w:rFonts w:eastAsia="Times New Roman"/>
              </w:rPr>
              <w:t>Provided online materials (including the PowerPoint slides)</w:t>
            </w:r>
          </w:p>
          <w:p w14:paraId="65E9F7E9" w14:textId="77777777" w:rsidR="00F93618" w:rsidRPr="00F93618" w:rsidRDefault="00F93618" w:rsidP="00F93618">
            <w:pPr>
              <w:numPr>
                <w:ilvl w:val="0"/>
                <w:numId w:val="151"/>
              </w:numPr>
              <w:contextualSpacing/>
              <w:rPr>
                <w:rFonts w:eastAsia="Times New Roman"/>
              </w:rPr>
            </w:pPr>
            <w:r w:rsidRPr="00F93618">
              <w:rPr>
                <w:rFonts w:eastAsia="Times New Roman"/>
              </w:rPr>
              <w:t>Edgar M. Hoover and Frank Giarratani (1984): An Introduction to Regional Economics. Knopf. Third Edition.</w:t>
            </w:r>
          </w:p>
          <w:p w14:paraId="5BD88421" w14:textId="77777777" w:rsidR="00F93618" w:rsidRPr="00F93618" w:rsidRDefault="008D33B2" w:rsidP="00F93618">
            <w:pPr>
              <w:ind w:left="720"/>
              <w:contextualSpacing/>
              <w:rPr>
                <w:rFonts w:eastAsia="Times New Roman"/>
              </w:rPr>
            </w:pPr>
            <w:hyperlink r:id="rId134" w:history="1">
              <w:r w:rsidR="00F93618" w:rsidRPr="00F93618">
                <w:rPr>
                  <w:rFonts w:eastAsia="Times New Roman"/>
                  <w:color w:val="0563C1"/>
                  <w:u w:val="single"/>
                </w:rPr>
                <w:t>http://www.rri.wvu.edu/WebBook/Giarratani/contents.htm</w:t>
              </w:r>
            </w:hyperlink>
          </w:p>
          <w:p w14:paraId="1C51C1B4" w14:textId="77777777" w:rsidR="00F93618" w:rsidRPr="00F93618" w:rsidRDefault="00F93618" w:rsidP="00F93618">
            <w:pPr>
              <w:rPr>
                <w:rFonts w:eastAsia="Times New Roman"/>
              </w:rPr>
            </w:pPr>
          </w:p>
          <w:p w14:paraId="0780D675" w14:textId="77777777" w:rsidR="00F93618" w:rsidRPr="00F93618" w:rsidRDefault="00F93618" w:rsidP="00F93618">
            <w:pPr>
              <w:numPr>
                <w:ilvl w:val="0"/>
                <w:numId w:val="151"/>
              </w:numPr>
              <w:contextualSpacing/>
              <w:rPr>
                <w:rFonts w:eastAsia="Times New Roman"/>
              </w:rPr>
            </w:pPr>
            <w:r w:rsidRPr="00F93618">
              <w:rPr>
                <w:rFonts w:eastAsia="Times New Roman"/>
              </w:rPr>
              <w:t>Mary E. Edwards (2007): Regional and Urban Economics and Economic Development: Theory and Methods. CRC Press.</w:t>
            </w:r>
          </w:p>
          <w:p w14:paraId="74B00597" w14:textId="77777777" w:rsidR="00F93618" w:rsidRPr="00F93618" w:rsidRDefault="00F93618" w:rsidP="00F93618">
            <w:pPr>
              <w:numPr>
                <w:ilvl w:val="0"/>
                <w:numId w:val="151"/>
              </w:numPr>
              <w:contextualSpacing/>
              <w:rPr>
                <w:rFonts w:eastAsia="Times New Roman"/>
              </w:rPr>
            </w:pPr>
            <w:r w:rsidRPr="00F93618">
              <w:rPr>
                <w:rFonts w:eastAsia="Times New Roman"/>
              </w:rPr>
              <w:t>Roberta Capello (2014): Regional Economics. Routledge.</w:t>
            </w:r>
          </w:p>
        </w:tc>
      </w:tr>
    </w:tbl>
    <w:p w14:paraId="0D753F14" w14:textId="269EA08B" w:rsidR="00A13300" w:rsidRDefault="00A13300" w:rsidP="00F93618">
      <w:pPr>
        <w:spacing w:after="0" w:line="240" w:lineRule="auto"/>
        <w:rPr>
          <w:rFonts w:ascii="Arial" w:eastAsia="Times New Roman" w:hAnsi="Arial" w:cs="Arial"/>
        </w:rPr>
      </w:pPr>
    </w:p>
    <w:p w14:paraId="2E81BF5A" w14:textId="77777777" w:rsidR="00A13300" w:rsidRDefault="00A13300">
      <w:pPr>
        <w:rPr>
          <w:rFonts w:ascii="Arial" w:eastAsia="Times New Roman" w:hAnsi="Arial" w:cs="Arial"/>
        </w:rPr>
      </w:pPr>
      <w:r>
        <w:rPr>
          <w:rFonts w:ascii="Arial" w:eastAsia="Times New Roman" w:hAnsi="Arial" w:cs="Arial"/>
        </w:rPr>
        <w:br w:type="page"/>
      </w:r>
    </w:p>
    <w:p w14:paraId="6B57E950" w14:textId="77777777" w:rsidR="00F93618" w:rsidRPr="00F93618" w:rsidRDefault="00F93618" w:rsidP="00F93618">
      <w:pPr>
        <w:spacing w:after="0" w:line="240" w:lineRule="auto"/>
        <w:rPr>
          <w:rFonts w:ascii="Arial" w:eastAsia="Times New Roman" w:hAnsi="Arial" w:cs="Arial"/>
        </w:rPr>
      </w:pPr>
    </w:p>
    <w:tbl>
      <w:tblPr>
        <w:tblStyle w:val="Rcsostblzat97"/>
        <w:tblW w:w="9242" w:type="dxa"/>
        <w:tblLayout w:type="fixed"/>
        <w:tblLook w:val="04A0" w:firstRow="1" w:lastRow="0" w:firstColumn="1" w:lastColumn="0" w:noHBand="0" w:noVBand="1"/>
      </w:tblPr>
      <w:tblGrid>
        <w:gridCol w:w="522"/>
        <w:gridCol w:w="2962"/>
        <w:gridCol w:w="182"/>
        <w:gridCol w:w="5576"/>
      </w:tblGrid>
      <w:tr w:rsidR="00FB788C" w:rsidRPr="00FB788C" w14:paraId="7BB69110" w14:textId="77777777" w:rsidTr="00EE2209">
        <w:tc>
          <w:tcPr>
            <w:tcW w:w="522" w:type="dxa"/>
          </w:tcPr>
          <w:p w14:paraId="6601A4CD" w14:textId="77777777" w:rsidR="00FB788C" w:rsidRPr="00FB788C" w:rsidRDefault="00FB788C" w:rsidP="00FB788C">
            <w:r w:rsidRPr="00FB788C">
              <w:t>1.</w:t>
            </w:r>
          </w:p>
        </w:tc>
        <w:tc>
          <w:tcPr>
            <w:tcW w:w="2962" w:type="dxa"/>
          </w:tcPr>
          <w:p w14:paraId="681C31B3" w14:textId="77777777" w:rsidR="00FB788C" w:rsidRPr="00FB788C" w:rsidRDefault="00FB788C" w:rsidP="00FB788C">
            <w:pPr>
              <w:rPr>
                <w:b/>
                <w:bCs/>
              </w:rPr>
            </w:pPr>
            <w:r w:rsidRPr="00FB788C">
              <w:rPr>
                <w:b/>
                <w:bCs/>
              </w:rPr>
              <w:t>Module code:</w:t>
            </w:r>
          </w:p>
        </w:tc>
        <w:tc>
          <w:tcPr>
            <w:tcW w:w="5758" w:type="dxa"/>
            <w:gridSpan w:val="2"/>
          </w:tcPr>
          <w:p w14:paraId="1CAB8914" w14:textId="77777777" w:rsidR="00FB788C" w:rsidRPr="00FB788C" w:rsidRDefault="00FB788C" w:rsidP="00FB788C">
            <w:r w:rsidRPr="00FB788C">
              <w:t>B19C10E</w:t>
            </w:r>
          </w:p>
        </w:tc>
      </w:tr>
      <w:tr w:rsidR="00FB788C" w:rsidRPr="00FB788C" w14:paraId="7195DD88" w14:textId="77777777" w:rsidTr="00EE2209">
        <w:tc>
          <w:tcPr>
            <w:tcW w:w="522" w:type="dxa"/>
          </w:tcPr>
          <w:p w14:paraId="25E819FC" w14:textId="77777777" w:rsidR="00FB788C" w:rsidRPr="00FB788C" w:rsidRDefault="00FB788C" w:rsidP="00FB788C">
            <w:r w:rsidRPr="00FB788C">
              <w:t>2.</w:t>
            </w:r>
          </w:p>
        </w:tc>
        <w:tc>
          <w:tcPr>
            <w:tcW w:w="2962" w:type="dxa"/>
          </w:tcPr>
          <w:p w14:paraId="5439A619" w14:textId="77777777" w:rsidR="00FB788C" w:rsidRPr="00FB788C" w:rsidRDefault="00FB788C" w:rsidP="00FB788C">
            <w:pPr>
              <w:rPr>
                <w:b/>
                <w:bCs/>
              </w:rPr>
            </w:pPr>
            <w:r w:rsidRPr="00FB788C">
              <w:rPr>
                <w:b/>
                <w:bCs/>
              </w:rPr>
              <w:t>Title:</w:t>
            </w:r>
          </w:p>
        </w:tc>
        <w:tc>
          <w:tcPr>
            <w:tcW w:w="5758" w:type="dxa"/>
            <w:gridSpan w:val="2"/>
          </w:tcPr>
          <w:p w14:paraId="42A5E6D9" w14:textId="77777777" w:rsidR="00FB788C" w:rsidRPr="00FB788C" w:rsidRDefault="00FB788C" w:rsidP="00FB788C">
            <w:pPr>
              <w:rPr>
                <w:b/>
              </w:rPr>
            </w:pPr>
            <w:r w:rsidRPr="00FB788C">
              <w:rPr>
                <w:b/>
              </w:rPr>
              <w:t>TOURISM MANAGEMENT</w:t>
            </w:r>
          </w:p>
        </w:tc>
      </w:tr>
      <w:tr w:rsidR="00FB788C" w:rsidRPr="00FB788C" w14:paraId="7E89CA94" w14:textId="77777777" w:rsidTr="00EE2209">
        <w:tc>
          <w:tcPr>
            <w:tcW w:w="522" w:type="dxa"/>
          </w:tcPr>
          <w:p w14:paraId="1D60AE48" w14:textId="77777777" w:rsidR="00FB788C" w:rsidRPr="00FB788C" w:rsidRDefault="00FB788C" w:rsidP="00FB788C">
            <w:r w:rsidRPr="00FB788C">
              <w:t>3.</w:t>
            </w:r>
          </w:p>
        </w:tc>
        <w:tc>
          <w:tcPr>
            <w:tcW w:w="2962" w:type="dxa"/>
          </w:tcPr>
          <w:p w14:paraId="210ACE02" w14:textId="77777777" w:rsidR="00FB788C" w:rsidRPr="00FB788C" w:rsidRDefault="00FB788C" w:rsidP="00FB788C">
            <w:pPr>
              <w:rPr>
                <w:b/>
                <w:bCs/>
              </w:rPr>
            </w:pPr>
            <w:r w:rsidRPr="00FB788C">
              <w:rPr>
                <w:b/>
                <w:bCs/>
              </w:rPr>
              <w:t>Credit points:</w:t>
            </w:r>
          </w:p>
        </w:tc>
        <w:tc>
          <w:tcPr>
            <w:tcW w:w="5758" w:type="dxa"/>
            <w:gridSpan w:val="2"/>
          </w:tcPr>
          <w:p w14:paraId="368DF200" w14:textId="77777777" w:rsidR="00FB788C" w:rsidRPr="00FB788C" w:rsidRDefault="00FB788C" w:rsidP="00FB788C">
            <w:r w:rsidRPr="00FB788C">
              <w:t>3</w:t>
            </w:r>
          </w:p>
        </w:tc>
      </w:tr>
      <w:tr w:rsidR="00FB788C" w:rsidRPr="00FB788C" w14:paraId="3F846996" w14:textId="77777777" w:rsidTr="00EE2209">
        <w:tc>
          <w:tcPr>
            <w:tcW w:w="522" w:type="dxa"/>
          </w:tcPr>
          <w:p w14:paraId="072D9524" w14:textId="77777777" w:rsidR="00FB788C" w:rsidRPr="00FB788C" w:rsidRDefault="00FB788C" w:rsidP="00FB788C">
            <w:r w:rsidRPr="00FB788C">
              <w:t>4.</w:t>
            </w:r>
          </w:p>
        </w:tc>
        <w:tc>
          <w:tcPr>
            <w:tcW w:w="2962" w:type="dxa"/>
          </w:tcPr>
          <w:p w14:paraId="7ABF45D7" w14:textId="77777777" w:rsidR="00FB788C" w:rsidRPr="00FB788C" w:rsidRDefault="00FB788C" w:rsidP="00FB788C">
            <w:pPr>
              <w:rPr>
                <w:b/>
                <w:bCs/>
              </w:rPr>
            </w:pPr>
            <w:r w:rsidRPr="00FB788C">
              <w:rPr>
                <w:b/>
                <w:bCs/>
              </w:rPr>
              <w:t>Start term:</w:t>
            </w:r>
          </w:p>
        </w:tc>
        <w:tc>
          <w:tcPr>
            <w:tcW w:w="5758" w:type="dxa"/>
            <w:gridSpan w:val="2"/>
          </w:tcPr>
          <w:p w14:paraId="16E7390D" w14:textId="77777777" w:rsidR="00FB788C" w:rsidRPr="00FB788C" w:rsidRDefault="00FB788C" w:rsidP="00FB788C">
            <w:r w:rsidRPr="00FB788C">
              <w:t>2019/2020/2</w:t>
            </w:r>
          </w:p>
        </w:tc>
      </w:tr>
      <w:tr w:rsidR="00FB788C" w:rsidRPr="00FB788C" w14:paraId="7C95CF2E" w14:textId="77777777" w:rsidTr="00EE2209">
        <w:tc>
          <w:tcPr>
            <w:tcW w:w="522" w:type="dxa"/>
          </w:tcPr>
          <w:p w14:paraId="55D36C5E" w14:textId="77777777" w:rsidR="00FB788C" w:rsidRPr="00FB788C" w:rsidRDefault="00FB788C" w:rsidP="00FB788C">
            <w:r w:rsidRPr="00FB788C">
              <w:t>5.</w:t>
            </w:r>
          </w:p>
        </w:tc>
        <w:tc>
          <w:tcPr>
            <w:tcW w:w="2962" w:type="dxa"/>
          </w:tcPr>
          <w:p w14:paraId="2AF139ED" w14:textId="77777777" w:rsidR="00FB788C" w:rsidRPr="00FB788C" w:rsidRDefault="00FB788C" w:rsidP="00FB788C">
            <w:pPr>
              <w:rPr>
                <w:b/>
                <w:bCs/>
              </w:rPr>
            </w:pPr>
            <w:r w:rsidRPr="00FB788C">
              <w:rPr>
                <w:b/>
                <w:bCs/>
              </w:rPr>
              <w:t>Module leader:</w:t>
            </w:r>
          </w:p>
        </w:tc>
        <w:tc>
          <w:tcPr>
            <w:tcW w:w="5758" w:type="dxa"/>
            <w:gridSpan w:val="2"/>
          </w:tcPr>
          <w:p w14:paraId="03480288" w14:textId="77777777" w:rsidR="00FB788C" w:rsidRPr="00FB788C" w:rsidRDefault="00FB788C" w:rsidP="00FB788C">
            <w:pPr>
              <w:rPr>
                <w:b/>
              </w:rPr>
            </w:pPr>
            <w:r w:rsidRPr="00FB788C">
              <w:rPr>
                <w:b/>
              </w:rPr>
              <w:t>ZOLTÁN RAFFAY, DR.</w:t>
            </w:r>
          </w:p>
        </w:tc>
      </w:tr>
      <w:tr w:rsidR="00FB788C" w:rsidRPr="00FB788C" w14:paraId="6159E701" w14:textId="77777777" w:rsidTr="00EE2209">
        <w:tc>
          <w:tcPr>
            <w:tcW w:w="522" w:type="dxa"/>
          </w:tcPr>
          <w:p w14:paraId="1A3A0543" w14:textId="77777777" w:rsidR="00FB788C" w:rsidRPr="00FB788C" w:rsidRDefault="00FB788C" w:rsidP="00FB788C">
            <w:r w:rsidRPr="00FB788C">
              <w:t>6.</w:t>
            </w:r>
          </w:p>
        </w:tc>
        <w:tc>
          <w:tcPr>
            <w:tcW w:w="2962" w:type="dxa"/>
          </w:tcPr>
          <w:p w14:paraId="3EE894F6" w14:textId="77777777" w:rsidR="00FB788C" w:rsidRPr="00FB788C" w:rsidRDefault="00FB788C" w:rsidP="00FB788C">
            <w:pPr>
              <w:rPr>
                <w:b/>
                <w:bCs/>
              </w:rPr>
            </w:pPr>
            <w:r w:rsidRPr="00FB788C">
              <w:rPr>
                <w:b/>
                <w:bCs/>
              </w:rPr>
              <w:t>Accredited by:</w:t>
            </w:r>
          </w:p>
        </w:tc>
        <w:tc>
          <w:tcPr>
            <w:tcW w:w="5758" w:type="dxa"/>
            <w:gridSpan w:val="2"/>
          </w:tcPr>
          <w:p w14:paraId="7BA76EFD" w14:textId="77777777" w:rsidR="00FB788C" w:rsidRPr="00FB788C" w:rsidRDefault="00FB788C" w:rsidP="00FB788C">
            <w:r w:rsidRPr="00FB788C">
              <w:t>MUBS</w:t>
            </w:r>
          </w:p>
        </w:tc>
      </w:tr>
      <w:tr w:rsidR="00FB788C" w:rsidRPr="00FB788C" w14:paraId="7319A785" w14:textId="77777777" w:rsidTr="00EE2209">
        <w:tc>
          <w:tcPr>
            <w:tcW w:w="522" w:type="dxa"/>
            <w:vMerge w:val="restart"/>
          </w:tcPr>
          <w:p w14:paraId="50FFFE62" w14:textId="77777777" w:rsidR="00FB788C" w:rsidRPr="00FB788C" w:rsidRDefault="00FB788C" w:rsidP="00FB788C">
            <w:r w:rsidRPr="00FB788C">
              <w:t>7.</w:t>
            </w:r>
          </w:p>
        </w:tc>
        <w:tc>
          <w:tcPr>
            <w:tcW w:w="2962" w:type="dxa"/>
          </w:tcPr>
          <w:p w14:paraId="07CEDA75" w14:textId="77777777" w:rsidR="00FB788C" w:rsidRPr="00FB788C" w:rsidRDefault="00FB788C" w:rsidP="00FB788C">
            <w:pPr>
              <w:rPr>
                <w:b/>
                <w:bCs/>
              </w:rPr>
            </w:pPr>
            <w:r w:rsidRPr="00FB788C">
              <w:rPr>
                <w:b/>
                <w:bCs/>
              </w:rPr>
              <w:t>Module restrictions:</w:t>
            </w:r>
          </w:p>
        </w:tc>
        <w:tc>
          <w:tcPr>
            <w:tcW w:w="5758" w:type="dxa"/>
            <w:gridSpan w:val="2"/>
          </w:tcPr>
          <w:p w14:paraId="259F80B7" w14:textId="77777777" w:rsidR="00FB788C" w:rsidRPr="00FB788C" w:rsidRDefault="00FB788C" w:rsidP="00FB788C"/>
        </w:tc>
      </w:tr>
      <w:tr w:rsidR="00FB788C" w:rsidRPr="00FB788C" w14:paraId="6476DAE0" w14:textId="77777777" w:rsidTr="00EE2209">
        <w:tc>
          <w:tcPr>
            <w:tcW w:w="522" w:type="dxa"/>
            <w:vMerge/>
          </w:tcPr>
          <w:p w14:paraId="3A3C9E9D" w14:textId="77777777" w:rsidR="00FB788C" w:rsidRPr="00FB788C" w:rsidRDefault="00FB788C" w:rsidP="00FB788C"/>
        </w:tc>
        <w:tc>
          <w:tcPr>
            <w:tcW w:w="2962" w:type="dxa"/>
          </w:tcPr>
          <w:p w14:paraId="429DCC45" w14:textId="77777777" w:rsidR="00FB788C" w:rsidRPr="00FB788C" w:rsidRDefault="00FB788C" w:rsidP="00015388">
            <w:pPr>
              <w:numPr>
                <w:ilvl w:val="0"/>
                <w:numId w:val="167"/>
              </w:numPr>
              <w:contextualSpacing/>
            </w:pPr>
            <w:r w:rsidRPr="00FB788C">
              <w:t>Pre-requisite</w:t>
            </w:r>
          </w:p>
        </w:tc>
        <w:tc>
          <w:tcPr>
            <w:tcW w:w="5758" w:type="dxa"/>
            <w:gridSpan w:val="2"/>
          </w:tcPr>
          <w:p w14:paraId="3AB247BC" w14:textId="77777777" w:rsidR="00FB788C" w:rsidRPr="00FB788C" w:rsidRDefault="00FB788C" w:rsidP="00FB788C">
            <w:r w:rsidRPr="00FB788C">
              <w:t>none</w:t>
            </w:r>
          </w:p>
        </w:tc>
      </w:tr>
      <w:tr w:rsidR="00FB788C" w:rsidRPr="00FB788C" w14:paraId="4F077F3E" w14:textId="77777777" w:rsidTr="00EE2209">
        <w:tc>
          <w:tcPr>
            <w:tcW w:w="522" w:type="dxa"/>
            <w:vMerge/>
          </w:tcPr>
          <w:p w14:paraId="3EB7AC93" w14:textId="77777777" w:rsidR="00FB788C" w:rsidRPr="00FB788C" w:rsidRDefault="00FB788C" w:rsidP="00FB788C"/>
        </w:tc>
        <w:tc>
          <w:tcPr>
            <w:tcW w:w="2962" w:type="dxa"/>
          </w:tcPr>
          <w:p w14:paraId="27645E24" w14:textId="77777777" w:rsidR="00FB788C" w:rsidRPr="00FB788C" w:rsidRDefault="00FB788C" w:rsidP="00015388">
            <w:pPr>
              <w:numPr>
                <w:ilvl w:val="0"/>
                <w:numId w:val="167"/>
              </w:numPr>
              <w:contextualSpacing/>
            </w:pPr>
            <w:r w:rsidRPr="00FB788C">
              <w:t>Programme restrictions</w:t>
            </w:r>
          </w:p>
        </w:tc>
        <w:tc>
          <w:tcPr>
            <w:tcW w:w="5758" w:type="dxa"/>
            <w:gridSpan w:val="2"/>
          </w:tcPr>
          <w:p w14:paraId="507C63A5" w14:textId="3284F50A" w:rsidR="00FB788C" w:rsidRPr="00FB788C" w:rsidRDefault="00F25CC4" w:rsidP="00FB788C">
            <w:r>
              <w:t>BSc in Business</w:t>
            </w:r>
            <w:r w:rsidR="00D03D84">
              <w:t xml:space="preserve"> </w:t>
            </w:r>
            <w:r w:rsidR="00FB788C" w:rsidRPr="00FB788C">
              <w:t>Administration and Management</w:t>
            </w:r>
          </w:p>
        </w:tc>
      </w:tr>
      <w:tr w:rsidR="00FB788C" w:rsidRPr="00FB788C" w14:paraId="2E946507" w14:textId="77777777" w:rsidTr="00EE2209">
        <w:tc>
          <w:tcPr>
            <w:tcW w:w="522" w:type="dxa"/>
            <w:vMerge/>
          </w:tcPr>
          <w:p w14:paraId="6DA9403E" w14:textId="77777777" w:rsidR="00FB788C" w:rsidRPr="00FB788C" w:rsidRDefault="00FB788C" w:rsidP="00FB788C"/>
        </w:tc>
        <w:tc>
          <w:tcPr>
            <w:tcW w:w="2962" w:type="dxa"/>
          </w:tcPr>
          <w:p w14:paraId="111278BF" w14:textId="77777777" w:rsidR="00FB788C" w:rsidRPr="00FB788C" w:rsidRDefault="00FB788C" w:rsidP="00015388">
            <w:pPr>
              <w:numPr>
                <w:ilvl w:val="0"/>
                <w:numId w:val="167"/>
              </w:numPr>
              <w:contextualSpacing/>
            </w:pPr>
            <w:r w:rsidRPr="00FB788C">
              <w:t>Level restrictions</w:t>
            </w:r>
          </w:p>
        </w:tc>
        <w:tc>
          <w:tcPr>
            <w:tcW w:w="5758" w:type="dxa"/>
            <w:gridSpan w:val="2"/>
          </w:tcPr>
          <w:p w14:paraId="0CAEF25C" w14:textId="77777777" w:rsidR="00FB788C" w:rsidRPr="00FB788C" w:rsidRDefault="00FB788C" w:rsidP="00FB788C">
            <w:r w:rsidRPr="00FB788C">
              <w:t>4</w:t>
            </w:r>
          </w:p>
        </w:tc>
      </w:tr>
      <w:tr w:rsidR="00FB788C" w:rsidRPr="00FB788C" w14:paraId="16EDD253" w14:textId="77777777" w:rsidTr="00EE2209">
        <w:tc>
          <w:tcPr>
            <w:tcW w:w="522" w:type="dxa"/>
            <w:vMerge/>
          </w:tcPr>
          <w:p w14:paraId="0DF47A77" w14:textId="77777777" w:rsidR="00FB788C" w:rsidRPr="00FB788C" w:rsidRDefault="00FB788C" w:rsidP="00FB788C"/>
        </w:tc>
        <w:tc>
          <w:tcPr>
            <w:tcW w:w="2962" w:type="dxa"/>
          </w:tcPr>
          <w:p w14:paraId="770ACE31" w14:textId="77777777" w:rsidR="00FB788C" w:rsidRPr="00FB788C" w:rsidRDefault="00FB788C" w:rsidP="00015388">
            <w:pPr>
              <w:numPr>
                <w:ilvl w:val="0"/>
                <w:numId w:val="167"/>
              </w:numPr>
              <w:contextualSpacing/>
            </w:pPr>
            <w:r w:rsidRPr="00FB788C">
              <w:t>Other restrictions or requirements</w:t>
            </w:r>
          </w:p>
        </w:tc>
        <w:tc>
          <w:tcPr>
            <w:tcW w:w="5758" w:type="dxa"/>
            <w:gridSpan w:val="2"/>
          </w:tcPr>
          <w:p w14:paraId="74951905" w14:textId="77777777" w:rsidR="00FB788C" w:rsidRPr="00FB788C" w:rsidRDefault="00FB788C" w:rsidP="00FB788C">
            <w:r w:rsidRPr="00FB788C">
              <w:t>none</w:t>
            </w:r>
          </w:p>
        </w:tc>
      </w:tr>
      <w:tr w:rsidR="00FB788C" w:rsidRPr="00FB788C" w14:paraId="26A2253E" w14:textId="77777777" w:rsidTr="00EE2209">
        <w:tc>
          <w:tcPr>
            <w:tcW w:w="522" w:type="dxa"/>
          </w:tcPr>
          <w:p w14:paraId="3CAA7738" w14:textId="77777777" w:rsidR="00FB788C" w:rsidRPr="00FB788C" w:rsidRDefault="00FB788C" w:rsidP="00FB788C">
            <w:r w:rsidRPr="00FB788C">
              <w:t>8.</w:t>
            </w:r>
          </w:p>
        </w:tc>
        <w:tc>
          <w:tcPr>
            <w:tcW w:w="8720" w:type="dxa"/>
            <w:gridSpan w:val="3"/>
          </w:tcPr>
          <w:p w14:paraId="72AC7A9B" w14:textId="77777777" w:rsidR="00FB788C" w:rsidRPr="00FB788C" w:rsidRDefault="00FB788C" w:rsidP="00FB788C">
            <w:pPr>
              <w:rPr>
                <w:b/>
                <w:bCs/>
              </w:rPr>
            </w:pPr>
            <w:r w:rsidRPr="00FB788C">
              <w:rPr>
                <w:b/>
                <w:bCs/>
              </w:rPr>
              <w:t>Aims:</w:t>
            </w:r>
          </w:p>
          <w:p w14:paraId="5DE86F4A" w14:textId="77777777" w:rsidR="00FB788C" w:rsidRPr="00FB788C" w:rsidRDefault="00FB788C" w:rsidP="00FB788C">
            <w:r w:rsidRPr="00FB788C">
              <w:t xml:space="preserve">The aim is to get a comprehensive knowledge of the operation of tourism industry and the management techniques of attractions and </w:t>
            </w:r>
            <w:r w:rsidRPr="00FB788C">
              <w:rPr>
                <w:iCs/>
                <w:color w:val="000000"/>
                <w:spacing w:val="-2"/>
              </w:rPr>
              <w:t>destination</w:t>
            </w:r>
            <w:r w:rsidRPr="00FB788C">
              <w:t>s, human resources and touristic developments.</w:t>
            </w:r>
          </w:p>
          <w:p w14:paraId="390241C6" w14:textId="77777777" w:rsidR="00FB788C" w:rsidRPr="00FB788C" w:rsidRDefault="00FB788C" w:rsidP="00FB788C"/>
        </w:tc>
      </w:tr>
      <w:tr w:rsidR="00FB788C" w:rsidRPr="00FB788C" w14:paraId="6FE6AD69" w14:textId="77777777" w:rsidTr="00EE2209">
        <w:tc>
          <w:tcPr>
            <w:tcW w:w="522" w:type="dxa"/>
          </w:tcPr>
          <w:p w14:paraId="357B8CF9" w14:textId="77777777" w:rsidR="00FB788C" w:rsidRPr="00FB788C" w:rsidRDefault="00FB788C" w:rsidP="00FB788C">
            <w:r w:rsidRPr="00FB788C">
              <w:t>9.</w:t>
            </w:r>
          </w:p>
        </w:tc>
        <w:tc>
          <w:tcPr>
            <w:tcW w:w="8720" w:type="dxa"/>
            <w:gridSpan w:val="3"/>
          </w:tcPr>
          <w:p w14:paraId="5FDBF0F1" w14:textId="77777777" w:rsidR="00FB788C" w:rsidRPr="00FB788C" w:rsidRDefault="00FB788C" w:rsidP="00FB788C">
            <w:pPr>
              <w:rPr>
                <w:b/>
                <w:bCs/>
              </w:rPr>
            </w:pPr>
            <w:r w:rsidRPr="00FB788C">
              <w:rPr>
                <w:b/>
                <w:bCs/>
              </w:rPr>
              <w:t>Learning outcomes:</w:t>
            </w:r>
          </w:p>
          <w:p w14:paraId="13B72824" w14:textId="77777777" w:rsidR="00FB788C" w:rsidRPr="00FB788C" w:rsidRDefault="00FB788C" w:rsidP="00FB788C"/>
          <w:p w14:paraId="748BB7B4" w14:textId="77777777" w:rsidR="00FB788C" w:rsidRPr="00FB788C" w:rsidRDefault="00FB788C" w:rsidP="00FB788C">
            <w:r w:rsidRPr="00FB788C">
              <w:t>On completion of this module, the successful student will demonstrate that they are able to:</w:t>
            </w:r>
          </w:p>
          <w:p w14:paraId="2F13714C" w14:textId="1CCC341C" w:rsidR="00FB788C" w:rsidRPr="00FB788C" w:rsidRDefault="00FB788C" w:rsidP="00015388">
            <w:pPr>
              <w:numPr>
                <w:ilvl w:val="0"/>
                <w:numId w:val="154"/>
              </w:numPr>
              <w:suppressAutoHyphens/>
              <w:spacing w:before="60" w:after="60"/>
              <w:jc w:val="both"/>
              <w:outlineLvl w:val="6"/>
              <w:rPr>
                <w:rFonts w:eastAsia="Calibri"/>
                <w:lang w:eastAsia="ar-SA"/>
              </w:rPr>
            </w:pPr>
            <w:r w:rsidRPr="00FB788C">
              <w:rPr>
                <w:rFonts w:eastAsia="Calibri"/>
                <w:lang w:eastAsia="ar-SA"/>
              </w:rPr>
              <w:t>understand</w:t>
            </w:r>
            <w:r w:rsidR="00613B02">
              <w:rPr>
                <w:rFonts w:eastAsia="Calibri"/>
                <w:lang w:eastAsia="ar-SA"/>
              </w:rPr>
              <w:t xml:space="preserve"> </w:t>
            </w:r>
            <w:r w:rsidRPr="00FB788C">
              <w:rPr>
                <w:rFonts w:eastAsia="Calibri"/>
                <w:lang w:eastAsia="ar-SA"/>
              </w:rPr>
              <w:t>the operation of the tourism industry</w:t>
            </w:r>
          </w:p>
          <w:p w14:paraId="17EE42A9" w14:textId="77777777" w:rsidR="00FB788C" w:rsidRPr="00FB788C" w:rsidRDefault="00FB788C" w:rsidP="00015388">
            <w:pPr>
              <w:numPr>
                <w:ilvl w:val="0"/>
                <w:numId w:val="154"/>
              </w:numPr>
              <w:suppressAutoHyphens/>
              <w:spacing w:before="60" w:after="60"/>
              <w:jc w:val="both"/>
              <w:outlineLvl w:val="6"/>
              <w:rPr>
                <w:rFonts w:eastAsia="Calibri"/>
                <w:lang w:eastAsia="ar-SA"/>
              </w:rPr>
            </w:pPr>
            <w:r w:rsidRPr="00FB788C">
              <w:rPr>
                <w:rFonts w:eastAsia="Calibri"/>
                <w:lang w:eastAsia="ar-SA"/>
              </w:rPr>
              <w:t>identify tourism attractions, infrastructure and services</w:t>
            </w:r>
          </w:p>
          <w:p w14:paraId="2A7FFCE7" w14:textId="7DC157B8" w:rsidR="00FB788C" w:rsidRPr="00FB788C" w:rsidRDefault="001C5039" w:rsidP="00015388">
            <w:pPr>
              <w:numPr>
                <w:ilvl w:val="0"/>
                <w:numId w:val="154"/>
              </w:numPr>
              <w:contextualSpacing/>
            </w:pPr>
            <w:r>
              <w:t>assess</w:t>
            </w:r>
            <w:r w:rsidRPr="00FB788C">
              <w:t xml:space="preserve"> </w:t>
            </w:r>
            <w:r w:rsidR="00FB788C" w:rsidRPr="00FB788C">
              <w:t>management techniques in the tourism industry (HR, risk management)</w:t>
            </w:r>
          </w:p>
          <w:p w14:paraId="0B15E38B" w14:textId="3D981A33" w:rsidR="00FB788C" w:rsidRPr="00FB788C" w:rsidRDefault="001C5039" w:rsidP="00015388">
            <w:pPr>
              <w:numPr>
                <w:ilvl w:val="0"/>
                <w:numId w:val="154"/>
              </w:numPr>
              <w:suppressAutoHyphens/>
              <w:spacing w:before="60" w:after="60"/>
              <w:jc w:val="both"/>
              <w:outlineLvl w:val="6"/>
              <w:rPr>
                <w:rFonts w:eastAsia="Calibri"/>
                <w:lang w:eastAsia="ar-SA"/>
              </w:rPr>
            </w:pPr>
            <w:r>
              <w:rPr>
                <w:rFonts w:eastAsia="Calibri"/>
                <w:lang w:eastAsia="ar-SA"/>
              </w:rPr>
              <w:t>evaluate</w:t>
            </w:r>
            <w:r w:rsidR="00FB788C" w:rsidRPr="00FB788C">
              <w:rPr>
                <w:rFonts w:eastAsia="Calibri"/>
                <w:lang w:eastAsia="ar-SA"/>
              </w:rPr>
              <w:t xml:space="preserve"> the role of tourism and the impact of the industry on the economy, on society, culture and the environment</w:t>
            </w:r>
          </w:p>
          <w:p w14:paraId="61C6F2C2" w14:textId="0F31F40B" w:rsidR="00FB788C" w:rsidRPr="00FB788C" w:rsidRDefault="001C5039" w:rsidP="00015388">
            <w:pPr>
              <w:numPr>
                <w:ilvl w:val="0"/>
                <w:numId w:val="154"/>
              </w:numPr>
              <w:suppressAutoHyphens/>
              <w:spacing w:before="60" w:after="60"/>
              <w:jc w:val="both"/>
              <w:outlineLvl w:val="6"/>
              <w:rPr>
                <w:rFonts w:eastAsia="Calibri"/>
                <w:lang w:eastAsia="ar-SA"/>
              </w:rPr>
            </w:pPr>
            <w:r>
              <w:rPr>
                <w:rFonts w:eastAsia="Calibri"/>
                <w:lang w:eastAsia="ar-SA"/>
              </w:rPr>
              <w:t>create</w:t>
            </w:r>
            <w:r w:rsidRPr="00FB788C">
              <w:rPr>
                <w:rFonts w:eastAsia="Calibri"/>
                <w:lang w:eastAsia="ar-SA"/>
              </w:rPr>
              <w:t xml:space="preserve"> </w:t>
            </w:r>
            <w:r w:rsidR="00FB788C" w:rsidRPr="00FB788C">
              <w:rPr>
                <w:rFonts w:eastAsia="Calibri"/>
                <w:lang w:eastAsia="ar-SA"/>
              </w:rPr>
              <w:t>tourism development plans and assess the feasibility of tourism development projects</w:t>
            </w:r>
          </w:p>
          <w:p w14:paraId="285BDD36" w14:textId="3A2F1BBB" w:rsidR="00FB788C" w:rsidRPr="00FB788C" w:rsidRDefault="008E5DCC" w:rsidP="00015388">
            <w:pPr>
              <w:numPr>
                <w:ilvl w:val="0"/>
                <w:numId w:val="154"/>
              </w:numPr>
              <w:suppressAutoHyphens/>
              <w:spacing w:before="60" w:after="60"/>
              <w:jc w:val="both"/>
              <w:outlineLvl w:val="6"/>
              <w:rPr>
                <w:rFonts w:eastAsia="Calibri"/>
                <w:lang w:eastAsia="ar-SA"/>
              </w:rPr>
            </w:pPr>
            <w:r w:rsidRPr="008E5DCC">
              <w:rPr>
                <w:rFonts w:eastAsia="Calibri"/>
                <w:lang w:eastAsia="ar-SA"/>
              </w:rPr>
              <w:t>do interpretations for attractions and organise communication campaigns in tourism</w:t>
            </w:r>
          </w:p>
          <w:p w14:paraId="67422733" w14:textId="77777777" w:rsidR="00FB788C" w:rsidRPr="00FB788C" w:rsidRDefault="00FB788C" w:rsidP="00FB788C">
            <w:pPr>
              <w:rPr>
                <w:lang w:eastAsia="ar-SA"/>
              </w:rPr>
            </w:pPr>
          </w:p>
        </w:tc>
      </w:tr>
      <w:tr w:rsidR="00FB788C" w:rsidRPr="00FB788C" w14:paraId="7D6F3BEF" w14:textId="77777777" w:rsidTr="00EE2209">
        <w:tc>
          <w:tcPr>
            <w:tcW w:w="522" w:type="dxa"/>
          </w:tcPr>
          <w:p w14:paraId="7F9785D5" w14:textId="77777777" w:rsidR="00FB788C" w:rsidRPr="00FB788C" w:rsidRDefault="00FB788C" w:rsidP="00FB788C">
            <w:r w:rsidRPr="00FB788C">
              <w:t>10.</w:t>
            </w:r>
          </w:p>
        </w:tc>
        <w:tc>
          <w:tcPr>
            <w:tcW w:w="8720" w:type="dxa"/>
            <w:gridSpan w:val="3"/>
          </w:tcPr>
          <w:p w14:paraId="72F643C6" w14:textId="77777777" w:rsidR="00FB788C" w:rsidRPr="00FB788C" w:rsidRDefault="00FB788C" w:rsidP="00FB788C">
            <w:pPr>
              <w:rPr>
                <w:b/>
                <w:bCs/>
              </w:rPr>
            </w:pPr>
            <w:r w:rsidRPr="00FB788C">
              <w:rPr>
                <w:b/>
                <w:bCs/>
              </w:rPr>
              <w:t>Syllabus:</w:t>
            </w:r>
          </w:p>
          <w:p w14:paraId="6C92E575" w14:textId="77777777" w:rsidR="00FB788C" w:rsidRPr="00FB788C" w:rsidRDefault="00FB788C" w:rsidP="00FB788C">
            <w:pPr>
              <w:rPr>
                <w:bCs/>
                <w:i/>
              </w:rPr>
            </w:pPr>
            <w:r w:rsidRPr="00FB788C">
              <w:rPr>
                <w:bCs/>
                <w:i/>
              </w:rPr>
              <w:t>Topics to be covered:</w:t>
            </w:r>
          </w:p>
          <w:p w14:paraId="5A79B44F"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Principles, definitions, the place of tourism in science and economy</w:t>
            </w:r>
          </w:p>
          <w:p w14:paraId="0A072FD1"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Operation of the tourism industry. Demand side of tourism. Supply side of tourism</w:t>
            </w:r>
          </w:p>
          <w:p w14:paraId="50C214BB"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The economic and social impacts of tourism. The environmental impacts of tourism</w:t>
            </w:r>
          </w:p>
          <w:p w14:paraId="40A21F6D"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Tourism trends. the future of tourism</w:t>
            </w:r>
          </w:p>
          <w:p w14:paraId="269C7C1B"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Making demand and supply meet: transportation in tourism</w:t>
            </w:r>
          </w:p>
          <w:p w14:paraId="5C51D3AD"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Making demand and supply meet: tourism marketing</w:t>
            </w:r>
          </w:p>
          <w:p w14:paraId="4A3272B5"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Technology management and applications</w:t>
            </w:r>
          </w:p>
          <w:p w14:paraId="0C6761F3"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 xml:space="preserve">Communications and Public Relations </w:t>
            </w:r>
          </w:p>
          <w:p w14:paraId="752552BC"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Visitor management. Interpretation techniques, methods and tools of demonstration, visitor centres</w:t>
            </w:r>
          </w:p>
          <w:p w14:paraId="33E3DDA0"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Human resource management in tourism</w:t>
            </w:r>
          </w:p>
          <w:p w14:paraId="47BA092F"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Risk and crisis management in tourism</w:t>
            </w:r>
          </w:p>
          <w:p w14:paraId="46FF238B"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t>Tourism in regional and urban development</w:t>
            </w:r>
          </w:p>
          <w:p w14:paraId="450372AC"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lang w:eastAsia="ar-SA"/>
              </w:rPr>
              <w:lastRenderedPageBreak/>
              <w:t>Tourism in rural development</w:t>
            </w:r>
          </w:p>
          <w:p w14:paraId="30530EE5" w14:textId="77777777" w:rsidR="00FB788C" w:rsidRPr="00FB788C" w:rsidRDefault="00FB788C" w:rsidP="00015388">
            <w:pPr>
              <w:numPr>
                <w:ilvl w:val="0"/>
                <w:numId w:val="153"/>
              </w:numPr>
              <w:suppressAutoHyphens/>
              <w:spacing w:before="60" w:after="60"/>
              <w:outlineLvl w:val="6"/>
              <w:rPr>
                <w:rFonts w:eastAsia="Calibri"/>
                <w:lang w:eastAsia="ar-SA"/>
              </w:rPr>
            </w:pPr>
            <w:r w:rsidRPr="00FB788C">
              <w:rPr>
                <w:rFonts w:eastAsia="Calibri"/>
                <w:iCs/>
                <w:color w:val="000000"/>
                <w:spacing w:val="-2"/>
                <w:lang w:eastAsia="ar-SA"/>
              </w:rPr>
              <w:t>Tourism Destination Management</w:t>
            </w:r>
          </w:p>
        </w:tc>
      </w:tr>
      <w:tr w:rsidR="00FB788C" w:rsidRPr="00FB788C" w14:paraId="37FBE42E" w14:textId="77777777" w:rsidTr="00EE2209">
        <w:tc>
          <w:tcPr>
            <w:tcW w:w="522" w:type="dxa"/>
          </w:tcPr>
          <w:p w14:paraId="2F5B2A60" w14:textId="77777777" w:rsidR="00FB788C" w:rsidRPr="00FB788C" w:rsidRDefault="00FB788C" w:rsidP="00FB788C">
            <w:r w:rsidRPr="00FB788C">
              <w:lastRenderedPageBreak/>
              <w:t>11.</w:t>
            </w:r>
          </w:p>
        </w:tc>
        <w:tc>
          <w:tcPr>
            <w:tcW w:w="8720" w:type="dxa"/>
            <w:gridSpan w:val="3"/>
          </w:tcPr>
          <w:p w14:paraId="577563BD" w14:textId="77777777" w:rsidR="00FB788C" w:rsidRPr="00FB788C" w:rsidRDefault="00FB788C" w:rsidP="00FB788C">
            <w:pPr>
              <w:rPr>
                <w:b/>
                <w:bCs/>
              </w:rPr>
            </w:pPr>
            <w:r w:rsidRPr="00FB788C">
              <w:rPr>
                <w:b/>
                <w:bCs/>
              </w:rPr>
              <w:t>Learning and teaching strategy:</w:t>
            </w:r>
          </w:p>
          <w:p w14:paraId="4D8032B6" w14:textId="77777777" w:rsidR="00FB788C" w:rsidRPr="00FB788C" w:rsidRDefault="00FB788C" w:rsidP="00FB788C">
            <w:pPr>
              <w:tabs>
                <w:tab w:val="num" w:pos="0"/>
              </w:tabs>
              <w:suppressAutoHyphens/>
              <w:spacing w:before="60" w:after="60"/>
              <w:outlineLvl w:val="6"/>
              <w:rPr>
                <w:rFonts w:eastAsia="Calibri"/>
                <w:lang w:eastAsia="ar-SA"/>
              </w:rPr>
            </w:pPr>
            <w:r w:rsidRPr="00FB788C">
              <w:rPr>
                <w:rFonts w:eastAsia="Calibri"/>
                <w:lang w:eastAsia="ar-SA"/>
              </w:rPr>
              <w:t>Presentations; case studies; site visits (to Zsolnay Heritage Centre, Pécs; Orfű Tourism Destination Management Organisation, Orfű; “Irány Pécs!” Tourism Destination Management Organisation, Pécs); problem solving; handouts</w:t>
            </w:r>
          </w:p>
          <w:p w14:paraId="4A263CEB" w14:textId="77777777" w:rsidR="00FB788C" w:rsidRPr="00FB788C" w:rsidRDefault="00FB788C" w:rsidP="00FB788C">
            <w:pPr>
              <w:rPr>
                <w:lang w:eastAsia="ar-SA"/>
              </w:rPr>
            </w:pPr>
            <w:r w:rsidRPr="00FB788C">
              <w:rPr>
                <w:lang w:eastAsia="ar-SA"/>
              </w:rPr>
              <w:t>Students are welcome to contact me not only during my office hours but practically any day after an appointment made by e-mail. Should questions raise, the classroom discussions or private consultations can help.</w:t>
            </w:r>
          </w:p>
        </w:tc>
      </w:tr>
      <w:tr w:rsidR="00FB788C" w:rsidRPr="00FB788C" w14:paraId="4125E083" w14:textId="77777777" w:rsidTr="00EE2209">
        <w:tc>
          <w:tcPr>
            <w:tcW w:w="522" w:type="dxa"/>
            <w:vMerge w:val="restart"/>
          </w:tcPr>
          <w:p w14:paraId="556D8643" w14:textId="77777777" w:rsidR="00FB788C" w:rsidRPr="00FB788C" w:rsidRDefault="00FB788C" w:rsidP="00FB788C">
            <w:r w:rsidRPr="00FB788C">
              <w:t>12.</w:t>
            </w:r>
          </w:p>
        </w:tc>
        <w:tc>
          <w:tcPr>
            <w:tcW w:w="8720" w:type="dxa"/>
            <w:gridSpan w:val="3"/>
          </w:tcPr>
          <w:p w14:paraId="65C4921A" w14:textId="77777777" w:rsidR="00FB788C" w:rsidRPr="00FB788C" w:rsidRDefault="00FB788C" w:rsidP="00FB788C">
            <w:pPr>
              <w:rPr>
                <w:b/>
                <w:bCs/>
              </w:rPr>
            </w:pPr>
            <w:r w:rsidRPr="00FB788C">
              <w:rPr>
                <w:b/>
                <w:bCs/>
              </w:rPr>
              <w:t>Assessment scheme:</w:t>
            </w:r>
          </w:p>
        </w:tc>
      </w:tr>
      <w:tr w:rsidR="00FB788C" w:rsidRPr="00FB788C" w14:paraId="03E90773" w14:textId="77777777" w:rsidTr="00EE2209">
        <w:tc>
          <w:tcPr>
            <w:tcW w:w="522" w:type="dxa"/>
            <w:vMerge/>
          </w:tcPr>
          <w:p w14:paraId="6522DF19" w14:textId="77777777" w:rsidR="00FB788C" w:rsidRPr="00FB788C" w:rsidRDefault="00FB788C" w:rsidP="00FB788C"/>
        </w:tc>
        <w:tc>
          <w:tcPr>
            <w:tcW w:w="8720" w:type="dxa"/>
            <w:gridSpan w:val="3"/>
          </w:tcPr>
          <w:p w14:paraId="05D5B64D" w14:textId="77777777" w:rsidR="00FB788C" w:rsidRPr="00FB788C" w:rsidRDefault="00FB788C" w:rsidP="0001164C">
            <w:pPr>
              <w:contextualSpacing/>
              <w:rPr>
                <w:b/>
                <w:bCs/>
              </w:rPr>
            </w:pPr>
            <w:r w:rsidRPr="00FB788C">
              <w:rPr>
                <w:b/>
                <w:bCs/>
              </w:rPr>
              <w:t>Formative assessment scheme</w:t>
            </w:r>
          </w:p>
          <w:p w14:paraId="72BF50E1" w14:textId="77777777" w:rsidR="00FB788C" w:rsidRPr="00FB788C" w:rsidRDefault="00FB788C" w:rsidP="00FB788C">
            <w:r w:rsidRPr="00FB788C">
              <w:t>Classwork 1: written assignments and presentations 20%</w:t>
            </w:r>
          </w:p>
          <w:p w14:paraId="308ECEAF" w14:textId="77777777" w:rsidR="00FB788C" w:rsidRPr="00FB788C" w:rsidRDefault="00FB788C" w:rsidP="00FB788C">
            <w:r w:rsidRPr="00FB788C">
              <w:t>Classwork 2: discussions, dialogues 20%. The contribution of the students is registered by the lecturer.</w:t>
            </w:r>
          </w:p>
          <w:p w14:paraId="719BEEA8" w14:textId="77777777" w:rsidR="00FB788C" w:rsidRPr="00FB788C" w:rsidRDefault="00FB788C" w:rsidP="00FB788C">
            <w:r w:rsidRPr="00FB788C">
              <w:t>(Classwork total: 40%)</w:t>
            </w:r>
          </w:p>
          <w:p w14:paraId="061F9021" w14:textId="77777777" w:rsidR="00FB788C" w:rsidRPr="00FB788C" w:rsidRDefault="00FB788C" w:rsidP="00FB788C">
            <w:r w:rsidRPr="00FB788C">
              <w:t>Final exam: 60%</w:t>
            </w:r>
          </w:p>
        </w:tc>
      </w:tr>
      <w:tr w:rsidR="00FB788C" w:rsidRPr="00FB788C" w14:paraId="55717E68" w14:textId="77777777" w:rsidTr="00EE2209">
        <w:tc>
          <w:tcPr>
            <w:tcW w:w="522" w:type="dxa"/>
            <w:vMerge w:val="restart"/>
          </w:tcPr>
          <w:p w14:paraId="1DCF88DE" w14:textId="77777777" w:rsidR="00FB788C" w:rsidRPr="00FB788C" w:rsidRDefault="00FB788C" w:rsidP="00FB788C"/>
        </w:tc>
        <w:tc>
          <w:tcPr>
            <w:tcW w:w="8720" w:type="dxa"/>
            <w:gridSpan w:val="3"/>
          </w:tcPr>
          <w:p w14:paraId="3DC26811" w14:textId="77777777" w:rsidR="00FB788C" w:rsidRPr="00FB788C" w:rsidRDefault="00FB788C" w:rsidP="0001164C">
            <w:pPr>
              <w:contextualSpacing/>
              <w:rPr>
                <w:b/>
                <w:bCs/>
              </w:rPr>
            </w:pPr>
            <w:r w:rsidRPr="00FB788C">
              <w:rPr>
                <w:b/>
                <w:bCs/>
              </w:rPr>
              <w:t>Summative assessment scheme</w:t>
            </w:r>
          </w:p>
          <w:p w14:paraId="661F2F96" w14:textId="77777777" w:rsidR="00FB788C" w:rsidRPr="00FB788C" w:rsidRDefault="00FB788C" w:rsidP="00FB788C">
            <w:pPr>
              <w:rPr>
                <w:i/>
                <w:iCs/>
                <w:sz w:val="18"/>
                <w:szCs w:val="18"/>
              </w:rPr>
            </w:pPr>
            <w:r w:rsidRPr="00FB788C">
              <w:rPr>
                <w:i/>
                <w:iCs/>
                <w:sz w:val="18"/>
                <w:szCs w:val="18"/>
              </w:rPr>
              <w:t>Indicate tasks and weightings and which tasks assess which learning outcomes</w:t>
            </w:r>
          </w:p>
        </w:tc>
      </w:tr>
      <w:tr w:rsidR="00FB788C" w:rsidRPr="00FB788C" w14:paraId="0922DB9E" w14:textId="77777777" w:rsidTr="00EE2209">
        <w:tc>
          <w:tcPr>
            <w:tcW w:w="522" w:type="dxa"/>
            <w:vMerge/>
          </w:tcPr>
          <w:p w14:paraId="7E0B51B7" w14:textId="77777777" w:rsidR="00FB788C" w:rsidRPr="00FB788C" w:rsidRDefault="00FB788C" w:rsidP="00FB788C"/>
        </w:tc>
        <w:tc>
          <w:tcPr>
            <w:tcW w:w="3144" w:type="dxa"/>
            <w:gridSpan w:val="2"/>
          </w:tcPr>
          <w:p w14:paraId="134AD5F0" w14:textId="77777777" w:rsidR="00FB788C" w:rsidRPr="00FB788C" w:rsidRDefault="00FB788C" w:rsidP="00FB788C">
            <w:r w:rsidRPr="00FB788C">
              <w:t>Seen examination</w:t>
            </w:r>
          </w:p>
        </w:tc>
        <w:tc>
          <w:tcPr>
            <w:tcW w:w="5576" w:type="dxa"/>
          </w:tcPr>
          <w:p w14:paraId="38FE26CA" w14:textId="77777777" w:rsidR="00FB788C" w:rsidRPr="00FB788C" w:rsidRDefault="00FB788C" w:rsidP="00FB788C">
            <w:r w:rsidRPr="00FB788C">
              <w:t>0 %</w:t>
            </w:r>
          </w:p>
        </w:tc>
      </w:tr>
      <w:tr w:rsidR="00FB788C" w:rsidRPr="00FB788C" w14:paraId="29443585" w14:textId="77777777" w:rsidTr="00EE2209">
        <w:tc>
          <w:tcPr>
            <w:tcW w:w="522" w:type="dxa"/>
            <w:vMerge/>
          </w:tcPr>
          <w:p w14:paraId="194FF3C6" w14:textId="77777777" w:rsidR="00FB788C" w:rsidRPr="00FB788C" w:rsidRDefault="00FB788C" w:rsidP="00FB788C"/>
        </w:tc>
        <w:tc>
          <w:tcPr>
            <w:tcW w:w="3144" w:type="dxa"/>
            <w:gridSpan w:val="2"/>
          </w:tcPr>
          <w:p w14:paraId="2B47AF53" w14:textId="77777777" w:rsidR="00FB788C" w:rsidRPr="00FB788C" w:rsidRDefault="00FB788C" w:rsidP="00FB788C">
            <w:r w:rsidRPr="00FB788C">
              <w:t>Unseen examination</w:t>
            </w:r>
          </w:p>
        </w:tc>
        <w:tc>
          <w:tcPr>
            <w:tcW w:w="5576" w:type="dxa"/>
          </w:tcPr>
          <w:p w14:paraId="781DC60F" w14:textId="77777777" w:rsidR="00FB788C" w:rsidRPr="00FB788C" w:rsidRDefault="00FB788C" w:rsidP="00FB788C">
            <w:r w:rsidRPr="00FB788C">
              <w:t>100 %</w:t>
            </w:r>
          </w:p>
        </w:tc>
      </w:tr>
      <w:tr w:rsidR="00FB788C" w:rsidRPr="00FB788C" w14:paraId="27B41AC9" w14:textId="77777777" w:rsidTr="00EE2209">
        <w:tc>
          <w:tcPr>
            <w:tcW w:w="522" w:type="dxa"/>
            <w:vMerge/>
          </w:tcPr>
          <w:p w14:paraId="38C603C3" w14:textId="77777777" w:rsidR="00FB788C" w:rsidRPr="00FB788C" w:rsidRDefault="00FB788C" w:rsidP="00FB788C"/>
        </w:tc>
        <w:tc>
          <w:tcPr>
            <w:tcW w:w="3144" w:type="dxa"/>
            <w:gridSpan w:val="2"/>
          </w:tcPr>
          <w:p w14:paraId="1F8B1E84" w14:textId="77777777" w:rsidR="00FB788C" w:rsidRPr="00FB788C" w:rsidRDefault="00FB788C" w:rsidP="00FB788C">
            <w:r w:rsidRPr="00FB788C">
              <w:t>Coursework (no examination)</w:t>
            </w:r>
          </w:p>
        </w:tc>
        <w:tc>
          <w:tcPr>
            <w:tcW w:w="5576" w:type="dxa"/>
          </w:tcPr>
          <w:p w14:paraId="371E7D27" w14:textId="77777777" w:rsidR="00FB788C" w:rsidRPr="00FB788C" w:rsidRDefault="00FB788C" w:rsidP="00FB788C">
            <w:r w:rsidRPr="00FB788C">
              <w:t>0 %</w:t>
            </w:r>
          </w:p>
        </w:tc>
      </w:tr>
      <w:tr w:rsidR="00FB788C" w:rsidRPr="00FB788C" w14:paraId="7E99A338" w14:textId="77777777" w:rsidTr="00EE2209">
        <w:tc>
          <w:tcPr>
            <w:tcW w:w="522" w:type="dxa"/>
          </w:tcPr>
          <w:p w14:paraId="43744DC9" w14:textId="77777777" w:rsidR="00FB788C" w:rsidRPr="00FB788C" w:rsidRDefault="00FB788C" w:rsidP="00FB788C">
            <w:r w:rsidRPr="00FB788C">
              <w:t>13.</w:t>
            </w:r>
          </w:p>
        </w:tc>
        <w:tc>
          <w:tcPr>
            <w:tcW w:w="3144" w:type="dxa"/>
            <w:gridSpan w:val="2"/>
          </w:tcPr>
          <w:p w14:paraId="5FD8FDC5" w14:textId="77777777" w:rsidR="00FB788C" w:rsidRPr="00FB788C" w:rsidRDefault="00FB788C" w:rsidP="00FB788C">
            <w:pPr>
              <w:rPr>
                <w:b/>
                <w:bCs/>
              </w:rPr>
            </w:pPr>
            <w:r w:rsidRPr="00FB788C">
              <w:rPr>
                <w:b/>
                <w:bCs/>
              </w:rPr>
              <w:t>Timetabled examination required</w:t>
            </w:r>
          </w:p>
        </w:tc>
        <w:tc>
          <w:tcPr>
            <w:tcW w:w="5576" w:type="dxa"/>
          </w:tcPr>
          <w:p w14:paraId="228C6208" w14:textId="77777777" w:rsidR="00FB788C" w:rsidRPr="00FB788C" w:rsidRDefault="00FB788C" w:rsidP="00FB788C">
            <w:r w:rsidRPr="00FB788C">
              <w:t>Yes/</w:t>
            </w:r>
            <w:r w:rsidRPr="00FB788C">
              <w:rPr>
                <w:b/>
                <w:u w:val="single"/>
              </w:rPr>
              <w:t>NO</w:t>
            </w:r>
          </w:p>
        </w:tc>
      </w:tr>
      <w:tr w:rsidR="00FB788C" w:rsidRPr="00FB788C" w14:paraId="23FB292E" w14:textId="77777777" w:rsidTr="00EE2209">
        <w:tc>
          <w:tcPr>
            <w:tcW w:w="522" w:type="dxa"/>
          </w:tcPr>
          <w:p w14:paraId="6717A523" w14:textId="77777777" w:rsidR="00FB788C" w:rsidRPr="00FB788C" w:rsidRDefault="00FB788C" w:rsidP="00FB788C">
            <w:r w:rsidRPr="00FB788C">
              <w:t>14.</w:t>
            </w:r>
          </w:p>
        </w:tc>
        <w:tc>
          <w:tcPr>
            <w:tcW w:w="3144" w:type="dxa"/>
            <w:gridSpan w:val="2"/>
          </w:tcPr>
          <w:p w14:paraId="11270B0E" w14:textId="77777777" w:rsidR="00FB788C" w:rsidRPr="00FB788C" w:rsidRDefault="00FB788C" w:rsidP="00FB788C">
            <w:pPr>
              <w:rPr>
                <w:b/>
                <w:bCs/>
              </w:rPr>
            </w:pPr>
            <w:r w:rsidRPr="00FB788C">
              <w:rPr>
                <w:b/>
                <w:bCs/>
              </w:rPr>
              <w:t>Length of exam</w:t>
            </w:r>
          </w:p>
        </w:tc>
        <w:tc>
          <w:tcPr>
            <w:tcW w:w="5576" w:type="dxa"/>
          </w:tcPr>
          <w:p w14:paraId="21DFDBAC" w14:textId="77777777" w:rsidR="00FB788C" w:rsidRPr="00FB788C" w:rsidRDefault="00FB788C" w:rsidP="00FB788C">
            <w:r w:rsidRPr="00FB788C">
              <w:t>Final exam: 1.5 hours</w:t>
            </w:r>
          </w:p>
        </w:tc>
      </w:tr>
      <w:tr w:rsidR="00FB788C" w:rsidRPr="00FB788C" w14:paraId="44DF3216" w14:textId="77777777" w:rsidTr="00EE2209">
        <w:tc>
          <w:tcPr>
            <w:tcW w:w="522" w:type="dxa"/>
          </w:tcPr>
          <w:p w14:paraId="75679F6D" w14:textId="77777777" w:rsidR="00FB788C" w:rsidRPr="00FB788C" w:rsidRDefault="00FB788C" w:rsidP="00FB788C">
            <w:r w:rsidRPr="00FB788C">
              <w:t>15.</w:t>
            </w:r>
          </w:p>
        </w:tc>
        <w:tc>
          <w:tcPr>
            <w:tcW w:w="3144" w:type="dxa"/>
            <w:gridSpan w:val="2"/>
          </w:tcPr>
          <w:p w14:paraId="235C1102" w14:textId="77777777" w:rsidR="00FB788C" w:rsidRPr="00FB788C" w:rsidRDefault="00FB788C" w:rsidP="00FB788C">
            <w:pPr>
              <w:rPr>
                <w:b/>
                <w:bCs/>
              </w:rPr>
            </w:pPr>
            <w:r w:rsidRPr="00FB788C">
              <w:rPr>
                <w:b/>
                <w:bCs/>
              </w:rPr>
              <w:t>Learning materials</w:t>
            </w:r>
          </w:p>
          <w:p w14:paraId="1E054FAC" w14:textId="77777777" w:rsidR="00FB788C" w:rsidRPr="00FB788C" w:rsidRDefault="00FB788C" w:rsidP="00FB788C"/>
          <w:p w14:paraId="4CCE3A12" w14:textId="77777777" w:rsidR="00FB788C" w:rsidRPr="00FB788C" w:rsidRDefault="00FB788C" w:rsidP="00FB788C"/>
          <w:p w14:paraId="1E96B469" w14:textId="77777777" w:rsidR="00FB788C" w:rsidRPr="00FB788C" w:rsidRDefault="00FB788C" w:rsidP="00FB788C">
            <w:pPr>
              <w:numPr>
                <w:ilvl w:val="0"/>
                <w:numId w:val="33"/>
              </w:numPr>
              <w:contextualSpacing/>
            </w:pPr>
            <w:r w:rsidRPr="00FB788C">
              <w:t>Essential</w:t>
            </w:r>
          </w:p>
          <w:p w14:paraId="1693DAE4" w14:textId="77777777" w:rsidR="00FB788C" w:rsidRPr="00FB788C" w:rsidRDefault="00FB788C" w:rsidP="00FB788C"/>
          <w:p w14:paraId="41411FE4" w14:textId="77777777" w:rsidR="00FB788C" w:rsidRPr="00FB788C" w:rsidRDefault="00FB788C" w:rsidP="00FB788C"/>
          <w:p w14:paraId="7A71371B" w14:textId="77777777" w:rsidR="00FB788C" w:rsidRPr="00FB788C" w:rsidRDefault="00FB788C" w:rsidP="00FB788C"/>
          <w:p w14:paraId="645BF95F" w14:textId="77777777" w:rsidR="00FB788C" w:rsidRPr="00FB788C" w:rsidRDefault="00FB788C" w:rsidP="00FB788C"/>
          <w:p w14:paraId="377AA760" w14:textId="77777777" w:rsidR="00FB788C" w:rsidRPr="00FB788C" w:rsidRDefault="00FB788C" w:rsidP="00FB788C">
            <w:pPr>
              <w:numPr>
                <w:ilvl w:val="0"/>
                <w:numId w:val="33"/>
              </w:numPr>
              <w:contextualSpacing/>
            </w:pPr>
            <w:r w:rsidRPr="00FB788C">
              <w:t>Recommended</w:t>
            </w:r>
          </w:p>
          <w:p w14:paraId="7773DCFF" w14:textId="77777777" w:rsidR="00FB788C" w:rsidRPr="00FB788C" w:rsidRDefault="00FB788C" w:rsidP="00FB788C"/>
          <w:p w14:paraId="32F21BA6" w14:textId="77777777" w:rsidR="00FB788C" w:rsidRPr="00FB788C" w:rsidRDefault="00FB788C" w:rsidP="00FB788C"/>
          <w:p w14:paraId="0D1B7045" w14:textId="77777777" w:rsidR="00FB788C" w:rsidRPr="00FB788C" w:rsidRDefault="00FB788C" w:rsidP="00FB788C"/>
          <w:p w14:paraId="70AECD0C" w14:textId="77777777" w:rsidR="00FB788C" w:rsidRPr="00FB788C" w:rsidRDefault="00FB788C" w:rsidP="00FB788C"/>
          <w:p w14:paraId="7CFD3839" w14:textId="77777777" w:rsidR="00FB788C" w:rsidRPr="00FB788C" w:rsidRDefault="00FB788C" w:rsidP="00FB788C"/>
        </w:tc>
        <w:tc>
          <w:tcPr>
            <w:tcW w:w="5576" w:type="dxa"/>
          </w:tcPr>
          <w:p w14:paraId="1962CE15" w14:textId="77777777" w:rsidR="00FB788C" w:rsidRPr="00FB788C" w:rsidRDefault="00FB788C" w:rsidP="00FB788C">
            <w:pPr>
              <w:tabs>
                <w:tab w:val="num" w:pos="0"/>
              </w:tabs>
              <w:suppressAutoHyphens/>
              <w:spacing w:before="60" w:after="60"/>
              <w:outlineLvl w:val="6"/>
              <w:rPr>
                <w:rFonts w:eastAsia="Calibri"/>
                <w:lang w:eastAsia="ar-SA"/>
              </w:rPr>
            </w:pPr>
            <w:r w:rsidRPr="00FB788C">
              <w:rPr>
                <w:rFonts w:eastAsia="Calibri"/>
                <w:lang w:eastAsia="ar-SA"/>
              </w:rPr>
              <w:t xml:space="preserve">Raffay, Z.: The System and Theory of Tourism. University of Pécs, 2013. p. 275 </w:t>
            </w:r>
            <w:r w:rsidRPr="00FB788C">
              <w:rPr>
                <w:rFonts w:eastAsia="Calibri"/>
                <w:lang w:eastAsia="ar-SA"/>
              </w:rPr>
              <w:br/>
              <w:t>ISBN:978-963-642-800-6</w:t>
            </w:r>
          </w:p>
          <w:p w14:paraId="7E88BA57" w14:textId="77777777" w:rsidR="00FB788C" w:rsidRPr="00FB788C" w:rsidRDefault="00FB788C" w:rsidP="00FB788C">
            <w:r w:rsidRPr="00FB788C">
              <w:t>Page, Stephen J.: Tourism management. An introduction. Routledge, London and New York 2011</w:t>
            </w:r>
          </w:p>
          <w:p w14:paraId="5E619D14" w14:textId="77777777" w:rsidR="00FB788C" w:rsidRPr="00FB788C" w:rsidRDefault="00FB788C" w:rsidP="00FB788C"/>
          <w:p w14:paraId="61D403AC" w14:textId="77777777" w:rsidR="00FB788C" w:rsidRPr="00FB788C" w:rsidRDefault="00FB788C" w:rsidP="00FB788C"/>
          <w:p w14:paraId="1D9DBD8B" w14:textId="77777777" w:rsidR="00FB788C" w:rsidRPr="00FB788C" w:rsidRDefault="00FB788C" w:rsidP="00FB788C">
            <w:pPr>
              <w:tabs>
                <w:tab w:val="num" w:pos="0"/>
              </w:tabs>
              <w:suppressAutoHyphens/>
              <w:spacing w:before="60" w:after="60"/>
              <w:outlineLvl w:val="6"/>
              <w:rPr>
                <w:rFonts w:eastAsia="Calibri"/>
                <w:lang w:eastAsia="ar-SA"/>
              </w:rPr>
            </w:pPr>
            <w:r w:rsidRPr="00FB788C">
              <w:rPr>
                <w:rFonts w:eastAsia="Calibri"/>
                <w:lang w:eastAsia="ar-SA"/>
              </w:rPr>
              <w:t xml:space="preserve">Swarbrooke, J. and Page, Stephen J.: Development and Management of Visitor Attractions. Routledge, </w:t>
            </w:r>
            <w:smartTag w:uri="urn:schemas-microsoft-com:office:smarttags" w:element="place">
              <w:smartTag w:uri="urn:schemas-microsoft-com:office:smarttags" w:element="City">
                <w:r w:rsidRPr="00FB788C">
                  <w:rPr>
                    <w:rFonts w:eastAsia="Calibri"/>
                    <w:lang w:eastAsia="ar-SA"/>
                  </w:rPr>
                  <w:t>London</w:t>
                </w:r>
              </w:smartTag>
            </w:smartTag>
            <w:r w:rsidRPr="00FB788C">
              <w:rPr>
                <w:rFonts w:eastAsia="Calibri"/>
                <w:lang w:eastAsia="ar-SA"/>
              </w:rPr>
              <w:t xml:space="preserve"> and New York 2011</w:t>
            </w:r>
          </w:p>
          <w:p w14:paraId="477D5217" w14:textId="77777777" w:rsidR="00FB788C" w:rsidRPr="00FB788C" w:rsidRDefault="00FB788C" w:rsidP="00FB788C">
            <w:r w:rsidRPr="00FB788C">
              <w:t>Nykiel, Ronald A.: Hospitality Management Strategies. Pearson/Prentice Hall, New Jersey 2005</w:t>
            </w:r>
          </w:p>
          <w:p w14:paraId="2DC318F8" w14:textId="77777777" w:rsidR="00FB788C" w:rsidRPr="00FB788C" w:rsidRDefault="00FB788C" w:rsidP="00FB788C">
            <w:pPr>
              <w:tabs>
                <w:tab w:val="num" w:pos="0"/>
              </w:tabs>
              <w:suppressAutoHyphens/>
              <w:spacing w:before="60" w:after="60"/>
              <w:outlineLvl w:val="6"/>
              <w:rPr>
                <w:rFonts w:eastAsia="Calibri"/>
                <w:lang w:eastAsia="ar-SA"/>
              </w:rPr>
            </w:pPr>
            <w:r w:rsidRPr="00FB788C">
              <w:rPr>
                <w:rFonts w:eastAsia="Calibri"/>
                <w:lang w:eastAsia="ar-SA"/>
              </w:rPr>
              <w:t>Periodical ‘Tourism management’</w:t>
            </w:r>
          </w:p>
          <w:p w14:paraId="30A1A90D" w14:textId="77777777" w:rsidR="00FB788C" w:rsidRPr="00FB788C" w:rsidRDefault="00FB788C" w:rsidP="00FB788C">
            <w:r w:rsidRPr="00FB788C">
              <w:t>Case studies provided by the lecturer</w:t>
            </w:r>
          </w:p>
        </w:tc>
      </w:tr>
    </w:tbl>
    <w:p w14:paraId="41915214" w14:textId="77777777" w:rsidR="00474630" w:rsidRDefault="00474630">
      <w:r>
        <w:br w:type="page"/>
      </w:r>
    </w:p>
    <w:tbl>
      <w:tblPr>
        <w:tblW w:w="9319" w:type="dxa"/>
        <w:tblInd w:w="-36"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23"/>
        <w:gridCol w:w="2860"/>
        <w:gridCol w:w="184"/>
        <w:gridCol w:w="16"/>
        <w:gridCol w:w="5636"/>
      </w:tblGrid>
      <w:tr w:rsidR="00426F4A" w14:paraId="43114B88" w14:textId="77777777" w:rsidTr="00EE2209">
        <w:tc>
          <w:tcPr>
            <w:tcW w:w="623" w:type="dxa"/>
            <w:tcBorders>
              <w:top w:val="single" w:sz="4" w:space="0" w:color="000000"/>
              <w:left w:val="single" w:sz="4" w:space="0" w:color="000000"/>
              <w:bottom w:val="single" w:sz="4" w:space="0" w:color="000000"/>
            </w:tcBorders>
            <w:shd w:val="clear" w:color="auto" w:fill="auto"/>
          </w:tcPr>
          <w:p w14:paraId="7F06AC2B" w14:textId="77777777" w:rsidR="00426F4A" w:rsidRDefault="00426F4A" w:rsidP="00EE2209">
            <w:pPr>
              <w:pageBreakBefore/>
              <w:spacing w:after="0" w:line="240" w:lineRule="auto"/>
            </w:pPr>
            <w:r>
              <w:rPr>
                <w:rFonts w:ascii="Arial" w:eastAsia="SimSun" w:hAnsi="Arial"/>
              </w:rPr>
              <w:lastRenderedPageBreak/>
              <w:t>1.</w:t>
            </w:r>
          </w:p>
        </w:tc>
        <w:tc>
          <w:tcPr>
            <w:tcW w:w="2860" w:type="dxa"/>
            <w:tcBorders>
              <w:top w:val="single" w:sz="4" w:space="0" w:color="000000"/>
              <w:left w:val="single" w:sz="4" w:space="0" w:color="000000"/>
              <w:bottom w:val="single" w:sz="4" w:space="0" w:color="000000"/>
            </w:tcBorders>
            <w:shd w:val="clear" w:color="auto" w:fill="auto"/>
          </w:tcPr>
          <w:p w14:paraId="3E07E4D5" w14:textId="77777777" w:rsidR="00426F4A" w:rsidRDefault="00426F4A" w:rsidP="00EE2209">
            <w:pPr>
              <w:spacing w:after="0" w:line="240" w:lineRule="auto"/>
            </w:pPr>
            <w:r>
              <w:rPr>
                <w:rFonts w:ascii="Arial" w:eastAsia="SimSun" w:hAnsi="Arial"/>
                <w:b/>
                <w:bCs/>
              </w:rPr>
              <w:t>Module code:</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4FE298EB" w14:textId="77777777" w:rsidR="00426F4A" w:rsidRDefault="00426F4A" w:rsidP="00EE2209">
            <w:pPr>
              <w:spacing w:after="0" w:line="240" w:lineRule="auto"/>
            </w:pPr>
            <w:r>
              <w:rPr>
                <w:rFonts w:ascii="Arial" w:eastAsia="SimSun" w:hAnsi="Arial"/>
              </w:rPr>
              <w:t>B19C03E</w:t>
            </w:r>
          </w:p>
        </w:tc>
      </w:tr>
      <w:tr w:rsidR="00426F4A" w14:paraId="751FE238" w14:textId="77777777" w:rsidTr="00EE2209">
        <w:tc>
          <w:tcPr>
            <w:tcW w:w="623" w:type="dxa"/>
            <w:tcBorders>
              <w:top w:val="single" w:sz="4" w:space="0" w:color="000000"/>
              <w:left w:val="single" w:sz="4" w:space="0" w:color="000000"/>
              <w:bottom w:val="single" w:sz="4" w:space="0" w:color="000000"/>
            </w:tcBorders>
            <w:shd w:val="clear" w:color="auto" w:fill="auto"/>
          </w:tcPr>
          <w:p w14:paraId="098B8A49" w14:textId="77777777" w:rsidR="00426F4A" w:rsidRDefault="00426F4A" w:rsidP="00EE2209">
            <w:pPr>
              <w:spacing w:after="0" w:line="240" w:lineRule="auto"/>
            </w:pPr>
            <w:r>
              <w:rPr>
                <w:rFonts w:ascii="Arial" w:eastAsia="SimSun" w:hAnsi="Arial"/>
              </w:rPr>
              <w:t>2.</w:t>
            </w:r>
          </w:p>
        </w:tc>
        <w:tc>
          <w:tcPr>
            <w:tcW w:w="2860" w:type="dxa"/>
            <w:tcBorders>
              <w:top w:val="single" w:sz="4" w:space="0" w:color="000000"/>
              <w:left w:val="single" w:sz="4" w:space="0" w:color="000000"/>
              <w:bottom w:val="single" w:sz="4" w:space="0" w:color="000000"/>
            </w:tcBorders>
            <w:shd w:val="clear" w:color="auto" w:fill="auto"/>
          </w:tcPr>
          <w:p w14:paraId="4944B8E2" w14:textId="77777777" w:rsidR="00426F4A" w:rsidRDefault="00426F4A" w:rsidP="00EE2209">
            <w:pPr>
              <w:spacing w:after="0" w:line="240" w:lineRule="auto"/>
            </w:pPr>
            <w:r>
              <w:rPr>
                <w:rFonts w:ascii="Arial" w:eastAsia="SimSun" w:hAnsi="Arial"/>
                <w:b/>
                <w:bCs/>
              </w:rPr>
              <w:t>Title:</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6C758FF0" w14:textId="77777777" w:rsidR="00426F4A" w:rsidRDefault="00426F4A" w:rsidP="00EE2209">
            <w:pPr>
              <w:spacing w:after="0" w:line="240" w:lineRule="auto"/>
            </w:pPr>
            <w:r>
              <w:rPr>
                <w:rFonts w:ascii="Arial" w:eastAsia="SimSun" w:hAnsi="Arial"/>
                <w:b/>
              </w:rPr>
              <w:t>VISUALIZATION WITH SPREADSHEETS</w:t>
            </w:r>
          </w:p>
        </w:tc>
      </w:tr>
      <w:tr w:rsidR="00426F4A" w14:paraId="17943D6B" w14:textId="77777777" w:rsidTr="00EE2209">
        <w:tc>
          <w:tcPr>
            <w:tcW w:w="623" w:type="dxa"/>
            <w:tcBorders>
              <w:top w:val="single" w:sz="4" w:space="0" w:color="000000"/>
              <w:left w:val="single" w:sz="4" w:space="0" w:color="000000"/>
              <w:bottom w:val="single" w:sz="4" w:space="0" w:color="000000"/>
            </w:tcBorders>
            <w:shd w:val="clear" w:color="auto" w:fill="auto"/>
          </w:tcPr>
          <w:p w14:paraId="63367E3F" w14:textId="77777777" w:rsidR="00426F4A" w:rsidRDefault="00426F4A" w:rsidP="00EE2209">
            <w:pPr>
              <w:spacing w:after="0" w:line="240" w:lineRule="auto"/>
            </w:pPr>
            <w:r>
              <w:rPr>
                <w:rFonts w:ascii="Arial" w:eastAsia="SimSun" w:hAnsi="Arial"/>
              </w:rPr>
              <w:t>3.</w:t>
            </w:r>
          </w:p>
        </w:tc>
        <w:tc>
          <w:tcPr>
            <w:tcW w:w="2860" w:type="dxa"/>
            <w:tcBorders>
              <w:top w:val="single" w:sz="4" w:space="0" w:color="000000"/>
              <w:left w:val="single" w:sz="4" w:space="0" w:color="000000"/>
              <w:bottom w:val="single" w:sz="4" w:space="0" w:color="000000"/>
            </w:tcBorders>
            <w:shd w:val="clear" w:color="auto" w:fill="auto"/>
          </w:tcPr>
          <w:p w14:paraId="3C961320" w14:textId="77777777" w:rsidR="00426F4A" w:rsidRDefault="00426F4A" w:rsidP="00EE2209">
            <w:pPr>
              <w:spacing w:after="0" w:line="240" w:lineRule="auto"/>
            </w:pPr>
            <w:r>
              <w:rPr>
                <w:rFonts w:ascii="Arial" w:eastAsia="SimSun" w:hAnsi="Arial"/>
                <w:b/>
                <w:bCs/>
              </w:rPr>
              <w:t>Credit points:</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64687D1A" w14:textId="77777777" w:rsidR="00426F4A" w:rsidRDefault="00426F4A" w:rsidP="00EE2209">
            <w:pPr>
              <w:spacing w:after="0" w:line="240" w:lineRule="auto"/>
            </w:pPr>
            <w:r>
              <w:rPr>
                <w:rFonts w:ascii="Arial" w:eastAsia="SimSun" w:hAnsi="Arial"/>
              </w:rPr>
              <w:t>3</w:t>
            </w:r>
          </w:p>
        </w:tc>
      </w:tr>
      <w:tr w:rsidR="00426F4A" w14:paraId="4F4BCF5A" w14:textId="77777777" w:rsidTr="00EE2209">
        <w:tc>
          <w:tcPr>
            <w:tcW w:w="623" w:type="dxa"/>
            <w:tcBorders>
              <w:top w:val="single" w:sz="4" w:space="0" w:color="000000"/>
              <w:left w:val="single" w:sz="4" w:space="0" w:color="000000"/>
              <w:bottom w:val="single" w:sz="4" w:space="0" w:color="000000"/>
            </w:tcBorders>
            <w:shd w:val="clear" w:color="auto" w:fill="auto"/>
          </w:tcPr>
          <w:p w14:paraId="2D04E5B9" w14:textId="77777777" w:rsidR="00426F4A" w:rsidRDefault="00426F4A" w:rsidP="00EE2209">
            <w:pPr>
              <w:spacing w:after="0" w:line="240" w:lineRule="auto"/>
            </w:pPr>
            <w:r>
              <w:rPr>
                <w:rFonts w:ascii="Arial" w:eastAsia="SimSun" w:hAnsi="Arial"/>
              </w:rPr>
              <w:t>4.</w:t>
            </w:r>
          </w:p>
        </w:tc>
        <w:tc>
          <w:tcPr>
            <w:tcW w:w="2860" w:type="dxa"/>
            <w:tcBorders>
              <w:top w:val="single" w:sz="4" w:space="0" w:color="000000"/>
              <w:left w:val="single" w:sz="4" w:space="0" w:color="000000"/>
              <w:bottom w:val="single" w:sz="4" w:space="0" w:color="000000"/>
            </w:tcBorders>
            <w:shd w:val="clear" w:color="auto" w:fill="auto"/>
          </w:tcPr>
          <w:p w14:paraId="2FEDB85C" w14:textId="77777777" w:rsidR="00426F4A" w:rsidRDefault="00426F4A" w:rsidP="00EE2209">
            <w:pPr>
              <w:spacing w:after="0" w:line="240" w:lineRule="auto"/>
            </w:pPr>
            <w:r>
              <w:rPr>
                <w:rFonts w:ascii="Arial" w:eastAsia="SimSun" w:hAnsi="Arial"/>
                <w:b/>
                <w:bCs/>
              </w:rPr>
              <w:t>Start term:</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4DC66635" w14:textId="77777777" w:rsidR="00426F4A" w:rsidRDefault="00426F4A" w:rsidP="00EE2209">
            <w:pPr>
              <w:spacing w:after="0" w:line="240" w:lineRule="auto"/>
            </w:pPr>
            <w:r>
              <w:rPr>
                <w:rFonts w:ascii="Arial" w:eastAsia="SimSun" w:hAnsi="Arial"/>
              </w:rPr>
              <w:t>spring</w:t>
            </w:r>
          </w:p>
        </w:tc>
      </w:tr>
      <w:tr w:rsidR="00426F4A" w14:paraId="72EBD552" w14:textId="77777777" w:rsidTr="00EE2209">
        <w:tc>
          <w:tcPr>
            <w:tcW w:w="623" w:type="dxa"/>
            <w:tcBorders>
              <w:top w:val="single" w:sz="4" w:space="0" w:color="000000"/>
              <w:left w:val="single" w:sz="4" w:space="0" w:color="000000"/>
              <w:bottom w:val="single" w:sz="4" w:space="0" w:color="000000"/>
            </w:tcBorders>
            <w:shd w:val="clear" w:color="auto" w:fill="auto"/>
          </w:tcPr>
          <w:p w14:paraId="2A5E9034" w14:textId="77777777" w:rsidR="00426F4A" w:rsidRDefault="00426F4A" w:rsidP="00EE2209">
            <w:pPr>
              <w:spacing w:after="0" w:line="240" w:lineRule="auto"/>
            </w:pPr>
            <w:r>
              <w:rPr>
                <w:rFonts w:ascii="Arial" w:eastAsia="SimSun" w:hAnsi="Arial"/>
              </w:rPr>
              <w:t>5.</w:t>
            </w:r>
          </w:p>
        </w:tc>
        <w:tc>
          <w:tcPr>
            <w:tcW w:w="2860" w:type="dxa"/>
            <w:tcBorders>
              <w:top w:val="single" w:sz="4" w:space="0" w:color="000000"/>
              <w:left w:val="single" w:sz="4" w:space="0" w:color="000000"/>
              <w:bottom w:val="single" w:sz="4" w:space="0" w:color="000000"/>
            </w:tcBorders>
            <w:shd w:val="clear" w:color="auto" w:fill="auto"/>
          </w:tcPr>
          <w:p w14:paraId="08CEF2EF" w14:textId="77777777" w:rsidR="00426F4A" w:rsidRDefault="00426F4A" w:rsidP="00EE2209">
            <w:pPr>
              <w:spacing w:after="0" w:line="240" w:lineRule="auto"/>
            </w:pPr>
            <w:r>
              <w:rPr>
                <w:rFonts w:ascii="Arial" w:eastAsia="SimSun" w:hAnsi="Arial"/>
                <w:b/>
                <w:bCs/>
              </w:rPr>
              <w:t>Module leader:</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064A7EB7" w14:textId="77777777" w:rsidR="00426F4A" w:rsidRDefault="00426F4A" w:rsidP="00EE2209">
            <w:pPr>
              <w:spacing w:after="0" w:line="240" w:lineRule="auto"/>
            </w:pPr>
            <w:r>
              <w:rPr>
                <w:rFonts w:ascii="Arial" w:eastAsia="SimSun" w:hAnsi="Arial"/>
                <w:b/>
              </w:rPr>
              <w:t>FERENC KRUZSLICZ, DR.</w:t>
            </w:r>
          </w:p>
        </w:tc>
      </w:tr>
      <w:tr w:rsidR="00426F4A" w14:paraId="4E15DAF3" w14:textId="77777777" w:rsidTr="00EE2209">
        <w:tc>
          <w:tcPr>
            <w:tcW w:w="623" w:type="dxa"/>
            <w:tcBorders>
              <w:top w:val="single" w:sz="4" w:space="0" w:color="000000"/>
              <w:left w:val="single" w:sz="4" w:space="0" w:color="000000"/>
              <w:bottom w:val="single" w:sz="4" w:space="0" w:color="000000"/>
            </w:tcBorders>
            <w:shd w:val="clear" w:color="auto" w:fill="auto"/>
          </w:tcPr>
          <w:p w14:paraId="5C639662" w14:textId="77777777" w:rsidR="00426F4A" w:rsidRDefault="00426F4A" w:rsidP="00EE2209">
            <w:pPr>
              <w:spacing w:after="0" w:line="240" w:lineRule="auto"/>
            </w:pPr>
            <w:r>
              <w:rPr>
                <w:rFonts w:ascii="Arial" w:eastAsia="SimSun" w:hAnsi="Arial"/>
              </w:rPr>
              <w:t>6.</w:t>
            </w:r>
          </w:p>
        </w:tc>
        <w:tc>
          <w:tcPr>
            <w:tcW w:w="2860" w:type="dxa"/>
            <w:tcBorders>
              <w:top w:val="single" w:sz="4" w:space="0" w:color="000000"/>
              <w:left w:val="single" w:sz="4" w:space="0" w:color="000000"/>
              <w:bottom w:val="single" w:sz="4" w:space="0" w:color="000000"/>
            </w:tcBorders>
            <w:shd w:val="clear" w:color="auto" w:fill="auto"/>
          </w:tcPr>
          <w:p w14:paraId="738D2782" w14:textId="77777777" w:rsidR="00426F4A" w:rsidRDefault="00426F4A" w:rsidP="00EE2209">
            <w:pPr>
              <w:spacing w:after="0" w:line="240" w:lineRule="auto"/>
            </w:pPr>
            <w:r>
              <w:rPr>
                <w:rFonts w:ascii="Arial" w:eastAsia="SimSun" w:hAnsi="Arial"/>
                <w:b/>
                <w:bCs/>
              </w:rPr>
              <w:t>Accredited by:</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09319460" w14:textId="77777777" w:rsidR="00426F4A" w:rsidRDefault="00426F4A" w:rsidP="00EE2209">
            <w:pPr>
              <w:spacing w:after="0" w:line="240" w:lineRule="auto"/>
            </w:pPr>
            <w:r>
              <w:rPr>
                <w:rFonts w:ascii="Arial" w:eastAsia="SimSun" w:hAnsi="Arial"/>
              </w:rPr>
              <w:t>MUBS</w:t>
            </w:r>
          </w:p>
        </w:tc>
      </w:tr>
      <w:tr w:rsidR="00426F4A" w14:paraId="484C8320" w14:textId="77777777" w:rsidTr="00EE2209">
        <w:tc>
          <w:tcPr>
            <w:tcW w:w="623" w:type="dxa"/>
            <w:vMerge w:val="restart"/>
            <w:tcBorders>
              <w:top w:val="single" w:sz="4" w:space="0" w:color="000000"/>
              <w:left w:val="single" w:sz="4" w:space="0" w:color="000000"/>
              <w:bottom w:val="single" w:sz="4" w:space="0" w:color="000000"/>
            </w:tcBorders>
            <w:shd w:val="clear" w:color="auto" w:fill="auto"/>
          </w:tcPr>
          <w:p w14:paraId="377D7F55" w14:textId="77777777" w:rsidR="00426F4A" w:rsidRDefault="00426F4A" w:rsidP="00EE2209">
            <w:pPr>
              <w:spacing w:after="0" w:line="240" w:lineRule="auto"/>
            </w:pPr>
            <w:r>
              <w:rPr>
                <w:rFonts w:ascii="Arial" w:eastAsia="SimSun" w:hAnsi="Arial"/>
              </w:rPr>
              <w:t>7.</w:t>
            </w:r>
          </w:p>
        </w:tc>
        <w:tc>
          <w:tcPr>
            <w:tcW w:w="2860" w:type="dxa"/>
            <w:tcBorders>
              <w:top w:val="single" w:sz="4" w:space="0" w:color="000000"/>
              <w:left w:val="single" w:sz="4" w:space="0" w:color="000000"/>
              <w:bottom w:val="single" w:sz="4" w:space="0" w:color="000000"/>
            </w:tcBorders>
            <w:shd w:val="clear" w:color="auto" w:fill="auto"/>
          </w:tcPr>
          <w:p w14:paraId="648ABEA9" w14:textId="77777777" w:rsidR="00426F4A" w:rsidRDefault="00426F4A" w:rsidP="00EE2209">
            <w:pPr>
              <w:spacing w:after="0" w:line="240" w:lineRule="auto"/>
            </w:pPr>
            <w:r>
              <w:rPr>
                <w:rFonts w:ascii="Arial" w:eastAsia="SimSun" w:hAnsi="Arial"/>
                <w:b/>
                <w:bCs/>
              </w:rPr>
              <w:t>Module restrictions:</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39C150FB" w14:textId="77777777" w:rsidR="00426F4A" w:rsidRDefault="00426F4A" w:rsidP="00EE2209">
            <w:pPr>
              <w:snapToGrid w:val="0"/>
              <w:spacing w:after="0" w:line="240" w:lineRule="auto"/>
              <w:rPr>
                <w:rFonts w:ascii="Arial" w:eastAsia="SimSun" w:hAnsi="Arial"/>
              </w:rPr>
            </w:pPr>
          </w:p>
        </w:tc>
      </w:tr>
      <w:tr w:rsidR="00426F4A" w14:paraId="0C363569" w14:textId="77777777" w:rsidTr="00EE2209">
        <w:tc>
          <w:tcPr>
            <w:tcW w:w="623" w:type="dxa"/>
            <w:vMerge/>
            <w:tcBorders>
              <w:top w:val="single" w:sz="4" w:space="0" w:color="000000"/>
              <w:left w:val="single" w:sz="4" w:space="0" w:color="000000"/>
              <w:bottom w:val="single" w:sz="4" w:space="0" w:color="000000"/>
            </w:tcBorders>
            <w:shd w:val="clear" w:color="auto" w:fill="auto"/>
          </w:tcPr>
          <w:p w14:paraId="3A4F4994" w14:textId="77777777" w:rsidR="00426F4A" w:rsidRDefault="00426F4A" w:rsidP="00EE2209">
            <w:pPr>
              <w:snapToGrid w:val="0"/>
              <w:spacing w:after="0" w:line="240" w:lineRule="auto"/>
              <w:rPr>
                <w:rFonts w:ascii="Arial" w:eastAsia="SimSun" w:hAnsi="Arial"/>
              </w:rPr>
            </w:pPr>
          </w:p>
        </w:tc>
        <w:tc>
          <w:tcPr>
            <w:tcW w:w="2860" w:type="dxa"/>
            <w:tcBorders>
              <w:top w:val="single" w:sz="4" w:space="0" w:color="000000"/>
              <w:left w:val="single" w:sz="4" w:space="0" w:color="000000"/>
              <w:bottom w:val="single" w:sz="4" w:space="0" w:color="000000"/>
            </w:tcBorders>
            <w:shd w:val="clear" w:color="auto" w:fill="auto"/>
          </w:tcPr>
          <w:p w14:paraId="0EC67C46" w14:textId="77777777" w:rsidR="00426F4A" w:rsidRDefault="00426F4A" w:rsidP="00015388">
            <w:pPr>
              <w:numPr>
                <w:ilvl w:val="0"/>
                <w:numId w:val="156"/>
              </w:numPr>
              <w:tabs>
                <w:tab w:val="left" w:pos="0"/>
              </w:tabs>
              <w:suppressAutoHyphens/>
              <w:spacing w:after="0" w:line="240" w:lineRule="auto"/>
              <w:ind w:left="360"/>
              <w:contextualSpacing/>
            </w:pPr>
            <w:r>
              <w:rPr>
                <w:rFonts w:ascii="Arial" w:eastAsia="SimSun" w:hAnsi="Arial"/>
              </w:rPr>
              <w:t>Pre-requisite</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6F9A442C" w14:textId="77777777" w:rsidR="00426F4A" w:rsidRDefault="00426F4A" w:rsidP="00EE2209">
            <w:pPr>
              <w:spacing w:after="0" w:line="240" w:lineRule="auto"/>
            </w:pPr>
            <w:r>
              <w:rPr>
                <w:rFonts w:ascii="Arial" w:eastAsia="SimSun" w:hAnsi="Arial"/>
              </w:rPr>
              <w:t>none</w:t>
            </w:r>
          </w:p>
        </w:tc>
      </w:tr>
      <w:tr w:rsidR="00426F4A" w14:paraId="339C61EA" w14:textId="77777777" w:rsidTr="00EE2209">
        <w:tc>
          <w:tcPr>
            <w:tcW w:w="623" w:type="dxa"/>
            <w:vMerge/>
            <w:tcBorders>
              <w:top w:val="single" w:sz="4" w:space="0" w:color="000000"/>
              <w:left w:val="single" w:sz="4" w:space="0" w:color="000000"/>
              <w:bottom w:val="single" w:sz="4" w:space="0" w:color="000000"/>
            </w:tcBorders>
            <w:shd w:val="clear" w:color="auto" w:fill="auto"/>
          </w:tcPr>
          <w:p w14:paraId="16ABC681" w14:textId="77777777" w:rsidR="00426F4A" w:rsidRDefault="00426F4A" w:rsidP="00EE2209">
            <w:pPr>
              <w:snapToGrid w:val="0"/>
              <w:spacing w:after="0" w:line="240" w:lineRule="auto"/>
              <w:rPr>
                <w:rFonts w:ascii="Arial" w:eastAsia="SimSun" w:hAnsi="Arial"/>
              </w:rPr>
            </w:pPr>
          </w:p>
        </w:tc>
        <w:tc>
          <w:tcPr>
            <w:tcW w:w="2860" w:type="dxa"/>
            <w:tcBorders>
              <w:top w:val="single" w:sz="4" w:space="0" w:color="000000"/>
              <w:left w:val="single" w:sz="4" w:space="0" w:color="000000"/>
              <w:bottom w:val="single" w:sz="4" w:space="0" w:color="000000"/>
            </w:tcBorders>
            <w:shd w:val="clear" w:color="auto" w:fill="auto"/>
          </w:tcPr>
          <w:p w14:paraId="56EAEFAB" w14:textId="77777777" w:rsidR="00426F4A" w:rsidRDefault="00426F4A" w:rsidP="00015388">
            <w:pPr>
              <w:numPr>
                <w:ilvl w:val="0"/>
                <w:numId w:val="156"/>
              </w:numPr>
              <w:tabs>
                <w:tab w:val="left" w:pos="0"/>
              </w:tabs>
              <w:suppressAutoHyphens/>
              <w:spacing w:after="0" w:line="240" w:lineRule="auto"/>
              <w:ind w:left="360"/>
              <w:contextualSpacing/>
            </w:pPr>
            <w:r>
              <w:rPr>
                <w:rFonts w:ascii="Arial" w:eastAsia="SimSun" w:hAnsi="Arial"/>
              </w:rPr>
              <w:t>Programme restrictions</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0DF964CA" w14:textId="2EAB4750" w:rsidR="00426F4A" w:rsidRDefault="00F25CC4" w:rsidP="00EE2209">
            <w:pPr>
              <w:spacing w:after="0" w:line="240" w:lineRule="auto"/>
            </w:pPr>
            <w:r>
              <w:rPr>
                <w:rFonts w:ascii="Arial" w:eastAsia="SimSun" w:hAnsi="Arial"/>
              </w:rPr>
              <w:t>BSc in Business</w:t>
            </w:r>
            <w:r w:rsidR="00426F4A">
              <w:rPr>
                <w:rFonts w:ascii="Arial" w:eastAsia="SimSun" w:hAnsi="Arial"/>
              </w:rPr>
              <w:t xml:space="preserve"> Administration and Management</w:t>
            </w:r>
          </w:p>
        </w:tc>
      </w:tr>
      <w:tr w:rsidR="00426F4A" w14:paraId="15E7F913" w14:textId="77777777" w:rsidTr="00EE2209">
        <w:tc>
          <w:tcPr>
            <w:tcW w:w="623" w:type="dxa"/>
            <w:vMerge/>
            <w:tcBorders>
              <w:top w:val="single" w:sz="4" w:space="0" w:color="000000"/>
              <w:left w:val="single" w:sz="4" w:space="0" w:color="000000"/>
              <w:bottom w:val="single" w:sz="4" w:space="0" w:color="000000"/>
            </w:tcBorders>
            <w:shd w:val="clear" w:color="auto" w:fill="auto"/>
          </w:tcPr>
          <w:p w14:paraId="11652142" w14:textId="77777777" w:rsidR="00426F4A" w:rsidRDefault="00426F4A" w:rsidP="00EE2209">
            <w:pPr>
              <w:snapToGrid w:val="0"/>
              <w:spacing w:after="0" w:line="240" w:lineRule="auto"/>
              <w:rPr>
                <w:rFonts w:ascii="Arial" w:eastAsia="SimSun" w:hAnsi="Arial"/>
              </w:rPr>
            </w:pPr>
          </w:p>
        </w:tc>
        <w:tc>
          <w:tcPr>
            <w:tcW w:w="2860" w:type="dxa"/>
            <w:tcBorders>
              <w:top w:val="single" w:sz="4" w:space="0" w:color="000000"/>
              <w:left w:val="single" w:sz="4" w:space="0" w:color="000000"/>
              <w:bottom w:val="single" w:sz="4" w:space="0" w:color="000000"/>
            </w:tcBorders>
            <w:shd w:val="clear" w:color="auto" w:fill="auto"/>
          </w:tcPr>
          <w:p w14:paraId="6FB98CE2" w14:textId="77777777" w:rsidR="00426F4A" w:rsidRDefault="00426F4A" w:rsidP="00015388">
            <w:pPr>
              <w:numPr>
                <w:ilvl w:val="0"/>
                <w:numId w:val="156"/>
              </w:numPr>
              <w:tabs>
                <w:tab w:val="left" w:pos="0"/>
              </w:tabs>
              <w:suppressAutoHyphens/>
              <w:spacing w:after="0" w:line="240" w:lineRule="auto"/>
              <w:ind w:left="360"/>
              <w:contextualSpacing/>
            </w:pPr>
            <w:r>
              <w:rPr>
                <w:rFonts w:ascii="Arial" w:eastAsia="SimSun" w:hAnsi="Arial"/>
              </w:rPr>
              <w:t>Level restrictions</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3C5EA4E0" w14:textId="77777777" w:rsidR="00426F4A" w:rsidRDefault="00426F4A" w:rsidP="00EE2209">
            <w:pPr>
              <w:spacing w:after="0" w:line="240" w:lineRule="auto"/>
            </w:pPr>
            <w:r>
              <w:rPr>
                <w:rFonts w:ascii="Arial" w:eastAsia="SimSun" w:hAnsi="Arial"/>
              </w:rPr>
              <w:t>4</w:t>
            </w:r>
          </w:p>
        </w:tc>
      </w:tr>
      <w:tr w:rsidR="00426F4A" w14:paraId="6548AF49" w14:textId="77777777" w:rsidTr="00EE2209">
        <w:tc>
          <w:tcPr>
            <w:tcW w:w="623" w:type="dxa"/>
            <w:vMerge/>
            <w:tcBorders>
              <w:top w:val="single" w:sz="4" w:space="0" w:color="000000"/>
              <w:left w:val="single" w:sz="4" w:space="0" w:color="000000"/>
              <w:bottom w:val="single" w:sz="4" w:space="0" w:color="000000"/>
            </w:tcBorders>
            <w:shd w:val="clear" w:color="auto" w:fill="auto"/>
          </w:tcPr>
          <w:p w14:paraId="7F4AFD41" w14:textId="77777777" w:rsidR="00426F4A" w:rsidRDefault="00426F4A" w:rsidP="00EE2209">
            <w:pPr>
              <w:snapToGrid w:val="0"/>
              <w:spacing w:after="0" w:line="240" w:lineRule="auto"/>
              <w:rPr>
                <w:rFonts w:ascii="Arial" w:eastAsia="SimSun" w:hAnsi="Arial"/>
              </w:rPr>
            </w:pPr>
          </w:p>
        </w:tc>
        <w:tc>
          <w:tcPr>
            <w:tcW w:w="2860" w:type="dxa"/>
            <w:tcBorders>
              <w:top w:val="single" w:sz="4" w:space="0" w:color="000000"/>
              <w:left w:val="single" w:sz="4" w:space="0" w:color="000000"/>
              <w:bottom w:val="single" w:sz="4" w:space="0" w:color="000000"/>
            </w:tcBorders>
            <w:shd w:val="clear" w:color="auto" w:fill="auto"/>
          </w:tcPr>
          <w:p w14:paraId="7AE29F05" w14:textId="77777777" w:rsidR="00426F4A" w:rsidRDefault="00426F4A" w:rsidP="00015388">
            <w:pPr>
              <w:numPr>
                <w:ilvl w:val="0"/>
                <w:numId w:val="156"/>
              </w:numPr>
              <w:tabs>
                <w:tab w:val="left" w:pos="0"/>
              </w:tabs>
              <w:suppressAutoHyphens/>
              <w:spacing w:after="0" w:line="240" w:lineRule="auto"/>
              <w:ind w:left="360"/>
              <w:contextualSpacing/>
            </w:pPr>
            <w:r>
              <w:rPr>
                <w:rFonts w:ascii="Arial" w:eastAsia="SimSun" w:hAnsi="Arial"/>
              </w:rPr>
              <w:t>Other restrictions or requirements</w:t>
            </w:r>
          </w:p>
        </w:tc>
        <w:tc>
          <w:tcPr>
            <w:tcW w:w="5836" w:type="dxa"/>
            <w:gridSpan w:val="3"/>
            <w:tcBorders>
              <w:top w:val="single" w:sz="4" w:space="0" w:color="000000"/>
              <w:left w:val="single" w:sz="4" w:space="0" w:color="000000"/>
              <w:bottom w:val="single" w:sz="4" w:space="0" w:color="000000"/>
              <w:right w:val="single" w:sz="4" w:space="0" w:color="000000"/>
            </w:tcBorders>
            <w:shd w:val="clear" w:color="auto" w:fill="auto"/>
          </w:tcPr>
          <w:p w14:paraId="62FB7F1F" w14:textId="77777777" w:rsidR="00426F4A" w:rsidRDefault="00426F4A" w:rsidP="00EE2209">
            <w:pPr>
              <w:spacing w:after="0" w:line="240" w:lineRule="auto"/>
            </w:pPr>
            <w:r>
              <w:rPr>
                <w:rFonts w:ascii="Arial" w:eastAsia="SimSun" w:hAnsi="Arial"/>
              </w:rPr>
              <w:t>none</w:t>
            </w:r>
          </w:p>
        </w:tc>
      </w:tr>
      <w:tr w:rsidR="00426F4A" w14:paraId="069F1E9D" w14:textId="77777777" w:rsidTr="00EE2209">
        <w:tc>
          <w:tcPr>
            <w:tcW w:w="623" w:type="dxa"/>
            <w:tcBorders>
              <w:top w:val="single" w:sz="4" w:space="0" w:color="000000"/>
              <w:left w:val="single" w:sz="4" w:space="0" w:color="000000"/>
              <w:bottom w:val="single" w:sz="4" w:space="0" w:color="000000"/>
            </w:tcBorders>
            <w:shd w:val="clear" w:color="auto" w:fill="auto"/>
          </w:tcPr>
          <w:p w14:paraId="30797A5B" w14:textId="77777777" w:rsidR="00426F4A" w:rsidRDefault="00426F4A" w:rsidP="00EE2209">
            <w:pPr>
              <w:spacing w:after="0" w:line="240" w:lineRule="auto"/>
            </w:pPr>
            <w:r>
              <w:rPr>
                <w:rFonts w:ascii="Arial" w:eastAsia="SimSun" w:hAnsi="Arial"/>
              </w:rPr>
              <w:t>8.</w:t>
            </w:r>
          </w:p>
        </w:tc>
        <w:tc>
          <w:tcPr>
            <w:tcW w:w="8696" w:type="dxa"/>
            <w:gridSpan w:val="4"/>
            <w:tcBorders>
              <w:top w:val="single" w:sz="4" w:space="0" w:color="000000"/>
              <w:left w:val="single" w:sz="4" w:space="0" w:color="000000"/>
              <w:bottom w:val="single" w:sz="4" w:space="0" w:color="000000"/>
              <w:right w:val="single" w:sz="4" w:space="0" w:color="000000"/>
            </w:tcBorders>
            <w:shd w:val="clear" w:color="auto" w:fill="auto"/>
          </w:tcPr>
          <w:p w14:paraId="3F57D20C" w14:textId="77777777" w:rsidR="00426F4A" w:rsidRDefault="00426F4A" w:rsidP="00EE2209">
            <w:pPr>
              <w:spacing w:after="0" w:line="240" w:lineRule="auto"/>
            </w:pPr>
            <w:r>
              <w:rPr>
                <w:rFonts w:ascii="Arial" w:eastAsia="SimSun" w:hAnsi="Arial"/>
                <w:b/>
                <w:bCs/>
              </w:rPr>
              <w:t>Aims:</w:t>
            </w:r>
          </w:p>
          <w:p w14:paraId="2721D9CC" w14:textId="77777777" w:rsidR="00426F4A" w:rsidRDefault="00426F4A" w:rsidP="00EE2209">
            <w:pPr>
              <w:snapToGrid w:val="0"/>
              <w:spacing w:before="60" w:after="60" w:line="240" w:lineRule="auto"/>
              <w:ind w:left="142"/>
              <w:jc w:val="both"/>
              <w:rPr>
                <w:rFonts w:ascii="Arial" w:eastAsia="SimSun" w:hAnsi="Arial"/>
              </w:rPr>
            </w:pPr>
          </w:p>
          <w:p w14:paraId="58AD2CDE" w14:textId="430EE27E" w:rsidR="00426F4A" w:rsidRDefault="00426F4A" w:rsidP="00EE2209">
            <w:pPr>
              <w:snapToGrid w:val="0"/>
              <w:spacing w:before="60" w:after="60" w:line="240" w:lineRule="auto"/>
              <w:ind w:left="142"/>
              <w:jc w:val="both"/>
            </w:pPr>
            <w:r>
              <w:rPr>
                <w:rFonts w:ascii="Arial" w:eastAsia="SimSun" w:hAnsi="Arial"/>
                <w:bCs/>
                <w:iCs/>
              </w:rPr>
              <w:t>This course allows participants to gain practical experience with chart design and corresponding VBA through a series of practice sessions and problem solving workshops. The instructor will take students through various learning outcomes and then consolidate each laboratory work with hands on examples whereby students can utilize the tools provided and apply them in various decision making and programming situations. The course starts with learning how to use advanced charting tools of Excel, then goes on to learn to write VBA programs to help in professional modelling and visualization. VBA is important even in financial industry, because its integration into Microsoft Office, especially Excel. You will probably</w:t>
            </w:r>
            <w:r w:rsidR="009F1923">
              <w:rPr>
                <w:rFonts w:ascii="Arial" w:eastAsia="SimSun" w:hAnsi="Arial"/>
                <w:bCs/>
                <w:iCs/>
              </w:rPr>
              <w:t xml:space="preserve"> </w:t>
            </w:r>
            <w:r>
              <w:rPr>
                <w:rFonts w:ascii="Arial" w:eastAsia="SimSun" w:hAnsi="Arial"/>
                <w:bCs/>
                <w:iCs/>
              </w:rPr>
              <w:t>need to use VBA if you go into a financial or insurance company. Generally knowing how to design beautiful charts is a definite</w:t>
            </w:r>
            <w:r w:rsidR="009F1923">
              <w:rPr>
                <w:rFonts w:ascii="Arial" w:eastAsia="SimSun" w:hAnsi="Arial"/>
                <w:bCs/>
                <w:iCs/>
              </w:rPr>
              <w:t xml:space="preserve"> </w:t>
            </w:r>
            <w:r>
              <w:rPr>
                <w:rFonts w:ascii="Arial" w:eastAsia="SimSun" w:hAnsi="Arial"/>
                <w:bCs/>
                <w:iCs/>
              </w:rPr>
              <w:t>advantage for your future career.</w:t>
            </w:r>
          </w:p>
        </w:tc>
      </w:tr>
      <w:tr w:rsidR="00426F4A" w14:paraId="7E5036CF" w14:textId="77777777" w:rsidTr="00EE2209">
        <w:tc>
          <w:tcPr>
            <w:tcW w:w="623" w:type="dxa"/>
            <w:tcBorders>
              <w:top w:val="single" w:sz="4" w:space="0" w:color="000000"/>
              <w:left w:val="single" w:sz="4" w:space="0" w:color="000000"/>
              <w:bottom w:val="single" w:sz="4" w:space="0" w:color="000000"/>
            </w:tcBorders>
            <w:shd w:val="clear" w:color="auto" w:fill="auto"/>
          </w:tcPr>
          <w:p w14:paraId="216617F9" w14:textId="77777777" w:rsidR="00426F4A" w:rsidRDefault="00426F4A" w:rsidP="00EE2209">
            <w:pPr>
              <w:spacing w:after="0" w:line="240" w:lineRule="auto"/>
            </w:pPr>
            <w:r>
              <w:rPr>
                <w:rFonts w:ascii="Arial" w:eastAsia="SimSun" w:hAnsi="Arial"/>
              </w:rPr>
              <w:t>9.</w:t>
            </w:r>
          </w:p>
        </w:tc>
        <w:tc>
          <w:tcPr>
            <w:tcW w:w="8696" w:type="dxa"/>
            <w:gridSpan w:val="4"/>
            <w:tcBorders>
              <w:top w:val="single" w:sz="4" w:space="0" w:color="000000"/>
              <w:left w:val="single" w:sz="4" w:space="0" w:color="000000"/>
              <w:bottom w:val="single" w:sz="4" w:space="0" w:color="000000"/>
              <w:right w:val="single" w:sz="4" w:space="0" w:color="000000"/>
            </w:tcBorders>
            <w:shd w:val="clear" w:color="auto" w:fill="auto"/>
          </w:tcPr>
          <w:p w14:paraId="64B26201" w14:textId="77777777" w:rsidR="00426F4A" w:rsidRDefault="00426F4A" w:rsidP="00EE2209">
            <w:pPr>
              <w:spacing w:after="0" w:line="240" w:lineRule="auto"/>
            </w:pPr>
            <w:r>
              <w:rPr>
                <w:rFonts w:ascii="Arial" w:eastAsia="SimSun" w:hAnsi="Arial"/>
                <w:b/>
                <w:bCs/>
              </w:rPr>
              <w:t>Learning outcomes:</w:t>
            </w:r>
          </w:p>
          <w:p w14:paraId="2A66A332" w14:textId="77777777" w:rsidR="00426F4A" w:rsidRDefault="00426F4A" w:rsidP="00EE2209">
            <w:pPr>
              <w:spacing w:after="0" w:line="240" w:lineRule="auto"/>
              <w:jc w:val="both"/>
              <w:rPr>
                <w:rFonts w:ascii="Arial" w:eastAsia="SimSun" w:hAnsi="Arial"/>
              </w:rPr>
            </w:pPr>
          </w:p>
          <w:p w14:paraId="3E8F7F0B" w14:textId="77777777" w:rsidR="00426F4A" w:rsidRDefault="00426F4A" w:rsidP="00EE2209">
            <w:pPr>
              <w:spacing w:after="0" w:line="240" w:lineRule="auto"/>
              <w:jc w:val="both"/>
            </w:pPr>
            <w:r>
              <w:rPr>
                <w:rFonts w:ascii="Arial" w:eastAsia="SimSun" w:hAnsi="Arial"/>
              </w:rPr>
              <w:t>On completion of this module, the successful student will be able to:</w:t>
            </w:r>
          </w:p>
          <w:p w14:paraId="2209A695" w14:textId="4D05B75F" w:rsidR="00426F4A" w:rsidRDefault="00426F4A" w:rsidP="00015388">
            <w:pPr>
              <w:numPr>
                <w:ilvl w:val="0"/>
                <w:numId w:val="159"/>
              </w:numPr>
              <w:tabs>
                <w:tab w:val="left" w:pos="0"/>
                <w:tab w:val="left" w:pos="567"/>
              </w:tabs>
              <w:suppressAutoHyphens/>
              <w:snapToGrid w:val="0"/>
              <w:spacing w:before="60" w:after="60" w:line="240" w:lineRule="auto"/>
              <w:ind w:left="814"/>
              <w:jc w:val="both"/>
            </w:pPr>
            <w:r>
              <w:rPr>
                <w:rFonts w:ascii="Arial" w:eastAsia="SimSun" w:hAnsi="Arial"/>
                <w:bCs/>
                <w:iCs/>
              </w:rPr>
              <w:t>analyse business models, written in well-structured Excel.</w:t>
            </w:r>
          </w:p>
          <w:p w14:paraId="674876F2" w14:textId="77777777" w:rsidR="00426F4A" w:rsidRDefault="00426F4A" w:rsidP="00015388">
            <w:pPr>
              <w:numPr>
                <w:ilvl w:val="0"/>
                <w:numId w:val="159"/>
              </w:numPr>
              <w:tabs>
                <w:tab w:val="left" w:pos="567"/>
              </w:tabs>
              <w:suppressAutoHyphens/>
              <w:snapToGrid w:val="0"/>
              <w:spacing w:before="60" w:after="60" w:line="240" w:lineRule="auto"/>
              <w:ind w:left="816" w:hanging="363"/>
              <w:jc w:val="both"/>
            </w:pPr>
            <w:r>
              <w:rPr>
                <w:rFonts w:ascii="Arial" w:eastAsia="SimSun" w:hAnsi="Arial"/>
                <w:bCs/>
                <w:iCs/>
              </w:rPr>
              <w:t>Pre-process data of different types with advanced spreadsheet techniques. and solve business problems by using a wide range of advanced Excel functions and objects.</w:t>
            </w:r>
          </w:p>
          <w:p w14:paraId="6208136E" w14:textId="77777777" w:rsidR="00426F4A" w:rsidRDefault="00426F4A" w:rsidP="00015388">
            <w:pPr>
              <w:numPr>
                <w:ilvl w:val="0"/>
                <w:numId w:val="159"/>
              </w:numPr>
              <w:tabs>
                <w:tab w:val="left" w:pos="567"/>
              </w:tabs>
              <w:suppressAutoHyphens/>
              <w:snapToGrid w:val="0"/>
              <w:spacing w:before="60" w:after="60" w:line="240" w:lineRule="auto"/>
              <w:ind w:left="816" w:hanging="363"/>
              <w:jc w:val="both"/>
            </w:pPr>
            <w:r>
              <w:rPr>
                <w:rFonts w:ascii="Arial" w:eastAsia="SimSun" w:hAnsi="Arial"/>
                <w:bCs/>
                <w:iCs/>
              </w:rPr>
              <w:t>Find proper visualization method for management decisions problems. and adjudge visualization quality of charts and graphical data representation.</w:t>
            </w:r>
          </w:p>
          <w:p w14:paraId="6ADE43EA" w14:textId="77777777" w:rsidR="00426F4A" w:rsidRDefault="00426F4A" w:rsidP="00015388">
            <w:pPr>
              <w:numPr>
                <w:ilvl w:val="0"/>
                <w:numId w:val="159"/>
              </w:numPr>
              <w:tabs>
                <w:tab w:val="left" w:pos="567"/>
              </w:tabs>
              <w:suppressAutoHyphens/>
              <w:snapToGrid w:val="0"/>
              <w:spacing w:before="60" w:after="60" w:line="240" w:lineRule="auto"/>
              <w:ind w:left="816" w:hanging="363"/>
              <w:jc w:val="both"/>
            </w:pPr>
            <w:r>
              <w:rPr>
                <w:rFonts w:ascii="Arial" w:eastAsia="SimSun" w:hAnsi="Arial"/>
                <w:bCs/>
                <w:iCs/>
              </w:rPr>
              <w:t>Evaluate the role data issues (quality, errors) in decision making, research and investigations, and construct and organise large, complex datasets and decision models.</w:t>
            </w:r>
          </w:p>
          <w:p w14:paraId="6BE069DB" w14:textId="77777777" w:rsidR="00426F4A" w:rsidRDefault="00426F4A" w:rsidP="00015388">
            <w:pPr>
              <w:numPr>
                <w:ilvl w:val="0"/>
                <w:numId w:val="159"/>
              </w:numPr>
              <w:tabs>
                <w:tab w:val="left" w:pos="567"/>
              </w:tabs>
              <w:suppressAutoHyphens/>
              <w:snapToGrid w:val="0"/>
              <w:spacing w:before="60" w:after="60" w:line="240" w:lineRule="auto"/>
              <w:ind w:left="816" w:hanging="363"/>
              <w:jc w:val="both"/>
            </w:pPr>
            <w:r>
              <w:rPr>
                <w:rFonts w:ascii="Arial" w:eastAsia="SimSun" w:hAnsi="Arial"/>
                <w:bCs/>
                <w:iCs/>
              </w:rPr>
              <w:t>Demonstrate management decisions with Excel as a DSS application, and produce high quality, dynamic charts and effective data summaries.</w:t>
            </w:r>
          </w:p>
          <w:p w14:paraId="1B49EE85" w14:textId="77777777" w:rsidR="00426F4A" w:rsidRDefault="00426F4A" w:rsidP="00015388">
            <w:pPr>
              <w:numPr>
                <w:ilvl w:val="0"/>
                <w:numId w:val="159"/>
              </w:numPr>
              <w:tabs>
                <w:tab w:val="left" w:pos="0"/>
                <w:tab w:val="left" w:pos="567"/>
              </w:tabs>
              <w:suppressAutoHyphens/>
              <w:snapToGrid w:val="0"/>
              <w:spacing w:before="60" w:after="60" w:line="240" w:lineRule="auto"/>
              <w:ind w:left="814"/>
              <w:jc w:val="both"/>
            </w:pPr>
            <w:r>
              <w:rPr>
                <w:rFonts w:ascii="Arial" w:eastAsia="SimSun" w:hAnsi="Arial"/>
                <w:bCs/>
                <w:iCs/>
              </w:rPr>
              <w:t>Develop short VBA programs to automate and control an Excel model.</w:t>
            </w:r>
          </w:p>
        </w:tc>
      </w:tr>
      <w:tr w:rsidR="00426F4A" w14:paraId="45A9CFCF" w14:textId="77777777" w:rsidTr="00EE2209">
        <w:tc>
          <w:tcPr>
            <w:tcW w:w="623" w:type="dxa"/>
            <w:tcBorders>
              <w:top w:val="single" w:sz="4" w:space="0" w:color="000000"/>
              <w:left w:val="single" w:sz="4" w:space="0" w:color="000000"/>
              <w:bottom w:val="single" w:sz="4" w:space="0" w:color="000000"/>
            </w:tcBorders>
            <w:shd w:val="clear" w:color="auto" w:fill="auto"/>
          </w:tcPr>
          <w:p w14:paraId="6653A2E0" w14:textId="77777777" w:rsidR="00426F4A" w:rsidRDefault="00426F4A" w:rsidP="00EE2209">
            <w:pPr>
              <w:spacing w:after="0" w:line="240" w:lineRule="auto"/>
            </w:pPr>
            <w:r>
              <w:rPr>
                <w:rFonts w:ascii="Arial" w:eastAsia="SimSun" w:hAnsi="Arial"/>
              </w:rPr>
              <w:t>10.</w:t>
            </w:r>
          </w:p>
        </w:tc>
        <w:tc>
          <w:tcPr>
            <w:tcW w:w="8696" w:type="dxa"/>
            <w:gridSpan w:val="4"/>
            <w:tcBorders>
              <w:top w:val="single" w:sz="4" w:space="0" w:color="000000"/>
              <w:left w:val="single" w:sz="4" w:space="0" w:color="000000"/>
              <w:bottom w:val="single" w:sz="4" w:space="0" w:color="000000"/>
              <w:right w:val="single" w:sz="4" w:space="0" w:color="000000"/>
            </w:tcBorders>
            <w:shd w:val="clear" w:color="auto" w:fill="auto"/>
          </w:tcPr>
          <w:p w14:paraId="319C58FF" w14:textId="77777777" w:rsidR="00426F4A" w:rsidRDefault="00426F4A" w:rsidP="00EE2209">
            <w:pPr>
              <w:spacing w:after="0" w:line="240" w:lineRule="auto"/>
            </w:pPr>
            <w:r>
              <w:rPr>
                <w:rFonts w:ascii="Arial" w:eastAsia="SimSun" w:hAnsi="Arial"/>
                <w:b/>
                <w:bCs/>
              </w:rPr>
              <w:t>Syllabus:</w:t>
            </w:r>
          </w:p>
          <w:p w14:paraId="560EFE82" w14:textId="77777777" w:rsidR="00426F4A" w:rsidRDefault="00426F4A" w:rsidP="00EE2209">
            <w:pPr>
              <w:spacing w:after="0" w:line="240" w:lineRule="auto"/>
              <w:rPr>
                <w:rFonts w:ascii="Arial" w:eastAsia="SimSun" w:hAnsi="Arial"/>
              </w:rPr>
            </w:pPr>
          </w:p>
          <w:p w14:paraId="1846B332" w14:textId="77777777" w:rsidR="00426F4A" w:rsidRDefault="00426F4A" w:rsidP="00EE2209">
            <w:pPr>
              <w:snapToGrid w:val="0"/>
              <w:spacing w:before="60" w:after="60" w:line="240" w:lineRule="auto"/>
              <w:ind w:left="55"/>
            </w:pPr>
            <w:r>
              <w:rPr>
                <w:rFonts w:ascii="Arial" w:eastAsia="SimSun" w:hAnsi="Arial"/>
                <w:b/>
                <w:bCs/>
              </w:rPr>
              <w:t xml:space="preserve">Data visualisation </w:t>
            </w:r>
          </w:p>
          <w:p w14:paraId="6B554334" w14:textId="77777777" w:rsidR="00426F4A" w:rsidRDefault="00426F4A" w:rsidP="00015388">
            <w:pPr>
              <w:numPr>
                <w:ilvl w:val="0"/>
                <w:numId w:val="160"/>
              </w:numPr>
              <w:tabs>
                <w:tab w:val="left" w:pos="0"/>
              </w:tabs>
              <w:suppressAutoHyphens/>
              <w:snapToGrid w:val="0"/>
              <w:spacing w:before="60" w:after="60" w:line="240" w:lineRule="auto"/>
              <w:ind w:left="720"/>
            </w:pPr>
            <w:r>
              <w:rPr>
                <w:rFonts w:ascii="Arial" w:eastAsia="SimSun" w:hAnsi="Arial"/>
                <w:bCs/>
                <w:iCs/>
              </w:rPr>
              <w:t xml:space="preserve">Introducing charts in </w:t>
            </w:r>
            <w:r>
              <w:rPr>
                <w:rFonts w:ascii="Arial" w:eastAsia="Arial" w:hAnsi="Arial"/>
                <w:bCs/>
                <w:iCs/>
              </w:rPr>
              <w:t>E</w:t>
            </w:r>
            <w:r>
              <w:rPr>
                <w:rFonts w:ascii="Arial" w:eastAsia="SimSun" w:hAnsi="Arial"/>
                <w:bCs/>
                <w:iCs/>
              </w:rPr>
              <w:t>xcel (Creating and editing charts and templates)</w:t>
            </w:r>
          </w:p>
          <w:p w14:paraId="41000B04" w14:textId="77777777" w:rsidR="00426F4A" w:rsidRDefault="00426F4A" w:rsidP="00015388">
            <w:pPr>
              <w:numPr>
                <w:ilvl w:val="0"/>
                <w:numId w:val="160"/>
              </w:numPr>
              <w:tabs>
                <w:tab w:val="left" w:pos="0"/>
              </w:tabs>
              <w:suppressAutoHyphens/>
              <w:snapToGrid w:val="0"/>
              <w:spacing w:before="60" w:after="60" w:line="240" w:lineRule="auto"/>
              <w:ind w:left="720"/>
            </w:pPr>
            <w:r>
              <w:rPr>
                <w:rFonts w:ascii="Arial" w:eastAsia="SimSun" w:hAnsi="Arial"/>
                <w:bCs/>
                <w:iCs/>
              </w:rPr>
              <w:t>Customizing charts (Elements and formatting, series and markers)</w:t>
            </w:r>
          </w:p>
          <w:p w14:paraId="39B36C4C" w14:textId="77777777" w:rsidR="00426F4A" w:rsidRDefault="00426F4A" w:rsidP="00015388">
            <w:pPr>
              <w:numPr>
                <w:ilvl w:val="0"/>
                <w:numId w:val="160"/>
              </w:numPr>
              <w:tabs>
                <w:tab w:val="left" w:pos="0"/>
              </w:tabs>
              <w:suppressAutoHyphens/>
              <w:snapToGrid w:val="0"/>
              <w:spacing w:before="60" w:after="60" w:line="240" w:lineRule="auto"/>
              <w:ind w:left="720"/>
            </w:pPr>
            <w:r>
              <w:rPr>
                <w:rFonts w:ascii="Arial" w:eastAsia="SimSun" w:hAnsi="Arial"/>
                <w:bCs/>
                <w:iCs/>
              </w:rPr>
              <w:t>Charts with trends (Trendline, forecasting, scatter matrix)</w:t>
            </w:r>
          </w:p>
          <w:p w14:paraId="334E8344" w14:textId="77777777" w:rsidR="00426F4A" w:rsidRDefault="00426F4A" w:rsidP="00015388">
            <w:pPr>
              <w:numPr>
                <w:ilvl w:val="0"/>
                <w:numId w:val="160"/>
              </w:numPr>
              <w:tabs>
                <w:tab w:val="left" w:pos="0"/>
              </w:tabs>
              <w:suppressAutoHyphens/>
              <w:snapToGrid w:val="0"/>
              <w:spacing w:before="60" w:after="60" w:line="240" w:lineRule="auto"/>
              <w:ind w:left="720"/>
            </w:pPr>
            <w:r>
              <w:rPr>
                <w:rFonts w:ascii="Arial" w:eastAsia="SimSun" w:hAnsi="Arial"/>
                <w:bCs/>
                <w:iCs/>
              </w:rPr>
              <w:t>Charts of differences (Component comparison, waterfall charts)</w:t>
            </w:r>
          </w:p>
          <w:p w14:paraId="660E9181" w14:textId="77777777" w:rsidR="00426F4A" w:rsidRDefault="00426F4A" w:rsidP="00015388">
            <w:pPr>
              <w:numPr>
                <w:ilvl w:val="0"/>
                <w:numId w:val="160"/>
              </w:numPr>
              <w:tabs>
                <w:tab w:val="left" w:pos="0"/>
              </w:tabs>
              <w:suppressAutoHyphens/>
              <w:snapToGrid w:val="0"/>
              <w:spacing w:before="60" w:after="60" w:line="240" w:lineRule="auto"/>
              <w:ind w:left="720"/>
            </w:pPr>
            <w:r>
              <w:rPr>
                <w:rFonts w:ascii="Arial" w:eastAsia="SimSun" w:hAnsi="Arial"/>
                <w:bCs/>
                <w:iCs/>
              </w:rPr>
              <w:t>Charts of relationships (Paired matching, correlation, radar charts)</w:t>
            </w:r>
          </w:p>
          <w:p w14:paraId="57F0FED8" w14:textId="77777777" w:rsidR="00426F4A" w:rsidRDefault="00426F4A" w:rsidP="00015388">
            <w:pPr>
              <w:numPr>
                <w:ilvl w:val="0"/>
                <w:numId w:val="160"/>
              </w:numPr>
              <w:tabs>
                <w:tab w:val="left" w:pos="0"/>
              </w:tabs>
              <w:suppressAutoHyphens/>
              <w:snapToGrid w:val="0"/>
              <w:spacing w:before="60" w:after="60" w:line="240" w:lineRule="auto"/>
              <w:ind w:left="720"/>
            </w:pPr>
            <w:r>
              <w:rPr>
                <w:rFonts w:ascii="Arial" w:eastAsia="SimSun" w:hAnsi="Arial"/>
                <w:bCs/>
                <w:iCs/>
              </w:rPr>
              <w:t>Stock analysis charts (Data structure, OHLC and candlestick charts)</w:t>
            </w:r>
          </w:p>
          <w:p w14:paraId="536D7D68" w14:textId="77777777" w:rsidR="00426F4A" w:rsidRDefault="00426F4A" w:rsidP="00EE2209">
            <w:pPr>
              <w:snapToGrid w:val="0"/>
              <w:spacing w:before="60" w:after="60" w:line="240" w:lineRule="auto"/>
              <w:ind w:left="720"/>
              <w:rPr>
                <w:rFonts w:ascii="Arial" w:eastAsia="SimSun" w:hAnsi="Arial"/>
              </w:rPr>
            </w:pPr>
          </w:p>
          <w:p w14:paraId="2A70EFED" w14:textId="77777777" w:rsidR="00426F4A" w:rsidRDefault="00426F4A" w:rsidP="00EE2209">
            <w:pPr>
              <w:snapToGrid w:val="0"/>
              <w:spacing w:before="60" w:after="60" w:line="240" w:lineRule="auto"/>
            </w:pPr>
            <w:r>
              <w:rPr>
                <w:rFonts w:ascii="Arial" w:eastAsia="SimSun" w:hAnsi="Arial"/>
                <w:b/>
                <w:bCs/>
              </w:rPr>
              <w:t xml:space="preserve">Visualization with VBA </w:t>
            </w:r>
          </w:p>
          <w:p w14:paraId="49B11537" w14:textId="77777777" w:rsidR="00426F4A" w:rsidRDefault="00426F4A" w:rsidP="00015388">
            <w:pPr>
              <w:numPr>
                <w:ilvl w:val="0"/>
                <w:numId w:val="155"/>
              </w:numPr>
              <w:tabs>
                <w:tab w:val="left" w:pos="775"/>
              </w:tabs>
              <w:suppressAutoHyphens/>
              <w:snapToGrid w:val="0"/>
              <w:spacing w:before="60" w:after="60" w:line="240" w:lineRule="auto"/>
              <w:ind w:left="775" w:hanging="360"/>
            </w:pPr>
            <w:r>
              <w:rPr>
                <w:rFonts w:ascii="Arial" w:eastAsia="SimSun" w:hAnsi="Arial"/>
                <w:iCs/>
              </w:rPr>
              <w:t>Advanced chart techniques (Dynamic charts with scrolling)</w:t>
            </w:r>
          </w:p>
          <w:p w14:paraId="2987A8B6" w14:textId="77777777" w:rsidR="00426F4A" w:rsidRDefault="00426F4A" w:rsidP="00015388">
            <w:pPr>
              <w:numPr>
                <w:ilvl w:val="0"/>
                <w:numId w:val="155"/>
              </w:numPr>
              <w:tabs>
                <w:tab w:val="left" w:pos="775"/>
              </w:tabs>
              <w:suppressAutoHyphens/>
              <w:snapToGrid w:val="0"/>
              <w:spacing w:before="60" w:after="60" w:line="240" w:lineRule="auto"/>
              <w:ind w:left="775" w:hanging="360"/>
            </w:pPr>
            <w:r>
              <w:rPr>
                <w:rFonts w:ascii="Arial" w:eastAsia="SimSun" w:hAnsi="Arial"/>
                <w:iCs/>
              </w:rPr>
              <w:t>Pivot charts (Data cubes and pivoting, filtering and OLAP operators)</w:t>
            </w:r>
          </w:p>
          <w:p w14:paraId="54601DC4" w14:textId="77777777" w:rsidR="00426F4A" w:rsidRDefault="00426F4A" w:rsidP="00015388">
            <w:pPr>
              <w:numPr>
                <w:ilvl w:val="0"/>
                <w:numId w:val="155"/>
              </w:numPr>
              <w:tabs>
                <w:tab w:val="left" w:pos="775"/>
              </w:tabs>
              <w:suppressAutoHyphens/>
              <w:snapToGrid w:val="0"/>
              <w:spacing w:before="60" w:after="60" w:line="240" w:lineRule="auto"/>
              <w:ind w:left="775" w:hanging="360"/>
            </w:pPr>
            <w:r>
              <w:rPr>
                <w:rFonts w:ascii="Arial" w:eastAsia="SimSun" w:hAnsi="Arial"/>
                <w:iCs/>
              </w:rPr>
              <w:t>Visualization without charts (Ascii art, icons, conditional formatting, data bars)</w:t>
            </w:r>
          </w:p>
          <w:p w14:paraId="0662C545" w14:textId="77777777" w:rsidR="00426F4A" w:rsidRDefault="00426F4A" w:rsidP="00015388">
            <w:pPr>
              <w:numPr>
                <w:ilvl w:val="0"/>
                <w:numId w:val="155"/>
              </w:numPr>
              <w:tabs>
                <w:tab w:val="left" w:pos="775"/>
              </w:tabs>
              <w:suppressAutoHyphens/>
              <w:snapToGrid w:val="0"/>
              <w:spacing w:before="60" w:after="60" w:line="240" w:lineRule="auto"/>
              <w:ind w:left="775" w:hanging="360"/>
            </w:pPr>
            <w:r>
              <w:rPr>
                <w:rFonts w:ascii="Arial" w:eastAsia="SimSun" w:hAnsi="Arial"/>
                <w:iCs/>
              </w:rPr>
              <w:t>Maps, shapes and graphs (Geographical data plot, smart art)</w:t>
            </w:r>
          </w:p>
          <w:p w14:paraId="16368C1C" w14:textId="77777777" w:rsidR="00426F4A" w:rsidRDefault="00426F4A" w:rsidP="00015388">
            <w:pPr>
              <w:numPr>
                <w:ilvl w:val="0"/>
                <w:numId w:val="155"/>
              </w:numPr>
              <w:tabs>
                <w:tab w:val="left" w:pos="775"/>
              </w:tabs>
              <w:suppressAutoHyphens/>
              <w:snapToGrid w:val="0"/>
              <w:spacing w:before="60" w:after="60" w:line="240" w:lineRule="auto"/>
              <w:ind w:left="775" w:hanging="360"/>
            </w:pPr>
            <w:r>
              <w:rPr>
                <w:rFonts w:ascii="Arial" w:eastAsia="SimSun" w:hAnsi="Arial"/>
                <w:iCs/>
              </w:rPr>
              <w:t>Advanced charting with VBA (Interactive, dynamic charts, exporting)</w:t>
            </w:r>
          </w:p>
        </w:tc>
      </w:tr>
      <w:tr w:rsidR="00426F4A" w14:paraId="3E1068DF" w14:textId="77777777" w:rsidTr="00EE2209">
        <w:tc>
          <w:tcPr>
            <w:tcW w:w="623" w:type="dxa"/>
            <w:tcBorders>
              <w:top w:val="single" w:sz="4" w:space="0" w:color="000000"/>
              <w:left w:val="single" w:sz="4" w:space="0" w:color="000000"/>
              <w:bottom w:val="single" w:sz="4" w:space="0" w:color="000000"/>
            </w:tcBorders>
            <w:shd w:val="clear" w:color="auto" w:fill="auto"/>
          </w:tcPr>
          <w:p w14:paraId="1E961689" w14:textId="77777777" w:rsidR="00426F4A" w:rsidRDefault="00426F4A" w:rsidP="00EE2209">
            <w:pPr>
              <w:spacing w:after="0" w:line="240" w:lineRule="auto"/>
            </w:pPr>
            <w:r>
              <w:rPr>
                <w:rFonts w:ascii="Arial" w:eastAsia="SimSun" w:hAnsi="Arial"/>
              </w:rPr>
              <w:lastRenderedPageBreak/>
              <w:t>11.</w:t>
            </w:r>
          </w:p>
        </w:tc>
        <w:tc>
          <w:tcPr>
            <w:tcW w:w="8696" w:type="dxa"/>
            <w:gridSpan w:val="4"/>
            <w:tcBorders>
              <w:top w:val="single" w:sz="4" w:space="0" w:color="000000"/>
              <w:left w:val="single" w:sz="4" w:space="0" w:color="000000"/>
              <w:bottom w:val="single" w:sz="4" w:space="0" w:color="000000"/>
              <w:right w:val="single" w:sz="4" w:space="0" w:color="000000"/>
            </w:tcBorders>
            <w:shd w:val="clear" w:color="auto" w:fill="auto"/>
          </w:tcPr>
          <w:p w14:paraId="7EEB538B" w14:textId="77777777" w:rsidR="00426F4A" w:rsidRDefault="00426F4A" w:rsidP="00EE2209">
            <w:pPr>
              <w:spacing w:after="0" w:line="240" w:lineRule="auto"/>
            </w:pPr>
            <w:r>
              <w:rPr>
                <w:rFonts w:ascii="Arial" w:eastAsia="SimSun" w:hAnsi="Arial"/>
                <w:b/>
                <w:bCs/>
              </w:rPr>
              <w:t>Learning and teaching strategy:</w:t>
            </w:r>
          </w:p>
          <w:p w14:paraId="24F0EA2B" w14:textId="77777777" w:rsidR="00426F4A" w:rsidRDefault="00426F4A" w:rsidP="00EE2209">
            <w:pPr>
              <w:snapToGrid w:val="0"/>
              <w:spacing w:before="60" w:after="60" w:line="240" w:lineRule="auto"/>
              <w:ind w:left="142"/>
              <w:jc w:val="both"/>
              <w:rPr>
                <w:rFonts w:ascii="Arial" w:eastAsia="SimSun" w:hAnsi="Arial"/>
              </w:rPr>
            </w:pPr>
          </w:p>
          <w:p w14:paraId="49543209" w14:textId="6FF3A727" w:rsidR="00426F4A" w:rsidRDefault="00426F4A" w:rsidP="00EE2209">
            <w:pPr>
              <w:snapToGrid w:val="0"/>
              <w:spacing w:before="60" w:after="60" w:line="240" w:lineRule="auto"/>
              <w:ind w:left="142"/>
              <w:jc w:val="both"/>
            </w:pPr>
            <w:r>
              <w:rPr>
                <w:rFonts w:ascii="Arial" w:eastAsia="SimSun" w:hAnsi="Arial"/>
                <w:bCs/>
                <w:iCs/>
              </w:rPr>
              <w:t>Due to time constraints, the tutor will not be able to give you a lot of details. You will need to read the reference books yourself,</w:t>
            </w:r>
            <w:r w:rsidR="009F1923">
              <w:rPr>
                <w:rFonts w:ascii="Arial" w:eastAsia="SimSun" w:hAnsi="Arial"/>
                <w:bCs/>
                <w:iCs/>
              </w:rPr>
              <w:t xml:space="preserve"> </w:t>
            </w:r>
            <w:r>
              <w:rPr>
                <w:rFonts w:ascii="Arial" w:eastAsia="SimSun" w:hAnsi="Arial"/>
                <w:bCs/>
                <w:iCs/>
              </w:rPr>
              <w:t>probably accompany with exercises, if you want to learn further. Learning computer related technologies is like this:</w:t>
            </w:r>
            <w:r w:rsidR="009F1923">
              <w:rPr>
                <w:rFonts w:ascii="Arial" w:eastAsia="SimSun" w:hAnsi="Arial"/>
                <w:bCs/>
                <w:iCs/>
              </w:rPr>
              <w:t xml:space="preserve"> </w:t>
            </w:r>
            <w:r>
              <w:rPr>
                <w:rFonts w:ascii="Arial" w:eastAsia="SimSun" w:hAnsi="Arial"/>
                <w:bCs/>
                <w:iCs/>
              </w:rPr>
              <w:t>First you encounter a problem. Then you need to find a solution to overcome your problem. So you scan through sections of reference books or browse the web to find possible ways to reach the solution. Next you come up with several</w:t>
            </w:r>
            <w:r w:rsidR="009F1923">
              <w:rPr>
                <w:rFonts w:ascii="Arial" w:eastAsia="SimSun" w:hAnsi="Arial"/>
                <w:bCs/>
                <w:iCs/>
              </w:rPr>
              <w:t xml:space="preserve"> </w:t>
            </w:r>
            <w:r>
              <w:rPr>
                <w:rFonts w:ascii="Arial" w:eastAsia="SimSun" w:hAnsi="Arial"/>
                <w:bCs/>
                <w:iCs/>
              </w:rPr>
              <w:t>possible ways to solution and you study the details. Finally you work out the solution. At this point you will have learned alot relating to your problem.</w:t>
            </w:r>
          </w:p>
        </w:tc>
      </w:tr>
      <w:tr w:rsidR="00426F4A" w14:paraId="64497C6A" w14:textId="77777777" w:rsidTr="00EE2209">
        <w:tc>
          <w:tcPr>
            <w:tcW w:w="623" w:type="dxa"/>
            <w:tcBorders>
              <w:top w:val="single" w:sz="4" w:space="0" w:color="000000"/>
              <w:left w:val="single" w:sz="4" w:space="0" w:color="000000"/>
              <w:bottom w:val="single" w:sz="4" w:space="0" w:color="000000"/>
            </w:tcBorders>
            <w:shd w:val="clear" w:color="auto" w:fill="auto"/>
          </w:tcPr>
          <w:p w14:paraId="1694188B" w14:textId="77777777" w:rsidR="00426F4A" w:rsidRDefault="00426F4A" w:rsidP="00EE2209">
            <w:pPr>
              <w:spacing w:after="0" w:line="240" w:lineRule="auto"/>
            </w:pPr>
            <w:r>
              <w:rPr>
                <w:rFonts w:ascii="Arial" w:eastAsia="SimSun" w:hAnsi="Arial"/>
              </w:rPr>
              <w:t>12.</w:t>
            </w:r>
          </w:p>
        </w:tc>
        <w:tc>
          <w:tcPr>
            <w:tcW w:w="3060" w:type="dxa"/>
            <w:gridSpan w:val="3"/>
            <w:tcBorders>
              <w:top w:val="single" w:sz="4" w:space="0" w:color="000000"/>
              <w:left w:val="single" w:sz="4" w:space="0" w:color="000000"/>
              <w:bottom w:val="single" w:sz="4" w:space="0" w:color="000000"/>
            </w:tcBorders>
            <w:shd w:val="clear" w:color="auto" w:fill="auto"/>
          </w:tcPr>
          <w:p w14:paraId="4A7E44B1" w14:textId="77777777" w:rsidR="00426F4A" w:rsidRDefault="00426F4A" w:rsidP="00EE2209">
            <w:pPr>
              <w:spacing w:after="0" w:line="240" w:lineRule="auto"/>
              <w:contextualSpacing/>
            </w:pPr>
            <w:r>
              <w:rPr>
                <w:rFonts w:ascii="Arial" w:eastAsia="SimSun" w:hAnsi="Arial"/>
                <w:b/>
                <w:bCs/>
              </w:rPr>
              <w:t>Formative assessment scheme</w:t>
            </w:r>
          </w:p>
          <w:p w14:paraId="691E1CFB" w14:textId="77777777" w:rsidR="00426F4A" w:rsidRDefault="00426F4A" w:rsidP="00EE2209">
            <w:pPr>
              <w:spacing w:after="0" w:line="240" w:lineRule="auto"/>
              <w:contextualSpacing/>
              <w:rPr>
                <w:rFonts w:ascii="Arial" w:eastAsia="SimSun" w:hAnsi="Arial"/>
              </w:rPr>
            </w:pPr>
          </w:p>
          <w:p w14:paraId="434AAB7D" w14:textId="77777777" w:rsidR="00426F4A" w:rsidRDefault="00426F4A" w:rsidP="00EE2209">
            <w:pPr>
              <w:spacing w:after="0" w:line="240" w:lineRule="auto"/>
              <w:contextualSpacing/>
            </w:pPr>
            <w:r>
              <w:rPr>
                <w:rFonts w:ascii="Arial" w:eastAsia="SimSun" w:hAnsi="Arial"/>
              </w:rPr>
              <w:t>Weekly home works of small case studies with step by step instructions.</w:t>
            </w:r>
          </w:p>
          <w:p w14:paraId="22A1C03D" w14:textId="77777777" w:rsidR="00426F4A" w:rsidRDefault="00426F4A" w:rsidP="00EE2209">
            <w:pPr>
              <w:spacing w:after="0" w:line="240" w:lineRule="auto"/>
              <w:contextualSpacing/>
              <w:rPr>
                <w:rFonts w:ascii="Arial" w:eastAsia="SimSun" w:hAnsi="Arial"/>
              </w:rPr>
            </w:pPr>
          </w:p>
          <w:p w14:paraId="3258B83B" w14:textId="77777777" w:rsidR="00426F4A" w:rsidRDefault="00426F4A" w:rsidP="00EE2209">
            <w:pPr>
              <w:spacing w:after="0" w:line="240" w:lineRule="auto"/>
              <w:contextualSpacing/>
            </w:pPr>
            <w:r>
              <w:rPr>
                <w:rFonts w:ascii="Arial" w:eastAsia="SimSun" w:hAnsi="Arial"/>
              </w:rPr>
              <w:t>Feedback on errors, in-class demonstration of best solutions.</w:t>
            </w:r>
          </w:p>
          <w:p w14:paraId="10A081A2" w14:textId="77777777" w:rsidR="00426F4A" w:rsidRDefault="00426F4A" w:rsidP="00EE2209">
            <w:pPr>
              <w:spacing w:after="0" w:line="240" w:lineRule="auto"/>
              <w:contextualSpacing/>
              <w:rPr>
                <w:rFonts w:ascii="Arial" w:eastAsia="SimSun" w:hAnsi="Arial"/>
              </w:rPr>
            </w:pPr>
          </w:p>
          <w:p w14:paraId="7899E14A" w14:textId="77777777" w:rsidR="00426F4A" w:rsidRDefault="00426F4A" w:rsidP="00EE2209">
            <w:pPr>
              <w:spacing w:after="0" w:line="240" w:lineRule="auto"/>
              <w:contextualSpacing/>
              <w:rPr>
                <w:rFonts w:ascii="Arial" w:eastAsia="SimSun" w:hAnsi="Arial"/>
              </w:rPr>
            </w:pPr>
          </w:p>
          <w:p w14:paraId="4264D1FD" w14:textId="77777777" w:rsidR="00426F4A" w:rsidRDefault="00426F4A" w:rsidP="00EE2209">
            <w:pPr>
              <w:spacing w:after="0" w:line="240" w:lineRule="auto"/>
              <w:contextualSpacing/>
              <w:rPr>
                <w:rFonts w:ascii="Arial" w:eastAsia="SimSun" w:hAnsi="Arial"/>
              </w:rPr>
            </w:pPr>
          </w:p>
          <w:p w14:paraId="30D8A55D" w14:textId="77777777" w:rsidR="00426F4A" w:rsidRDefault="00426F4A" w:rsidP="00EE2209">
            <w:pPr>
              <w:spacing w:after="0" w:line="240" w:lineRule="auto"/>
              <w:contextualSpacing/>
            </w:pPr>
            <w:r>
              <w:rPr>
                <w:rFonts w:ascii="Arial" w:eastAsia="SimSun" w:hAnsi="Arial"/>
              </w:rPr>
              <w:t xml:space="preserve">Home works about special chart techniques for different decision making. </w:t>
            </w:r>
          </w:p>
          <w:p w14:paraId="024C9B15" w14:textId="77777777" w:rsidR="00426F4A" w:rsidRDefault="00426F4A" w:rsidP="00EE2209">
            <w:pPr>
              <w:spacing w:after="0" w:line="240" w:lineRule="auto"/>
              <w:contextualSpacing/>
              <w:rPr>
                <w:rFonts w:ascii="Arial" w:eastAsia="SimSun" w:hAnsi="Arial"/>
              </w:rPr>
            </w:pPr>
          </w:p>
          <w:p w14:paraId="4FE6343E" w14:textId="77777777" w:rsidR="00426F4A" w:rsidRDefault="00426F4A" w:rsidP="00EE2209">
            <w:pPr>
              <w:spacing w:after="0" w:line="240" w:lineRule="auto"/>
              <w:contextualSpacing/>
            </w:pPr>
            <w:r>
              <w:rPr>
                <w:rFonts w:ascii="Arial" w:eastAsia="SimSun" w:hAnsi="Arial"/>
              </w:rPr>
              <w:t>Finding good and bad examples of visualization.</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4D6F1088" w14:textId="77777777" w:rsidR="00426F4A" w:rsidRDefault="00426F4A" w:rsidP="00EE2209">
            <w:pPr>
              <w:spacing w:after="0" w:line="240" w:lineRule="auto"/>
              <w:contextualSpacing/>
            </w:pPr>
            <w:r>
              <w:rPr>
                <w:rFonts w:ascii="Arial" w:eastAsia="SimSun" w:hAnsi="Arial"/>
                <w:b/>
                <w:bCs/>
              </w:rPr>
              <w:t>Summative assessment scheme</w:t>
            </w:r>
          </w:p>
          <w:p w14:paraId="38DA125D" w14:textId="77777777" w:rsidR="00426F4A" w:rsidRDefault="00426F4A" w:rsidP="00EE2209">
            <w:pPr>
              <w:spacing w:after="0" w:line="240" w:lineRule="auto"/>
              <w:contextualSpacing/>
              <w:rPr>
                <w:rFonts w:ascii="Arial" w:eastAsia="SimSun" w:hAnsi="Arial"/>
                <w:b/>
                <w:bCs/>
              </w:rPr>
            </w:pPr>
          </w:p>
          <w:p w14:paraId="20FF5546" w14:textId="77777777" w:rsidR="00426F4A" w:rsidRDefault="00426F4A" w:rsidP="00015388">
            <w:pPr>
              <w:numPr>
                <w:ilvl w:val="0"/>
                <w:numId w:val="158"/>
              </w:numPr>
              <w:tabs>
                <w:tab w:val="left" w:pos="0"/>
              </w:tabs>
              <w:suppressAutoHyphens/>
              <w:spacing w:after="0" w:line="240" w:lineRule="auto"/>
              <w:ind w:left="360" w:hanging="360"/>
              <w:contextualSpacing/>
              <w:jc w:val="both"/>
              <w:textAlignment w:val="baseline"/>
            </w:pPr>
            <w:r>
              <w:rPr>
                <w:rFonts w:ascii="Arial" w:eastAsia="Times New Roman" w:hAnsi="Arial"/>
                <w:b/>
                <w:bCs/>
                <w:color w:val="000000"/>
                <w:lang w:eastAsia="en-GB"/>
              </w:rPr>
              <w:t>Midterm1 exam (50%) in Week 7</w:t>
            </w:r>
          </w:p>
          <w:p w14:paraId="7E772FF3" w14:textId="77777777" w:rsidR="00426F4A" w:rsidRDefault="00426F4A" w:rsidP="00EE2209">
            <w:pPr>
              <w:spacing w:after="0" w:line="240" w:lineRule="auto"/>
              <w:ind w:left="360"/>
              <w:contextualSpacing/>
              <w:jc w:val="both"/>
              <w:textAlignment w:val="baseline"/>
            </w:pPr>
            <w:r>
              <w:rPr>
                <w:rFonts w:ascii="Arial" w:eastAsia="Times New Roman" w:hAnsi="Arial"/>
                <w:bCs/>
                <w:color w:val="000000"/>
                <w:lang w:eastAsia="en-GB"/>
              </w:rPr>
              <w:t>Working with built-in charts. Students are given a static visualization example created by professional designers, which they have to understand, interpret, reconstruct and finally visually enhance. Length of the midterm is 75 minutes and beside technical skills it contains a charting based terminology section as well.</w:t>
            </w:r>
          </w:p>
          <w:p w14:paraId="3D776F18" w14:textId="77777777" w:rsidR="00426F4A" w:rsidRDefault="00426F4A" w:rsidP="00EE2209">
            <w:pPr>
              <w:snapToGrid w:val="0"/>
              <w:spacing w:after="0" w:line="240" w:lineRule="auto"/>
              <w:ind w:left="360"/>
              <w:contextualSpacing/>
              <w:jc w:val="both"/>
              <w:textAlignment w:val="baseline"/>
            </w:pPr>
            <w:r>
              <w:rPr>
                <w:rFonts w:ascii="Arial" w:eastAsia="Times New Roman" w:hAnsi="Arial"/>
                <w:bCs/>
                <w:iCs/>
                <w:color w:val="000000"/>
                <w:lang w:eastAsia="en-GB"/>
              </w:rPr>
              <w:t>(LOs 1, 2, 3)</w:t>
            </w:r>
          </w:p>
          <w:p w14:paraId="29EDC243" w14:textId="77777777" w:rsidR="00426F4A" w:rsidRDefault="00426F4A" w:rsidP="00EE2209">
            <w:pPr>
              <w:snapToGrid w:val="0"/>
              <w:spacing w:after="0" w:line="240" w:lineRule="auto"/>
              <w:ind w:left="360"/>
              <w:contextualSpacing/>
              <w:jc w:val="both"/>
              <w:textAlignment w:val="baseline"/>
              <w:rPr>
                <w:rFonts w:ascii="Arial" w:eastAsia="SimSun" w:hAnsi="Arial"/>
              </w:rPr>
            </w:pPr>
          </w:p>
          <w:p w14:paraId="21425650" w14:textId="77777777" w:rsidR="00426F4A" w:rsidRDefault="00426F4A" w:rsidP="00015388">
            <w:pPr>
              <w:numPr>
                <w:ilvl w:val="0"/>
                <w:numId w:val="158"/>
              </w:numPr>
              <w:tabs>
                <w:tab w:val="left" w:pos="0"/>
              </w:tabs>
              <w:suppressAutoHyphens/>
              <w:spacing w:after="0" w:line="240" w:lineRule="auto"/>
              <w:ind w:left="360" w:hanging="360"/>
              <w:contextualSpacing/>
              <w:jc w:val="both"/>
              <w:textAlignment w:val="baseline"/>
            </w:pPr>
            <w:r>
              <w:rPr>
                <w:rFonts w:ascii="Arial" w:eastAsia="Times New Roman" w:hAnsi="Arial"/>
                <w:b/>
                <w:bCs/>
                <w:color w:val="000000"/>
                <w:lang w:eastAsia="en-GB"/>
              </w:rPr>
              <w:t>Midterm2 exam (50%) in Week 14</w:t>
            </w:r>
          </w:p>
          <w:p w14:paraId="08F609F7" w14:textId="77777777" w:rsidR="00426F4A" w:rsidRDefault="00426F4A" w:rsidP="00EE2209">
            <w:pPr>
              <w:spacing w:after="0" w:line="240" w:lineRule="auto"/>
              <w:ind w:left="360"/>
              <w:contextualSpacing/>
              <w:jc w:val="both"/>
              <w:textAlignment w:val="baseline"/>
            </w:pPr>
            <w:r>
              <w:rPr>
                <w:rFonts w:ascii="Arial" w:eastAsia="Times New Roman" w:hAnsi="Arial"/>
                <w:bCs/>
                <w:color w:val="000000"/>
                <w:lang w:eastAsia="en-GB"/>
              </w:rPr>
              <w:t>Working with dashboard elements. Students are provided a larger data sets, which have to be pre-processed (filtered and aggregated) making suitable to display on visually integrated, dynamic charts, forming a simple dashboard.</w:t>
            </w:r>
          </w:p>
          <w:p w14:paraId="61E90678" w14:textId="77777777" w:rsidR="00426F4A" w:rsidRDefault="00426F4A" w:rsidP="00EE2209">
            <w:pPr>
              <w:snapToGrid w:val="0"/>
              <w:spacing w:after="0" w:line="240" w:lineRule="auto"/>
              <w:ind w:left="360"/>
              <w:contextualSpacing/>
              <w:jc w:val="both"/>
              <w:textAlignment w:val="baseline"/>
            </w:pPr>
            <w:r>
              <w:rPr>
                <w:rFonts w:ascii="Arial" w:eastAsia="Times New Roman" w:hAnsi="Arial"/>
                <w:bCs/>
                <w:iCs/>
                <w:color w:val="000000"/>
                <w:lang w:eastAsia="en-GB"/>
              </w:rPr>
              <w:t>(LOs 4, 5, 6)</w:t>
            </w:r>
          </w:p>
          <w:p w14:paraId="43AA1D35" w14:textId="77777777" w:rsidR="00426F4A" w:rsidRDefault="00426F4A" w:rsidP="00EE2209">
            <w:pPr>
              <w:snapToGrid w:val="0"/>
              <w:spacing w:after="0" w:line="240" w:lineRule="auto"/>
              <w:ind w:left="360"/>
              <w:contextualSpacing/>
              <w:jc w:val="both"/>
              <w:textAlignment w:val="baseline"/>
            </w:pPr>
          </w:p>
          <w:p w14:paraId="702F5E81" w14:textId="77777777" w:rsidR="00426F4A" w:rsidRDefault="00426F4A" w:rsidP="00EE2209">
            <w:pPr>
              <w:snapToGrid w:val="0"/>
              <w:spacing w:after="0" w:line="240" w:lineRule="auto"/>
              <w:ind w:left="360"/>
              <w:contextualSpacing/>
              <w:jc w:val="both"/>
              <w:textAlignment w:val="baseline"/>
            </w:pPr>
            <w:r>
              <w:rPr>
                <w:rFonts w:ascii="Arial" w:eastAsia="Times New Roman" w:hAnsi="Arial"/>
                <w:bCs/>
                <w:iCs/>
                <w:color w:val="000000"/>
                <w:lang w:eastAsia="en-GB"/>
              </w:rPr>
              <w:t>Both midterm exams have resit opportunities in the first week of the exam period, with the same exam structure and schedule.</w:t>
            </w:r>
          </w:p>
        </w:tc>
      </w:tr>
      <w:tr w:rsidR="00426F4A" w14:paraId="0E11136D" w14:textId="77777777" w:rsidTr="00EE2209">
        <w:tc>
          <w:tcPr>
            <w:tcW w:w="623" w:type="dxa"/>
            <w:vMerge w:val="restart"/>
            <w:tcBorders>
              <w:top w:val="single" w:sz="4" w:space="0" w:color="000000"/>
              <w:left w:val="single" w:sz="4" w:space="0" w:color="000000"/>
              <w:bottom w:val="single" w:sz="4" w:space="0" w:color="000000"/>
            </w:tcBorders>
            <w:shd w:val="clear" w:color="auto" w:fill="auto"/>
          </w:tcPr>
          <w:p w14:paraId="7236CA98" w14:textId="77777777" w:rsidR="00426F4A" w:rsidRDefault="00426F4A" w:rsidP="00EE2209">
            <w:pPr>
              <w:snapToGrid w:val="0"/>
              <w:spacing w:after="0" w:line="240" w:lineRule="auto"/>
              <w:rPr>
                <w:rFonts w:ascii="Arial" w:eastAsia="SimSun" w:hAnsi="Arial"/>
              </w:rPr>
            </w:pPr>
          </w:p>
        </w:tc>
        <w:tc>
          <w:tcPr>
            <w:tcW w:w="3044" w:type="dxa"/>
            <w:gridSpan w:val="2"/>
            <w:tcBorders>
              <w:top w:val="single" w:sz="4" w:space="0" w:color="000000"/>
              <w:left w:val="single" w:sz="4" w:space="0" w:color="000000"/>
              <w:bottom w:val="single" w:sz="4" w:space="0" w:color="000000"/>
            </w:tcBorders>
            <w:shd w:val="clear" w:color="auto" w:fill="auto"/>
          </w:tcPr>
          <w:p w14:paraId="3B070C20" w14:textId="77777777" w:rsidR="00426F4A" w:rsidRDefault="00426F4A" w:rsidP="00EE2209">
            <w:pPr>
              <w:spacing w:after="0" w:line="240" w:lineRule="auto"/>
            </w:pPr>
            <w:r>
              <w:rPr>
                <w:rFonts w:ascii="Arial" w:eastAsia="SimSun" w:hAnsi="Arial"/>
              </w:rPr>
              <w:t>Seen examination</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tcPr>
          <w:p w14:paraId="1868F87A" w14:textId="77777777" w:rsidR="00426F4A" w:rsidRDefault="00426F4A" w:rsidP="00EE2209">
            <w:pPr>
              <w:spacing w:after="0" w:line="240" w:lineRule="auto"/>
            </w:pPr>
            <w:r>
              <w:rPr>
                <w:rFonts w:ascii="Arial" w:eastAsia="SimSun" w:hAnsi="Arial"/>
              </w:rPr>
              <w:t>0%</w:t>
            </w:r>
          </w:p>
        </w:tc>
      </w:tr>
      <w:tr w:rsidR="00426F4A" w14:paraId="59985766" w14:textId="77777777" w:rsidTr="00EE2209">
        <w:tc>
          <w:tcPr>
            <w:tcW w:w="623" w:type="dxa"/>
            <w:vMerge/>
            <w:tcBorders>
              <w:top w:val="single" w:sz="4" w:space="0" w:color="000000"/>
              <w:left w:val="single" w:sz="4" w:space="0" w:color="000000"/>
              <w:bottom w:val="single" w:sz="4" w:space="0" w:color="000000"/>
            </w:tcBorders>
            <w:shd w:val="clear" w:color="auto" w:fill="auto"/>
          </w:tcPr>
          <w:p w14:paraId="4022EB6E" w14:textId="77777777" w:rsidR="00426F4A" w:rsidRDefault="00426F4A" w:rsidP="00EE2209">
            <w:pPr>
              <w:snapToGrid w:val="0"/>
              <w:spacing w:after="0" w:line="240" w:lineRule="auto"/>
              <w:rPr>
                <w:rFonts w:ascii="Arial" w:eastAsia="SimSun" w:hAnsi="Arial"/>
              </w:rPr>
            </w:pPr>
          </w:p>
        </w:tc>
        <w:tc>
          <w:tcPr>
            <w:tcW w:w="3044" w:type="dxa"/>
            <w:gridSpan w:val="2"/>
            <w:tcBorders>
              <w:top w:val="single" w:sz="4" w:space="0" w:color="000000"/>
              <w:left w:val="single" w:sz="4" w:space="0" w:color="000000"/>
              <w:bottom w:val="single" w:sz="4" w:space="0" w:color="000000"/>
            </w:tcBorders>
            <w:shd w:val="clear" w:color="auto" w:fill="auto"/>
          </w:tcPr>
          <w:p w14:paraId="16AEA298" w14:textId="77777777" w:rsidR="00426F4A" w:rsidRDefault="00426F4A" w:rsidP="00EE2209">
            <w:pPr>
              <w:spacing w:after="0" w:line="240" w:lineRule="auto"/>
            </w:pPr>
            <w:r>
              <w:rPr>
                <w:rFonts w:ascii="Arial" w:eastAsia="SimSun" w:hAnsi="Arial"/>
              </w:rPr>
              <w:t>Unseen examination</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tcPr>
          <w:p w14:paraId="44A06D92" w14:textId="77777777" w:rsidR="00426F4A" w:rsidRDefault="00426F4A" w:rsidP="00EE2209">
            <w:pPr>
              <w:spacing w:after="0" w:line="240" w:lineRule="auto"/>
            </w:pPr>
            <w:r>
              <w:rPr>
                <w:rFonts w:ascii="Arial" w:eastAsia="Arial" w:hAnsi="Arial"/>
              </w:rPr>
              <w:t>10</w:t>
            </w:r>
            <w:r>
              <w:rPr>
                <w:rFonts w:ascii="Arial" w:eastAsia="SimSun" w:hAnsi="Arial"/>
              </w:rPr>
              <w:t>0%</w:t>
            </w:r>
          </w:p>
        </w:tc>
      </w:tr>
      <w:tr w:rsidR="00426F4A" w14:paraId="4B97DABB" w14:textId="77777777" w:rsidTr="00EE2209">
        <w:tc>
          <w:tcPr>
            <w:tcW w:w="623" w:type="dxa"/>
            <w:vMerge/>
            <w:tcBorders>
              <w:top w:val="single" w:sz="4" w:space="0" w:color="000000"/>
              <w:left w:val="single" w:sz="4" w:space="0" w:color="000000"/>
              <w:bottom w:val="single" w:sz="4" w:space="0" w:color="000000"/>
            </w:tcBorders>
            <w:shd w:val="clear" w:color="auto" w:fill="auto"/>
          </w:tcPr>
          <w:p w14:paraId="445DCA55" w14:textId="77777777" w:rsidR="00426F4A" w:rsidRDefault="00426F4A" w:rsidP="00EE2209">
            <w:pPr>
              <w:snapToGrid w:val="0"/>
              <w:spacing w:after="0" w:line="240" w:lineRule="auto"/>
              <w:rPr>
                <w:rFonts w:ascii="Arial" w:eastAsia="SimSun" w:hAnsi="Arial"/>
              </w:rPr>
            </w:pPr>
          </w:p>
        </w:tc>
        <w:tc>
          <w:tcPr>
            <w:tcW w:w="3044" w:type="dxa"/>
            <w:gridSpan w:val="2"/>
            <w:tcBorders>
              <w:top w:val="single" w:sz="4" w:space="0" w:color="000000"/>
              <w:left w:val="single" w:sz="4" w:space="0" w:color="000000"/>
              <w:bottom w:val="single" w:sz="4" w:space="0" w:color="000000"/>
            </w:tcBorders>
            <w:shd w:val="clear" w:color="auto" w:fill="auto"/>
          </w:tcPr>
          <w:p w14:paraId="5D27F665" w14:textId="77777777" w:rsidR="00426F4A" w:rsidRDefault="00426F4A" w:rsidP="00EE2209">
            <w:pPr>
              <w:spacing w:after="0" w:line="240" w:lineRule="auto"/>
            </w:pPr>
            <w:r>
              <w:rPr>
                <w:rFonts w:ascii="Arial" w:eastAsia="SimSun" w:hAnsi="Arial"/>
              </w:rPr>
              <w:t xml:space="preserve">Coursework </w:t>
            </w:r>
            <w:r>
              <w:rPr>
                <w:rFonts w:ascii="Arial" w:eastAsia="SimSun" w:hAnsi="Arial"/>
              </w:rPr>
              <w:br/>
              <w:t>(no examination)</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tcPr>
          <w:p w14:paraId="61246086" w14:textId="77777777" w:rsidR="00426F4A" w:rsidRDefault="00426F4A" w:rsidP="00EE2209">
            <w:pPr>
              <w:spacing w:after="0" w:line="240" w:lineRule="auto"/>
            </w:pPr>
            <w:r>
              <w:rPr>
                <w:rFonts w:ascii="Arial" w:eastAsia="Arial" w:hAnsi="Arial"/>
              </w:rPr>
              <w:t>0</w:t>
            </w:r>
            <w:r>
              <w:rPr>
                <w:rFonts w:ascii="Arial" w:eastAsia="SimSun" w:hAnsi="Arial"/>
              </w:rPr>
              <w:t>%</w:t>
            </w:r>
          </w:p>
        </w:tc>
      </w:tr>
      <w:tr w:rsidR="00426F4A" w14:paraId="2EE48D6D" w14:textId="77777777" w:rsidTr="00EE2209">
        <w:tc>
          <w:tcPr>
            <w:tcW w:w="623" w:type="dxa"/>
            <w:tcBorders>
              <w:top w:val="single" w:sz="4" w:space="0" w:color="000000"/>
              <w:left w:val="single" w:sz="4" w:space="0" w:color="000000"/>
              <w:bottom w:val="single" w:sz="4" w:space="0" w:color="000000"/>
            </w:tcBorders>
            <w:shd w:val="clear" w:color="auto" w:fill="auto"/>
          </w:tcPr>
          <w:p w14:paraId="1BAF20E9" w14:textId="77777777" w:rsidR="00426F4A" w:rsidRDefault="00426F4A" w:rsidP="00EE2209">
            <w:pPr>
              <w:spacing w:after="0" w:line="240" w:lineRule="auto"/>
            </w:pPr>
            <w:r>
              <w:rPr>
                <w:rFonts w:ascii="Arial" w:eastAsia="SimSun" w:hAnsi="Arial"/>
              </w:rPr>
              <w:t>13.</w:t>
            </w:r>
          </w:p>
        </w:tc>
        <w:tc>
          <w:tcPr>
            <w:tcW w:w="3044" w:type="dxa"/>
            <w:gridSpan w:val="2"/>
            <w:tcBorders>
              <w:top w:val="single" w:sz="4" w:space="0" w:color="000000"/>
              <w:left w:val="single" w:sz="4" w:space="0" w:color="000000"/>
              <w:bottom w:val="single" w:sz="4" w:space="0" w:color="000000"/>
            </w:tcBorders>
            <w:shd w:val="clear" w:color="auto" w:fill="auto"/>
          </w:tcPr>
          <w:p w14:paraId="288E507B" w14:textId="77777777" w:rsidR="00426F4A" w:rsidRDefault="00426F4A" w:rsidP="00EE2209">
            <w:pPr>
              <w:spacing w:after="0" w:line="240" w:lineRule="auto"/>
            </w:pPr>
            <w:r>
              <w:rPr>
                <w:rFonts w:ascii="Arial" w:eastAsia="SimSun" w:hAnsi="Arial"/>
                <w:b/>
                <w:bCs/>
              </w:rPr>
              <w:t>Timetabled examination required</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tcPr>
          <w:p w14:paraId="76B23D3F" w14:textId="77777777" w:rsidR="00426F4A" w:rsidRDefault="00426F4A" w:rsidP="00EE2209">
            <w:pPr>
              <w:spacing w:after="0" w:line="240" w:lineRule="auto"/>
            </w:pPr>
            <w:r>
              <w:rPr>
                <w:rFonts w:ascii="Arial" w:eastAsia="SimSun" w:hAnsi="Arial"/>
              </w:rPr>
              <w:t>No</w:t>
            </w:r>
          </w:p>
        </w:tc>
      </w:tr>
      <w:tr w:rsidR="00426F4A" w14:paraId="7FBFCF84" w14:textId="77777777" w:rsidTr="00EE2209">
        <w:tc>
          <w:tcPr>
            <w:tcW w:w="623" w:type="dxa"/>
            <w:tcBorders>
              <w:top w:val="single" w:sz="4" w:space="0" w:color="000000"/>
              <w:left w:val="single" w:sz="4" w:space="0" w:color="000000"/>
              <w:bottom w:val="single" w:sz="4" w:space="0" w:color="000000"/>
            </w:tcBorders>
            <w:shd w:val="clear" w:color="auto" w:fill="auto"/>
          </w:tcPr>
          <w:p w14:paraId="11126C09" w14:textId="77777777" w:rsidR="00426F4A" w:rsidRDefault="00426F4A" w:rsidP="00EE2209">
            <w:pPr>
              <w:spacing w:after="0" w:line="240" w:lineRule="auto"/>
            </w:pPr>
            <w:r>
              <w:rPr>
                <w:rFonts w:ascii="Arial" w:eastAsia="SimSun" w:hAnsi="Arial"/>
              </w:rPr>
              <w:t>14.</w:t>
            </w:r>
          </w:p>
        </w:tc>
        <w:tc>
          <w:tcPr>
            <w:tcW w:w="3044" w:type="dxa"/>
            <w:gridSpan w:val="2"/>
            <w:tcBorders>
              <w:top w:val="single" w:sz="4" w:space="0" w:color="000000"/>
              <w:left w:val="single" w:sz="4" w:space="0" w:color="000000"/>
              <w:bottom w:val="single" w:sz="4" w:space="0" w:color="000000"/>
            </w:tcBorders>
            <w:shd w:val="clear" w:color="auto" w:fill="auto"/>
          </w:tcPr>
          <w:p w14:paraId="0AC75C28" w14:textId="77777777" w:rsidR="00426F4A" w:rsidRDefault="00426F4A" w:rsidP="00EE2209">
            <w:pPr>
              <w:spacing w:after="0" w:line="240" w:lineRule="auto"/>
            </w:pPr>
            <w:r>
              <w:rPr>
                <w:rFonts w:ascii="Arial" w:eastAsia="SimSun" w:hAnsi="Arial"/>
                <w:b/>
                <w:bCs/>
              </w:rPr>
              <w:t>Length of exam</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tcPr>
          <w:p w14:paraId="1D271791" w14:textId="77777777" w:rsidR="00426F4A" w:rsidRDefault="00426F4A" w:rsidP="00EE2209">
            <w:pPr>
              <w:spacing w:after="0" w:line="240" w:lineRule="auto"/>
            </w:pPr>
            <w:r>
              <w:rPr>
                <w:rFonts w:ascii="Arial" w:eastAsia="SimSun" w:hAnsi="Arial"/>
              </w:rPr>
              <w:t>75 minutes / midterm</w:t>
            </w:r>
          </w:p>
        </w:tc>
      </w:tr>
      <w:tr w:rsidR="00426F4A" w14:paraId="64528A84" w14:textId="77777777" w:rsidTr="00EE2209">
        <w:tc>
          <w:tcPr>
            <w:tcW w:w="623" w:type="dxa"/>
            <w:tcBorders>
              <w:top w:val="single" w:sz="4" w:space="0" w:color="000000"/>
              <w:left w:val="single" w:sz="4" w:space="0" w:color="000000"/>
              <w:bottom w:val="single" w:sz="4" w:space="0" w:color="000000"/>
            </w:tcBorders>
            <w:shd w:val="clear" w:color="auto" w:fill="auto"/>
          </w:tcPr>
          <w:p w14:paraId="7C8903D8" w14:textId="77777777" w:rsidR="00426F4A" w:rsidRDefault="00426F4A" w:rsidP="00EE2209">
            <w:pPr>
              <w:spacing w:after="0" w:line="240" w:lineRule="auto"/>
            </w:pPr>
            <w:r>
              <w:rPr>
                <w:rFonts w:ascii="Arial" w:eastAsia="SimSun" w:hAnsi="Arial"/>
              </w:rPr>
              <w:t>15.</w:t>
            </w:r>
          </w:p>
        </w:tc>
        <w:tc>
          <w:tcPr>
            <w:tcW w:w="3044" w:type="dxa"/>
            <w:gridSpan w:val="2"/>
            <w:tcBorders>
              <w:top w:val="single" w:sz="4" w:space="0" w:color="000000"/>
              <w:left w:val="single" w:sz="4" w:space="0" w:color="000000"/>
              <w:bottom w:val="single" w:sz="4" w:space="0" w:color="000000"/>
            </w:tcBorders>
            <w:shd w:val="clear" w:color="auto" w:fill="auto"/>
          </w:tcPr>
          <w:p w14:paraId="2F657047" w14:textId="77777777" w:rsidR="00426F4A" w:rsidRDefault="00426F4A" w:rsidP="00EE2209">
            <w:pPr>
              <w:spacing w:after="0" w:line="240" w:lineRule="auto"/>
            </w:pPr>
            <w:r>
              <w:rPr>
                <w:rFonts w:ascii="Arial" w:eastAsia="SimSun" w:hAnsi="Arial"/>
                <w:b/>
                <w:bCs/>
              </w:rPr>
              <w:t>Learning materials</w:t>
            </w:r>
          </w:p>
          <w:p w14:paraId="6191228A" w14:textId="77777777" w:rsidR="00426F4A" w:rsidRDefault="00426F4A" w:rsidP="00EE2209">
            <w:pPr>
              <w:spacing w:after="0" w:line="240" w:lineRule="auto"/>
              <w:rPr>
                <w:rFonts w:ascii="Arial" w:eastAsia="SimSun" w:hAnsi="Arial"/>
              </w:rPr>
            </w:pPr>
          </w:p>
          <w:p w14:paraId="17E704AB" w14:textId="77777777" w:rsidR="00426F4A" w:rsidRDefault="00426F4A" w:rsidP="00015388">
            <w:pPr>
              <w:numPr>
                <w:ilvl w:val="0"/>
                <w:numId w:val="157"/>
              </w:numPr>
              <w:tabs>
                <w:tab w:val="left" w:pos="0"/>
              </w:tabs>
              <w:suppressAutoHyphens/>
              <w:spacing w:after="0" w:line="240" w:lineRule="auto"/>
              <w:ind w:left="360"/>
              <w:contextualSpacing/>
            </w:pPr>
            <w:r>
              <w:rPr>
                <w:rFonts w:ascii="Arial" w:eastAsia="SimSun" w:hAnsi="Arial"/>
              </w:rPr>
              <w:t>Essential</w:t>
            </w:r>
          </w:p>
          <w:p w14:paraId="14AAC341" w14:textId="77777777" w:rsidR="00426F4A" w:rsidRDefault="00426F4A" w:rsidP="00EE2209">
            <w:pPr>
              <w:spacing w:after="0" w:line="240" w:lineRule="auto"/>
              <w:rPr>
                <w:rFonts w:ascii="Arial" w:eastAsia="SimSun" w:hAnsi="Arial"/>
              </w:rPr>
            </w:pPr>
          </w:p>
          <w:p w14:paraId="761151C0" w14:textId="77777777" w:rsidR="00426F4A" w:rsidRDefault="00426F4A" w:rsidP="00EE2209">
            <w:pPr>
              <w:spacing w:after="0" w:line="240" w:lineRule="auto"/>
              <w:rPr>
                <w:rFonts w:ascii="Arial" w:eastAsia="SimSun" w:hAnsi="Arial"/>
              </w:rPr>
            </w:pPr>
          </w:p>
          <w:p w14:paraId="117A3B59" w14:textId="77777777" w:rsidR="00426F4A" w:rsidRDefault="00426F4A" w:rsidP="00EE2209">
            <w:pPr>
              <w:spacing w:after="0" w:line="240" w:lineRule="auto"/>
              <w:rPr>
                <w:rFonts w:ascii="Arial" w:eastAsia="SimSun" w:hAnsi="Arial"/>
              </w:rPr>
            </w:pPr>
          </w:p>
          <w:p w14:paraId="19437DE8" w14:textId="77777777" w:rsidR="00426F4A" w:rsidRDefault="00426F4A" w:rsidP="00EE2209">
            <w:pPr>
              <w:spacing w:after="0" w:line="240" w:lineRule="auto"/>
              <w:rPr>
                <w:rFonts w:ascii="Arial" w:eastAsia="SimSun" w:hAnsi="Arial"/>
              </w:rPr>
            </w:pPr>
          </w:p>
          <w:p w14:paraId="4D41E614" w14:textId="77777777" w:rsidR="00426F4A" w:rsidRDefault="00426F4A" w:rsidP="00EE2209">
            <w:pPr>
              <w:spacing w:after="0" w:line="240" w:lineRule="auto"/>
              <w:rPr>
                <w:rFonts w:ascii="Arial" w:eastAsia="SimSun" w:hAnsi="Arial"/>
              </w:rPr>
            </w:pPr>
          </w:p>
          <w:p w14:paraId="74245AF7" w14:textId="77777777" w:rsidR="00426F4A" w:rsidRDefault="00426F4A" w:rsidP="00EE2209">
            <w:pPr>
              <w:spacing w:after="0" w:line="240" w:lineRule="auto"/>
              <w:rPr>
                <w:rFonts w:ascii="Arial" w:eastAsia="SimSun" w:hAnsi="Arial"/>
              </w:rPr>
            </w:pPr>
          </w:p>
          <w:p w14:paraId="31C29D6F" w14:textId="77777777" w:rsidR="00426F4A" w:rsidRDefault="00426F4A" w:rsidP="00015388">
            <w:pPr>
              <w:numPr>
                <w:ilvl w:val="0"/>
                <w:numId w:val="157"/>
              </w:numPr>
              <w:tabs>
                <w:tab w:val="left" w:pos="0"/>
              </w:tabs>
              <w:suppressAutoHyphens/>
              <w:spacing w:after="0" w:line="240" w:lineRule="auto"/>
              <w:ind w:left="360"/>
              <w:contextualSpacing/>
            </w:pPr>
            <w:r>
              <w:rPr>
                <w:rFonts w:ascii="Arial" w:eastAsia="SimSun" w:hAnsi="Arial"/>
              </w:rPr>
              <w:t>Recommended</w:t>
            </w:r>
          </w:p>
          <w:p w14:paraId="121E6DCA" w14:textId="77777777" w:rsidR="00426F4A" w:rsidRDefault="00426F4A" w:rsidP="00EE2209">
            <w:pPr>
              <w:spacing w:after="0" w:line="240" w:lineRule="auto"/>
              <w:rPr>
                <w:rFonts w:ascii="Arial" w:eastAsia="SimSun" w:hAnsi="Arial"/>
              </w:rPr>
            </w:pPr>
          </w:p>
          <w:p w14:paraId="34669648" w14:textId="77777777" w:rsidR="00426F4A" w:rsidRDefault="00426F4A" w:rsidP="00EE2209">
            <w:pPr>
              <w:spacing w:after="0" w:line="240" w:lineRule="auto"/>
              <w:rPr>
                <w:rFonts w:ascii="Arial" w:eastAsia="SimSun" w:hAnsi="Arial"/>
              </w:rPr>
            </w:pPr>
          </w:p>
          <w:p w14:paraId="5EA00EF6" w14:textId="77777777" w:rsidR="00426F4A" w:rsidRDefault="00426F4A" w:rsidP="00EE2209">
            <w:pPr>
              <w:spacing w:after="0" w:line="240" w:lineRule="auto"/>
              <w:rPr>
                <w:rFonts w:ascii="Arial" w:eastAsia="SimSun" w:hAnsi="Arial"/>
              </w:rPr>
            </w:pPr>
          </w:p>
          <w:p w14:paraId="3D6AE628" w14:textId="77777777" w:rsidR="00426F4A" w:rsidRDefault="00426F4A" w:rsidP="00EE2209">
            <w:pPr>
              <w:spacing w:after="0" w:line="240" w:lineRule="auto"/>
              <w:rPr>
                <w:rFonts w:ascii="Arial" w:eastAsia="SimSun" w:hAnsi="Arial"/>
              </w:rPr>
            </w:pPr>
          </w:p>
          <w:p w14:paraId="490C70DC" w14:textId="77777777" w:rsidR="00426F4A" w:rsidRDefault="00426F4A" w:rsidP="00EE2209">
            <w:pPr>
              <w:spacing w:after="0" w:line="240" w:lineRule="auto"/>
              <w:rPr>
                <w:rFonts w:ascii="Arial" w:eastAsia="SimSun" w:hAnsi="Arial"/>
              </w:rPr>
            </w:pP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tcPr>
          <w:p w14:paraId="7D528A13" w14:textId="77777777" w:rsidR="00426F4A" w:rsidRDefault="00426F4A" w:rsidP="00EE2209">
            <w:pPr>
              <w:snapToGrid w:val="0"/>
              <w:spacing w:after="0" w:line="240" w:lineRule="auto"/>
              <w:jc w:val="both"/>
              <w:rPr>
                <w:rFonts w:ascii="Arial" w:eastAsia="SimSun" w:hAnsi="Arial"/>
              </w:rPr>
            </w:pPr>
          </w:p>
          <w:p w14:paraId="6287F928" w14:textId="77777777" w:rsidR="00426F4A" w:rsidRDefault="00426F4A" w:rsidP="00EE2209">
            <w:pPr>
              <w:snapToGrid w:val="0"/>
              <w:spacing w:after="0" w:line="240" w:lineRule="auto"/>
              <w:jc w:val="both"/>
              <w:rPr>
                <w:rFonts w:ascii="Arial" w:eastAsia="SimSun" w:hAnsi="Arial"/>
              </w:rPr>
            </w:pPr>
          </w:p>
          <w:p w14:paraId="156E4FEC" w14:textId="77777777" w:rsidR="00426F4A" w:rsidRDefault="00426F4A" w:rsidP="00EE2209">
            <w:pPr>
              <w:snapToGrid w:val="0"/>
              <w:spacing w:after="0" w:line="240" w:lineRule="auto"/>
              <w:jc w:val="both"/>
            </w:pPr>
            <w:r>
              <w:rPr>
                <w:rFonts w:ascii="Arial" w:eastAsia="SimSun" w:hAnsi="Arial"/>
                <w:b/>
                <w:bCs/>
              </w:rPr>
              <w:t xml:space="preserve">Essential </w:t>
            </w:r>
          </w:p>
          <w:p w14:paraId="43FCC2C9" w14:textId="77777777" w:rsidR="00426F4A" w:rsidRDefault="00426F4A" w:rsidP="00EE2209">
            <w:pPr>
              <w:keepNext/>
              <w:tabs>
                <w:tab w:val="left" w:pos="0"/>
                <w:tab w:val="left" w:pos="425"/>
              </w:tabs>
              <w:snapToGrid w:val="0"/>
              <w:spacing w:before="60" w:after="60" w:line="240" w:lineRule="auto"/>
              <w:jc w:val="both"/>
            </w:pPr>
            <w:r>
              <w:rPr>
                <w:rFonts w:ascii="Arial" w:eastAsia="Times New Roman" w:hAnsi="Arial"/>
                <w:bCs/>
                <w:iCs/>
                <w:kern w:val="2"/>
              </w:rPr>
              <w:lastRenderedPageBreak/>
              <w:t xml:space="preserve">B. Jelen: </w:t>
            </w:r>
            <w:r>
              <w:rPr>
                <w:rFonts w:ascii="Arial" w:eastAsia="Times New Roman" w:hAnsi="Arial"/>
                <w:bCs/>
                <w:i/>
                <w:iCs/>
                <w:kern w:val="2"/>
              </w:rPr>
              <w:t>Charts and Graphs: Microsoft Excel</w:t>
            </w:r>
            <w:r>
              <w:rPr>
                <w:rFonts w:ascii="Arial" w:eastAsia="Times New Roman" w:hAnsi="Arial"/>
                <w:bCs/>
                <w:iCs/>
                <w:kern w:val="2"/>
              </w:rPr>
              <w:t>, Que, 2007/2010/2013</w:t>
            </w:r>
          </w:p>
          <w:p w14:paraId="52C97FBF" w14:textId="77777777" w:rsidR="00426F4A" w:rsidRDefault="00426F4A" w:rsidP="00EE2209">
            <w:pPr>
              <w:tabs>
                <w:tab w:val="left" w:pos="425"/>
              </w:tabs>
              <w:snapToGrid w:val="0"/>
              <w:spacing w:before="60" w:after="60" w:line="240" w:lineRule="auto"/>
              <w:jc w:val="both"/>
              <w:rPr>
                <w:rFonts w:ascii="Arial" w:eastAsia="SimSun" w:hAnsi="Arial"/>
                <w:bCs/>
                <w:iCs/>
              </w:rPr>
            </w:pPr>
          </w:p>
          <w:p w14:paraId="17369D5A" w14:textId="77777777" w:rsidR="00426F4A" w:rsidRDefault="00426F4A" w:rsidP="00EE2209">
            <w:pPr>
              <w:tabs>
                <w:tab w:val="left" w:pos="425"/>
              </w:tabs>
              <w:snapToGrid w:val="0"/>
              <w:spacing w:before="60" w:after="60" w:line="240" w:lineRule="auto"/>
              <w:jc w:val="both"/>
            </w:pPr>
            <w:r>
              <w:rPr>
                <w:rFonts w:ascii="Arial" w:eastAsia="SimSun" w:hAnsi="Arial"/>
                <w:bCs/>
                <w:iCs/>
              </w:rPr>
              <w:t>Tutorial notes and hand-over exercise texts</w:t>
            </w:r>
          </w:p>
          <w:p w14:paraId="253F4CCE" w14:textId="77777777" w:rsidR="00426F4A" w:rsidRDefault="00426F4A" w:rsidP="00EE2209">
            <w:pPr>
              <w:tabs>
                <w:tab w:val="left" w:pos="425"/>
              </w:tabs>
              <w:snapToGrid w:val="0"/>
              <w:spacing w:before="60" w:after="60" w:line="240" w:lineRule="auto"/>
              <w:jc w:val="both"/>
              <w:rPr>
                <w:rFonts w:ascii="Arial" w:eastAsia="SimSun" w:hAnsi="Arial"/>
                <w:bCs/>
                <w:iCs/>
              </w:rPr>
            </w:pPr>
          </w:p>
          <w:p w14:paraId="08723CC7" w14:textId="77777777" w:rsidR="00426F4A" w:rsidRDefault="00426F4A" w:rsidP="00EE2209">
            <w:pPr>
              <w:tabs>
                <w:tab w:val="left" w:pos="425"/>
              </w:tabs>
              <w:snapToGrid w:val="0"/>
              <w:spacing w:before="60" w:after="60" w:line="240" w:lineRule="auto"/>
              <w:jc w:val="both"/>
            </w:pPr>
            <w:r>
              <w:rPr>
                <w:rFonts w:ascii="Arial" w:eastAsia="SimSun" w:hAnsi="Arial"/>
                <w:b/>
                <w:bCs/>
                <w:iCs/>
              </w:rPr>
              <w:t>Recommended books:</w:t>
            </w:r>
          </w:p>
          <w:p w14:paraId="21924BC7" w14:textId="77777777" w:rsidR="00426F4A" w:rsidRDefault="00426F4A" w:rsidP="00EE2209">
            <w:pPr>
              <w:tabs>
                <w:tab w:val="left" w:pos="567"/>
              </w:tabs>
              <w:snapToGrid w:val="0"/>
              <w:spacing w:before="60" w:after="60" w:line="240" w:lineRule="auto"/>
              <w:jc w:val="both"/>
            </w:pPr>
            <w:r>
              <w:rPr>
                <w:rFonts w:ascii="Arial" w:eastAsia="SimSun" w:hAnsi="Arial"/>
                <w:bCs/>
                <w:iCs/>
              </w:rPr>
              <w:t xml:space="preserve">B. Jelen, T. Syrstad: </w:t>
            </w:r>
            <w:r>
              <w:rPr>
                <w:rFonts w:ascii="Arial" w:eastAsia="SimSun" w:hAnsi="Arial"/>
                <w:bCs/>
                <w:i/>
                <w:iCs/>
              </w:rPr>
              <w:t>VBA and Macros Microsoft Excel</w:t>
            </w:r>
            <w:r>
              <w:rPr>
                <w:rFonts w:ascii="Arial" w:eastAsia="SimSun" w:hAnsi="Arial"/>
                <w:bCs/>
                <w:iCs/>
              </w:rPr>
              <w:t>, Pearson, 2010</w:t>
            </w:r>
          </w:p>
          <w:p w14:paraId="0471CE97" w14:textId="77777777" w:rsidR="00426F4A" w:rsidRDefault="00426F4A" w:rsidP="00EE2209">
            <w:pPr>
              <w:tabs>
                <w:tab w:val="left" w:pos="567"/>
              </w:tabs>
              <w:snapToGrid w:val="0"/>
              <w:spacing w:before="60" w:after="60" w:line="240" w:lineRule="auto"/>
              <w:jc w:val="both"/>
              <w:rPr>
                <w:rFonts w:ascii="Arial" w:eastAsia="SimSun" w:hAnsi="Arial"/>
                <w:bCs/>
                <w:iCs/>
              </w:rPr>
            </w:pPr>
          </w:p>
          <w:p w14:paraId="1D0F1A4D" w14:textId="77777777" w:rsidR="00426F4A" w:rsidRDefault="00426F4A" w:rsidP="00EE2209">
            <w:pPr>
              <w:tabs>
                <w:tab w:val="left" w:pos="567"/>
              </w:tabs>
              <w:snapToGrid w:val="0"/>
              <w:spacing w:before="60" w:after="60" w:line="240" w:lineRule="auto"/>
              <w:jc w:val="both"/>
            </w:pPr>
            <w:r>
              <w:rPr>
                <w:rFonts w:ascii="Arial" w:eastAsia="SimSun" w:hAnsi="Arial"/>
                <w:bCs/>
                <w:iCs/>
              </w:rPr>
              <w:t xml:space="preserve">M. Alexander, J. Walkenbach: </w:t>
            </w:r>
            <w:r>
              <w:rPr>
                <w:rFonts w:ascii="Arial" w:eastAsia="SimSun" w:hAnsi="Arial"/>
                <w:bCs/>
                <w:i/>
                <w:iCs/>
              </w:rPr>
              <w:t>Excel Dashboards and Reports</w:t>
            </w:r>
            <w:r>
              <w:rPr>
                <w:rFonts w:ascii="Arial" w:eastAsia="SimSun" w:hAnsi="Arial"/>
                <w:bCs/>
                <w:iCs/>
              </w:rPr>
              <w:t>, Wiley, 2010</w:t>
            </w:r>
          </w:p>
          <w:p w14:paraId="6770AC39" w14:textId="77777777" w:rsidR="00426F4A" w:rsidRDefault="00426F4A" w:rsidP="00EE2209">
            <w:pPr>
              <w:tabs>
                <w:tab w:val="left" w:pos="567"/>
              </w:tabs>
              <w:snapToGrid w:val="0"/>
              <w:spacing w:before="60" w:after="60" w:line="240" w:lineRule="auto"/>
              <w:jc w:val="both"/>
              <w:rPr>
                <w:rFonts w:ascii="Arial" w:eastAsia="SimSun" w:hAnsi="Arial"/>
                <w:bCs/>
                <w:iCs/>
              </w:rPr>
            </w:pPr>
          </w:p>
          <w:p w14:paraId="688C0602" w14:textId="77777777" w:rsidR="00426F4A" w:rsidRDefault="00426F4A" w:rsidP="00EE2209">
            <w:pPr>
              <w:tabs>
                <w:tab w:val="left" w:pos="567"/>
              </w:tabs>
              <w:snapToGrid w:val="0"/>
              <w:spacing w:before="60" w:after="60" w:line="240" w:lineRule="auto"/>
              <w:jc w:val="both"/>
            </w:pPr>
            <w:r>
              <w:rPr>
                <w:rFonts w:ascii="Arial" w:eastAsia="SimSun" w:hAnsi="Arial"/>
                <w:bCs/>
                <w:iCs/>
              </w:rPr>
              <w:t xml:space="preserve">Wayne L. Winston: </w:t>
            </w:r>
            <w:r>
              <w:rPr>
                <w:rFonts w:ascii="Arial" w:eastAsia="SimSun" w:hAnsi="Arial"/>
                <w:bCs/>
                <w:i/>
                <w:iCs/>
              </w:rPr>
              <w:t>MS Excel 2010 Data Analysis and Business Modeling</w:t>
            </w:r>
            <w:r>
              <w:rPr>
                <w:rFonts w:ascii="Arial" w:eastAsia="SimSun" w:hAnsi="Arial"/>
                <w:bCs/>
                <w:iCs/>
              </w:rPr>
              <w:t>, MS Press, 2011</w:t>
            </w:r>
          </w:p>
          <w:p w14:paraId="5ECF6BDE" w14:textId="77777777" w:rsidR="00426F4A" w:rsidRDefault="00426F4A" w:rsidP="00EE2209">
            <w:pPr>
              <w:tabs>
                <w:tab w:val="left" w:pos="567"/>
              </w:tabs>
              <w:snapToGrid w:val="0"/>
              <w:spacing w:before="60" w:after="60" w:line="240" w:lineRule="auto"/>
              <w:jc w:val="both"/>
              <w:rPr>
                <w:rFonts w:ascii="Arial" w:eastAsia="SimSun" w:hAnsi="Arial"/>
                <w:bCs/>
                <w:iCs/>
              </w:rPr>
            </w:pPr>
          </w:p>
          <w:p w14:paraId="566A0820" w14:textId="77777777" w:rsidR="00426F4A" w:rsidRDefault="00426F4A" w:rsidP="00EE2209">
            <w:pPr>
              <w:tabs>
                <w:tab w:val="left" w:pos="567"/>
              </w:tabs>
              <w:snapToGrid w:val="0"/>
              <w:spacing w:before="60" w:after="60" w:line="240" w:lineRule="auto"/>
              <w:jc w:val="both"/>
            </w:pPr>
            <w:r>
              <w:rPr>
                <w:rFonts w:ascii="Arial" w:eastAsia="SimSun" w:hAnsi="Arial"/>
                <w:bCs/>
                <w:iCs/>
              </w:rPr>
              <w:t xml:space="preserve">G. Knight: </w:t>
            </w:r>
            <w:r>
              <w:rPr>
                <w:rFonts w:ascii="Arial" w:eastAsia="SimSun" w:hAnsi="Arial"/>
                <w:bCs/>
                <w:i/>
                <w:iCs/>
              </w:rPr>
              <w:t>Analyzing Business Data with Excel</w:t>
            </w:r>
            <w:r>
              <w:rPr>
                <w:rFonts w:ascii="Arial" w:eastAsia="SimSun" w:hAnsi="Arial"/>
                <w:bCs/>
                <w:iCs/>
              </w:rPr>
              <w:t>, O'Reilly, 2006</w:t>
            </w:r>
          </w:p>
          <w:p w14:paraId="3CC6A3B8" w14:textId="77777777" w:rsidR="00426F4A" w:rsidRDefault="00426F4A" w:rsidP="00EE2209">
            <w:pPr>
              <w:tabs>
                <w:tab w:val="left" w:pos="567"/>
              </w:tabs>
              <w:snapToGrid w:val="0"/>
              <w:spacing w:before="60" w:after="60" w:line="240" w:lineRule="auto"/>
              <w:jc w:val="both"/>
              <w:rPr>
                <w:rFonts w:ascii="Arial" w:eastAsia="SimSun" w:hAnsi="Arial"/>
                <w:bCs/>
                <w:iCs/>
              </w:rPr>
            </w:pPr>
          </w:p>
          <w:p w14:paraId="2B83997E" w14:textId="77777777" w:rsidR="00426F4A" w:rsidRDefault="00426F4A" w:rsidP="00EE2209">
            <w:pPr>
              <w:tabs>
                <w:tab w:val="left" w:pos="567"/>
              </w:tabs>
              <w:snapToGrid w:val="0"/>
              <w:spacing w:before="60" w:after="60" w:line="240" w:lineRule="auto"/>
              <w:jc w:val="both"/>
            </w:pPr>
            <w:r>
              <w:rPr>
                <w:rFonts w:ascii="Arial" w:eastAsia="SimSun" w:hAnsi="Arial"/>
                <w:bCs/>
                <w:iCs/>
              </w:rPr>
              <w:t xml:space="preserve">P. Cornell: </w:t>
            </w:r>
            <w:r>
              <w:rPr>
                <w:rFonts w:ascii="Arial" w:eastAsia="SimSun" w:hAnsi="Arial"/>
                <w:bCs/>
                <w:i/>
                <w:iCs/>
              </w:rPr>
              <w:t>Excel as Your Database</w:t>
            </w:r>
            <w:r>
              <w:rPr>
                <w:rFonts w:ascii="Arial" w:eastAsia="SimSun" w:hAnsi="Arial"/>
                <w:bCs/>
                <w:iCs/>
              </w:rPr>
              <w:t>, Apress, 2007</w:t>
            </w:r>
          </w:p>
          <w:p w14:paraId="72A453D5" w14:textId="77777777" w:rsidR="00426F4A" w:rsidRDefault="00426F4A" w:rsidP="00EE2209">
            <w:pPr>
              <w:tabs>
                <w:tab w:val="left" w:pos="567"/>
              </w:tabs>
              <w:snapToGrid w:val="0"/>
              <w:spacing w:before="60" w:after="60" w:line="240" w:lineRule="auto"/>
              <w:jc w:val="both"/>
              <w:rPr>
                <w:rFonts w:ascii="Arial" w:eastAsia="SimSun" w:hAnsi="Arial"/>
                <w:bCs/>
                <w:iCs/>
              </w:rPr>
            </w:pPr>
          </w:p>
          <w:p w14:paraId="25310326" w14:textId="77777777" w:rsidR="00426F4A" w:rsidRDefault="00426F4A" w:rsidP="00EE2209">
            <w:pPr>
              <w:tabs>
                <w:tab w:val="left" w:pos="567"/>
              </w:tabs>
              <w:snapToGrid w:val="0"/>
              <w:spacing w:before="60" w:after="60" w:line="240" w:lineRule="auto"/>
              <w:jc w:val="both"/>
            </w:pPr>
            <w:r>
              <w:rPr>
                <w:rFonts w:ascii="Arial" w:eastAsia="SimSun" w:hAnsi="Arial"/>
                <w:bCs/>
                <w:iCs/>
              </w:rPr>
              <w:t xml:space="preserve">B.D. Bissett: </w:t>
            </w:r>
            <w:r>
              <w:rPr>
                <w:rFonts w:ascii="Arial" w:eastAsia="SimSun" w:hAnsi="Arial"/>
                <w:bCs/>
                <w:i/>
                <w:iCs/>
              </w:rPr>
              <w:t>Automated Data Analysis Using Excel</w:t>
            </w:r>
            <w:r>
              <w:rPr>
                <w:rFonts w:ascii="Arial" w:eastAsia="SimSun" w:hAnsi="Arial"/>
                <w:bCs/>
                <w:iCs/>
              </w:rPr>
              <w:t>, CRC, 2007</w:t>
            </w:r>
          </w:p>
        </w:tc>
      </w:tr>
    </w:tbl>
    <w:p w14:paraId="4D98CF41" w14:textId="77777777" w:rsidR="00426F4A" w:rsidRDefault="00426F4A" w:rsidP="00A3443B"/>
    <w:p w14:paraId="7A53E0A1" w14:textId="77777777" w:rsidR="00426F4A" w:rsidRDefault="00426F4A">
      <w:r>
        <w:br w:type="page"/>
      </w:r>
    </w:p>
    <w:p w14:paraId="7EDD6F87" w14:textId="77777777" w:rsidR="00F7678D" w:rsidRPr="00F7678D" w:rsidRDefault="00F7678D">
      <w:pPr>
        <w:rPr>
          <w:rFonts w:ascii="Arial" w:hAnsi="Arial" w:cs="Arial"/>
          <w:b/>
        </w:rPr>
      </w:pPr>
      <w:r w:rsidRPr="00F7678D">
        <w:rPr>
          <w:rFonts w:ascii="Arial" w:hAnsi="Arial" w:cs="Arial"/>
          <w:b/>
        </w:rPr>
        <w:lastRenderedPageBreak/>
        <w:t>D modules</w:t>
      </w:r>
    </w:p>
    <w:tbl>
      <w:tblPr>
        <w:tblStyle w:val="Rcsostblzat45"/>
        <w:tblW w:w="0" w:type="auto"/>
        <w:tblLayout w:type="fixed"/>
        <w:tblLook w:val="04A0" w:firstRow="1" w:lastRow="0" w:firstColumn="1" w:lastColumn="0" w:noHBand="0" w:noVBand="1"/>
      </w:tblPr>
      <w:tblGrid>
        <w:gridCol w:w="522"/>
        <w:gridCol w:w="3144"/>
        <w:gridCol w:w="128"/>
        <w:gridCol w:w="5448"/>
      </w:tblGrid>
      <w:tr w:rsidR="008B63FB" w:rsidRPr="008B63FB" w14:paraId="5F8FF8FF" w14:textId="77777777" w:rsidTr="00EE2209">
        <w:tc>
          <w:tcPr>
            <w:tcW w:w="522" w:type="dxa"/>
          </w:tcPr>
          <w:p w14:paraId="100C95BE" w14:textId="77777777" w:rsidR="008B63FB" w:rsidRPr="008B63FB" w:rsidRDefault="008B63FB" w:rsidP="008B63FB">
            <w:pPr>
              <w:rPr>
                <w:rFonts w:eastAsia="Times New Roman"/>
              </w:rPr>
            </w:pPr>
            <w:r w:rsidRPr="008B63FB">
              <w:rPr>
                <w:rFonts w:eastAsia="Times New Roman"/>
              </w:rPr>
              <w:t>1.</w:t>
            </w:r>
          </w:p>
        </w:tc>
        <w:tc>
          <w:tcPr>
            <w:tcW w:w="3272" w:type="dxa"/>
            <w:gridSpan w:val="2"/>
          </w:tcPr>
          <w:p w14:paraId="4DD94BB3" w14:textId="77777777" w:rsidR="008B63FB" w:rsidRPr="008B63FB" w:rsidRDefault="008B63FB" w:rsidP="008B63FB">
            <w:pPr>
              <w:rPr>
                <w:rFonts w:eastAsia="Times New Roman"/>
                <w:b/>
                <w:bCs/>
              </w:rPr>
            </w:pPr>
            <w:r w:rsidRPr="008B63FB">
              <w:rPr>
                <w:rFonts w:eastAsia="Times New Roman"/>
                <w:b/>
                <w:bCs/>
              </w:rPr>
              <w:t>Module code:</w:t>
            </w:r>
          </w:p>
        </w:tc>
        <w:tc>
          <w:tcPr>
            <w:tcW w:w="5448" w:type="dxa"/>
          </w:tcPr>
          <w:p w14:paraId="2439FC47" w14:textId="77777777" w:rsidR="008B63FB" w:rsidRPr="008B63FB" w:rsidRDefault="008B63FB" w:rsidP="008B63FB">
            <w:pPr>
              <w:rPr>
                <w:rFonts w:eastAsia="Times New Roman"/>
              </w:rPr>
            </w:pPr>
            <w:r w:rsidRPr="008B63FB">
              <w:rPr>
                <w:rFonts w:eastAsia="Times New Roman"/>
              </w:rPr>
              <w:t>B19D01E</w:t>
            </w:r>
          </w:p>
        </w:tc>
      </w:tr>
      <w:tr w:rsidR="008B63FB" w:rsidRPr="008B63FB" w14:paraId="0E919631" w14:textId="77777777" w:rsidTr="00EE2209">
        <w:tc>
          <w:tcPr>
            <w:tcW w:w="522" w:type="dxa"/>
          </w:tcPr>
          <w:p w14:paraId="31503A3C" w14:textId="77777777" w:rsidR="008B63FB" w:rsidRPr="008B63FB" w:rsidRDefault="008B63FB" w:rsidP="008B63FB">
            <w:pPr>
              <w:rPr>
                <w:rFonts w:eastAsia="Times New Roman"/>
              </w:rPr>
            </w:pPr>
            <w:r w:rsidRPr="008B63FB">
              <w:rPr>
                <w:rFonts w:eastAsia="Times New Roman"/>
              </w:rPr>
              <w:t>2.</w:t>
            </w:r>
          </w:p>
        </w:tc>
        <w:tc>
          <w:tcPr>
            <w:tcW w:w="3272" w:type="dxa"/>
            <w:gridSpan w:val="2"/>
          </w:tcPr>
          <w:p w14:paraId="6DD6E357" w14:textId="77777777" w:rsidR="008B63FB" w:rsidRPr="008B63FB" w:rsidRDefault="008B63FB" w:rsidP="008B63FB">
            <w:pPr>
              <w:rPr>
                <w:rFonts w:eastAsia="Times New Roman"/>
                <w:b/>
                <w:bCs/>
              </w:rPr>
            </w:pPr>
            <w:r w:rsidRPr="008B63FB">
              <w:rPr>
                <w:rFonts w:eastAsia="Times New Roman"/>
                <w:b/>
                <w:bCs/>
              </w:rPr>
              <w:t>Title:</w:t>
            </w:r>
          </w:p>
        </w:tc>
        <w:tc>
          <w:tcPr>
            <w:tcW w:w="5448" w:type="dxa"/>
          </w:tcPr>
          <w:p w14:paraId="67DC6EBF" w14:textId="77777777" w:rsidR="008B63FB" w:rsidRPr="008B63FB" w:rsidRDefault="008B63FB" w:rsidP="008B63FB">
            <w:pPr>
              <w:rPr>
                <w:rFonts w:eastAsia="Times New Roman"/>
                <w:b/>
              </w:rPr>
            </w:pPr>
            <w:r w:rsidRPr="008B63FB">
              <w:rPr>
                <w:rFonts w:eastAsia="Times New Roman"/>
                <w:b/>
              </w:rPr>
              <w:t>THESIS-RESEARCH METHODOLOGY</w:t>
            </w:r>
          </w:p>
        </w:tc>
      </w:tr>
      <w:tr w:rsidR="008B63FB" w:rsidRPr="008B63FB" w14:paraId="73C601ED" w14:textId="77777777" w:rsidTr="00EE2209">
        <w:tc>
          <w:tcPr>
            <w:tcW w:w="522" w:type="dxa"/>
          </w:tcPr>
          <w:p w14:paraId="023B927F" w14:textId="77777777" w:rsidR="008B63FB" w:rsidRPr="008B63FB" w:rsidRDefault="008B63FB" w:rsidP="008B63FB">
            <w:pPr>
              <w:rPr>
                <w:rFonts w:eastAsia="Times New Roman"/>
              </w:rPr>
            </w:pPr>
            <w:r w:rsidRPr="008B63FB">
              <w:rPr>
                <w:rFonts w:eastAsia="Times New Roman"/>
              </w:rPr>
              <w:t>3.</w:t>
            </w:r>
          </w:p>
        </w:tc>
        <w:tc>
          <w:tcPr>
            <w:tcW w:w="3272" w:type="dxa"/>
            <w:gridSpan w:val="2"/>
          </w:tcPr>
          <w:p w14:paraId="426FCA8F" w14:textId="77777777" w:rsidR="008B63FB" w:rsidRPr="008B63FB" w:rsidRDefault="008B63FB" w:rsidP="008B63FB">
            <w:pPr>
              <w:rPr>
                <w:rFonts w:eastAsia="Times New Roman"/>
                <w:b/>
                <w:bCs/>
              </w:rPr>
            </w:pPr>
            <w:r w:rsidRPr="008B63FB">
              <w:rPr>
                <w:rFonts w:eastAsia="Times New Roman"/>
                <w:b/>
                <w:bCs/>
              </w:rPr>
              <w:t>Credit points:</w:t>
            </w:r>
          </w:p>
        </w:tc>
        <w:tc>
          <w:tcPr>
            <w:tcW w:w="5448" w:type="dxa"/>
          </w:tcPr>
          <w:p w14:paraId="55BAA12C" w14:textId="77777777" w:rsidR="008B63FB" w:rsidRPr="008B63FB" w:rsidRDefault="008B63FB" w:rsidP="008B63FB">
            <w:pPr>
              <w:rPr>
                <w:rFonts w:eastAsia="Times New Roman"/>
              </w:rPr>
            </w:pPr>
            <w:r w:rsidRPr="008B63FB">
              <w:rPr>
                <w:rFonts w:eastAsia="Times New Roman"/>
              </w:rPr>
              <w:t>3</w:t>
            </w:r>
          </w:p>
        </w:tc>
      </w:tr>
      <w:tr w:rsidR="008B63FB" w:rsidRPr="008B63FB" w14:paraId="5C601EF1" w14:textId="77777777" w:rsidTr="00EE2209">
        <w:tc>
          <w:tcPr>
            <w:tcW w:w="522" w:type="dxa"/>
          </w:tcPr>
          <w:p w14:paraId="0E44E559" w14:textId="77777777" w:rsidR="008B63FB" w:rsidRPr="008B63FB" w:rsidRDefault="008B63FB" w:rsidP="008B63FB">
            <w:pPr>
              <w:rPr>
                <w:rFonts w:eastAsia="Times New Roman"/>
              </w:rPr>
            </w:pPr>
            <w:r w:rsidRPr="008B63FB">
              <w:rPr>
                <w:rFonts w:eastAsia="Times New Roman"/>
              </w:rPr>
              <w:t>4.</w:t>
            </w:r>
          </w:p>
        </w:tc>
        <w:tc>
          <w:tcPr>
            <w:tcW w:w="3272" w:type="dxa"/>
            <w:gridSpan w:val="2"/>
          </w:tcPr>
          <w:p w14:paraId="041F51BD" w14:textId="77777777" w:rsidR="008B63FB" w:rsidRPr="008B63FB" w:rsidRDefault="008B63FB" w:rsidP="008B63FB">
            <w:pPr>
              <w:rPr>
                <w:rFonts w:eastAsia="Times New Roman"/>
                <w:b/>
                <w:bCs/>
              </w:rPr>
            </w:pPr>
            <w:r w:rsidRPr="008B63FB">
              <w:rPr>
                <w:rFonts w:eastAsia="Times New Roman"/>
                <w:b/>
                <w:bCs/>
              </w:rPr>
              <w:t>Start term:</w:t>
            </w:r>
          </w:p>
        </w:tc>
        <w:tc>
          <w:tcPr>
            <w:tcW w:w="5448" w:type="dxa"/>
          </w:tcPr>
          <w:p w14:paraId="408F814C" w14:textId="77777777" w:rsidR="008B63FB" w:rsidRPr="008B63FB" w:rsidRDefault="008B63FB" w:rsidP="008B63FB">
            <w:pPr>
              <w:rPr>
                <w:rFonts w:eastAsia="Times New Roman"/>
              </w:rPr>
            </w:pPr>
            <w:r w:rsidRPr="008B63FB">
              <w:rPr>
                <w:rFonts w:eastAsia="Times New Roman"/>
              </w:rPr>
              <w:t>fall</w:t>
            </w:r>
          </w:p>
        </w:tc>
      </w:tr>
      <w:tr w:rsidR="008B63FB" w:rsidRPr="008B63FB" w14:paraId="13038599" w14:textId="77777777" w:rsidTr="00EE2209">
        <w:tc>
          <w:tcPr>
            <w:tcW w:w="522" w:type="dxa"/>
          </w:tcPr>
          <w:p w14:paraId="6E8FF7B0" w14:textId="77777777" w:rsidR="008B63FB" w:rsidRPr="008B63FB" w:rsidRDefault="008B63FB" w:rsidP="008B63FB">
            <w:pPr>
              <w:rPr>
                <w:rFonts w:eastAsia="Times New Roman"/>
              </w:rPr>
            </w:pPr>
            <w:r w:rsidRPr="008B63FB">
              <w:rPr>
                <w:rFonts w:eastAsia="Times New Roman"/>
              </w:rPr>
              <w:t>5.</w:t>
            </w:r>
          </w:p>
        </w:tc>
        <w:tc>
          <w:tcPr>
            <w:tcW w:w="3272" w:type="dxa"/>
            <w:gridSpan w:val="2"/>
          </w:tcPr>
          <w:p w14:paraId="241E099C" w14:textId="77777777" w:rsidR="008B63FB" w:rsidRPr="008B63FB" w:rsidRDefault="008B63FB" w:rsidP="008B63FB">
            <w:pPr>
              <w:rPr>
                <w:rFonts w:eastAsia="Times New Roman"/>
                <w:b/>
                <w:bCs/>
              </w:rPr>
            </w:pPr>
            <w:r w:rsidRPr="008B63FB">
              <w:rPr>
                <w:rFonts w:eastAsia="Times New Roman"/>
                <w:b/>
                <w:bCs/>
              </w:rPr>
              <w:t>Module leader:</w:t>
            </w:r>
          </w:p>
        </w:tc>
        <w:tc>
          <w:tcPr>
            <w:tcW w:w="5448" w:type="dxa"/>
          </w:tcPr>
          <w:p w14:paraId="2F636417" w14:textId="77777777" w:rsidR="008B63FB" w:rsidRPr="008B63FB" w:rsidRDefault="008B63FB" w:rsidP="008B63FB">
            <w:pPr>
              <w:rPr>
                <w:rFonts w:eastAsia="Times New Roman"/>
                <w:b/>
              </w:rPr>
            </w:pPr>
            <w:r w:rsidRPr="008B63FB">
              <w:rPr>
                <w:rFonts w:eastAsia="Times New Roman"/>
                <w:b/>
              </w:rPr>
              <w:t>ANDRÁS RIDEG, DR.</w:t>
            </w:r>
          </w:p>
        </w:tc>
      </w:tr>
      <w:tr w:rsidR="008B63FB" w:rsidRPr="008B63FB" w14:paraId="39F38D86" w14:textId="77777777" w:rsidTr="00EE2209">
        <w:tc>
          <w:tcPr>
            <w:tcW w:w="522" w:type="dxa"/>
          </w:tcPr>
          <w:p w14:paraId="0928FDC0" w14:textId="77777777" w:rsidR="008B63FB" w:rsidRPr="008B63FB" w:rsidRDefault="008B63FB" w:rsidP="008B63FB">
            <w:pPr>
              <w:rPr>
                <w:rFonts w:eastAsia="Times New Roman"/>
              </w:rPr>
            </w:pPr>
            <w:r w:rsidRPr="008B63FB">
              <w:rPr>
                <w:rFonts w:eastAsia="Times New Roman"/>
              </w:rPr>
              <w:t>6.</w:t>
            </w:r>
          </w:p>
        </w:tc>
        <w:tc>
          <w:tcPr>
            <w:tcW w:w="3272" w:type="dxa"/>
            <w:gridSpan w:val="2"/>
          </w:tcPr>
          <w:p w14:paraId="049B66F3" w14:textId="77777777" w:rsidR="008B63FB" w:rsidRPr="008B63FB" w:rsidRDefault="008B63FB" w:rsidP="008B63FB">
            <w:pPr>
              <w:rPr>
                <w:rFonts w:eastAsia="Times New Roman"/>
                <w:b/>
                <w:bCs/>
              </w:rPr>
            </w:pPr>
            <w:r w:rsidRPr="008B63FB">
              <w:rPr>
                <w:rFonts w:eastAsia="Times New Roman"/>
                <w:b/>
                <w:bCs/>
              </w:rPr>
              <w:t>Accredited by:</w:t>
            </w:r>
          </w:p>
        </w:tc>
        <w:tc>
          <w:tcPr>
            <w:tcW w:w="5448" w:type="dxa"/>
          </w:tcPr>
          <w:p w14:paraId="58C93498" w14:textId="77777777" w:rsidR="008B63FB" w:rsidRPr="008B63FB" w:rsidRDefault="008B63FB" w:rsidP="008B63FB">
            <w:pPr>
              <w:rPr>
                <w:rFonts w:eastAsia="Times New Roman"/>
              </w:rPr>
            </w:pPr>
            <w:r w:rsidRPr="008B63FB">
              <w:rPr>
                <w:rFonts w:eastAsia="Times New Roman"/>
              </w:rPr>
              <w:t>MUBS</w:t>
            </w:r>
          </w:p>
        </w:tc>
      </w:tr>
      <w:tr w:rsidR="008B63FB" w:rsidRPr="008B63FB" w14:paraId="690C09A3" w14:textId="77777777" w:rsidTr="00EE2209">
        <w:tc>
          <w:tcPr>
            <w:tcW w:w="522" w:type="dxa"/>
            <w:vMerge w:val="restart"/>
          </w:tcPr>
          <w:p w14:paraId="4F893382" w14:textId="77777777" w:rsidR="008B63FB" w:rsidRPr="008B63FB" w:rsidRDefault="008B63FB" w:rsidP="008B63FB">
            <w:pPr>
              <w:rPr>
                <w:rFonts w:eastAsia="Times New Roman"/>
              </w:rPr>
            </w:pPr>
            <w:r w:rsidRPr="008B63FB">
              <w:rPr>
                <w:rFonts w:eastAsia="Times New Roman"/>
              </w:rPr>
              <w:t>7.</w:t>
            </w:r>
          </w:p>
        </w:tc>
        <w:tc>
          <w:tcPr>
            <w:tcW w:w="3272" w:type="dxa"/>
            <w:gridSpan w:val="2"/>
          </w:tcPr>
          <w:p w14:paraId="5D89D64B" w14:textId="77777777" w:rsidR="008B63FB" w:rsidRPr="008B63FB" w:rsidRDefault="008B63FB" w:rsidP="008B63FB">
            <w:pPr>
              <w:rPr>
                <w:rFonts w:eastAsia="Times New Roman"/>
                <w:b/>
                <w:bCs/>
              </w:rPr>
            </w:pPr>
            <w:r w:rsidRPr="008B63FB">
              <w:rPr>
                <w:rFonts w:eastAsia="Times New Roman"/>
                <w:b/>
                <w:bCs/>
              </w:rPr>
              <w:t>Module restrictions:</w:t>
            </w:r>
          </w:p>
        </w:tc>
        <w:tc>
          <w:tcPr>
            <w:tcW w:w="5448" w:type="dxa"/>
          </w:tcPr>
          <w:p w14:paraId="0BEEF3CF" w14:textId="77777777" w:rsidR="008B63FB" w:rsidRPr="008B63FB" w:rsidRDefault="008B63FB" w:rsidP="008B63FB">
            <w:pPr>
              <w:rPr>
                <w:rFonts w:eastAsia="Times New Roman"/>
              </w:rPr>
            </w:pPr>
          </w:p>
        </w:tc>
      </w:tr>
      <w:tr w:rsidR="008B63FB" w:rsidRPr="008B63FB" w14:paraId="2CAE8A04" w14:textId="77777777" w:rsidTr="00EE2209">
        <w:tc>
          <w:tcPr>
            <w:tcW w:w="522" w:type="dxa"/>
            <w:vMerge/>
          </w:tcPr>
          <w:p w14:paraId="0DDAB053" w14:textId="77777777" w:rsidR="008B63FB" w:rsidRPr="008B63FB" w:rsidRDefault="008B63FB" w:rsidP="008B63FB">
            <w:pPr>
              <w:rPr>
                <w:rFonts w:eastAsia="Times New Roman"/>
              </w:rPr>
            </w:pPr>
          </w:p>
        </w:tc>
        <w:tc>
          <w:tcPr>
            <w:tcW w:w="3272" w:type="dxa"/>
            <w:gridSpan w:val="2"/>
          </w:tcPr>
          <w:p w14:paraId="19AB082B" w14:textId="77777777" w:rsidR="008B63FB" w:rsidRPr="008B63FB" w:rsidRDefault="008B63FB" w:rsidP="008B63FB">
            <w:pPr>
              <w:numPr>
                <w:ilvl w:val="0"/>
                <w:numId w:val="74"/>
              </w:numPr>
              <w:spacing w:line="276" w:lineRule="auto"/>
              <w:rPr>
                <w:rFonts w:eastAsia="Times New Roman"/>
              </w:rPr>
            </w:pPr>
            <w:r w:rsidRPr="008B63FB">
              <w:rPr>
                <w:rFonts w:eastAsia="Times New Roman"/>
              </w:rPr>
              <w:t>Pre-requisite</w:t>
            </w:r>
          </w:p>
        </w:tc>
        <w:tc>
          <w:tcPr>
            <w:tcW w:w="5448" w:type="dxa"/>
          </w:tcPr>
          <w:p w14:paraId="51650CF2" w14:textId="77777777" w:rsidR="008B63FB" w:rsidRPr="008B63FB" w:rsidRDefault="008B63FB" w:rsidP="008B63FB">
            <w:pPr>
              <w:rPr>
                <w:rFonts w:eastAsia="Times New Roman"/>
              </w:rPr>
            </w:pPr>
            <w:r w:rsidRPr="008B63FB">
              <w:rPr>
                <w:rFonts w:eastAsia="Times New Roman"/>
              </w:rPr>
              <w:t>none</w:t>
            </w:r>
          </w:p>
        </w:tc>
      </w:tr>
      <w:tr w:rsidR="008B63FB" w:rsidRPr="008B63FB" w14:paraId="1CB8EB57" w14:textId="77777777" w:rsidTr="00EE2209">
        <w:tc>
          <w:tcPr>
            <w:tcW w:w="522" w:type="dxa"/>
            <w:vMerge/>
          </w:tcPr>
          <w:p w14:paraId="3EF176B9" w14:textId="77777777" w:rsidR="008B63FB" w:rsidRPr="008B63FB" w:rsidRDefault="008B63FB" w:rsidP="008B63FB">
            <w:pPr>
              <w:rPr>
                <w:rFonts w:eastAsia="Times New Roman"/>
              </w:rPr>
            </w:pPr>
          </w:p>
        </w:tc>
        <w:tc>
          <w:tcPr>
            <w:tcW w:w="3272" w:type="dxa"/>
            <w:gridSpan w:val="2"/>
          </w:tcPr>
          <w:p w14:paraId="506464AF" w14:textId="77777777" w:rsidR="008B63FB" w:rsidRPr="008B63FB" w:rsidRDefault="008B63FB" w:rsidP="008B63FB">
            <w:pPr>
              <w:numPr>
                <w:ilvl w:val="0"/>
                <w:numId w:val="74"/>
              </w:numPr>
              <w:spacing w:line="276" w:lineRule="auto"/>
              <w:rPr>
                <w:rFonts w:eastAsia="Times New Roman"/>
              </w:rPr>
            </w:pPr>
            <w:r w:rsidRPr="008B63FB">
              <w:rPr>
                <w:rFonts w:eastAsia="Times New Roman"/>
              </w:rPr>
              <w:t>Programme restrictions</w:t>
            </w:r>
          </w:p>
        </w:tc>
        <w:tc>
          <w:tcPr>
            <w:tcW w:w="5448" w:type="dxa"/>
          </w:tcPr>
          <w:p w14:paraId="3677605F" w14:textId="30557554" w:rsidR="008B63FB" w:rsidRPr="008B63FB" w:rsidRDefault="00F25CC4" w:rsidP="008B63FB">
            <w:pPr>
              <w:rPr>
                <w:rFonts w:eastAsia="Times New Roman"/>
              </w:rPr>
            </w:pPr>
            <w:r>
              <w:rPr>
                <w:rFonts w:eastAsia="Times New Roman"/>
              </w:rPr>
              <w:t>BSc in Business</w:t>
            </w:r>
            <w:r w:rsidR="008B63FB" w:rsidRPr="008B63FB">
              <w:rPr>
                <w:rFonts w:eastAsia="Times New Roman"/>
              </w:rPr>
              <w:t xml:space="preserve"> Administration and Management</w:t>
            </w:r>
          </w:p>
        </w:tc>
      </w:tr>
      <w:tr w:rsidR="008B63FB" w:rsidRPr="008B63FB" w14:paraId="185DB8AD" w14:textId="77777777" w:rsidTr="00EE2209">
        <w:tc>
          <w:tcPr>
            <w:tcW w:w="522" w:type="dxa"/>
            <w:vMerge/>
          </w:tcPr>
          <w:p w14:paraId="7D291F60" w14:textId="77777777" w:rsidR="008B63FB" w:rsidRPr="008B63FB" w:rsidRDefault="008B63FB" w:rsidP="008B63FB">
            <w:pPr>
              <w:rPr>
                <w:rFonts w:eastAsia="Times New Roman"/>
              </w:rPr>
            </w:pPr>
          </w:p>
        </w:tc>
        <w:tc>
          <w:tcPr>
            <w:tcW w:w="3272" w:type="dxa"/>
            <w:gridSpan w:val="2"/>
          </w:tcPr>
          <w:p w14:paraId="2DA59D9D" w14:textId="77777777" w:rsidR="008B63FB" w:rsidRPr="008B63FB" w:rsidRDefault="008B63FB" w:rsidP="008B63FB">
            <w:pPr>
              <w:numPr>
                <w:ilvl w:val="0"/>
                <w:numId w:val="74"/>
              </w:numPr>
              <w:spacing w:line="276" w:lineRule="auto"/>
              <w:rPr>
                <w:rFonts w:eastAsia="Times New Roman"/>
              </w:rPr>
            </w:pPr>
            <w:r w:rsidRPr="008B63FB">
              <w:rPr>
                <w:rFonts w:eastAsia="Times New Roman"/>
              </w:rPr>
              <w:t>Level restrictions</w:t>
            </w:r>
          </w:p>
        </w:tc>
        <w:tc>
          <w:tcPr>
            <w:tcW w:w="5448" w:type="dxa"/>
          </w:tcPr>
          <w:p w14:paraId="459C4DB3" w14:textId="77777777" w:rsidR="008B63FB" w:rsidRPr="008B63FB" w:rsidRDefault="008B63FB" w:rsidP="008B63FB">
            <w:pPr>
              <w:rPr>
                <w:rFonts w:eastAsia="Times New Roman"/>
              </w:rPr>
            </w:pPr>
            <w:r w:rsidRPr="008B63FB">
              <w:rPr>
                <w:rFonts w:eastAsia="Times New Roman"/>
              </w:rPr>
              <w:t>6</w:t>
            </w:r>
          </w:p>
        </w:tc>
      </w:tr>
      <w:tr w:rsidR="008B63FB" w:rsidRPr="008B63FB" w14:paraId="2CF8348F" w14:textId="77777777" w:rsidTr="00EE2209">
        <w:tc>
          <w:tcPr>
            <w:tcW w:w="522" w:type="dxa"/>
            <w:vMerge/>
          </w:tcPr>
          <w:p w14:paraId="5E8286DC" w14:textId="77777777" w:rsidR="008B63FB" w:rsidRPr="008B63FB" w:rsidRDefault="008B63FB" w:rsidP="008B63FB">
            <w:pPr>
              <w:rPr>
                <w:rFonts w:eastAsia="Times New Roman"/>
              </w:rPr>
            </w:pPr>
          </w:p>
        </w:tc>
        <w:tc>
          <w:tcPr>
            <w:tcW w:w="3272" w:type="dxa"/>
            <w:gridSpan w:val="2"/>
          </w:tcPr>
          <w:p w14:paraId="507C80BC" w14:textId="77777777" w:rsidR="008B63FB" w:rsidRPr="008B63FB" w:rsidRDefault="008B63FB" w:rsidP="008B63FB">
            <w:pPr>
              <w:numPr>
                <w:ilvl w:val="0"/>
                <w:numId w:val="74"/>
              </w:numPr>
              <w:spacing w:line="276" w:lineRule="auto"/>
              <w:rPr>
                <w:rFonts w:eastAsia="Times New Roman"/>
              </w:rPr>
            </w:pPr>
            <w:r w:rsidRPr="008B63FB">
              <w:rPr>
                <w:rFonts w:eastAsia="Times New Roman"/>
              </w:rPr>
              <w:t>Other restrictions or requirements</w:t>
            </w:r>
          </w:p>
        </w:tc>
        <w:tc>
          <w:tcPr>
            <w:tcW w:w="5448" w:type="dxa"/>
          </w:tcPr>
          <w:p w14:paraId="53638BD4" w14:textId="77777777" w:rsidR="008B63FB" w:rsidRPr="008B63FB" w:rsidRDefault="008B63FB" w:rsidP="008B63FB">
            <w:pPr>
              <w:rPr>
                <w:rFonts w:eastAsia="Times New Roman"/>
              </w:rPr>
            </w:pPr>
            <w:r w:rsidRPr="008B63FB">
              <w:rPr>
                <w:rFonts w:eastAsia="Times New Roman"/>
              </w:rPr>
              <w:t>none</w:t>
            </w:r>
          </w:p>
        </w:tc>
      </w:tr>
      <w:tr w:rsidR="008B63FB" w:rsidRPr="008B63FB" w14:paraId="55CEF4CF" w14:textId="77777777" w:rsidTr="00EE2209">
        <w:tc>
          <w:tcPr>
            <w:tcW w:w="522" w:type="dxa"/>
          </w:tcPr>
          <w:p w14:paraId="4905250B" w14:textId="77777777" w:rsidR="008B63FB" w:rsidRPr="008B63FB" w:rsidRDefault="008B63FB" w:rsidP="008B63FB">
            <w:pPr>
              <w:rPr>
                <w:rFonts w:eastAsia="Times New Roman"/>
              </w:rPr>
            </w:pPr>
            <w:r w:rsidRPr="008B63FB">
              <w:rPr>
                <w:rFonts w:eastAsia="Times New Roman"/>
              </w:rPr>
              <w:t>8.</w:t>
            </w:r>
          </w:p>
        </w:tc>
        <w:tc>
          <w:tcPr>
            <w:tcW w:w="8720" w:type="dxa"/>
            <w:gridSpan w:val="3"/>
          </w:tcPr>
          <w:p w14:paraId="656B01B1" w14:textId="77777777" w:rsidR="008B63FB" w:rsidRPr="008B63FB" w:rsidRDefault="008B63FB" w:rsidP="008B63FB">
            <w:pPr>
              <w:jc w:val="both"/>
              <w:rPr>
                <w:rFonts w:eastAsia="Times New Roman"/>
              </w:rPr>
            </w:pPr>
            <w:r w:rsidRPr="008B63FB">
              <w:rPr>
                <w:rFonts w:eastAsia="Times New Roman"/>
                <w:b/>
                <w:bCs/>
              </w:rPr>
              <w:t xml:space="preserve">Aims: </w:t>
            </w:r>
          </w:p>
          <w:p w14:paraId="552CD651" w14:textId="77777777" w:rsidR="008B63FB" w:rsidRPr="008B63FB" w:rsidRDefault="008B63FB" w:rsidP="008B63FB">
            <w:pPr>
              <w:jc w:val="both"/>
              <w:rPr>
                <w:rFonts w:eastAsia="Times New Roman"/>
              </w:rPr>
            </w:pPr>
            <w:r w:rsidRPr="008B63FB">
              <w:rPr>
                <w:rFonts w:eastAsia="Times New Roman"/>
              </w:rPr>
              <w:t xml:space="preserve">Module aims </w:t>
            </w:r>
          </w:p>
          <w:p w14:paraId="3426B44C" w14:textId="77777777" w:rsidR="008B63FB" w:rsidRPr="008B63FB" w:rsidRDefault="008B63FB" w:rsidP="00015388">
            <w:pPr>
              <w:numPr>
                <w:ilvl w:val="0"/>
                <w:numId w:val="161"/>
              </w:numPr>
              <w:spacing w:line="276" w:lineRule="auto"/>
              <w:jc w:val="both"/>
              <w:rPr>
                <w:rFonts w:eastAsia="Times New Roman"/>
              </w:rPr>
            </w:pPr>
            <w:r w:rsidRPr="008B63FB">
              <w:rPr>
                <w:rFonts w:eastAsia="Times New Roman"/>
              </w:rPr>
              <w:t>to introduce research methodologies appropriate for the level</w:t>
            </w:r>
          </w:p>
          <w:p w14:paraId="4BDF9D67" w14:textId="77777777" w:rsidR="008B63FB" w:rsidRPr="008B63FB" w:rsidRDefault="008B63FB" w:rsidP="00015388">
            <w:pPr>
              <w:numPr>
                <w:ilvl w:val="0"/>
                <w:numId w:val="161"/>
              </w:numPr>
              <w:spacing w:line="276" w:lineRule="auto"/>
              <w:jc w:val="both"/>
              <w:rPr>
                <w:rFonts w:eastAsia="Times New Roman"/>
              </w:rPr>
            </w:pPr>
            <w:r w:rsidRPr="008B63FB">
              <w:rPr>
                <w:rFonts w:eastAsia="Times New Roman"/>
              </w:rPr>
              <w:t>to introduce the general and (type&amp;topic-related) special requirements of a thesis</w:t>
            </w:r>
          </w:p>
          <w:p w14:paraId="5CA6516E" w14:textId="77777777" w:rsidR="008B63FB" w:rsidRPr="008B63FB" w:rsidRDefault="008B63FB" w:rsidP="00015388">
            <w:pPr>
              <w:numPr>
                <w:ilvl w:val="0"/>
                <w:numId w:val="161"/>
              </w:numPr>
              <w:spacing w:line="276" w:lineRule="auto"/>
              <w:jc w:val="both"/>
              <w:rPr>
                <w:rFonts w:eastAsia="Times New Roman"/>
              </w:rPr>
            </w:pPr>
            <w:r w:rsidRPr="008B63FB">
              <w:rPr>
                <w:rFonts w:eastAsia="Times New Roman"/>
              </w:rPr>
              <w:t>to support students to choose a thesis topic, form the structure of the thesis and provide an overview of the most typical characteristics of thesis chapters</w:t>
            </w:r>
          </w:p>
          <w:p w14:paraId="738EE111" w14:textId="77777777" w:rsidR="008B63FB" w:rsidRPr="008B63FB" w:rsidRDefault="008B63FB" w:rsidP="00015388">
            <w:pPr>
              <w:numPr>
                <w:ilvl w:val="0"/>
                <w:numId w:val="161"/>
              </w:numPr>
              <w:spacing w:line="276" w:lineRule="auto"/>
              <w:jc w:val="both"/>
              <w:rPr>
                <w:rFonts w:eastAsia="Times New Roman"/>
              </w:rPr>
            </w:pPr>
            <w:r w:rsidRPr="008B63FB">
              <w:rPr>
                <w:rFonts w:eastAsia="Times New Roman"/>
              </w:rPr>
              <w:t>to provide an overview of and practice the literature/empirical qualitative/quantitative methods</w:t>
            </w:r>
          </w:p>
          <w:p w14:paraId="4B5D4FE6" w14:textId="77777777" w:rsidR="008B63FB" w:rsidRPr="008B63FB" w:rsidRDefault="008B63FB" w:rsidP="00015388">
            <w:pPr>
              <w:numPr>
                <w:ilvl w:val="0"/>
                <w:numId w:val="161"/>
              </w:numPr>
              <w:spacing w:line="276" w:lineRule="auto"/>
              <w:jc w:val="both"/>
              <w:rPr>
                <w:rFonts w:eastAsia="Times New Roman"/>
              </w:rPr>
            </w:pPr>
            <w:r w:rsidRPr="008B63FB">
              <w:rPr>
                <w:rFonts w:eastAsia="Times New Roman"/>
              </w:rPr>
              <w:t>to help students gain competence in the thesis-writing process</w:t>
            </w:r>
          </w:p>
        </w:tc>
      </w:tr>
      <w:tr w:rsidR="008B63FB" w:rsidRPr="008B63FB" w14:paraId="500752E8" w14:textId="77777777" w:rsidTr="00EE2209">
        <w:tc>
          <w:tcPr>
            <w:tcW w:w="522" w:type="dxa"/>
          </w:tcPr>
          <w:p w14:paraId="7F928342" w14:textId="77777777" w:rsidR="008B63FB" w:rsidRPr="008B63FB" w:rsidRDefault="008B63FB" w:rsidP="008B63FB">
            <w:pPr>
              <w:rPr>
                <w:rFonts w:eastAsia="Times New Roman"/>
              </w:rPr>
            </w:pPr>
            <w:r w:rsidRPr="008B63FB">
              <w:rPr>
                <w:rFonts w:eastAsia="Times New Roman"/>
              </w:rPr>
              <w:t>9.</w:t>
            </w:r>
          </w:p>
        </w:tc>
        <w:tc>
          <w:tcPr>
            <w:tcW w:w="8720" w:type="dxa"/>
            <w:gridSpan w:val="3"/>
          </w:tcPr>
          <w:p w14:paraId="32C287EB" w14:textId="77777777" w:rsidR="008B63FB" w:rsidRPr="008B63FB" w:rsidRDefault="008B63FB" w:rsidP="008B63FB">
            <w:pPr>
              <w:rPr>
                <w:rFonts w:eastAsia="Times New Roman"/>
                <w:b/>
                <w:bCs/>
              </w:rPr>
            </w:pPr>
            <w:r w:rsidRPr="008B63FB">
              <w:rPr>
                <w:rFonts w:eastAsia="Times New Roman"/>
                <w:b/>
                <w:bCs/>
              </w:rPr>
              <w:t>Learning outcomes:</w:t>
            </w:r>
          </w:p>
          <w:p w14:paraId="6BE50F78" w14:textId="77777777" w:rsidR="008B63FB" w:rsidRPr="008B63FB" w:rsidRDefault="008B63FB" w:rsidP="008B63FB">
            <w:pPr>
              <w:rPr>
                <w:rFonts w:eastAsia="Times New Roman"/>
              </w:rPr>
            </w:pPr>
            <w:r w:rsidRPr="008B63FB">
              <w:rPr>
                <w:rFonts w:eastAsia="Times New Roman"/>
              </w:rPr>
              <w:t>On completion of this module, the successful student will be able to:</w:t>
            </w:r>
          </w:p>
          <w:p w14:paraId="4D8F6B46" w14:textId="6F589685" w:rsidR="008B63FB" w:rsidRPr="008B63FB" w:rsidRDefault="008B63FB" w:rsidP="008B63FB">
            <w:pPr>
              <w:rPr>
                <w:rFonts w:eastAsia="Times New Roman"/>
              </w:rPr>
            </w:pPr>
            <w:r w:rsidRPr="008B63FB">
              <w:rPr>
                <w:rFonts w:eastAsia="Times New Roman"/>
              </w:rPr>
              <w:t xml:space="preserve">1. </w:t>
            </w:r>
            <w:r w:rsidR="0050072C">
              <w:rPr>
                <w:rFonts w:eastAsia="Times New Roman"/>
              </w:rPr>
              <w:t>select and apply</w:t>
            </w:r>
            <w:r w:rsidRPr="008B63FB">
              <w:rPr>
                <w:rFonts w:eastAsia="Times New Roman"/>
              </w:rPr>
              <w:t xml:space="preserve"> </w:t>
            </w:r>
            <w:r w:rsidR="0050072C">
              <w:rPr>
                <w:rFonts w:eastAsia="Times New Roman"/>
              </w:rPr>
              <w:t xml:space="preserve">a </w:t>
            </w:r>
            <w:r w:rsidRPr="008B63FB">
              <w:rPr>
                <w:rFonts w:eastAsia="Times New Roman"/>
              </w:rPr>
              <w:t>thesis research methodology;</w:t>
            </w:r>
          </w:p>
          <w:p w14:paraId="12133FDD" w14:textId="34935272" w:rsidR="008B63FB" w:rsidRPr="008B63FB" w:rsidRDefault="008B63FB" w:rsidP="008B63FB">
            <w:pPr>
              <w:rPr>
                <w:rFonts w:eastAsia="Times New Roman"/>
              </w:rPr>
            </w:pPr>
            <w:r w:rsidRPr="008B63FB">
              <w:rPr>
                <w:rFonts w:eastAsia="Times New Roman"/>
              </w:rPr>
              <w:t xml:space="preserve">2. </w:t>
            </w:r>
            <w:r w:rsidR="0050072C">
              <w:rPr>
                <w:rFonts w:eastAsia="Times New Roman"/>
              </w:rPr>
              <w:t>apply</w:t>
            </w:r>
            <w:r w:rsidR="0050072C" w:rsidRPr="008B63FB">
              <w:rPr>
                <w:rFonts w:eastAsia="Times New Roman"/>
              </w:rPr>
              <w:t xml:space="preserve"> </w:t>
            </w:r>
            <w:r w:rsidRPr="008B63FB">
              <w:rPr>
                <w:rFonts w:eastAsia="Times New Roman"/>
              </w:rPr>
              <w:t>a level-appropriate knowledge of thesis requirements;</w:t>
            </w:r>
          </w:p>
          <w:p w14:paraId="0785B630" w14:textId="77777777" w:rsidR="008B63FB" w:rsidRPr="008B63FB" w:rsidRDefault="008B63FB" w:rsidP="008B63FB">
            <w:pPr>
              <w:rPr>
                <w:rFonts w:eastAsia="Times New Roman"/>
              </w:rPr>
            </w:pPr>
            <w:r w:rsidRPr="008B63FB">
              <w:rPr>
                <w:rFonts w:eastAsia="Times New Roman"/>
              </w:rPr>
              <w:t>3. Apply the theory to the practice of academic literature review and use justifiable qualitative/quantitative techniques of research.</w:t>
            </w:r>
          </w:p>
          <w:p w14:paraId="2FAB0C0E" w14:textId="77777777" w:rsidR="008B63FB" w:rsidRPr="008B63FB" w:rsidRDefault="008B63FB" w:rsidP="008B63FB">
            <w:pPr>
              <w:rPr>
                <w:rFonts w:eastAsia="Times New Roman"/>
              </w:rPr>
            </w:pPr>
            <w:r w:rsidRPr="008B63FB">
              <w:rPr>
                <w:rFonts w:eastAsia="Times New Roman"/>
              </w:rPr>
              <w:t>4. Choose a thesis topic and to form an appropriate structure for the thesis;</w:t>
            </w:r>
          </w:p>
          <w:p w14:paraId="50650F43" w14:textId="3E2C7DD9" w:rsidR="008B63FB" w:rsidRPr="008B63FB" w:rsidRDefault="008B63FB" w:rsidP="0050072C">
            <w:pPr>
              <w:rPr>
                <w:rFonts w:eastAsia="Times New Roman"/>
              </w:rPr>
            </w:pPr>
            <w:r w:rsidRPr="008B63FB">
              <w:rPr>
                <w:rFonts w:eastAsia="Times New Roman"/>
              </w:rPr>
              <w:t>5. Apply literature/empirical qu</w:t>
            </w:r>
            <w:r w:rsidR="00A13300">
              <w:rPr>
                <w:rFonts w:eastAsia="Times New Roman"/>
              </w:rPr>
              <w:t>alitative/quantitative methods;</w:t>
            </w:r>
          </w:p>
        </w:tc>
      </w:tr>
      <w:tr w:rsidR="008B63FB" w:rsidRPr="008B63FB" w14:paraId="6A8592BF" w14:textId="77777777" w:rsidTr="00EE2209">
        <w:tc>
          <w:tcPr>
            <w:tcW w:w="522" w:type="dxa"/>
          </w:tcPr>
          <w:p w14:paraId="440478C1" w14:textId="77777777" w:rsidR="008B63FB" w:rsidRPr="008B63FB" w:rsidRDefault="008B63FB" w:rsidP="008B63FB">
            <w:pPr>
              <w:rPr>
                <w:rFonts w:eastAsia="Times New Roman"/>
              </w:rPr>
            </w:pPr>
            <w:r w:rsidRPr="008B63FB">
              <w:rPr>
                <w:rFonts w:eastAsia="Times New Roman"/>
              </w:rPr>
              <w:t>10.</w:t>
            </w:r>
          </w:p>
        </w:tc>
        <w:tc>
          <w:tcPr>
            <w:tcW w:w="8720" w:type="dxa"/>
            <w:gridSpan w:val="3"/>
          </w:tcPr>
          <w:p w14:paraId="7A996238" w14:textId="77777777" w:rsidR="008B63FB" w:rsidRPr="008B63FB" w:rsidRDefault="008B63FB" w:rsidP="008B63FB">
            <w:pPr>
              <w:rPr>
                <w:rFonts w:eastAsia="Times New Roman"/>
                <w:b/>
                <w:bCs/>
              </w:rPr>
            </w:pPr>
            <w:r w:rsidRPr="008B63FB">
              <w:rPr>
                <w:rFonts w:eastAsia="Times New Roman"/>
                <w:b/>
                <w:bCs/>
              </w:rPr>
              <w:t>Syllabus:</w:t>
            </w:r>
          </w:p>
          <w:p w14:paraId="695A03F0" w14:textId="77777777" w:rsidR="008B63FB" w:rsidRPr="008B63FB" w:rsidRDefault="008B63FB" w:rsidP="008B63FB">
            <w:pPr>
              <w:numPr>
                <w:ilvl w:val="0"/>
                <w:numId w:val="51"/>
              </w:numPr>
              <w:spacing w:line="276" w:lineRule="auto"/>
              <w:rPr>
                <w:rFonts w:eastAsia="Times New Roman"/>
              </w:rPr>
            </w:pPr>
            <w:r w:rsidRPr="008B63FB">
              <w:rPr>
                <w:rFonts w:eastAsia="Times New Roman"/>
              </w:rPr>
              <w:t>Types of theses</w:t>
            </w:r>
          </w:p>
          <w:p w14:paraId="3D56094C" w14:textId="77777777" w:rsidR="008B63FB" w:rsidRPr="008B63FB" w:rsidRDefault="008B63FB" w:rsidP="008B63FB">
            <w:pPr>
              <w:numPr>
                <w:ilvl w:val="0"/>
                <w:numId w:val="51"/>
              </w:numPr>
              <w:spacing w:line="276" w:lineRule="auto"/>
              <w:rPr>
                <w:rFonts w:eastAsia="Times New Roman"/>
              </w:rPr>
            </w:pPr>
            <w:r w:rsidRPr="008B63FB">
              <w:rPr>
                <w:rFonts w:eastAsia="Times New Roman"/>
              </w:rPr>
              <w:t>The general content and formal requirements of a thesis</w:t>
            </w:r>
          </w:p>
          <w:p w14:paraId="28AF6CCC" w14:textId="77777777" w:rsidR="008B63FB" w:rsidRPr="008B63FB" w:rsidRDefault="008B63FB" w:rsidP="008B63FB">
            <w:pPr>
              <w:numPr>
                <w:ilvl w:val="0"/>
                <w:numId w:val="51"/>
              </w:numPr>
              <w:spacing w:line="276" w:lineRule="auto"/>
              <w:rPr>
                <w:rFonts w:eastAsia="Times New Roman"/>
              </w:rPr>
            </w:pPr>
            <w:r w:rsidRPr="008B63FB">
              <w:rPr>
                <w:rFonts w:eastAsia="Times New Roman"/>
              </w:rPr>
              <w:t>Structure of theses</w:t>
            </w:r>
          </w:p>
          <w:p w14:paraId="6CED8CD2" w14:textId="77777777" w:rsidR="008B63FB" w:rsidRPr="008B63FB" w:rsidRDefault="008B63FB" w:rsidP="008B63FB">
            <w:pPr>
              <w:numPr>
                <w:ilvl w:val="0"/>
                <w:numId w:val="51"/>
              </w:numPr>
              <w:spacing w:line="276" w:lineRule="auto"/>
              <w:rPr>
                <w:rFonts w:eastAsia="Times New Roman"/>
              </w:rPr>
            </w:pPr>
            <w:r w:rsidRPr="008B63FB">
              <w:rPr>
                <w:rFonts w:eastAsia="Times New Roman"/>
              </w:rPr>
              <w:t>Literature overview: searching and summarizing academic sources</w:t>
            </w:r>
          </w:p>
          <w:p w14:paraId="704055C3" w14:textId="77777777" w:rsidR="008B63FB" w:rsidRPr="008B63FB" w:rsidRDefault="008B63FB" w:rsidP="008B63FB">
            <w:pPr>
              <w:numPr>
                <w:ilvl w:val="0"/>
                <w:numId w:val="51"/>
              </w:numPr>
              <w:spacing w:line="276" w:lineRule="auto"/>
              <w:rPr>
                <w:rFonts w:eastAsia="Times New Roman"/>
              </w:rPr>
            </w:pPr>
            <w:r w:rsidRPr="008B63FB">
              <w:rPr>
                <w:rFonts w:eastAsia="Times New Roman"/>
              </w:rPr>
              <w:t>Literature review: criticising, synthesising and presenting academic arguments</w:t>
            </w:r>
          </w:p>
          <w:p w14:paraId="6F27153F" w14:textId="77777777" w:rsidR="008B63FB" w:rsidRPr="008B63FB" w:rsidRDefault="008B63FB" w:rsidP="008B63FB">
            <w:pPr>
              <w:numPr>
                <w:ilvl w:val="0"/>
                <w:numId w:val="51"/>
              </w:numPr>
              <w:spacing w:line="276" w:lineRule="auto"/>
              <w:rPr>
                <w:rFonts w:eastAsia="Times New Roman"/>
              </w:rPr>
            </w:pPr>
            <w:r w:rsidRPr="008B63FB">
              <w:rPr>
                <w:rFonts w:eastAsia="Times New Roman"/>
              </w:rPr>
              <w:t>Empirical research: the use of common quantitative methods of research</w:t>
            </w:r>
          </w:p>
          <w:p w14:paraId="4966F205" w14:textId="77777777" w:rsidR="008B63FB" w:rsidRPr="008B63FB" w:rsidRDefault="008B63FB" w:rsidP="008B63FB">
            <w:pPr>
              <w:numPr>
                <w:ilvl w:val="0"/>
                <w:numId w:val="51"/>
              </w:numPr>
              <w:spacing w:line="276" w:lineRule="auto"/>
              <w:rPr>
                <w:rFonts w:eastAsia="Times New Roman"/>
              </w:rPr>
            </w:pPr>
            <w:r w:rsidRPr="008B63FB">
              <w:rPr>
                <w:rFonts w:eastAsia="Times New Roman"/>
              </w:rPr>
              <w:t>Empirical research: the use of common qualitative methods of research</w:t>
            </w:r>
          </w:p>
          <w:p w14:paraId="0D5F8575" w14:textId="77777777" w:rsidR="008B63FB" w:rsidRPr="008B63FB" w:rsidRDefault="008B63FB" w:rsidP="008B63FB">
            <w:pPr>
              <w:numPr>
                <w:ilvl w:val="0"/>
                <w:numId w:val="51"/>
              </w:numPr>
              <w:spacing w:line="276" w:lineRule="auto"/>
              <w:rPr>
                <w:rFonts w:eastAsia="Times New Roman"/>
              </w:rPr>
            </w:pPr>
            <w:r w:rsidRPr="008B63FB">
              <w:rPr>
                <w:rFonts w:eastAsia="Times New Roman"/>
              </w:rPr>
              <w:t>Writing findings, recommendations, and conclusions</w:t>
            </w:r>
          </w:p>
          <w:p w14:paraId="248F929A" w14:textId="77777777" w:rsidR="008B63FB" w:rsidRPr="008B63FB" w:rsidRDefault="008B63FB" w:rsidP="008B63FB">
            <w:pPr>
              <w:numPr>
                <w:ilvl w:val="0"/>
                <w:numId w:val="51"/>
              </w:numPr>
              <w:spacing w:line="276" w:lineRule="auto"/>
              <w:rPr>
                <w:rFonts w:eastAsia="Times New Roman"/>
              </w:rPr>
            </w:pPr>
            <w:r w:rsidRPr="008B63FB">
              <w:rPr>
                <w:rFonts w:eastAsia="Times New Roman"/>
              </w:rPr>
              <w:t>Special issues in business theses</w:t>
            </w:r>
          </w:p>
          <w:p w14:paraId="32F7E128" w14:textId="77777777" w:rsidR="008B63FB" w:rsidRPr="008B63FB" w:rsidRDefault="008B63FB" w:rsidP="008B63FB">
            <w:pPr>
              <w:numPr>
                <w:ilvl w:val="0"/>
                <w:numId w:val="51"/>
              </w:numPr>
              <w:spacing w:line="276" w:lineRule="auto"/>
              <w:rPr>
                <w:rFonts w:eastAsia="Times New Roman"/>
              </w:rPr>
            </w:pPr>
            <w:r w:rsidRPr="008B63FB">
              <w:rPr>
                <w:rFonts w:eastAsia="Times New Roman"/>
              </w:rPr>
              <w:t>Specialities of different thesis topics: economics</w:t>
            </w:r>
          </w:p>
        </w:tc>
      </w:tr>
      <w:tr w:rsidR="008B63FB" w:rsidRPr="008B63FB" w14:paraId="31DF0858" w14:textId="77777777" w:rsidTr="00EE2209">
        <w:tc>
          <w:tcPr>
            <w:tcW w:w="522" w:type="dxa"/>
          </w:tcPr>
          <w:p w14:paraId="215B93B6" w14:textId="77777777" w:rsidR="008B63FB" w:rsidRPr="008B63FB" w:rsidRDefault="008B63FB" w:rsidP="008B63FB">
            <w:pPr>
              <w:rPr>
                <w:rFonts w:eastAsia="Times New Roman"/>
              </w:rPr>
            </w:pPr>
            <w:r w:rsidRPr="008B63FB">
              <w:rPr>
                <w:rFonts w:eastAsia="Times New Roman"/>
              </w:rPr>
              <w:t>11.</w:t>
            </w:r>
          </w:p>
        </w:tc>
        <w:tc>
          <w:tcPr>
            <w:tcW w:w="8720" w:type="dxa"/>
            <w:gridSpan w:val="3"/>
          </w:tcPr>
          <w:p w14:paraId="513E7D4A" w14:textId="77777777" w:rsidR="008B63FB" w:rsidRPr="008B63FB" w:rsidRDefault="008B63FB" w:rsidP="008B63FB">
            <w:pPr>
              <w:rPr>
                <w:rFonts w:eastAsia="Times New Roman"/>
                <w:b/>
                <w:bCs/>
              </w:rPr>
            </w:pPr>
            <w:r w:rsidRPr="008B63FB">
              <w:rPr>
                <w:rFonts w:eastAsia="Times New Roman"/>
                <w:b/>
                <w:bCs/>
              </w:rPr>
              <w:t>Learning and teaching strategy:</w:t>
            </w:r>
          </w:p>
          <w:p w14:paraId="6559675B" w14:textId="77777777" w:rsidR="008B63FB" w:rsidRPr="008B63FB" w:rsidRDefault="008B63FB" w:rsidP="008B63FB">
            <w:pPr>
              <w:jc w:val="both"/>
              <w:rPr>
                <w:rFonts w:eastAsia="Times New Roman"/>
              </w:rPr>
            </w:pPr>
            <w:r w:rsidRPr="008B63FB">
              <w:rPr>
                <w:rFonts w:eastAsia="Times New Roman"/>
              </w:rPr>
              <w:t>In addition to weekly lectures, teaching and learning in this module are based on worked examples and exercises that help explore key issues and deepen knowledge in thesis-research methodology.</w:t>
            </w:r>
          </w:p>
        </w:tc>
      </w:tr>
      <w:tr w:rsidR="008B63FB" w:rsidRPr="008B63FB" w14:paraId="73591AE3" w14:textId="77777777" w:rsidTr="00EE2209">
        <w:tc>
          <w:tcPr>
            <w:tcW w:w="522" w:type="dxa"/>
            <w:vMerge w:val="restart"/>
          </w:tcPr>
          <w:p w14:paraId="544FDC3A" w14:textId="77777777" w:rsidR="008B63FB" w:rsidRPr="008B63FB" w:rsidRDefault="008B63FB" w:rsidP="008B63FB">
            <w:pPr>
              <w:rPr>
                <w:rFonts w:eastAsia="Times New Roman"/>
              </w:rPr>
            </w:pPr>
            <w:r w:rsidRPr="008B63FB">
              <w:rPr>
                <w:rFonts w:eastAsia="Times New Roman"/>
              </w:rPr>
              <w:t>12.</w:t>
            </w:r>
          </w:p>
        </w:tc>
        <w:tc>
          <w:tcPr>
            <w:tcW w:w="8720" w:type="dxa"/>
            <w:gridSpan w:val="3"/>
          </w:tcPr>
          <w:p w14:paraId="16C0891F" w14:textId="77777777" w:rsidR="008B63FB" w:rsidRPr="008B63FB" w:rsidRDefault="008B63FB" w:rsidP="008B63FB">
            <w:pPr>
              <w:rPr>
                <w:rFonts w:eastAsia="Times New Roman"/>
                <w:b/>
                <w:bCs/>
              </w:rPr>
            </w:pPr>
            <w:r w:rsidRPr="008B63FB">
              <w:rPr>
                <w:rFonts w:eastAsia="Times New Roman"/>
                <w:b/>
                <w:bCs/>
              </w:rPr>
              <w:t>Assessment scheme:</w:t>
            </w:r>
          </w:p>
        </w:tc>
      </w:tr>
      <w:tr w:rsidR="008B63FB" w:rsidRPr="008B63FB" w14:paraId="794CA8F9" w14:textId="77777777" w:rsidTr="00EE2209">
        <w:tc>
          <w:tcPr>
            <w:tcW w:w="522" w:type="dxa"/>
            <w:vMerge/>
          </w:tcPr>
          <w:p w14:paraId="3C69723F" w14:textId="77777777" w:rsidR="008B63FB" w:rsidRPr="008B63FB" w:rsidRDefault="008B63FB" w:rsidP="008B63FB">
            <w:pPr>
              <w:rPr>
                <w:rFonts w:eastAsia="Times New Roman"/>
              </w:rPr>
            </w:pPr>
          </w:p>
        </w:tc>
        <w:tc>
          <w:tcPr>
            <w:tcW w:w="8720" w:type="dxa"/>
            <w:gridSpan w:val="3"/>
          </w:tcPr>
          <w:p w14:paraId="3450B76D" w14:textId="77777777" w:rsidR="008B63FB" w:rsidRPr="008B63FB" w:rsidRDefault="008B63FB" w:rsidP="008B63FB">
            <w:pPr>
              <w:rPr>
                <w:rFonts w:eastAsia="Times New Roman"/>
                <w:b/>
                <w:bCs/>
              </w:rPr>
            </w:pPr>
            <w:r w:rsidRPr="008B63FB">
              <w:rPr>
                <w:rFonts w:eastAsia="Times New Roman"/>
                <w:b/>
                <w:bCs/>
              </w:rPr>
              <w:t>Formative assessment scheme</w:t>
            </w:r>
          </w:p>
          <w:p w14:paraId="17999097" w14:textId="77777777" w:rsidR="008B63FB" w:rsidRPr="008B63FB" w:rsidRDefault="008B63FB" w:rsidP="008B63FB">
            <w:pPr>
              <w:rPr>
                <w:rFonts w:eastAsia="Times New Roman"/>
              </w:rPr>
            </w:pPr>
            <w:r w:rsidRPr="008B63FB">
              <w:rPr>
                <w:rFonts w:eastAsia="Times New Roman"/>
              </w:rPr>
              <w:t>Continuous feedback on in-class activities.</w:t>
            </w:r>
          </w:p>
        </w:tc>
      </w:tr>
      <w:tr w:rsidR="008B63FB" w:rsidRPr="008B63FB" w14:paraId="4C8D69ED" w14:textId="77777777" w:rsidTr="00EE2209">
        <w:tc>
          <w:tcPr>
            <w:tcW w:w="522" w:type="dxa"/>
            <w:vMerge w:val="restart"/>
          </w:tcPr>
          <w:p w14:paraId="0CFB5A89" w14:textId="77777777" w:rsidR="008B63FB" w:rsidRPr="008B63FB" w:rsidRDefault="008B63FB" w:rsidP="008B63FB">
            <w:pPr>
              <w:rPr>
                <w:rFonts w:eastAsia="Times New Roman"/>
              </w:rPr>
            </w:pPr>
          </w:p>
        </w:tc>
        <w:tc>
          <w:tcPr>
            <w:tcW w:w="8720" w:type="dxa"/>
            <w:gridSpan w:val="3"/>
          </w:tcPr>
          <w:p w14:paraId="21CCF9D6" w14:textId="77777777" w:rsidR="008B63FB" w:rsidRPr="008B63FB" w:rsidRDefault="008B63FB" w:rsidP="008B63FB">
            <w:pPr>
              <w:jc w:val="both"/>
              <w:rPr>
                <w:rFonts w:eastAsia="Times New Roman"/>
                <w:b/>
                <w:bCs/>
              </w:rPr>
            </w:pPr>
            <w:r w:rsidRPr="008B63FB">
              <w:rPr>
                <w:rFonts w:eastAsia="Times New Roman"/>
                <w:b/>
                <w:bCs/>
              </w:rPr>
              <w:t>Summative assessment scheme</w:t>
            </w:r>
          </w:p>
          <w:p w14:paraId="4F9945D5" w14:textId="77777777" w:rsidR="008B63FB" w:rsidRPr="008B63FB" w:rsidRDefault="008B63FB" w:rsidP="00015388">
            <w:pPr>
              <w:numPr>
                <w:ilvl w:val="0"/>
                <w:numId w:val="162"/>
              </w:numPr>
              <w:spacing w:line="276" w:lineRule="auto"/>
              <w:jc w:val="both"/>
              <w:rPr>
                <w:rFonts w:eastAsia="Times New Roman"/>
                <w:b/>
              </w:rPr>
            </w:pPr>
            <w:r w:rsidRPr="008B63FB">
              <w:rPr>
                <w:rFonts w:eastAsia="Times New Roman"/>
                <w:b/>
                <w:bCs/>
              </w:rPr>
              <w:lastRenderedPageBreak/>
              <w:t>Coursework (20%)</w:t>
            </w:r>
            <w:r w:rsidRPr="008B63FB">
              <w:rPr>
                <w:rFonts w:eastAsia="Times New Roman"/>
                <w:b/>
              </w:rPr>
              <w:t>: Short tasks.</w:t>
            </w:r>
          </w:p>
          <w:p w14:paraId="4618D3F8" w14:textId="77777777" w:rsidR="008B63FB" w:rsidRPr="008B63FB" w:rsidRDefault="008B63FB" w:rsidP="008B63FB">
            <w:pPr>
              <w:ind w:left="720"/>
              <w:jc w:val="both"/>
              <w:rPr>
                <w:rFonts w:eastAsia="Times New Roman"/>
              </w:rPr>
            </w:pPr>
            <w:r w:rsidRPr="008B63FB">
              <w:rPr>
                <w:rFonts w:eastAsia="Times New Roman"/>
              </w:rPr>
              <w:t xml:space="preserve">Students are given short tasks related to the current topic each </w:t>
            </w:r>
            <w:r w:rsidRPr="008B63FB">
              <w:rPr>
                <w:rFonts w:eastAsia="Arial"/>
              </w:rPr>
              <w:t xml:space="preserve">lecture </w:t>
            </w:r>
            <w:r w:rsidRPr="008B63FB">
              <w:rPr>
                <w:rFonts w:eastAsia="Times New Roman"/>
              </w:rPr>
              <w:t>to ensure continuous learning. Any tools (e.g. teaching material, internet, book) can be used to solve the tasks.</w:t>
            </w:r>
          </w:p>
          <w:p w14:paraId="4188B7E5" w14:textId="77777777" w:rsidR="008B63FB" w:rsidRPr="008B63FB" w:rsidRDefault="008B63FB" w:rsidP="008B63FB">
            <w:pPr>
              <w:pBdr>
                <w:top w:val="nil"/>
                <w:left w:val="nil"/>
                <w:bottom w:val="nil"/>
                <w:right w:val="nil"/>
                <w:between w:val="nil"/>
              </w:pBdr>
              <w:ind w:left="720"/>
              <w:jc w:val="both"/>
              <w:rPr>
                <w:rFonts w:eastAsia="Times New Roman"/>
              </w:rPr>
            </w:pPr>
            <w:r w:rsidRPr="008B63FB">
              <w:rPr>
                <w:rFonts w:eastAsia="Times New Roman"/>
              </w:rPr>
              <w:t>(Short tasks cannot be resat.)</w:t>
            </w:r>
          </w:p>
          <w:p w14:paraId="3503AE20" w14:textId="77777777" w:rsidR="008B63FB" w:rsidRPr="008B63FB" w:rsidRDefault="008B63FB" w:rsidP="008B63FB">
            <w:pPr>
              <w:ind w:left="720"/>
              <w:jc w:val="both"/>
              <w:rPr>
                <w:rFonts w:eastAsia="Times New Roman"/>
                <w:bCs/>
              </w:rPr>
            </w:pPr>
            <w:r w:rsidRPr="008B63FB">
              <w:rPr>
                <w:rFonts w:eastAsia="Times New Roman"/>
                <w:bCs/>
              </w:rPr>
              <w:t>(</w:t>
            </w:r>
            <w:r w:rsidRPr="008B63FB">
              <w:rPr>
                <w:rFonts w:eastAsia="Times New Roman"/>
              </w:rPr>
              <w:t>LOs 1,2,3,4 and 5)</w:t>
            </w:r>
          </w:p>
          <w:p w14:paraId="693BC49C" w14:textId="77777777" w:rsidR="008B63FB" w:rsidRPr="008B63FB" w:rsidRDefault="008B63FB" w:rsidP="00015388">
            <w:pPr>
              <w:numPr>
                <w:ilvl w:val="0"/>
                <w:numId w:val="162"/>
              </w:numPr>
              <w:spacing w:line="276" w:lineRule="auto"/>
              <w:jc w:val="both"/>
              <w:rPr>
                <w:rFonts w:eastAsia="Times New Roman"/>
                <w:b/>
              </w:rPr>
            </w:pPr>
            <w:r w:rsidRPr="008B63FB">
              <w:rPr>
                <w:rFonts w:eastAsia="Times New Roman"/>
                <w:b/>
              </w:rPr>
              <w:t>Homework (40%): Research paper.</w:t>
            </w:r>
          </w:p>
          <w:p w14:paraId="34F27D59" w14:textId="77777777" w:rsidR="008B63FB" w:rsidRPr="008B63FB" w:rsidRDefault="008B63FB" w:rsidP="008B63FB">
            <w:pPr>
              <w:ind w:left="720"/>
              <w:jc w:val="both"/>
              <w:rPr>
                <w:rFonts w:eastAsia="Times New Roman"/>
              </w:rPr>
            </w:pPr>
            <w:r w:rsidRPr="008B63FB">
              <w:rPr>
                <w:rFonts w:eastAsia="Times New Roman"/>
              </w:rPr>
              <w:t>The research paper is a 1500 words essay that has two parts. In the first part, students need to do the research into research methods, into their uses (e.g. strengths and shortcomings) and into the outcomes of applying them. In the second part, students make choices related to the research topic, the research approach, the methodology and use the theory and previous academic literature to justify it.</w:t>
            </w:r>
          </w:p>
          <w:p w14:paraId="55BF8FA7" w14:textId="77777777" w:rsidR="008B63FB" w:rsidRPr="008B63FB" w:rsidRDefault="008B63FB" w:rsidP="008B63FB">
            <w:pPr>
              <w:pBdr>
                <w:top w:val="nil"/>
                <w:left w:val="nil"/>
                <w:bottom w:val="nil"/>
                <w:right w:val="nil"/>
                <w:between w:val="nil"/>
              </w:pBdr>
              <w:ind w:left="720"/>
              <w:jc w:val="both"/>
              <w:rPr>
                <w:rFonts w:eastAsia="Times New Roman"/>
              </w:rPr>
            </w:pPr>
            <w:r w:rsidRPr="008B63FB">
              <w:rPr>
                <w:rFonts w:eastAsia="Times New Roman"/>
              </w:rPr>
              <w:t>(1 retake is possible if the Research paper does not meet the requirements.)</w:t>
            </w:r>
          </w:p>
          <w:p w14:paraId="30F6EF15" w14:textId="77777777" w:rsidR="008B63FB" w:rsidRPr="008B63FB" w:rsidRDefault="008B63FB" w:rsidP="008B63FB">
            <w:pPr>
              <w:ind w:left="720"/>
              <w:jc w:val="both"/>
              <w:rPr>
                <w:rFonts w:eastAsia="Times New Roman"/>
                <w:bCs/>
              </w:rPr>
            </w:pPr>
            <w:r w:rsidRPr="008B63FB">
              <w:rPr>
                <w:rFonts w:eastAsia="Times New Roman"/>
                <w:bCs/>
              </w:rPr>
              <w:t>(</w:t>
            </w:r>
            <w:r w:rsidRPr="008B63FB">
              <w:rPr>
                <w:rFonts w:eastAsia="Times New Roman"/>
              </w:rPr>
              <w:t>LOs 1,2,3 and 6)</w:t>
            </w:r>
          </w:p>
          <w:p w14:paraId="0C3EC44F" w14:textId="77777777" w:rsidR="008B63FB" w:rsidRPr="008B63FB" w:rsidRDefault="008B63FB" w:rsidP="00015388">
            <w:pPr>
              <w:numPr>
                <w:ilvl w:val="0"/>
                <w:numId w:val="162"/>
              </w:numPr>
              <w:spacing w:line="276" w:lineRule="auto"/>
              <w:jc w:val="both"/>
              <w:rPr>
                <w:rFonts w:eastAsia="Times New Roman"/>
                <w:b/>
              </w:rPr>
            </w:pPr>
            <w:r w:rsidRPr="008B63FB">
              <w:rPr>
                <w:rFonts w:eastAsia="Times New Roman"/>
                <w:b/>
              </w:rPr>
              <w:t>Final deliverable: Slide show (20%) and Presentation (20%).</w:t>
            </w:r>
          </w:p>
          <w:p w14:paraId="5EFDCFB5" w14:textId="77777777" w:rsidR="008B63FB" w:rsidRPr="008B63FB" w:rsidRDefault="008B63FB" w:rsidP="008B63FB">
            <w:pPr>
              <w:pBdr>
                <w:top w:val="nil"/>
                <w:left w:val="nil"/>
                <w:bottom w:val="nil"/>
                <w:right w:val="nil"/>
                <w:between w:val="nil"/>
              </w:pBdr>
              <w:ind w:left="720"/>
              <w:jc w:val="both"/>
              <w:rPr>
                <w:rFonts w:eastAsia="Times New Roman"/>
              </w:rPr>
            </w:pPr>
            <w:r w:rsidRPr="008B63FB">
              <w:rPr>
                <w:rFonts w:eastAsia="Times New Roman"/>
              </w:rPr>
              <w:t>Students present their research papers and justify their choices. The 5-7 minute presentation shall be illustrated with 3-5 (powerpoint or Prezi) slides. The Q&amp;A section will be about 2-3 minutes long.</w:t>
            </w:r>
          </w:p>
          <w:p w14:paraId="4A1637C2" w14:textId="77777777" w:rsidR="008B63FB" w:rsidRPr="008B63FB" w:rsidRDefault="008B63FB" w:rsidP="008B63FB">
            <w:pPr>
              <w:pBdr>
                <w:top w:val="nil"/>
                <w:left w:val="nil"/>
                <w:bottom w:val="nil"/>
                <w:right w:val="nil"/>
                <w:between w:val="nil"/>
              </w:pBdr>
              <w:ind w:left="720"/>
              <w:jc w:val="both"/>
              <w:rPr>
                <w:rFonts w:eastAsia="Times New Roman"/>
              </w:rPr>
            </w:pPr>
            <w:r w:rsidRPr="008B63FB">
              <w:rPr>
                <w:rFonts w:eastAsia="Times New Roman"/>
              </w:rPr>
              <w:t>(1 retake is possible if Final deliverable does not meet the requirements.)</w:t>
            </w:r>
          </w:p>
          <w:p w14:paraId="5165E19F" w14:textId="77777777" w:rsidR="008B63FB" w:rsidRPr="008B63FB" w:rsidRDefault="008B63FB" w:rsidP="008B63FB">
            <w:pPr>
              <w:ind w:left="720"/>
              <w:jc w:val="both"/>
              <w:rPr>
                <w:rFonts w:eastAsia="Times New Roman"/>
                <w:bCs/>
              </w:rPr>
            </w:pPr>
            <w:r w:rsidRPr="008B63FB">
              <w:rPr>
                <w:rFonts w:eastAsia="Times New Roman"/>
                <w:bCs/>
              </w:rPr>
              <w:t>(</w:t>
            </w:r>
            <w:r w:rsidRPr="008B63FB">
              <w:rPr>
                <w:rFonts w:eastAsia="Times New Roman"/>
              </w:rPr>
              <w:t>LOs 4 and 5)</w:t>
            </w:r>
          </w:p>
        </w:tc>
      </w:tr>
      <w:tr w:rsidR="008B63FB" w:rsidRPr="008B63FB" w14:paraId="5A44BA1B" w14:textId="77777777" w:rsidTr="00EE2209">
        <w:tc>
          <w:tcPr>
            <w:tcW w:w="522" w:type="dxa"/>
            <w:vMerge/>
          </w:tcPr>
          <w:p w14:paraId="682588C7" w14:textId="77777777" w:rsidR="008B63FB" w:rsidRPr="008B63FB" w:rsidRDefault="008B63FB" w:rsidP="008B63FB">
            <w:pPr>
              <w:rPr>
                <w:rFonts w:eastAsia="Times New Roman"/>
              </w:rPr>
            </w:pPr>
          </w:p>
        </w:tc>
        <w:tc>
          <w:tcPr>
            <w:tcW w:w="3144" w:type="dxa"/>
          </w:tcPr>
          <w:p w14:paraId="02FD38C7" w14:textId="77777777" w:rsidR="008B63FB" w:rsidRPr="008B63FB" w:rsidRDefault="008B63FB" w:rsidP="008B63FB">
            <w:pPr>
              <w:rPr>
                <w:rFonts w:eastAsia="Times New Roman"/>
              </w:rPr>
            </w:pPr>
            <w:r w:rsidRPr="008B63FB">
              <w:rPr>
                <w:rFonts w:eastAsia="Times New Roman"/>
              </w:rPr>
              <w:t>Seen examination</w:t>
            </w:r>
          </w:p>
        </w:tc>
        <w:tc>
          <w:tcPr>
            <w:tcW w:w="5576" w:type="dxa"/>
            <w:gridSpan w:val="2"/>
          </w:tcPr>
          <w:p w14:paraId="4777CEC8" w14:textId="77777777" w:rsidR="008B63FB" w:rsidRPr="008B63FB" w:rsidRDefault="008B63FB" w:rsidP="008B63FB">
            <w:pPr>
              <w:rPr>
                <w:rFonts w:eastAsia="Times New Roman"/>
              </w:rPr>
            </w:pPr>
            <w:r w:rsidRPr="008B63FB">
              <w:rPr>
                <w:rFonts w:eastAsia="Times New Roman"/>
              </w:rPr>
              <w:t>80%</w:t>
            </w:r>
          </w:p>
        </w:tc>
      </w:tr>
      <w:tr w:rsidR="008B63FB" w:rsidRPr="008B63FB" w14:paraId="33B6D959" w14:textId="77777777" w:rsidTr="00EE2209">
        <w:tc>
          <w:tcPr>
            <w:tcW w:w="522" w:type="dxa"/>
            <w:vMerge/>
          </w:tcPr>
          <w:p w14:paraId="19A47A6C" w14:textId="77777777" w:rsidR="008B63FB" w:rsidRPr="008B63FB" w:rsidRDefault="008B63FB" w:rsidP="008B63FB">
            <w:pPr>
              <w:rPr>
                <w:rFonts w:eastAsia="Times New Roman"/>
              </w:rPr>
            </w:pPr>
          </w:p>
        </w:tc>
        <w:tc>
          <w:tcPr>
            <w:tcW w:w="3144" w:type="dxa"/>
          </w:tcPr>
          <w:p w14:paraId="55F94831" w14:textId="77777777" w:rsidR="008B63FB" w:rsidRPr="008B63FB" w:rsidRDefault="008B63FB" w:rsidP="008B63FB">
            <w:pPr>
              <w:rPr>
                <w:rFonts w:eastAsia="Times New Roman"/>
              </w:rPr>
            </w:pPr>
            <w:r w:rsidRPr="008B63FB">
              <w:rPr>
                <w:rFonts w:eastAsia="Times New Roman"/>
              </w:rPr>
              <w:t>Unseen examination</w:t>
            </w:r>
          </w:p>
        </w:tc>
        <w:tc>
          <w:tcPr>
            <w:tcW w:w="5576" w:type="dxa"/>
            <w:gridSpan w:val="2"/>
          </w:tcPr>
          <w:p w14:paraId="57535A2A" w14:textId="77777777" w:rsidR="008B63FB" w:rsidRPr="008B63FB" w:rsidRDefault="008B63FB" w:rsidP="008B63FB">
            <w:pPr>
              <w:rPr>
                <w:rFonts w:eastAsia="Times New Roman"/>
              </w:rPr>
            </w:pPr>
            <w:r w:rsidRPr="008B63FB">
              <w:rPr>
                <w:rFonts w:eastAsia="Times New Roman"/>
              </w:rPr>
              <w:t>0%</w:t>
            </w:r>
          </w:p>
        </w:tc>
      </w:tr>
      <w:tr w:rsidR="008B63FB" w:rsidRPr="008B63FB" w14:paraId="779E362D" w14:textId="77777777" w:rsidTr="00EE2209">
        <w:tc>
          <w:tcPr>
            <w:tcW w:w="522" w:type="dxa"/>
            <w:vMerge/>
          </w:tcPr>
          <w:p w14:paraId="08BCE7E1" w14:textId="77777777" w:rsidR="008B63FB" w:rsidRPr="008B63FB" w:rsidRDefault="008B63FB" w:rsidP="008B63FB">
            <w:pPr>
              <w:rPr>
                <w:rFonts w:eastAsia="Times New Roman"/>
              </w:rPr>
            </w:pPr>
          </w:p>
        </w:tc>
        <w:tc>
          <w:tcPr>
            <w:tcW w:w="3144" w:type="dxa"/>
          </w:tcPr>
          <w:p w14:paraId="52184D39" w14:textId="77777777" w:rsidR="008B63FB" w:rsidRPr="008B63FB" w:rsidRDefault="008B63FB" w:rsidP="008B63FB">
            <w:pPr>
              <w:rPr>
                <w:rFonts w:eastAsia="Times New Roman"/>
              </w:rPr>
            </w:pPr>
            <w:r w:rsidRPr="008B63FB">
              <w:rPr>
                <w:rFonts w:eastAsia="Times New Roman"/>
              </w:rPr>
              <w:t>Coursework (no examination)</w:t>
            </w:r>
          </w:p>
        </w:tc>
        <w:tc>
          <w:tcPr>
            <w:tcW w:w="5576" w:type="dxa"/>
            <w:gridSpan w:val="2"/>
          </w:tcPr>
          <w:p w14:paraId="09575D2D" w14:textId="77777777" w:rsidR="008B63FB" w:rsidRPr="008B63FB" w:rsidRDefault="008B63FB" w:rsidP="008B63FB">
            <w:pPr>
              <w:rPr>
                <w:rFonts w:eastAsia="Times New Roman"/>
              </w:rPr>
            </w:pPr>
            <w:r w:rsidRPr="008B63FB">
              <w:rPr>
                <w:rFonts w:eastAsia="Times New Roman"/>
              </w:rPr>
              <w:t>20%</w:t>
            </w:r>
          </w:p>
        </w:tc>
      </w:tr>
      <w:tr w:rsidR="008B63FB" w:rsidRPr="008B63FB" w14:paraId="63191114" w14:textId="77777777" w:rsidTr="00EE2209">
        <w:tc>
          <w:tcPr>
            <w:tcW w:w="522" w:type="dxa"/>
          </w:tcPr>
          <w:p w14:paraId="0B914A59" w14:textId="77777777" w:rsidR="008B63FB" w:rsidRPr="008B63FB" w:rsidRDefault="008B63FB" w:rsidP="008B63FB">
            <w:pPr>
              <w:rPr>
                <w:rFonts w:eastAsia="Times New Roman"/>
              </w:rPr>
            </w:pPr>
            <w:r w:rsidRPr="008B63FB">
              <w:rPr>
                <w:rFonts w:eastAsia="Times New Roman"/>
              </w:rPr>
              <w:t>13.</w:t>
            </w:r>
          </w:p>
        </w:tc>
        <w:tc>
          <w:tcPr>
            <w:tcW w:w="3144" w:type="dxa"/>
          </w:tcPr>
          <w:p w14:paraId="5FDDDE52" w14:textId="77777777" w:rsidR="008B63FB" w:rsidRPr="008B63FB" w:rsidRDefault="008B63FB" w:rsidP="008B63FB">
            <w:pPr>
              <w:rPr>
                <w:rFonts w:eastAsia="Times New Roman"/>
                <w:b/>
                <w:bCs/>
              </w:rPr>
            </w:pPr>
            <w:r w:rsidRPr="008B63FB">
              <w:rPr>
                <w:rFonts w:eastAsia="Times New Roman"/>
                <w:b/>
                <w:bCs/>
              </w:rPr>
              <w:t>Timetabled examination required</w:t>
            </w:r>
          </w:p>
        </w:tc>
        <w:tc>
          <w:tcPr>
            <w:tcW w:w="5576" w:type="dxa"/>
            <w:gridSpan w:val="2"/>
          </w:tcPr>
          <w:p w14:paraId="5DA6CD26" w14:textId="77777777" w:rsidR="008B63FB" w:rsidRPr="008B63FB" w:rsidRDefault="008B63FB" w:rsidP="008B63FB">
            <w:pPr>
              <w:rPr>
                <w:rFonts w:eastAsia="Times New Roman"/>
              </w:rPr>
            </w:pPr>
            <w:r w:rsidRPr="008B63FB">
              <w:rPr>
                <w:rFonts w:eastAsia="Times New Roman"/>
              </w:rPr>
              <w:t>NO</w:t>
            </w:r>
          </w:p>
        </w:tc>
      </w:tr>
      <w:tr w:rsidR="008B63FB" w:rsidRPr="008B63FB" w14:paraId="440B23A9" w14:textId="77777777" w:rsidTr="00EE2209">
        <w:tc>
          <w:tcPr>
            <w:tcW w:w="522" w:type="dxa"/>
            <w:tcBorders>
              <w:bottom w:val="single" w:sz="4" w:space="0" w:color="auto"/>
            </w:tcBorders>
          </w:tcPr>
          <w:p w14:paraId="53B12A25" w14:textId="77777777" w:rsidR="008B63FB" w:rsidRPr="008B63FB" w:rsidRDefault="008B63FB" w:rsidP="008B63FB">
            <w:pPr>
              <w:rPr>
                <w:rFonts w:eastAsia="Times New Roman"/>
              </w:rPr>
            </w:pPr>
            <w:r w:rsidRPr="008B63FB">
              <w:rPr>
                <w:rFonts w:eastAsia="Times New Roman"/>
              </w:rPr>
              <w:t>14.</w:t>
            </w:r>
          </w:p>
        </w:tc>
        <w:tc>
          <w:tcPr>
            <w:tcW w:w="3144" w:type="dxa"/>
            <w:tcBorders>
              <w:bottom w:val="single" w:sz="4" w:space="0" w:color="auto"/>
            </w:tcBorders>
          </w:tcPr>
          <w:p w14:paraId="4EAAAD46" w14:textId="77777777" w:rsidR="008B63FB" w:rsidRPr="008B63FB" w:rsidRDefault="008B63FB" w:rsidP="008B63FB">
            <w:pPr>
              <w:rPr>
                <w:rFonts w:eastAsia="Times New Roman"/>
                <w:b/>
                <w:bCs/>
              </w:rPr>
            </w:pPr>
            <w:r w:rsidRPr="008B63FB">
              <w:rPr>
                <w:rFonts w:eastAsia="Times New Roman"/>
                <w:b/>
                <w:bCs/>
              </w:rPr>
              <w:t>Length of exam</w:t>
            </w:r>
          </w:p>
        </w:tc>
        <w:tc>
          <w:tcPr>
            <w:tcW w:w="5576" w:type="dxa"/>
            <w:gridSpan w:val="2"/>
            <w:tcBorders>
              <w:bottom w:val="single" w:sz="4" w:space="0" w:color="auto"/>
            </w:tcBorders>
          </w:tcPr>
          <w:p w14:paraId="04C63C7C" w14:textId="77777777" w:rsidR="008B63FB" w:rsidRPr="008B63FB" w:rsidRDefault="008B63FB" w:rsidP="008B63FB">
            <w:pPr>
              <w:rPr>
                <w:rFonts w:eastAsia="Times New Roman"/>
              </w:rPr>
            </w:pPr>
            <w:r w:rsidRPr="008B63FB">
              <w:rPr>
                <w:rFonts w:eastAsia="Times New Roman"/>
              </w:rPr>
              <w:t xml:space="preserve"> – </w:t>
            </w:r>
          </w:p>
        </w:tc>
      </w:tr>
      <w:tr w:rsidR="008B63FB" w:rsidRPr="008B63FB" w14:paraId="414ECA81" w14:textId="77777777" w:rsidTr="00EE2209">
        <w:tc>
          <w:tcPr>
            <w:tcW w:w="522" w:type="dxa"/>
            <w:tcBorders>
              <w:bottom w:val="nil"/>
            </w:tcBorders>
          </w:tcPr>
          <w:p w14:paraId="7A63D039" w14:textId="77777777" w:rsidR="008B63FB" w:rsidRPr="008B63FB" w:rsidRDefault="008B63FB" w:rsidP="008B63FB">
            <w:pPr>
              <w:rPr>
                <w:rFonts w:eastAsia="Times New Roman"/>
              </w:rPr>
            </w:pPr>
            <w:r w:rsidRPr="008B63FB">
              <w:rPr>
                <w:rFonts w:eastAsia="Times New Roman"/>
              </w:rPr>
              <w:t>15.</w:t>
            </w:r>
          </w:p>
        </w:tc>
        <w:tc>
          <w:tcPr>
            <w:tcW w:w="3144" w:type="dxa"/>
            <w:tcBorders>
              <w:bottom w:val="nil"/>
            </w:tcBorders>
          </w:tcPr>
          <w:p w14:paraId="623825FF" w14:textId="77777777" w:rsidR="008B63FB" w:rsidRPr="008B63FB" w:rsidRDefault="008B63FB" w:rsidP="008B63FB">
            <w:pPr>
              <w:rPr>
                <w:rFonts w:eastAsia="Times New Roman"/>
                <w:b/>
                <w:bCs/>
              </w:rPr>
            </w:pPr>
            <w:r w:rsidRPr="008B63FB">
              <w:rPr>
                <w:rFonts w:eastAsia="Times New Roman"/>
                <w:b/>
                <w:bCs/>
              </w:rPr>
              <w:t>Learning materials</w:t>
            </w:r>
          </w:p>
        </w:tc>
        <w:tc>
          <w:tcPr>
            <w:tcW w:w="5576" w:type="dxa"/>
            <w:gridSpan w:val="2"/>
            <w:tcBorders>
              <w:bottom w:val="nil"/>
            </w:tcBorders>
          </w:tcPr>
          <w:p w14:paraId="1F169B41" w14:textId="77777777" w:rsidR="008B63FB" w:rsidRPr="008B63FB" w:rsidRDefault="008B63FB" w:rsidP="008B63FB">
            <w:pPr>
              <w:rPr>
                <w:rFonts w:eastAsia="Times New Roman"/>
                <w:b/>
              </w:rPr>
            </w:pPr>
          </w:p>
        </w:tc>
      </w:tr>
      <w:tr w:rsidR="008B63FB" w:rsidRPr="008B63FB" w14:paraId="7CCDD008" w14:textId="77777777" w:rsidTr="00EE2209">
        <w:trPr>
          <w:trHeight w:val="1376"/>
        </w:trPr>
        <w:tc>
          <w:tcPr>
            <w:tcW w:w="522" w:type="dxa"/>
            <w:vMerge w:val="restart"/>
            <w:tcBorders>
              <w:top w:val="nil"/>
            </w:tcBorders>
          </w:tcPr>
          <w:p w14:paraId="06BB920E" w14:textId="77777777" w:rsidR="008B63FB" w:rsidRPr="008B63FB" w:rsidRDefault="008B63FB" w:rsidP="008B63FB">
            <w:pPr>
              <w:rPr>
                <w:rFonts w:eastAsia="Times New Roman"/>
              </w:rPr>
            </w:pPr>
          </w:p>
        </w:tc>
        <w:tc>
          <w:tcPr>
            <w:tcW w:w="3144" w:type="dxa"/>
            <w:tcBorders>
              <w:top w:val="nil"/>
            </w:tcBorders>
          </w:tcPr>
          <w:p w14:paraId="64DED8BC" w14:textId="77777777" w:rsidR="008B63FB" w:rsidRPr="008B63FB" w:rsidRDefault="008B63FB" w:rsidP="008B63FB">
            <w:pPr>
              <w:numPr>
                <w:ilvl w:val="0"/>
                <w:numId w:val="33"/>
              </w:numPr>
              <w:spacing w:line="276" w:lineRule="auto"/>
              <w:rPr>
                <w:rFonts w:eastAsia="Times New Roman"/>
              </w:rPr>
            </w:pPr>
            <w:r w:rsidRPr="008B63FB">
              <w:rPr>
                <w:rFonts w:eastAsia="Times New Roman"/>
              </w:rPr>
              <w:t>Essential</w:t>
            </w:r>
          </w:p>
        </w:tc>
        <w:tc>
          <w:tcPr>
            <w:tcW w:w="5576" w:type="dxa"/>
            <w:gridSpan w:val="2"/>
            <w:tcBorders>
              <w:top w:val="nil"/>
            </w:tcBorders>
          </w:tcPr>
          <w:p w14:paraId="542D803C" w14:textId="77777777" w:rsidR="008B63FB" w:rsidRPr="008B63FB" w:rsidRDefault="008B63FB" w:rsidP="008B63FB">
            <w:pPr>
              <w:jc w:val="both"/>
              <w:rPr>
                <w:rFonts w:eastAsia="Times New Roman"/>
              </w:rPr>
            </w:pPr>
            <w:r w:rsidRPr="008B63FB">
              <w:rPr>
                <w:rFonts w:eastAsia="Times New Roman"/>
                <w:b/>
              </w:rPr>
              <w:t>Essential:</w:t>
            </w:r>
          </w:p>
          <w:p w14:paraId="709D52C3" w14:textId="77777777" w:rsidR="008B63FB" w:rsidRPr="008B63FB" w:rsidRDefault="008B63FB" w:rsidP="008B63FB">
            <w:pPr>
              <w:jc w:val="both"/>
              <w:rPr>
                <w:rFonts w:eastAsia="Times New Roman"/>
              </w:rPr>
            </w:pPr>
            <w:r w:rsidRPr="008B63FB">
              <w:rPr>
                <w:rFonts w:eastAsia="Times New Roman"/>
              </w:rPr>
              <w:t xml:space="preserve">Creswell, J. W. – Creswell, J. D. (2018): </w:t>
            </w:r>
            <w:r w:rsidRPr="008B63FB">
              <w:rPr>
                <w:rFonts w:eastAsia="Times New Roman"/>
                <w:i/>
              </w:rPr>
              <w:t>Research Design. Qualitative &amp; Mixed Method Approaches</w:t>
            </w:r>
            <w:r w:rsidRPr="008B63FB">
              <w:rPr>
                <w:rFonts w:eastAsia="Times New Roman"/>
              </w:rPr>
              <w:t>. 5th ed. London: Sage.</w:t>
            </w:r>
          </w:p>
          <w:p w14:paraId="5E7D024B" w14:textId="77777777" w:rsidR="008B63FB" w:rsidRPr="008B63FB" w:rsidRDefault="008B63FB" w:rsidP="008B63FB">
            <w:pPr>
              <w:jc w:val="both"/>
              <w:rPr>
                <w:rFonts w:eastAsia="Times New Roman"/>
              </w:rPr>
            </w:pPr>
            <w:r w:rsidRPr="008B63FB">
              <w:rPr>
                <w:rFonts w:eastAsia="Times New Roman"/>
              </w:rPr>
              <w:t xml:space="preserve">Connolly, P. (2007). </w:t>
            </w:r>
            <w:r w:rsidRPr="008B63FB">
              <w:rPr>
                <w:rFonts w:eastAsia="Times New Roman"/>
                <w:i/>
              </w:rPr>
              <w:t>Quantitative Data Analysis in Education</w:t>
            </w:r>
            <w:r w:rsidRPr="008B63FB">
              <w:rPr>
                <w:rFonts w:eastAsia="Times New Roman"/>
              </w:rPr>
              <w:t>. New York: Routledge.</w:t>
            </w:r>
          </w:p>
        </w:tc>
      </w:tr>
      <w:tr w:rsidR="008B63FB" w:rsidRPr="008B63FB" w14:paraId="06662170" w14:textId="77777777" w:rsidTr="00EE2209">
        <w:trPr>
          <w:trHeight w:val="536"/>
        </w:trPr>
        <w:tc>
          <w:tcPr>
            <w:tcW w:w="522" w:type="dxa"/>
            <w:vMerge/>
          </w:tcPr>
          <w:p w14:paraId="7EB2CC79" w14:textId="77777777" w:rsidR="008B63FB" w:rsidRPr="008B63FB" w:rsidRDefault="008B63FB" w:rsidP="008B63FB">
            <w:pPr>
              <w:rPr>
                <w:rFonts w:eastAsia="Times New Roman"/>
              </w:rPr>
            </w:pPr>
          </w:p>
        </w:tc>
        <w:tc>
          <w:tcPr>
            <w:tcW w:w="3144" w:type="dxa"/>
          </w:tcPr>
          <w:p w14:paraId="2C5B2AAE" w14:textId="77777777" w:rsidR="008B63FB" w:rsidRPr="008B63FB" w:rsidRDefault="008B63FB" w:rsidP="008B63FB">
            <w:pPr>
              <w:numPr>
                <w:ilvl w:val="0"/>
                <w:numId w:val="33"/>
              </w:numPr>
              <w:spacing w:line="276" w:lineRule="auto"/>
              <w:rPr>
                <w:rFonts w:eastAsia="Times New Roman"/>
              </w:rPr>
            </w:pPr>
            <w:r w:rsidRPr="008B63FB">
              <w:rPr>
                <w:rFonts w:eastAsia="Times New Roman"/>
              </w:rPr>
              <w:t>Recommended</w:t>
            </w:r>
          </w:p>
        </w:tc>
        <w:tc>
          <w:tcPr>
            <w:tcW w:w="5576" w:type="dxa"/>
            <w:gridSpan w:val="2"/>
          </w:tcPr>
          <w:p w14:paraId="40811E44" w14:textId="77777777" w:rsidR="008B63FB" w:rsidRPr="008B63FB" w:rsidRDefault="008B63FB" w:rsidP="008B63FB">
            <w:pPr>
              <w:jc w:val="both"/>
              <w:rPr>
                <w:rFonts w:eastAsia="Times New Roman"/>
                <w:b/>
              </w:rPr>
            </w:pPr>
            <w:r w:rsidRPr="008B63FB">
              <w:rPr>
                <w:rFonts w:eastAsia="Times New Roman"/>
                <w:b/>
              </w:rPr>
              <w:t>Recommended:</w:t>
            </w:r>
          </w:p>
          <w:p w14:paraId="3472F45D" w14:textId="77777777" w:rsidR="008B63FB" w:rsidRPr="008B63FB" w:rsidRDefault="008B63FB" w:rsidP="008B63FB">
            <w:pPr>
              <w:jc w:val="both"/>
              <w:rPr>
                <w:rFonts w:eastAsia="Times New Roman"/>
              </w:rPr>
            </w:pPr>
            <w:r w:rsidRPr="008B63FB">
              <w:rPr>
                <w:rFonts w:eastAsia="Times New Roman"/>
              </w:rPr>
              <w:t xml:space="preserve">Brown, R. B. (2006): </w:t>
            </w:r>
            <w:r w:rsidRPr="008B63FB">
              <w:rPr>
                <w:rFonts w:eastAsia="Times New Roman"/>
                <w:i/>
              </w:rPr>
              <w:t>Doing your dissertation in business and management: The reality of researching and writing</w:t>
            </w:r>
            <w:r w:rsidRPr="008B63FB">
              <w:rPr>
                <w:rFonts w:eastAsia="Times New Roman"/>
              </w:rPr>
              <w:t>. London: Sage.</w:t>
            </w:r>
          </w:p>
          <w:p w14:paraId="39156F93" w14:textId="77777777" w:rsidR="008B63FB" w:rsidRPr="008B63FB" w:rsidRDefault="008B63FB" w:rsidP="008B63FB">
            <w:pPr>
              <w:jc w:val="both"/>
              <w:rPr>
                <w:rFonts w:eastAsia="Times New Roman"/>
              </w:rPr>
            </w:pPr>
            <w:r w:rsidRPr="008B63FB">
              <w:rPr>
                <w:rFonts w:eastAsia="Times New Roman"/>
              </w:rPr>
              <w:t>Other teaching material published on MeetStreet by the module leader.</w:t>
            </w:r>
          </w:p>
        </w:tc>
      </w:tr>
    </w:tbl>
    <w:p w14:paraId="171D80A9" w14:textId="77777777" w:rsidR="008B63FB" w:rsidRDefault="008B63FB">
      <w:pPr>
        <w:rPr>
          <w:rFonts w:ascii="Arial" w:hAnsi="Arial" w:cs="Arial"/>
        </w:rPr>
      </w:pPr>
    </w:p>
    <w:p w14:paraId="61DD84FF" w14:textId="77777777" w:rsidR="008B63FB" w:rsidRDefault="008B63FB">
      <w:pPr>
        <w:rPr>
          <w:rFonts w:ascii="Arial" w:hAnsi="Arial" w:cs="Arial"/>
        </w:rPr>
      </w:pPr>
      <w:r>
        <w:rPr>
          <w:rFonts w:ascii="Arial" w:hAnsi="Arial" w:cs="Arial"/>
        </w:rPr>
        <w:br w:type="page"/>
      </w:r>
    </w:p>
    <w:tbl>
      <w:tblPr>
        <w:tblStyle w:val="Rcsostblzat89"/>
        <w:tblW w:w="0" w:type="auto"/>
        <w:tblLayout w:type="fixed"/>
        <w:tblLook w:val="04A0" w:firstRow="1" w:lastRow="0" w:firstColumn="1" w:lastColumn="0" w:noHBand="0" w:noVBand="1"/>
      </w:tblPr>
      <w:tblGrid>
        <w:gridCol w:w="522"/>
        <w:gridCol w:w="2962"/>
        <w:gridCol w:w="182"/>
        <w:gridCol w:w="5576"/>
      </w:tblGrid>
      <w:tr w:rsidR="008B63FB" w:rsidRPr="008B63FB" w14:paraId="351E1B9C" w14:textId="77777777" w:rsidTr="00EE2209">
        <w:tc>
          <w:tcPr>
            <w:tcW w:w="522" w:type="dxa"/>
          </w:tcPr>
          <w:p w14:paraId="0A440DEC" w14:textId="77777777" w:rsidR="008B63FB" w:rsidRPr="008B63FB" w:rsidRDefault="008B63FB" w:rsidP="008B63FB">
            <w:pPr>
              <w:rPr>
                <w:rFonts w:eastAsia="Times New Roman"/>
              </w:rPr>
            </w:pPr>
            <w:r w:rsidRPr="008B63FB">
              <w:rPr>
                <w:rFonts w:eastAsia="Times New Roman"/>
              </w:rPr>
              <w:lastRenderedPageBreak/>
              <w:t>1.</w:t>
            </w:r>
          </w:p>
        </w:tc>
        <w:tc>
          <w:tcPr>
            <w:tcW w:w="2962" w:type="dxa"/>
          </w:tcPr>
          <w:p w14:paraId="6FD6BDB2" w14:textId="77777777" w:rsidR="008B63FB" w:rsidRPr="008B63FB" w:rsidRDefault="008B63FB" w:rsidP="008B63FB">
            <w:pPr>
              <w:rPr>
                <w:rFonts w:eastAsia="Times New Roman"/>
                <w:b/>
                <w:bCs/>
              </w:rPr>
            </w:pPr>
            <w:r w:rsidRPr="008B63FB">
              <w:rPr>
                <w:rFonts w:eastAsia="Times New Roman"/>
                <w:b/>
                <w:bCs/>
              </w:rPr>
              <w:t>Module code:</w:t>
            </w:r>
          </w:p>
        </w:tc>
        <w:tc>
          <w:tcPr>
            <w:tcW w:w="5758" w:type="dxa"/>
            <w:gridSpan w:val="2"/>
          </w:tcPr>
          <w:p w14:paraId="1C3840E4" w14:textId="77777777" w:rsidR="008B63FB" w:rsidRPr="008B63FB" w:rsidRDefault="008B63FB" w:rsidP="008B63FB">
            <w:pPr>
              <w:rPr>
                <w:rFonts w:eastAsia="Times New Roman"/>
              </w:rPr>
            </w:pPr>
            <w:r w:rsidRPr="008B63FB">
              <w:rPr>
                <w:rFonts w:eastAsia="Times New Roman"/>
              </w:rPr>
              <w:t>B19D02E</w:t>
            </w:r>
          </w:p>
        </w:tc>
      </w:tr>
      <w:tr w:rsidR="008B63FB" w:rsidRPr="008B63FB" w14:paraId="6E3E2517" w14:textId="77777777" w:rsidTr="00EE2209">
        <w:tc>
          <w:tcPr>
            <w:tcW w:w="522" w:type="dxa"/>
          </w:tcPr>
          <w:p w14:paraId="5F15ECA9" w14:textId="77777777" w:rsidR="008B63FB" w:rsidRPr="008B63FB" w:rsidRDefault="008B63FB" w:rsidP="008B63FB">
            <w:pPr>
              <w:rPr>
                <w:rFonts w:eastAsia="Times New Roman"/>
              </w:rPr>
            </w:pPr>
            <w:r w:rsidRPr="008B63FB">
              <w:rPr>
                <w:rFonts w:eastAsia="Times New Roman"/>
              </w:rPr>
              <w:t>2.</w:t>
            </w:r>
          </w:p>
        </w:tc>
        <w:tc>
          <w:tcPr>
            <w:tcW w:w="2962" w:type="dxa"/>
          </w:tcPr>
          <w:p w14:paraId="67250A0D" w14:textId="77777777" w:rsidR="008B63FB" w:rsidRPr="008B63FB" w:rsidRDefault="008B63FB" w:rsidP="008B63FB">
            <w:pPr>
              <w:rPr>
                <w:rFonts w:eastAsia="Times New Roman"/>
                <w:b/>
                <w:bCs/>
              </w:rPr>
            </w:pPr>
            <w:r w:rsidRPr="008B63FB">
              <w:rPr>
                <w:rFonts w:eastAsia="Times New Roman"/>
                <w:b/>
                <w:bCs/>
              </w:rPr>
              <w:t>Title:</w:t>
            </w:r>
          </w:p>
        </w:tc>
        <w:tc>
          <w:tcPr>
            <w:tcW w:w="5758" w:type="dxa"/>
            <w:gridSpan w:val="2"/>
          </w:tcPr>
          <w:p w14:paraId="12FF7BD4" w14:textId="77777777" w:rsidR="008B63FB" w:rsidRPr="008B63FB" w:rsidRDefault="008B63FB" w:rsidP="008B63FB">
            <w:pPr>
              <w:rPr>
                <w:rFonts w:eastAsia="Times New Roman"/>
                <w:b/>
              </w:rPr>
            </w:pPr>
            <w:r w:rsidRPr="008B63FB">
              <w:rPr>
                <w:rFonts w:eastAsia="Times New Roman"/>
                <w:b/>
              </w:rPr>
              <w:t>THESIS-CONSULTATION</w:t>
            </w:r>
          </w:p>
        </w:tc>
      </w:tr>
      <w:tr w:rsidR="008B63FB" w:rsidRPr="008B63FB" w14:paraId="2A2826B1" w14:textId="77777777" w:rsidTr="00EE2209">
        <w:tc>
          <w:tcPr>
            <w:tcW w:w="522" w:type="dxa"/>
          </w:tcPr>
          <w:p w14:paraId="6121E295" w14:textId="77777777" w:rsidR="008B63FB" w:rsidRPr="008B63FB" w:rsidRDefault="008B63FB" w:rsidP="008B63FB">
            <w:pPr>
              <w:rPr>
                <w:rFonts w:eastAsia="Times New Roman"/>
              </w:rPr>
            </w:pPr>
            <w:r w:rsidRPr="008B63FB">
              <w:rPr>
                <w:rFonts w:eastAsia="Times New Roman"/>
              </w:rPr>
              <w:t>3.</w:t>
            </w:r>
          </w:p>
        </w:tc>
        <w:tc>
          <w:tcPr>
            <w:tcW w:w="2962" w:type="dxa"/>
          </w:tcPr>
          <w:p w14:paraId="6BFE5873" w14:textId="77777777" w:rsidR="008B63FB" w:rsidRPr="008B63FB" w:rsidRDefault="008B63FB" w:rsidP="008B63FB">
            <w:pPr>
              <w:rPr>
                <w:rFonts w:eastAsia="Times New Roman"/>
                <w:b/>
                <w:bCs/>
              </w:rPr>
            </w:pPr>
            <w:r w:rsidRPr="008B63FB">
              <w:rPr>
                <w:rFonts w:eastAsia="Times New Roman"/>
                <w:b/>
                <w:bCs/>
              </w:rPr>
              <w:t>Credit points:</w:t>
            </w:r>
          </w:p>
        </w:tc>
        <w:tc>
          <w:tcPr>
            <w:tcW w:w="5758" w:type="dxa"/>
            <w:gridSpan w:val="2"/>
          </w:tcPr>
          <w:p w14:paraId="17942A51" w14:textId="77777777" w:rsidR="008B63FB" w:rsidRPr="008B63FB" w:rsidRDefault="008B63FB" w:rsidP="008B63FB">
            <w:pPr>
              <w:rPr>
                <w:rFonts w:eastAsia="Times New Roman"/>
              </w:rPr>
            </w:pPr>
            <w:r w:rsidRPr="008B63FB">
              <w:rPr>
                <w:rFonts w:eastAsia="Times New Roman"/>
              </w:rPr>
              <w:t>7</w:t>
            </w:r>
          </w:p>
        </w:tc>
      </w:tr>
      <w:tr w:rsidR="008B63FB" w:rsidRPr="008B63FB" w14:paraId="2910602F" w14:textId="77777777" w:rsidTr="00EE2209">
        <w:tc>
          <w:tcPr>
            <w:tcW w:w="522" w:type="dxa"/>
          </w:tcPr>
          <w:p w14:paraId="61610FCB" w14:textId="77777777" w:rsidR="008B63FB" w:rsidRPr="008B63FB" w:rsidRDefault="008B63FB" w:rsidP="008B63FB">
            <w:pPr>
              <w:rPr>
                <w:rFonts w:eastAsia="Times New Roman"/>
              </w:rPr>
            </w:pPr>
            <w:r w:rsidRPr="008B63FB">
              <w:rPr>
                <w:rFonts w:eastAsia="Times New Roman"/>
              </w:rPr>
              <w:t>4.</w:t>
            </w:r>
          </w:p>
        </w:tc>
        <w:tc>
          <w:tcPr>
            <w:tcW w:w="2962" w:type="dxa"/>
          </w:tcPr>
          <w:p w14:paraId="63A7C120" w14:textId="77777777" w:rsidR="008B63FB" w:rsidRPr="008B63FB" w:rsidRDefault="008B63FB" w:rsidP="008B63FB">
            <w:pPr>
              <w:rPr>
                <w:rFonts w:eastAsia="Times New Roman"/>
                <w:b/>
                <w:bCs/>
              </w:rPr>
            </w:pPr>
            <w:r w:rsidRPr="008B63FB">
              <w:rPr>
                <w:rFonts w:eastAsia="Times New Roman"/>
                <w:b/>
                <w:bCs/>
              </w:rPr>
              <w:t>Start term:</w:t>
            </w:r>
          </w:p>
        </w:tc>
        <w:tc>
          <w:tcPr>
            <w:tcW w:w="5758" w:type="dxa"/>
            <w:gridSpan w:val="2"/>
          </w:tcPr>
          <w:p w14:paraId="35A8D56C" w14:textId="77777777" w:rsidR="008B63FB" w:rsidRPr="008B63FB" w:rsidRDefault="008B63FB" w:rsidP="008B63FB">
            <w:pPr>
              <w:rPr>
                <w:rFonts w:eastAsia="Times New Roman"/>
              </w:rPr>
            </w:pPr>
            <w:r w:rsidRPr="008B63FB">
              <w:rPr>
                <w:rFonts w:eastAsia="Times New Roman"/>
              </w:rPr>
              <w:t>Spring</w:t>
            </w:r>
          </w:p>
        </w:tc>
      </w:tr>
      <w:tr w:rsidR="008B63FB" w:rsidRPr="008B63FB" w14:paraId="6A5C605F" w14:textId="77777777" w:rsidTr="00EE2209">
        <w:tc>
          <w:tcPr>
            <w:tcW w:w="522" w:type="dxa"/>
          </w:tcPr>
          <w:p w14:paraId="7446BDA4" w14:textId="77777777" w:rsidR="008B63FB" w:rsidRPr="008B63FB" w:rsidRDefault="008B63FB" w:rsidP="008B63FB">
            <w:pPr>
              <w:rPr>
                <w:rFonts w:eastAsia="Times New Roman"/>
              </w:rPr>
            </w:pPr>
            <w:r w:rsidRPr="008B63FB">
              <w:rPr>
                <w:rFonts w:eastAsia="Times New Roman"/>
              </w:rPr>
              <w:t>5.</w:t>
            </w:r>
          </w:p>
        </w:tc>
        <w:tc>
          <w:tcPr>
            <w:tcW w:w="2962" w:type="dxa"/>
          </w:tcPr>
          <w:p w14:paraId="58E64339" w14:textId="77777777" w:rsidR="008B63FB" w:rsidRPr="008B63FB" w:rsidRDefault="008B63FB" w:rsidP="008B63FB">
            <w:pPr>
              <w:rPr>
                <w:rFonts w:eastAsia="Times New Roman"/>
                <w:b/>
                <w:bCs/>
              </w:rPr>
            </w:pPr>
            <w:r w:rsidRPr="008B63FB">
              <w:rPr>
                <w:rFonts w:eastAsia="Times New Roman"/>
                <w:b/>
                <w:bCs/>
              </w:rPr>
              <w:t>Module leader:</w:t>
            </w:r>
          </w:p>
        </w:tc>
        <w:tc>
          <w:tcPr>
            <w:tcW w:w="5758" w:type="dxa"/>
            <w:gridSpan w:val="2"/>
          </w:tcPr>
          <w:p w14:paraId="14ADCB49" w14:textId="77777777" w:rsidR="008B63FB" w:rsidRPr="008B63FB" w:rsidRDefault="008B63FB" w:rsidP="008B63FB">
            <w:pPr>
              <w:rPr>
                <w:rFonts w:eastAsia="Times New Roman"/>
                <w:b/>
              </w:rPr>
            </w:pPr>
            <w:r w:rsidRPr="008B63FB">
              <w:rPr>
                <w:rFonts w:eastAsia="Times New Roman"/>
                <w:b/>
              </w:rPr>
              <w:t>Katalin ERDŐS, DR.</w:t>
            </w:r>
          </w:p>
        </w:tc>
      </w:tr>
      <w:tr w:rsidR="008B63FB" w:rsidRPr="008B63FB" w14:paraId="00FE07B6" w14:textId="77777777" w:rsidTr="00EE2209">
        <w:tc>
          <w:tcPr>
            <w:tcW w:w="522" w:type="dxa"/>
          </w:tcPr>
          <w:p w14:paraId="74EA06D5" w14:textId="77777777" w:rsidR="008B63FB" w:rsidRPr="008B63FB" w:rsidRDefault="008B63FB" w:rsidP="008B63FB">
            <w:pPr>
              <w:rPr>
                <w:rFonts w:eastAsia="Times New Roman"/>
              </w:rPr>
            </w:pPr>
            <w:r w:rsidRPr="008B63FB">
              <w:rPr>
                <w:rFonts w:eastAsia="Times New Roman"/>
              </w:rPr>
              <w:t>6.</w:t>
            </w:r>
          </w:p>
        </w:tc>
        <w:tc>
          <w:tcPr>
            <w:tcW w:w="2962" w:type="dxa"/>
          </w:tcPr>
          <w:p w14:paraId="51150FEA" w14:textId="77777777" w:rsidR="008B63FB" w:rsidRPr="008B63FB" w:rsidRDefault="008B63FB" w:rsidP="008B63FB">
            <w:pPr>
              <w:rPr>
                <w:rFonts w:eastAsia="Times New Roman"/>
                <w:b/>
                <w:bCs/>
              </w:rPr>
            </w:pPr>
            <w:r w:rsidRPr="008B63FB">
              <w:rPr>
                <w:rFonts w:eastAsia="Times New Roman"/>
                <w:b/>
                <w:bCs/>
              </w:rPr>
              <w:t>Accredited by:</w:t>
            </w:r>
          </w:p>
        </w:tc>
        <w:tc>
          <w:tcPr>
            <w:tcW w:w="5758" w:type="dxa"/>
            <w:gridSpan w:val="2"/>
          </w:tcPr>
          <w:p w14:paraId="30106BA3" w14:textId="77777777" w:rsidR="008B63FB" w:rsidRPr="008B63FB" w:rsidRDefault="008B63FB" w:rsidP="008B63FB">
            <w:pPr>
              <w:rPr>
                <w:rFonts w:eastAsia="Times New Roman"/>
              </w:rPr>
            </w:pPr>
            <w:r w:rsidRPr="008B63FB">
              <w:rPr>
                <w:rFonts w:eastAsia="Times New Roman"/>
              </w:rPr>
              <w:t>MUBS</w:t>
            </w:r>
          </w:p>
        </w:tc>
      </w:tr>
      <w:tr w:rsidR="008B63FB" w:rsidRPr="008B63FB" w14:paraId="4F2585F2" w14:textId="77777777" w:rsidTr="00EE2209">
        <w:tc>
          <w:tcPr>
            <w:tcW w:w="522" w:type="dxa"/>
            <w:vMerge w:val="restart"/>
          </w:tcPr>
          <w:p w14:paraId="2C7A8D23" w14:textId="77777777" w:rsidR="008B63FB" w:rsidRPr="008B63FB" w:rsidRDefault="008B63FB" w:rsidP="008B63FB">
            <w:pPr>
              <w:rPr>
                <w:rFonts w:eastAsia="Times New Roman"/>
              </w:rPr>
            </w:pPr>
            <w:r w:rsidRPr="008B63FB">
              <w:rPr>
                <w:rFonts w:eastAsia="Times New Roman"/>
              </w:rPr>
              <w:t>7.</w:t>
            </w:r>
          </w:p>
        </w:tc>
        <w:tc>
          <w:tcPr>
            <w:tcW w:w="2962" w:type="dxa"/>
          </w:tcPr>
          <w:p w14:paraId="74853E25" w14:textId="77777777" w:rsidR="008B63FB" w:rsidRPr="008B63FB" w:rsidRDefault="008B63FB" w:rsidP="008B63FB">
            <w:pPr>
              <w:rPr>
                <w:rFonts w:eastAsia="Times New Roman"/>
                <w:b/>
                <w:bCs/>
              </w:rPr>
            </w:pPr>
            <w:r w:rsidRPr="008B63FB">
              <w:rPr>
                <w:rFonts w:eastAsia="Times New Roman"/>
                <w:b/>
                <w:bCs/>
              </w:rPr>
              <w:t>Module restrictions:</w:t>
            </w:r>
          </w:p>
        </w:tc>
        <w:tc>
          <w:tcPr>
            <w:tcW w:w="5758" w:type="dxa"/>
            <w:gridSpan w:val="2"/>
          </w:tcPr>
          <w:p w14:paraId="36AE1341" w14:textId="77777777" w:rsidR="008B63FB" w:rsidRPr="008B63FB" w:rsidRDefault="008B63FB" w:rsidP="008B63FB">
            <w:pPr>
              <w:rPr>
                <w:rFonts w:eastAsia="Times New Roman"/>
              </w:rPr>
            </w:pPr>
          </w:p>
        </w:tc>
      </w:tr>
      <w:tr w:rsidR="008B63FB" w:rsidRPr="008B63FB" w14:paraId="5328382C" w14:textId="77777777" w:rsidTr="00EE2209">
        <w:tc>
          <w:tcPr>
            <w:tcW w:w="522" w:type="dxa"/>
            <w:vMerge/>
          </w:tcPr>
          <w:p w14:paraId="6D906CE1" w14:textId="77777777" w:rsidR="008B63FB" w:rsidRPr="008B63FB" w:rsidRDefault="008B63FB" w:rsidP="008B63FB">
            <w:pPr>
              <w:rPr>
                <w:rFonts w:eastAsia="Times New Roman"/>
              </w:rPr>
            </w:pPr>
          </w:p>
        </w:tc>
        <w:tc>
          <w:tcPr>
            <w:tcW w:w="2962" w:type="dxa"/>
          </w:tcPr>
          <w:p w14:paraId="58ADD704" w14:textId="77777777" w:rsidR="008B63FB" w:rsidRPr="008B63FB" w:rsidRDefault="008B63FB" w:rsidP="00015388">
            <w:pPr>
              <w:numPr>
                <w:ilvl w:val="0"/>
                <w:numId w:val="166"/>
              </w:numPr>
              <w:contextualSpacing/>
              <w:rPr>
                <w:rFonts w:eastAsia="Times New Roman"/>
              </w:rPr>
            </w:pPr>
            <w:r w:rsidRPr="008B63FB">
              <w:rPr>
                <w:rFonts w:eastAsia="Times New Roman"/>
              </w:rPr>
              <w:t>Pre-requisite</w:t>
            </w:r>
          </w:p>
        </w:tc>
        <w:tc>
          <w:tcPr>
            <w:tcW w:w="5758" w:type="dxa"/>
            <w:gridSpan w:val="2"/>
          </w:tcPr>
          <w:p w14:paraId="201EA838" w14:textId="77777777" w:rsidR="008B63FB" w:rsidRPr="008B63FB" w:rsidRDefault="008B63FB" w:rsidP="008B63FB">
            <w:pPr>
              <w:rPr>
                <w:rFonts w:eastAsia="Times New Roman"/>
              </w:rPr>
            </w:pPr>
            <w:r w:rsidRPr="008B63FB">
              <w:rPr>
                <w:rFonts w:eastAsia="Times New Roman"/>
              </w:rPr>
              <w:t>none</w:t>
            </w:r>
          </w:p>
        </w:tc>
      </w:tr>
      <w:tr w:rsidR="008B63FB" w:rsidRPr="008B63FB" w14:paraId="26553212" w14:textId="77777777" w:rsidTr="00EE2209">
        <w:tc>
          <w:tcPr>
            <w:tcW w:w="522" w:type="dxa"/>
            <w:vMerge/>
          </w:tcPr>
          <w:p w14:paraId="48FFC2EE" w14:textId="77777777" w:rsidR="008B63FB" w:rsidRPr="008B63FB" w:rsidRDefault="008B63FB" w:rsidP="008B63FB">
            <w:pPr>
              <w:rPr>
                <w:rFonts w:eastAsia="Times New Roman"/>
              </w:rPr>
            </w:pPr>
          </w:p>
        </w:tc>
        <w:tc>
          <w:tcPr>
            <w:tcW w:w="2962" w:type="dxa"/>
          </w:tcPr>
          <w:p w14:paraId="16E6013A" w14:textId="77777777" w:rsidR="008B63FB" w:rsidRPr="008B63FB" w:rsidRDefault="008B63FB" w:rsidP="00015388">
            <w:pPr>
              <w:numPr>
                <w:ilvl w:val="0"/>
                <w:numId w:val="166"/>
              </w:numPr>
              <w:contextualSpacing/>
              <w:rPr>
                <w:rFonts w:eastAsia="Times New Roman"/>
              </w:rPr>
            </w:pPr>
            <w:r w:rsidRPr="008B63FB">
              <w:rPr>
                <w:rFonts w:eastAsia="Times New Roman"/>
              </w:rPr>
              <w:t>Programme restrictions</w:t>
            </w:r>
          </w:p>
        </w:tc>
        <w:tc>
          <w:tcPr>
            <w:tcW w:w="5758" w:type="dxa"/>
            <w:gridSpan w:val="2"/>
          </w:tcPr>
          <w:p w14:paraId="10C9BC9B" w14:textId="77777777" w:rsidR="008B63FB" w:rsidRPr="008B63FB" w:rsidRDefault="008B63FB" w:rsidP="008B63FB">
            <w:pPr>
              <w:rPr>
                <w:rFonts w:eastAsia="Times New Roman"/>
              </w:rPr>
            </w:pPr>
            <w:r w:rsidRPr="008B63FB">
              <w:rPr>
                <w:rFonts w:eastAsia="Times New Roman"/>
              </w:rPr>
              <w:t>BSc in Business Administration and Management</w:t>
            </w:r>
          </w:p>
        </w:tc>
      </w:tr>
      <w:tr w:rsidR="008B63FB" w:rsidRPr="008B63FB" w14:paraId="0111B3CB" w14:textId="77777777" w:rsidTr="00EE2209">
        <w:tc>
          <w:tcPr>
            <w:tcW w:w="522" w:type="dxa"/>
            <w:vMerge/>
          </w:tcPr>
          <w:p w14:paraId="2D6E9303" w14:textId="77777777" w:rsidR="008B63FB" w:rsidRPr="008B63FB" w:rsidRDefault="008B63FB" w:rsidP="008B63FB">
            <w:pPr>
              <w:rPr>
                <w:rFonts w:eastAsia="Times New Roman"/>
              </w:rPr>
            </w:pPr>
          </w:p>
        </w:tc>
        <w:tc>
          <w:tcPr>
            <w:tcW w:w="2962" w:type="dxa"/>
          </w:tcPr>
          <w:p w14:paraId="060AB5F5" w14:textId="77777777" w:rsidR="008B63FB" w:rsidRPr="008B63FB" w:rsidRDefault="008B63FB" w:rsidP="00015388">
            <w:pPr>
              <w:numPr>
                <w:ilvl w:val="0"/>
                <w:numId w:val="166"/>
              </w:numPr>
              <w:contextualSpacing/>
              <w:rPr>
                <w:rFonts w:eastAsia="Times New Roman"/>
              </w:rPr>
            </w:pPr>
            <w:r w:rsidRPr="008B63FB">
              <w:rPr>
                <w:rFonts w:eastAsia="Times New Roman"/>
              </w:rPr>
              <w:t>Level restrictions</w:t>
            </w:r>
          </w:p>
        </w:tc>
        <w:tc>
          <w:tcPr>
            <w:tcW w:w="5758" w:type="dxa"/>
            <w:gridSpan w:val="2"/>
          </w:tcPr>
          <w:p w14:paraId="63F31FA4" w14:textId="77777777" w:rsidR="008B63FB" w:rsidRPr="008B63FB" w:rsidRDefault="008B63FB" w:rsidP="008B63FB">
            <w:pPr>
              <w:rPr>
                <w:rFonts w:eastAsia="Times New Roman"/>
              </w:rPr>
            </w:pPr>
            <w:r w:rsidRPr="008B63FB">
              <w:rPr>
                <w:rFonts w:eastAsia="Times New Roman"/>
              </w:rPr>
              <w:t>6</w:t>
            </w:r>
          </w:p>
        </w:tc>
      </w:tr>
      <w:tr w:rsidR="008B63FB" w:rsidRPr="008B63FB" w14:paraId="149F7AD9" w14:textId="77777777" w:rsidTr="00EE2209">
        <w:tc>
          <w:tcPr>
            <w:tcW w:w="522" w:type="dxa"/>
            <w:vMerge/>
          </w:tcPr>
          <w:p w14:paraId="1F2B24BA" w14:textId="77777777" w:rsidR="008B63FB" w:rsidRPr="008B63FB" w:rsidRDefault="008B63FB" w:rsidP="008B63FB">
            <w:pPr>
              <w:rPr>
                <w:rFonts w:eastAsia="Times New Roman"/>
              </w:rPr>
            </w:pPr>
          </w:p>
        </w:tc>
        <w:tc>
          <w:tcPr>
            <w:tcW w:w="2962" w:type="dxa"/>
          </w:tcPr>
          <w:p w14:paraId="552CACF7" w14:textId="77777777" w:rsidR="008B63FB" w:rsidRPr="008B63FB" w:rsidRDefault="008B63FB" w:rsidP="00015388">
            <w:pPr>
              <w:numPr>
                <w:ilvl w:val="0"/>
                <w:numId w:val="166"/>
              </w:numPr>
              <w:contextualSpacing/>
              <w:rPr>
                <w:rFonts w:eastAsia="Times New Roman"/>
              </w:rPr>
            </w:pPr>
            <w:r w:rsidRPr="008B63FB">
              <w:rPr>
                <w:rFonts w:eastAsia="Times New Roman"/>
              </w:rPr>
              <w:t>Other restrictions or requirements</w:t>
            </w:r>
          </w:p>
        </w:tc>
        <w:tc>
          <w:tcPr>
            <w:tcW w:w="5758" w:type="dxa"/>
            <w:gridSpan w:val="2"/>
          </w:tcPr>
          <w:p w14:paraId="2DF46A51" w14:textId="77777777" w:rsidR="008B63FB" w:rsidRPr="008B63FB" w:rsidRDefault="008B63FB" w:rsidP="008B63FB">
            <w:pPr>
              <w:rPr>
                <w:rFonts w:eastAsia="Times New Roman"/>
              </w:rPr>
            </w:pPr>
            <w:r w:rsidRPr="008B63FB">
              <w:rPr>
                <w:rFonts w:eastAsia="Times New Roman"/>
              </w:rPr>
              <w:t>none</w:t>
            </w:r>
          </w:p>
        </w:tc>
      </w:tr>
      <w:tr w:rsidR="008B63FB" w:rsidRPr="008B63FB" w14:paraId="062DEE72" w14:textId="77777777" w:rsidTr="00EE2209">
        <w:tc>
          <w:tcPr>
            <w:tcW w:w="522" w:type="dxa"/>
          </w:tcPr>
          <w:p w14:paraId="45388D01" w14:textId="77777777" w:rsidR="008B63FB" w:rsidRPr="008B63FB" w:rsidRDefault="008B63FB" w:rsidP="008B63FB">
            <w:pPr>
              <w:rPr>
                <w:rFonts w:eastAsia="Times New Roman"/>
              </w:rPr>
            </w:pPr>
            <w:r w:rsidRPr="008B63FB">
              <w:rPr>
                <w:rFonts w:eastAsia="Times New Roman"/>
              </w:rPr>
              <w:t>8.</w:t>
            </w:r>
          </w:p>
        </w:tc>
        <w:tc>
          <w:tcPr>
            <w:tcW w:w="8720" w:type="dxa"/>
            <w:gridSpan w:val="3"/>
          </w:tcPr>
          <w:p w14:paraId="258645B8" w14:textId="77777777" w:rsidR="008B63FB" w:rsidRPr="008B63FB" w:rsidRDefault="008B63FB" w:rsidP="008B63FB">
            <w:pPr>
              <w:rPr>
                <w:rFonts w:eastAsia="Times New Roman"/>
                <w:b/>
                <w:bCs/>
              </w:rPr>
            </w:pPr>
            <w:r w:rsidRPr="008B63FB">
              <w:rPr>
                <w:rFonts w:eastAsia="Times New Roman"/>
                <w:b/>
                <w:bCs/>
              </w:rPr>
              <w:t>Aims:</w:t>
            </w:r>
          </w:p>
          <w:p w14:paraId="2B2D5BF7" w14:textId="77777777" w:rsidR="008B63FB" w:rsidRPr="008B63FB" w:rsidRDefault="008B63FB" w:rsidP="008B63FB">
            <w:pPr>
              <w:jc w:val="both"/>
              <w:rPr>
                <w:rFonts w:eastAsia="Times New Roman"/>
              </w:rPr>
            </w:pPr>
            <w:r w:rsidRPr="008B63FB">
              <w:rPr>
                <w:rFonts w:eastAsia="Times New Roman"/>
              </w:rPr>
              <w:t>This module is designed to keep track of the consultations between the graduating students and their thesis supervisor. At the same time it developsstudents’ research skills as well as their ability to evaluate research and use its outcomes in managerial decision-making. It also develops academic skills which act as a bridge to more advanced study at the postgraduate level.</w:t>
            </w:r>
          </w:p>
        </w:tc>
      </w:tr>
      <w:tr w:rsidR="008B63FB" w:rsidRPr="008B63FB" w14:paraId="22F4F39B" w14:textId="77777777" w:rsidTr="00EE2209">
        <w:tc>
          <w:tcPr>
            <w:tcW w:w="522" w:type="dxa"/>
          </w:tcPr>
          <w:p w14:paraId="2B214B7B" w14:textId="77777777" w:rsidR="008B63FB" w:rsidRPr="008B63FB" w:rsidRDefault="008B63FB" w:rsidP="008B63FB">
            <w:pPr>
              <w:rPr>
                <w:rFonts w:eastAsia="Times New Roman"/>
              </w:rPr>
            </w:pPr>
            <w:r w:rsidRPr="008B63FB">
              <w:rPr>
                <w:rFonts w:eastAsia="Times New Roman"/>
              </w:rPr>
              <w:t>9.</w:t>
            </w:r>
          </w:p>
        </w:tc>
        <w:tc>
          <w:tcPr>
            <w:tcW w:w="8720" w:type="dxa"/>
            <w:gridSpan w:val="3"/>
          </w:tcPr>
          <w:p w14:paraId="37596CC6" w14:textId="77777777" w:rsidR="008B63FB" w:rsidRPr="008B63FB" w:rsidRDefault="008B63FB" w:rsidP="008B63FB">
            <w:pPr>
              <w:rPr>
                <w:rFonts w:eastAsia="Times New Roman"/>
                <w:b/>
                <w:bCs/>
              </w:rPr>
            </w:pPr>
            <w:r w:rsidRPr="008B63FB">
              <w:rPr>
                <w:rFonts w:eastAsia="Times New Roman"/>
                <w:b/>
                <w:bCs/>
              </w:rPr>
              <w:t>Learning outcomes:</w:t>
            </w:r>
          </w:p>
          <w:p w14:paraId="7CAEBF84" w14:textId="77777777" w:rsidR="008B63FB" w:rsidRPr="008B63FB" w:rsidRDefault="008B63FB" w:rsidP="008B63FB">
            <w:pPr>
              <w:rPr>
                <w:rFonts w:eastAsia="Times New Roman"/>
              </w:rPr>
            </w:pPr>
          </w:p>
          <w:p w14:paraId="56F6381E" w14:textId="77777777" w:rsidR="008B63FB" w:rsidRPr="008B63FB" w:rsidRDefault="008B63FB" w:rsidP="008B63FB">
            <w:pPr>
              <w:rPr>
                <w:rFonts w:eastAsia="Times New Roman"/>
              </w:rPr>
            </w:pPr>
            <w:r w:rsidRPr="008B63FB">
              <w:rPr>
                <w:rFonts w:eastAsia="Times New Roman"/>
              </w:rPr>
              <w:t>On completion of this module, the successful student will be able to:</w:t>
            </w:r>
          </w:p>
          <w:p w14:paraId="3ED3B8D5" w14:textId="77777777" w:rsidR="008B63FB" w:rsidRPr="008B63FB" w:rsidRDefault="008B63FB" w:rsidP="00015388">
            <w:pPr>
              <w:numPr>
                <w:ilvl w:val="0"/>
                <w:numId w:val="165"/>
              </w:numPr>
              <w:ind w:left="749"/>
              <w:jc w:val="both"/>
              <w:rPr>
                <w:rFonts w:eastAsia="Calibri"/>
                <w:lang w:val="en-US" w:eastAsia="en-US"/>
              </w:rPr>
            </w:pPr>
            <w:r w:rsidRPr="008B63FB">
              <w:rPr>
                <w:rFonts w:eastAsia="Calibri"/>
                <w:lang w:val="en-US" w:eastAsia="en-US"/>
              </w:rPr>
              <w:t>design a research project and evaluate different data gathering techniques</w:t>
            </w:r>
          </w:p>
          <w:p w14:paraId="5B66865D" w14:textId="77777777" w:rsidR="008B63FB" w:rsidRPr="008B63FB" w:rsidRDefault="008B63FB" w:rsidP="00015388">
            <w:pPr>
              <w:numPr>
                <w:ilvl w:val="0"/>
                <w:numId w:val="165"/>
              </w:numPr>
              <w:ind w:left="749"/>
              <w:jc w:val="both"/>
              <w:rPr>
                <w:rFonts w:eastAsia="Calibri"/>
                <w:lang w:val="en-US" w:eastAsia="en-US"/>
              </w:rPr>
            </w:pPr>
            <w:r w:rsidRPr="008B63FB">
              <w:rPr>
                <w:rFonts w:eastAsia="Times New Roman"/>
                <w:lang w:val="en-US"/>
              </w:rPr>
              <w:t>s</w:t>
            </w:r>
            <w:r w:rsidRPr="008B63FB">
              <w:rPr>
                <w:rFonts w:eastAsia="Times New Roman"/>
              </w:rPr>
              <w:t xml:space="preserve">urvey and use existing literature to develop appropriate research objectives and research framework; </w:t>
            </w:r>
          </w:p>
          <w:p w14:paraId="073D8677" w14:textId="77777777" w:rsidR="008B63FB" w:rsidRPr="008B63FB" w:rsidRDefault="008B63FB" w:rsidP="00015388">
            <w:pPr>
              <w:numPr>
                <w:ilvl w:val="0"/>
                <w:numId w:val="165"/>
              </w:numPr>
              <w:ind w:left="749"/>
              <w:jc w:val="both"/>
              <w:rPr>
                <w:rFonts w:eastAsia="Times New Roman"/>
                <w:lang w:val="en-US"/>
              </w:rPr>
            </w:pPr>
            <w:r w:rsidRPr="008B63FB">
              <w:rPr>
                <w:rFonts w:eastAsia="Times New Roman"/>
                <w:lang w:val="en-US"/>
              </w:rPr>
              <w:t>a</w:t>
            </w:r>
            <w:r w:rsidRPr="008B63FB">
              <w:rPr>
                <w:rFonts w:eastAsia="Times New Roman"/>
              </w:rPr>
              <w:t>nalyse and interpret the data using appropriate analytical techniques to derive conclusions, and demonstrate an understanding of limitations of the research</w:t>
            </w:r>
            <w:r w:rsidRPr="008B63FB">
              <w:rPr>
                <w:rFonts w:eastAsia="Times New Roman"/>
                <w:lang w:val="en-US"/>
              </w:rPr>
              <w:t>;</w:t>
            </w:r>
          </w:p>
          <w:p w14:paraId="5E5C2D30" w14:textId="77777777" w:rsidR="008B63FB" w:rsidRPr="008B63FB" w:rsidRDefault="008B63FB" w:rsidP="00015388">
            <w:pPr>
              <w:numPr>
                <w:ilvl w:val="0"/>
                <w:numId w:val="165"/>
              </w:numPr>
              <w:jc w:val="both"/>
              <w:rPr>
                <w:rFonts w:eastAsia="Times New Roman"/>
                <w:lang w:val="en-US"/>
              </w:rPr>
            </w:pPr>
            <w:r w:rsidRPr="008B63FB">
              <w:rPr>
                <w:rFonts w:eastAsia="Times New Roman"/>
                <w:lang w:val="en-US"/>
              </w:rPr>
              <w:t>construct a small-scale research project;</w:t>
            </w:r>
          </w:p>
          <w:p w14:paraId="113E7FDA" w14:textId="77777777" w:rsidR="008B63FB" w:rsidRPr="008B63FB" w:rsidRDefault="008B63FB" w:rsidP="00015388">
            <w:pPr>
              <w:numPr>
                <w:ilvl w:val="0"/>
                <w:numId w:val="165"/>
              </w:numPr>
              <w:jc w:val="both"/>
              <w:rPr>
                <w:rFonts w:eastAsia="Times New Roman"/>
                <w:lang w:val="en-US"/>
              </w:rPr>
            </w:pPr>
            <w:r w:rsidRPr="008B63FB">
              <w:rPr>
                <w:rFonts w:eastAsia="Times New Roman"/>
              </w:rPr>
              <w:t xml:space="preserve">survey and evaluate academic and/or practitioner literature to conduct a literature review </w:t>
            </w:r>
          </w:p>
          <w:p w14:paraId="25BB99E0" w14:textId="77777777" w:rsidR="008B63FB" w:rsidRPr="008B63FB" w:rsidRDefault="008B63FB" w:rsidP="00015388">
            <w:pPr>
              <w:numPr>
                <w:ilvl w:val="0"/>
                <w:numId w:val="165"/>
              </w:numPr>
              <w:jc w:val="both"/>
              <w:rPr>
                <w:rFonts w:eastAsia="Times New Roman"/>
                <w:lang w:val="en-US"/>
              </w:rPr>
            </w:pPr>
            <w:r w:rsidRPr="008B63FB">
              <w:rPr>
                <w:rFonts w:eastAsia="Times New Roman"/>
                <w:lang w:val="en-US"/>
              </w:rPr>
              <w:t>use quantitative and/or qualitative data analysis techniques;</w:t>
            </w:r>
          </w:p>
          <w:p w14:paraId="290AEB63" w14:textId="77777777" w:rsidR="008B63FB" w:rsidRPr="008B63FB" w:rsidRDefault="008B63FB" w:rsidP="00015388">
            <w:pPr>
              <w:numPr>
                <w:ilvl w:val="0"/>
                <w:numId w:val="165"/>
              </w:numPr>
              <w:contextualSpacing/>
              <w:rPr>
                <w:rFonts w:eastAsia="Times New Roman"/>
              </w:rPr>
            </w:pPr>
            <w:r w:rsidRPr="008B63FB">
              <w:rPr>
                <w:rFonts w:eastAsia="Times New Roman"/>
              </w:rPr>
              <w:t>prepare a coherent, logical and correctly referenced piece of work.</w:t>
            </w:r>
          </w:p>
        </w:tc>
      </w:tr>
      <w:tr w:rsidR="008B63FB" w:rsidRPr="008B63FB" w14:paraId="28D17542" w14:textId="77777777" w:rsidTr="00EE2209">
        <w:tc>
          <w:tcPr>
            <w:tcW w:w="522" w:type="dxa"/>
          </w:tcPr>
          <w:p w14:paraId="2A325574" w14:textId="77777777" w:rsidR="008B63FB" w:rsidRPr="008B63FB" w:rsidRDefault="008B63FB" w:rsidP="008B63FB">
            <w:pPr>
              <w:rPr>
                <w:rFonts w:eastAsia="Times New Roman"/>
              </w:rPr>
            </w:pPr>
            <w:r w:rsidRPr="008B63FB">
              <w:rPr>
                <w:rFonts w:eastAsia="Times New Roman"/>
              </w:rPr>
              <w:t>10.</w:t>
            </w:r>
          </w:p>
        </w:tc>
        <w:tc>
          <w:tcPr>
            <w:tcW w:w="8720" w:type="dxa"/>
            <w:gridSpan w:val="3"/>
          </w:tcPr>
          <w:p w14:paraId="68051C4E" w14:textId="77777777" w:rsidR="008B63FB" w:rsidRPr="008B63FB" w:rsidRDefault="008B63FB" w:rsidP="008B63FB">
            <w:pPr>
              <w:rPr>
                <w:rFonts w:eastAsia="Times New Roman"/>
                <w:b/>
                <w:bCs/>
              </w:rPr>
            </w:pPr>
            <w:r w:rsidRPr="008B63FB">
              <w:rPr>
                <w:rFonts w:eastAsia="Times New Roman"/>
                <w:b/>
                <w:bCs/>
              </w:rPr>
              <w:t>Syllabus:</w:t>
            </w:r>
          </w:p>
          <w:p w14:paraId="271BBC05" w14:textId="77777777" w:rsidR="008B63FB" w:rsidRPr="008B63FB" w:rsidRDefault="008B63FB" w:rsidP="00015388">
            <w:pPr>
              <w:numPr>
                <w:ilvl w:val="0"/>
                <w:numId w:val="163"/>
              </w:numPr>
              <w:contextualSpacing/>
              <w:jc w:val="both"/>
              <w:rPr>
                <w:rFonts w:eastAsia="Times New Roman"/>
              </w:rPr>
            </w:pPr>
            <w:r w:rsidRPr="008B63FB">
              <w:rPr>
                <w:rFonts w:eastAsia="Times New Roman"/>
              </w:rPr>
              <w:t>Examination of the issues involved in carrying out the research project, including roles and responsibilities of the supervisor and the supervisee</w:t>
            </w:r>
          </w:p>
          <w:p w14:paraId="6E08E3EE" w14:textId="77777777" w:rsidR="008B63FB" w:rsidRPr="008B63FB" w:rsidRDefault="008B63FB" w:rsidP="00015388">
            <w:pPr>
              <w:numPr>
                <w:ilvl w:val="0"/>
                <w:numId w:val="163"/>
              </w:numPr>
              <w:contextualSpacing/>
              <w:jc w:val="both"/>
              <w:rPr>
                <w:rFonts w:eastAsia="Times New Roman"/>
              </w:rPr>
            </w:pPr>
            <w:r w:rsidRPr="008B63FB">
              <w:rPr>
                <w:rFonts w:eastAsia="Times New Roman"/>
              </w:rPr>
              <w:t>Critical evaluation of qualitative and quantitative approaches to research</w:t>
            </w:r>
          </w:p>
          <w:p w14:paraId="661D12AD" w14:textId="77777777" w:rsidR="008B63FB" w:rsidRPr="008B63FB" w:rsidRDefault="008B63FB" w:rsidP="00015388">
            <w:pPr>
              <w:numPr>
                <w:ilvl w:val="0"/>
                <w:numId w:val="163"/>
              </w:numPr>
              <w:contextualSpacing/>
              <w:jc w:val="both"/>
              <w:rPr>
                <w:rFonts w:eastAsia="Times New Roman"/>
              </w:rPr>
            </w:pPr>
            <w:r w:rsidRPr="008B63FB">
              <w:rPr>
                <w:rFonts w:eastAsia="Times New Roman"/>
              </w:rPr>
              <w:t xml:space="preserve">Quantitative data collection methods and analysis, with a primary focus on questionnaires </w:t>
            </w:r>
          </w:p>
          <w:p w14:paraId="04626260" w14:textId="77777777" w:rsidR="008B63FB" w:rsidRPr="008B63FB" w:rsidRDefault="008B63FB" w:rsidP="00015388">
            <w:pPr>
              <w:numPr>
                <w:ilvl w:val="0"/>
                <w:numId w:val="163"/>
              </w:numPr>
              <w:contextualSpacing/>
              <w:jc w:val="both"/>
              <w:rPr>
                <w:rFonts w:eastAsia="Times New Roman"/>
              </w:rPr>
            </w:pPr>
            <w:r w:rsidRPr="008B63FB">
              <w:rPr>
                <w:rFonts w:eastAsia="Times New Roman"/>
              </w:rPr>
              <w:t xml:space="preserve">Qualitative data collections methods and analysis, focusing on different types of interviews </w:t>
            </w:r>
          </w:p>
          <w:p w14:paraId="4D64A317" w14:textId="77777777" w:rsidR="008B63FB" w:rsidRPr="008B63FB" w:rsidRDefault="008B63FB" w:rsidP="00015388">
            <w:pPr>
              <w:numPr>
                <w:ilvl w:val="0"/>
                <w:numId w:val="163"/>
              </w:numPr>
              <w:contextualSpacing/>
              <w:jc w:val="both"/>
              <w:rPr>
                <w:rFonts w:eastAsia="Times New Roman"/>
              </w:rPr>
            </w:pPr>
            <w:r w:rsidRPr="008B63FB">
              <w:rPr>
                <w:rFonts w:eastAsia="Times New Roman"/>
              </w:rPr>
              <w:t xml:space="preserve">Writing up research, developing clear aims and objectives, reporting the relevant literature and developing a competent structure and writing style </w:t>
            </w:r>
          </w:p>
        </w:tc>
      </w:tr>
      <w:tr w:rsidR="008B63FB" w:rsidRPr="008B63FB" w14:paraId="1D8D0DE3" w14:textId="77777777" w:rsidTr="00EE2209">
        <w:tc>
          <w:tcPr>
            <w:tcW w:w="522" w:type="dxa"/>
          </w:tcPr>
          <w:p w14:paraId="068C3EE5" w14:textId="77777777" w:rsidR="008B63FB" w:rsidRPr="008B63FB" w:rsidRDefault="008B63FB" w:rsidP="008B63FB">
            <w:pPr>
              <w:rPr>
                <w:rFonts w:eastAsia="Times New Roman"/>
              </w:rPr>
            </w:pPr>
            <w:r w:rsidRPr="008B63FB">
              <w:rPr>
                <w:rFonts w:eastAsia="Times New Roman"/>
              </w:rPr>
              <w:t>11.</w:t>
            </w:r>
          </w:p>
        </w:tc>
        <w:tc>
          <w:tcPr>
            <w:tcW w:w="8720" w:type="dxa"/>
            <w:gridSpan w:val="3"/>
          </w:tcPr>
          <w:p w14:paraId="4D558978" w14:textId="77777777" w:rsidR="008B63FB" w:rsidRPr="008B63FB" w:rsidRDefault="008B63FB" w:rsidP="008B63FB">
            <w:pPr>
              <w:rPr>
                <w:rFonts w:eastAsia="Times New Roman"/>
                <w:b/>
                <w:bCs/>
              </w:rPr>
            </w:pPr>
            <w:r w:rsidRPr="008B63FB">
              <w:rPr>
                <w:rFonts w:eastAsia="Times New Roman"/>
                <w:b/>
                <w:bCs/>
              </w:rPr>
              <w:t>Learning and teaching strategy:</w:t>
            </w:r>
          </w:p>
          <w:p w14:paraId="658795DC" w14:textId="77777777" w:rsidR="008B63FB" w:rsidRPr="008B63FB" w:rsidRDefault="008B63FB" w:rsidP="008B63FB">
            <w:pPr>
              <w:jc w:val="both"/>
              <w:rPr>
                <w:rFonts w:eastAsia="Times New Roman"/>
              </w:rPr>
            </w:pPr>
            <w:r w:rsidRPr="008B63FB">
              <w:rPr>
                <w:rFonts w:eastAsia="Times New Roman"/>
              </w:rPr>
              <w:t>This module relies heavily on self-study under supervision. Students will be required to attend at least the first two supervisory consultations and then to communicate with their supervisors for feedback. Students will make extensive use of library and online resources to complete the different stages of the assessment. In total three consultations are minimally required.</w:t>
            </w:r>
          </w:p>
        </w:tc>
      </w:tr>
      <w:tr w:rsidR="008B63FB" w:rsidRPr="008B63FB" w14:paraId="6C38BACF" w14:textId="77777777" w:rsidTr="00EE2209">
        <w:tc>
          <w:tcPr>
            <w:tcW w:w="522" w:type="dxa"/>
            <w:vMerge w:val="restart"/>
          </w:tcPr>
          <w:p w14:paraId="475A85B2" w14:textId="77777777" w:rsidR="008B63FB" w:rsidRPr="008B63FB" w:rsidRDefault="008B63FB" w:rsidP="008B63FB">
            <w:pPr>
              <w:rPr>
                <w:rFonts w:eastAsia="Times New Roman"/>
              </w:rPr>
            </w:pPr>
            <w:r w:rsidRPr="008B63FB">
              <w:rPr>
                <w:rFonts w:eastAsia="Times New Roman"/>
              </w:rPr>
              <w:t>12.</w:t>
            </w:r>
          </w:p>
        </w:tc>
        <w:tc>
          <w:tcPr>
            <w:tcW w:w="8720" w:type="dxa"/>
            <w:gridSpan w:val="3"/>
          </w:tcPr>
          <w:p w14:paraId="76C7DB65" w14:textId="77777777" w:rsidR="008B63FB" w:rsidRPr="008B63FB" w:rsidRDefault="008B63FB" w:rsidP="008B63FB">
            <w:pPr>
              <w:rPr>
                <w:rFonts w:eastAsia="Times New Roman"/>
                <w:b/>
                <w:bCs/>
              </w:rPr>
            </w:pPr>
            <w:r w:rsidRPr="008B63FB">
              <w:rPr>
                <w:rFonts w:eastAsia="Times New Roman"/>
                <w:b/>
                <w:bCs/>
              </w:rPr>
              <w:t>Assessment scheme:</w:t>
            </w:r>
          </w:p>
        </w:tc>
      </w:tr>
      <w:tr w:rsidR="008B63FB" w:rsidRPr="008B63FB" w14:paraId="7AF3D4DC" w14:textId="77777777" w:rsidTr="00EE2209">
        <w:tc>
          <w:tcPr>
            <w:tcW w:w="522" w:type="dxa"/>
            <w:vMerge/>
          </w:tcPr>
          <w:p w14:paraId="5763809F" w14:textId="77777777" w:rsidR="008B63FB" w:rsidRPr="008B63FB" w:rsidRDefault="008B63FB" w:rsidP="008B63FB">
            <w:pPr>
              <w:rPr>
                <w:rFonts w:eastAsia="Times New Roman"/>
              </w:rPr>
            </w:pPr>
          </w:p>
        </w:tc>
        <w:tc>
          <w:tcPr>
            <w:tcW w:w="8720" w:type="dxa"/>
            <w:gridSpan w:val="3"/>
          </w:tcPr>
          <w:p w14:paraId="1F4A437B" w14:textId="77777777" w:rsidR="008B63FB" w:rsidRPr="008B63FB" w:rsidRDefault="008B63FB" w:rsidP="0001164C">
            <w:pPr>
              <w:contextualSpacing/>
              <w:rPr>
                <w:rFonts w:eastAsia="Times New Roman"/>
                <w:b/>
                <w:bCs/>
              </w:rPr>
            </w:pPr>
            <w:r w:rsidRPr="008B63FB">
              <w:rPr>
                <w:rFonts w:eastAsia="Times New Roman"/>
                <w:b/>
                <w:bCs/>
              </w:rPr>
              <w:t>Formative assessment scheme</w:t>
            </w:r>
          </w:p>
          <w:p w14:paraId="7F0B98DA" w14:textId="77777777" w:rsidR="008B63FB" w:rsidRPr="008B63FB" w:rsidRDefault="008B63FB" w:rsidP="00015388">
            <w:pPr>
              <w:numPr>
                <w:ilvl w:val="0"/>
                <w:numId w:val="164"/>
              </w:numPr>
              <w:contextualSpacing/>
              <w:jc w:val="both"/>
              <w:rPr>
                <w:rFonts w:eastAsia="Times New Roman"/>
              </w:rPr>
            </w:pPr>
            <w:r w:rsidRPr="008B63FB">
              <w:rPr>
                <w:rFonts w:eastAsia="Times New Roman"/>
              </w:rPr>
              <w:t>Feedback on the research topic as well as the research plan and process will be provided by individual supervisors. Students should contact their allocated supervisor by the first week of the study period in which the thesis is to be submitted.</w:t>
            </w:r>
          </w:p>
        </w:tc>
      </w:tr>
      <w:tr w:rsidR="008B63FB" w:rsidRPr="008B63FB" w14:paraId="09E562C8" w14:textId="77777777" w:rsidTr="00EE2209">
        <w:tc>
          <w:tcPr>
            <w:tcW w:w="522" w:type="dxa"/>
            <w:vMerge w:val="restart"/>
          </w:tcPr>
          <w:p w14:paraId="7739EAE3" w14:textId="77777777" w:rsidR="008B63FB" w:rsidRPr="008B63FB" w:rsidRDefault="008B63FB" w:rsidP="008B63FB">
            <w:pPr>
              <w:rPr>
                <w:rFonts w:eastAsia="Times New Roman"/>
              </w:rPr>
            </w:pPr>
          </w:p>
        </w:tc>
        <w:tc>
          <w:tcPr>
            <w:tcW w:w="8720" w:type="dxa"/>
            <w:gridSpan w:val="3"/>
          </w:tcPr>
          <w:p w14:paraId="03F5071F" w14:textId="77777777" w:rsidR="008B63FB" w:rsidRPr="008B63FB" w:rsidRDefault="008B63FB" w:rsidP="0001164C">
            <w:pPr>
              <w:contextualSpacing/>
              <w:rPr>
                <w:rFonts w:eastAsia="Times New Roman"/>
                <w:b/>
                <w:bCs/>
              </w:rPr>
            </w:pPr>
            <w:r w:rsidRPr="008B63FB">
              <w:rPr>
                <w:rFonts w:eastAsia="Times New Roman"/>
                <w:b/>
                <w:bCs/>
              </w:rPr>
              <w:t>Summative assessment scheme</w:t>
            </w:r>
          </w:p>
          <w:p w14:paraId="6A1EDF17" w14:textId="77777777" w:rsidR="008B63FB" w:rsidRPr="008B63FB" w:rsidRDefault="008B63FB" w:rsidP="00015388">
            <w:pPr>
              <w:numPr>
                <w:ilvl w:val="0"/>
                <w:numId w:val="164"/>
              </w:numPr>
              <w:contextualSpacing/>
              <w:jc w:val="both"/>
              <w:rPr>
                <w:rFonts w:eastAsia="Times New Roman"/>
                <w:iCs/>
                <w:sz w:val="18"/>
                <w:szCs w:val="18"/>
              </w:rPr>
            </w:pPr>
            <w:r w:rsidRPr="008B63FB">
              <w:rPr>
                <w:rFonts w:eastAsia="Times New Roman"/>
                <w:iCs/>
              </w:rPr>
              <w:t xml:space="preserve">Students are required to consult with their supervisor the introduction and the literature review six weeks prior to the thesis submission deadline (LOs 1, 2, 4 and 5) </w:t>
            </w:r>
          </w:p>
          <w:p w14:paraId="3D61635A" w14:textId="77777777" w:rsidR="008B63FB" w:rsidRPr="008B63FB" w:rsidRDefault="008B63FB" w:rsidP="00015388">
            <w:pPr>
              <w:numPr>
                <w:ilvl w:val="0"/>
                <w:numId w:val="164"/>
              </w:numPr>
              <w:contextualSpacing/>
              <w:jc w:val="both"/>
              <w:rPr>
                <w:rFonts w:eastAsia="Times New Roman"/>
                <w:iCs/>
                <w:sz w:val="18"/>
                <w:szCs w:val="18"/>
              </w:rPr>
            </w:pPr>
            <w:r w:rsidRPr="008B63FB">
              <w:rPr>
                <w:rFonts w:eastAsia="Times New Roman"/>
                <w:iCs/>
              </w:rPr>
              <w:t>Students are required to consult with their supervisor the empirical analysis or the detailed theoretical elaboration (if there is no primary research done) including methodology two weeks prior to the thesis submission deadline (LOs 3, 6)</w:t>
            </w:r>
          </w:p>
          <w:p w14:paraId="5C2D400C" w14:textId="77777777" w:rsidR="008B63FB" w:rsidRPr="008B63FB" w:rsidRDefault="008B63FB" w:rsidP="00015388">
            <w:pPr>
              <w:numPr>
                <w:ilvl w:val="0"/>
                <w:numId w:val="164"/>
              </w:numPr>
              <w:contextualSpacing/>
              <w:jc w:val="both"/>
              <w:rPr>
                <w:rFonts w:eastAsia="Times New Roman"/>
                <w:iCs/>
                <w:sz w:val="18"/>
                <w:szCs w:val="18"/>
              </w:rPr>
            </w:pPr>
            <w:r w:rsidRPr="008B63FB">
              <w:rPr>
                <w:rFonts w:eastAsia="Times New Roman"/>
                <w:iCs/>
              </w:rPr>
              <w:t>Students are required to consult with their supervisor the conclusions five working days prior to the thesis submission deadline (LOs 4 and 7)</w:t>
            </w:r>
          </w:p>
          <w:p w14:paraId="4EFEE9B8" w14:textId="77777777" w:rsidR="008B63FB" w:rsidRPr="008B63FB" w:rsidRDefault="008B63FB" w:rsidP="00015388">
            <w:pPr>
              <w:numPr>
                <w:ilvl w:val="0"/>
                <w:numId w:val="164"/>
              </w:numPr>
              <w:contextualSpacing/>
              <w:jc w:val="both"/>
              <w:rPr>
                <w:rFonts w:eastAsia="Times New Roman"/>
                <w:iCs/>
                <w:sz w:val="18"/>
                <w:szCs w:val="18"/>
              </w:rPr>
            </w:pPr>
            <w:r w:rsidRPr="008B63FB">
              <w:rPr>
                <w:rFonts w:eastAsia="Times New Roman"/>
                <w:iCs/>
              </w:rPr>
              <w:t xml:space="preserve">Should the student miss to consult by his/her supervisor in due time, the supervisor has the right to deny the acceptance of consultation, the student fails Thesis – Consultation module and consequently cannot submit the thesis in the given semester </w:t>
            </w:r>
          </w:p>
          <w:p w14:paraId="24591E1F" w14:textId="77777777" w:rsidR="008B63FB" w:rsidRPr="008B63FB" w:rsidRDefault="008B63FB" w:rsidP="00015388">
            <w:pPr>
              <w:numPr>
                <w:ilvl w:val="0"/>
                <w:numId w:val="164"/>
              </w:numPr>
              <w:contextualSpacing/>
              <w:jc w:val="both"/>
              <w:rPr>
                <w:rFonts w:eastAsia="Times New Roman"/>
                <w:iCs/>
                <w:sz w:val="18"/>
                <w:szCs w:val="18"/>
              </w:rPr>
            </w:pPr>
            <w:r w:rsidRPr="008B63FB">
              <w:rPr>
                <w:rFonts w:eastAsia="Times New Roman"/>
                <w:iCs/>
              </w:rPr>
              <w:t xml:space="preserve">The final grade consists on an equal weight from the grades given by the thesis supervisor and the second marker of the thesis. </w:t>
            </w:r>
          </w:p>
        </w:tc>
      </w:tr>
      <w:tr w:rsidR="008B63FB" w:rsidRPr="008B63FB" w14:paraId="530F3A7C" w14:textId="77777777" w:rsidTr="00EE2209">
        <w:tc>
          <w:tcPr>
            <w:tcW w:w="522" w:type="dxa"/>
            <w:vMerge/>
          </w:tcPr>
          <w:p w14:paraId="400B4C20" w14:textId="77777777" w:rsidR="008B63FB" w:rsidRPr="008B63FB" w:rsidRDefault="008B63FB" w:rsidP="008B63FB">
            <w:pPr>
              <w:rPr>
                <w:rFonts w:eastAsia="Times New Roman"/>
              </w:rPr>
            </w:pPr>
          </w:p>
        </w:tc>
        <w:tc>
          <w:tcPr>
            <w:tcW w:w="3144" w:type="dxa"/>
            <w:gridSpan w:val="2"/>
          </w:tcPr>
          <w:p w14:paraId="0C744DAE" w14:textId="77777777" w:rsidR="008B63FB" w:rsidRPr="008B63FB" w:rsidRDefault="008B63FB" w:rsidP="008B63FB">
            <w:pPr>
              <w:rPr>
                <w:rFonts w:eastAsia="Times New Roman"/>
              </w:rPr>
            </w:pPr>
            <w:r w:rsidRPr="008B63FB">
              <w:rPr>
                <w:rFonts w:eastAsia="Times New Roman"/>
              </w:rPr>
              <w:t>Seen examination</w:t>
            </w:r>
          </w:p>
        </w:tc>
        <w:tc>
          <w:tcPr>
            <w:tcW w:w="5576" w:type="dxa"/>
          </w:tcPr>
          <w:p w14:paraId="64D4CED2" w14:textId="77777777" w:rsidR="008B63FB" w:rsidRPr="008B63FB" w:rsidRDefault="008B63FB" w:rsidP="008B63FB">
            <w:pPr>
              <w:rPr>
                <w:rFonts w:eastAsia="Times New Roman"/>
              </w:rPr>
            </w:pPr>
            <w:r w:rsidRPr="008B63FB">
              <w:rPr>
                <w:rFonts w:eastAsia="Times New Roman"/>
              </w:rPr>
              <w:t>NA</w:t>
            </w:r>
          </w:p>
        </w:tc>
      </w:tr>
      <w:tr w:rsidR="008B63FB" w:rsidRPr="008B63FB" w14:paraId="0D67760C" w14:textId="77777777" w:rsidTr="00EE2209">
        <w:tc>
          <w:tcPr>
            <w:tcW w:w="522" w:type="dxa"/>
            <w:vMerge/>
          </w:tcPr>
          <w:p w14:paraId="0A438BFB" w14:textId="77777777" w:rsidR="008B63FB" w:rsidRPr="008B63FB" w:rsidRDefault="008B63FB" w:rsidP="008B63FB">
            <w:pPr>
              <w:rPr>
                <w:rFonts w:eastAsia="Times New Roman"/>
              </w:rPr>
            </w:pPr>
          </w:p>
        </w:tc>
        <w:tc>
          <w:tcPr>
            <w:tcW w:w="3144" w:type="dxa"/>
            <w:gridSpan w:val="2"/>
          </w:tcPr>
          <w:p w14:paraId="5C5DC2FF" w14:textId="77777777" w:rsidR="008B63FB" w:rsidRPr="008B63FB" w:rsidRDefault="008B63FB" w:rsidP="008B63FB">
            <w:pPr>
              <w:rPr>
                <w:rFonts w:eastAsia="Times New Roman"/>
              </w:rPr>
            </w:pPr>
            <w:r w:rsidRPr="008B63FB">
              <w:rPr>
                <w:rFonts w:eastAsia="Times New Roman"/>
              </w:rPr>
              <w:t>Unseen examination</w:t>
            </w:r>
          </w:p>
        </w:tc>
        <w:tc>
          <w:tcPr>
            <w:tcW w:w="5576" w:type="dxa"/>
          </w:tcPr>
          <w:p w14:paraId="140E8DED" w14:textId="77777777" w:rsidR="008B63FB" w:rsidRPr="008B63FB" w:rsidRDefault="008B63FB" w:rsidP="008B63FB">
            <w:pPr>
              <w:rPr>
                <w:rFonts w:eastAsia="Times New Roman"/>
              </w:rPr>
            </w:pPr>
            <w:r w:rsidRPr="008B63FB">
              <w:rPr>
                <w:rFonts w:eastAsia="Times New Roman"/>
              </w:rPr>
              <w:t>NA</w:t>
            </w:r>
          </w:p>
        </w:tc>
      </w:tr>
      <w:tr w:rsidR="008B63FB" w:rsidRPr="008B63FB" w14:paraId="37CFC5A6" w14:textId="77777777" w:rsidTr="00EE2209">
        <w:tc>
          <w:tcPr>
            <w:tcW w:w="522" w:type="dxa"/>
            <w:vMerge/>
          </w:tcPr>
          <w:p w14:paraId="55285FA2" w14:textId="77777777" w:rsidR="008B63FB" w:rsidRPr="008B63FB" w:rsidRDefault="008B63FB" w:rsidP="008B63FB">
            <w:pPr>
              <w:rPr>
                <w:rFonts w:eastAsia="Times New Roman"/>
              </w:rPr>
            </w:pPr>
          </w:p>
        </w:tc>
        <w:tc>
          <w:tcPr>
            <w:tcW w:w="3144" w:type="dxa"/>
            <w:gridSpan w:val="2"/>
          </w:tcPr>
          <w:p w14:paraId="08E9A950" w14:textId="77777777" w:rsidR="008B63FB" w:rsidRPr="008B63FB" w:rsidRDefault="008B63FB" w:rsidP="008B63FB">
            <w:pPr>
              <w:rPr>
                <w:rFonts w:eastAsia="Times New Roman"/>
              </w:rPr>
            </w:pPr>
            <w:r w:rsidRPr="008B63FB">
              <w:rPr>
                <w:rFonts w:eastAsia="Times New Roman"/>
              </w:rPr>
              <w:t>Coursework (no examination)</w:t>
            </w:r>
          </w:p>
        </w:tc>
        <w:tc>
          <w:tcPr>
            <w:tcW w:w="5576" w:type="dxa"/>
          </w:tcPr>
          <w:p w14:paraId="07112547" w14:textId="77777777" w:rsidR="008B63FB" w:rsidRPr="008B63FB" w:rsidRDefault="008B63FB" w:rsidP="008B63FB">
            <w:pPr>
              <w:rPr>
                <w:rFonts w:eastAsia="Times New Roman"/>
              </w:rPr>
            </w:pPr>
            <w:r w:rsidRPr="008B63FB">
              <w:rPr>
                <w:rFonts w:eastAsia="Times New Roman"/>
              </w:rPr>
              <w:t>100%</w:t>
            </w:r>
          </w:p>
        </w:tc>
      </w:tr>
      <w:tr w:rsidR="008B63FB" w:rsidRPr="008B63FB" w14:paraId="05AD201E" w14:textId="77777777" w:rsidTr="00EE2209">
        <w:tc>
          <w:tcPr>
            <w:tcW w:w="522" w:type="dxa"/>
          </w:tcPr>
          <w:p w14:paraId="38DE3544" w14:textId="77777777" w:rsidR="008B63FB" w:rsidRPr="008B63FB" w:rsidRDefault="008B63FB" w:rsidP="008B63FB">
            <w:pPr>
              <w:rPr>
                <w:rFonts w:eastAsia="Times New Roman"/>
              </w:rPr>
            </w:pPr>
            <w:r w:rsidRPr="008B63FB">
              <w:rPr>
                <w:rFonts w:eastAsia="Times New Roman"/>
              </w:rPr>
              <w:t>13.</w:t>
            </w:r>
          </w:p>
        </w:tc>
        <w:tc>
          <w:tcPr>
            <w:tcW w:w="3144" w:type="dxa"/>
            <w:gridSpan w:val="2"/>
          </w:tcPr>
          <w:p w14:paraId="3FAE41E0" w14:textId="77777777" w:rsidR="008B63FB" w:rsidRPr="008B63FB" w:rsidRDefault="008B63FB" w:rsidP="008B63FB">
            <w:pPr>
              <w:rPr>
                <w:rFonts w:eastAsia="Times New Roman"/>
                <w:b/>
                <w:bCs/>
              </w:rPr>
            </w:pPr>
            <w:r w:rsidRPr="008B63FB">
              <w:rPr>
                <w:rFonts w:eastAsia="Times New Roman"/>
                <w:b/>
                <w:bCs/>
              </w:rPr>
              <w:t>Timetabled examination required</w:t>
            </w:r>
          </w:p>
        </w:tc>
        <w:tc>
          <w:tcPr>
            <w:tcW w:w="5576" w:type="dxa"/>
          </w:tcPr>
          <w:p w14:paraId="1B2215DB" w14:textId="77777777" w:rsidR="008B63FB" w:rsidRPr="008B63FB" w:rsidRDefault="008B63FB" w:rsidP="008B63FB">
            <w:pPr>
              <w:rPr>
                <w:rFonts w:eastAsia="Times New Roman"/>
              </w:rPr>
            </w:pPr>
            <w:r w:rsidRPr="008B63FB">
              <w:rPr>
                <w:rFonts w:eastAsia="Times New Roman"/>
              </w:rPr>
              <w:t>NO</w:t>
            </w:r>
          </w:p>
        </w:tc>
      </w:tr>
      <w:tr w:rsidR="008B63FB" w:rsidRPr="008B63FB" w14:paraId="7EFB84E4" w14:textId="77777777" w:rsidTr="00EE2209">
        <w:tc>
          <w:tcPr>
            <w:tcW w:w="522" w:type="dxa"/>
          </w:tcPr>
          <w:p w14:paraId="5DB5E328" w14:textId="77777777" w:rsidR="008B63FB" w:rsidRPr="008B63FB" w:rsidRDefault="008B63FB" w:rsidP="008B63FB">
            <w:pPr>
              <w:rPr>
                <w:rFonts w:eastAsia="Times New Roman"/>
              </w:rPr>
            </w:pPr>
            <w:r w:rsidRPr="008B63FB">
              <w:rPr>
                <w:rFonts w:eastAsia="Times New Roman"/>
              </w:rPr>
              <w:t>14.</w:t>
            </w:r>
          </w:p>
        </w:tc>
        <w:tc>
          <w:tcPr>
            <w:tcW w:w="3144" w:type="dxa"/>
            <w:gridSpan w:val="2"/>
          </w:tcPr>
          <w:p w14:paraId="25D86194" w14:textId="77777777" w:rsidR="008B63FB" w:rsidRPr="008B63FB" w:rsidRDefault="008B63FB" w:rsidP="008B63FB">
            <w:pPr>
              <w:rPr>
                <w:rFonts w:eastAsia="Times New Roman"/>
                <w:b/>
                <w:bCs/>
              </w:rPr>
            </w:pPr>
            <w:r w:rsidRPr="008B63FB">
              <w:rPr>
                <w:rFonts w:eastAsia="Times New Roman"/>
                <w:b/>
                <w:bCs/>
              </w:rPr>
              <w:t>Length of exam</w:t>
            </w:r>
          </w:p>
        </w:tc>
        <w:tc>
          <w:tcPr>
            <w:tcW w:w="5576" w:type="dxa"/>
          </w:tcPr>
          <w:p w14:paraId="792441C1" w14:textId="77777777" w:rsidR="008B63FB" w:rsidRPr="008B63FB" w:rsidRDefault="008B63FB" w:rsidP="008B63FB">
            <w:pPr>
              <w:rPr>
                <w:rFonts w:eastAsia="Times New Roman"/>
              </w:rPr>
            </w:pPr>
            <w:r w:rsidRPr="008B63FB">
              <w:rPr>
                <w:rFonts w:eastAsia="Times New Roman"/>
              </w:rPr>
              <w:t>NA</w:t>
            </w:r>
          </w:p>
        </w:tc>
      </w:tr>
      <w:tr w:rsidR="008B63FB" w:rsidRPr="008B63FB" w14:paraId="53B9E8F3" w14:textId="77777777" w:rsidTr="00EE2209">
        <w:tc>
          <w:tcPr>
            <w:tcW w:w="522" w:type="dxa"/>
          </w:tcPr>
          <w:p w14:paraId="122621BB" w14:textId="77777777" w:rsidR="008B63FB" w:rsidRPr="008B63FB" w:rsidRDefault="008B63FB" w:rsidP="008B63FB">
            <w:pPr>
              <w:rPr>
                <w:rFonts w:eastAsia="Times New Roman"/>
              </w:rPr>
            </w:pPr>
            <w:r w:rsidRPr="008B63FB">
              <w:rPr>
                <w:rFonts w:eastAsia="Times New Roman"/>
              </w:rPr>
              <w:t>15.</w:t>
            </w:r>
          </w:p>
        </w:tc>
        <w:tc>
          <w:tcPr>
            <w:tcW w:w="3144" w:type="dxa"/>
            <w:gridSpan w:val="2"/>
          </w:tcPr>
          <w:p w14:paraId="5BE8C2FF" w14:textId="77777777" w:rsidR="008B63FB" w:rsidRPr="008B63FB" w:rsidRDefault="008B63FB" w:rsidP="008B63FB">
            <w:pPr>
              <w:rPr>
                <w:rFonts w:eastAsia="Times New Roman"/>
                <w:b/>
                <w:bCs/>
              </w:rPr>
            </w:pPr>
            <w:r w:rsidRPr="008B63FB">
              <w:rPr>
                <w:rFonts w:eastAsia="Times New Roman"/>
                <w:b/>
                <w:bCs/>
              </w:rPr>
              <w:t>Learning materials</w:t>
            </w:r>
          </w:p>
          <w:p w14:paraId="0B8D9618" w14:textId="77777777" w:rsidR="008B63FB" w:rsidRPr="008B63FB" w:rsidRDefault="008B63FB" w:rsidP="008B63FB">
            <w:pPr>
              <w:rPr>
                <w:rFonts w:eastAsia="Times New Roman"/>
              </w:rPr>
            </w:pPr>
          </w:p>
          <w:p w14:paraId="51C3C7F2" w14:textId="77777777" w:rsidR="008B63FB" w:rsidRPr="008B63FB" w:rsidRDefault="008B63FB" w:rsidP="008B63FB">
            <w:pPr>
              <w:rPr>
                <w:rFonts w:eastAsia="Times New Roman"/>
              </w:rPr>
            </w:pPr>
          </w:p>
          <w:p w14:paraId="5EDA75B7" w14:textId="77777777" w:rsidR="008B63FB" w:rsidRPr="008B63FB" w:rsidRDefault="008B63FB" w:rsidP="008B63FB">
            <w:pPr>
              <w:numPr>
                <w:ilvl w:val="0"/>
                <w:numId w:val="33"/>
              </w:numPr>
              <w:contextualSpacing/>
              <w:rPr>
                <w:rFonts w:eastAsia="Times New Roman"/>
              </w:rPr>
            </w:pPr>
            <w:r w:rsidRPr="008B63FB">
              <w:rPr>
                <w:rFonts w:eastAsia="Times New Roman"/>
              </w:rPr>
              <w:t>Essential</w:t>
            </w:r>
          </w:p>
          <w:p w14:paraId="7DE2CF69" w14:textId="77777777" w:rsidR="008B63FB" w:rsidRPr="008B63FB" w:rsidRDefault="008B63FB" w:rsidP="008B63FB">
            <w:pPr>
              <w:rPr>
                <w:rFonts w:eastAsia="Times New Roman"/>
              </w:rPr>
            </w:pPr>
          </w:p>
          <w:p w14:paraId="013BD87F" w14:textId="77777777" w:rsidR="008B63FB" w:rsidRPr="008B63FB" w:rsidRDefault="008B63FB" w:rsidP="008B63FB">
            <w:pPr>
              <w:rPr>
                <w:rFonts w:eastAsia="Times New Roman"/>
              </w:rPr>
            </w:pPr>
          </w:p>
          <w:p w14:paraId="6FED4298" w14:textId="77777777" w:rsidR="008B63FB" w:rsidRPr="008B63FB" w:rsidRDefault="008B63FB" w:rsidP="008B63FB">
            <w:pPr>
              <w:rPr>
                <w:rFonts w:eastAsia="Times New Roman"/>
              </w:rPr>
            </w:pPr>
          </w:p>
          <w:p w14:paraId="7C20C5D7" w14:textId="77777777" w:rsidR="008B63FB" w:rsidRPr="008B63FB" w:rsidRDefault="008B63FB" w:rsidP="008B63FB">
            <w:pPr>
              <w:rPr>
                <w:rFonts w:eastAsia="Times New Roman"/>
              </w:rPr>
            </w:pPr>
          </w:p>
          <w:p w14:paraId="1052C1D1" w14:textId="77777777" w:rsidR="008B63FB" w:rsidRPr="008B63FB" w:rsidRDefault="008B63FB" w:rsidP="008B63FB">
            <w:pPr>
              <w:numPr>
                <w:ilvl w:val="0"/>
                <w:numId w:val="33"/>
              </w:numPr>
              <w:contextualSpacing/>
              <w:rPr>
                <w:rFonts w:eastAsia="Times New Roman"/>
              </w:rPr>
            </w:pPr>
            <w:r w:rsidRPr="008B63FB">
              <w:rPr>
                <w:rFonts w:eastAsia="Times New Roman"/>
              </w:rPr>
              <w:t>Recommended</w:t>
            </w:r>
          </w:p>
          <w:p w14:paraId="51E23A61" w14:textId="77777777" w:rsidR="008B63FB" w:rsidRPr="008B63FB" w:rsidRDefault="008B63FB" w:rsidP="008B63FB">
            <w:pPr>
              <w:rPr>
                <w:rFonts w:eastAsia="Times New Roman"/>
              </w:rPr>
            </w:pPr>
          </w:p>
          <w:p w14:paraId="6EE671B4" w14:textId="77777777" w:rsidR="008B63FB" w:rsidRPr="008B63FB" w:rsidRDefault="008B63FB" w:rsidP="008B63FB">
            <w:pPr>
              <w:rPr>
                <w:rFonts w:eastAsia="Times New Roman"/>
              </w:rPr>
            </w:pPr>
          </w:p>
          <w:p w14:paraId="19A4F7C3" w14:textId="77777777" w:rsidR="008B63FB" w:rsidRPr="008B63FB" w:rsidRDefault="008B63FB" w:rsidP="008B63FB">
            <w:pPr>
              <w:rPr>
                <w:rFonts w:eastAsia="Times New Roman"/>
              </w:rPr>
            </w:pPr>
          </w:p>
          <w:p w14:paraId="68C1A092" w14:textId="77777777" w:rsidR="008B63FB" w:rsidRPr="008B63FB" w:rsidRDefault="008B63FB" w:rsidP="008B63FB">
            <w:pPr>
              <w:rPr>
                <w:rFonts w:eastAsia="Times New Roman"/>
              </w:rPr>
            </w:pPr>
          </w:p>
          <w:p w14:paraId="6739EBBC" w14:textId="77777777" w:rsidR="008B63FB" w:rsidRPr="008B63FB" w:rsidRDefault="008B63FB" w:rsidP="008B63FB">
            <w:pPr>
              <w:rPr>
                <w:rFonts w:eastAsia="Times New Roman"/>
              </w:rPr>
            </w:pPr>
          </w:p>
        </w:tc>
        <w:tc>
          <w:tcPr>
            <w:tcW w:w="5576" w:type="dxa"/>
          </w:tcPr>
          <w:p w14:paraId="34157E50" w14:textId="77777777" w:rsidR="008B63FB" w:rsidRPr="008B63FB" w:rsidRDefault="008B63FB" w:rsidP="008B63FB">
            <w:pPr>
              <w:rPr>
                <w:rFonts w:eastAsia="Times New Roman"/>
              </w:rPr>
            </w:pPr>
          </w:p>
          <w:p w14:paraId="379B95EF" w14:textId="77777777" w:rsidR="008B63FB" w:rsidRPr="008B63FB" w:rsidRDefault="008B63FB" w:rsidP="008B63FB">
            <w:pPr>
              <w:rPr>
                <w:rFonts w:eastAsia="Times New Roman"/>
              </w:rPr>
            </w:pPr>
          </w:p>
          <w:p w14:paraId="66D3C79D" w14:textId="77777777" w:rsidR="008B63FB" w:rsidRPr="008B63FB" w:rsidRDefault="008B63FB" w:rsidP="008B63FB">
            <w:pPr>
              <w:rPr>
                <w:rFonts w:eastAsia="Times New Roman"/>
              </w:rPr>
            </w:pPr>
          </w:p>
          <w:p w14:paraId="659DD169" w14:textId="77777777" w:rsidR="008B63FB" w:rsidRPr="008B63FB" w:rsidRDefault="008B63FB" w:rsidP="008B63FB">
            <w:pPr>
              <w:rPr>
                <w:rFonts w:eastAsia="Times New Roman"/>
              </w:rPr>
            </w:pPr>
            <w:r w:rsidRPr="008B63FB">
              <w:rPr>
                <w:rFonts w:eastAsia="Times New Roman"/>
              </w:rPr>
              <w:t>NA</w:t>
            </w:r>
          </w:p>
          <w:p w14:paraId="7277A140" w14:textId="77777777" w:rsidR="008B63FB" w:rsidRPr="008B63FB" w:rsidRDefault="008B63FB" w:rsidP="008B63FB">
            <w:pPr>
              <w:rPr>
                <w:rFonts w:eastAsia="Times New Roman"/>
              </w:rPr>
            </w:pPr>
          </w:p>
          <w:p w14:paraId="72721AF8" w14:textId="77777777" w:rsidR="008B63FB" w:rsidRPr="008B63FB" w:rsidRDefault="008B63FB" w:rsidP="008B63FB">
            <w:pPr>
              <w:rPr>
                <w:rFonts w:eastAsia="Times New Roman"/>
              </w:rPr>
            </w:pPr>
          </w:p>
          <w:p w14:paraId="1E818CB7" w14:textId="77777777" w:rsidR="008B63FB" w:rsidRPr="008B63FB" w:rsidRDefault="008B63FB" w:rsidP="008B63FB">
            <w:pPr>
              <w:rPr>
                <w:rFonts w:eastAsia="Times New Roman"/>
              </w:rPr>
            </w:pPr>
          </w:p>
          <w:p w14:paraId="6AFFFC41" w14:textId="77777777" w:rsidR="008B63FB" w:rsidRPr="008B63FB" w:rsidRDefault="008B63FB" w:rsidP="008B63FB">
            <w:pPr>
              <w:rPr>
                <w:rFonts w:eastAsia="Times New Roman"/>
              </w:rPr>
            </w:pPr>
          </w:p>
          <w:p w14:paraId="797D3728" w14:textId="77777777" w:rsidR="008B63FB" w:rsidRPr="008B63FB" w:rsidRDefault="008B63FB" w:rsidP="008B63FB">
            <w:pPr>
              <w:rPr>
                <w:rFonts w:eastAsia="Times New Roman"/>
              </w:rPr>
            </w:pPr>
            <w:r w:rsidRPr="008B63FB">
              <w:rPr>
                <w:rFonts w:eastAsia="Times New Roman"/>
              </w:rPr>
              <w:t xml:space="preserve">Umberto Eco (2015): </w:t>
            </w:r>
            <w:r w:rsidRPr="008B63FB">
              <w:rPr>
                <w:rFonts w:eastAsia="Times New Roman"/>
                <w:i/>
              </w:rPr>
              <w:t>How to Write a Thesis?</w:t>
            </w:r>
            <w:r w:rsidRPr="008B63FB">
              <w:rPr>
                <w:rFonts w:eastAsia="Times New Roman"/>
              </w:rPr>
              <w:t xml:space="preserve"> The MIT Press, Cambridge, MA; London, England </w:t>
            </w:r>
          </w:p>
        </w:tc>
      </w:tr>
    </w:tbl>
    <w:p w14:paraId="1E2A9004" w14:textId="77777777" w:rsidR="00997C42" w:rsidRDefault="00997C42" w:rsidP="008B63FB">
      <w:pPr>
        <w:rPr>
          <w:rFonts w:ascii="Calibri" w:eastAsia="Times New Roman" w:hAnsi="Calibri" w:cs="Times New Roman"/>
        </w:rPr>
      </w:pPr>
    </w:p>
    <w:p w14:paraId="61E3A5D8" w14:textId="77777777" w:rsidR="00997C42" w:rsidRDefault="00997C42">
      <w:pPr>
        <w:rPr>
          <w:rFonts w:ascii="Calibri" w:eastAsia="Times New Roman" w:hAnsi="Calibri" w:cs="Times New Roman"/>
        </w:rPr>
      </w:pPr>
      <w:r>
        <w:rPr>
          <w:rFonts w:ascii="Calibri" w:eastAsia="Times New Roman" w:hAnsi="Calibri" w:cs="Times New Roman"/>
        </w:rPr>
        <w:br w:type="page"/>
      </w:r>
    </w:p>
    <w:p w14:paraId="755E38BD" w14:textId="2A75A2FE" w:rsidR="00B85F85" w:rsidRPr="005262E2" w:rsidRDefault="00B85F85" w:rsidP="00B85F85">
      <w:pPr>
        <w:pStyle w:val="Cmsor1"/>
        <w:rPr>
          <w:rFonts w:ascii="Arial" w:hAnsi="Arial" w:cs="Arial"/>
          <w:sz w:val="32"/>
          <w:szCs w:val="32"/>
          <w:lang w:eastAsia="ar-SA"/>
        </w:rPr>
      </w:pPr>
      <w:r w:rsidRPr="005262E2">
        <w:rPr>
          <w:rFonts w:ascii="Arial" w:hAnsi="Arial" w:cs="Arial"/>
          <w:sz w:val="32"/>
          <w:szCs w:val="32"/>
          <w:lang w:eastAsia="ar-SA"/>
        </w:rPr>
        <w:lastRenderedPageBreak/>
        <w:t>Appen</w:t>
      </w:r>
      <w:r>
        <w:rPr>
          <w:rFonts w:ascii="Arial" w:hAnsi="Arial" w:cs="Arial"/>
          <w:sz w:val="32"/>
          <w:szCs w:val="32"/>
          <w:lang w:eastAsia="ar-SA"/>
        </w:rPr>
        <w:t>dix 4: Module Evaluation Form</w:t>
      </w:r>
    </w:p>
    <w:p w14:paraId="3AB3B2BB" w14:textId="70C5E03C" w:rsidR="00A62236" w:rsidRPr="005262E2" w:rsidRDefault="00A62236" w:rsidP="005262E2">
      <w:pPr>
        <w:rPr>
          <w:rFonts w:ascii="Arial" w:hAnsi="Arial" w:cs="Arial"/>
        </w:rPr>
      </w:pPr>
    </w:p>
    <w:p w14:paraId="2813BA68" w14:textId="77777777" w:rsidR="000911E9" w:rsidRPr="009E05DC" w:rsidRDefault="000911E9" w:rsidP="000911E9">
      <w:pPr>
        <w:rPr>
          <w:b/>
          <w:lang w:val="en-GB"/>
        </w:rPr>
      </w:pPr>
      <w:r w:rsidRPr="009E05DC">
        <w:rPr>
          <w:b/>
          <w:lang w:val="en-GB"/>
        </w:rPr>
        <w:t>Approximately</w:t>
      </w:r>
      <w:r>
        <w:rPr>
          <w:b/>
          <w:lang w:val="en-GB"/>
        </w:rPr>
        <w:t xml:space="preserve"> how many per cent of the classes did you visit</w:t>
      </w:r>
      <w:r w:rsidRPr="009E05DC">
        <w:rPr>
          <w:b/>
          <w:lang w:val="en-GB"/>
        </w:rPr>
        <w:t xml:space="preserve">? </w:t>
      </w:r>
      <w:r w:rsidRPr="009E05DC">
        <w:rPr>
          <w:lang w:val="en-GB"/>
        </w:rPr>
        <w:t xml:space="preserve">(radiobox, </w:t>
      </w:r>
      <w:r>
        <w:rPr>
          <w:lang w:val="en-GB"/>
        </w:rPr>
        <w:t>answer is compulsory</w:t>
      </w:r>
      <w:r w:rsidRPr="009E05DC">
        <w:rPr>
          <w:lang w:val="en-GB"/>
        </w:rPr>
        <w:t>)</w:t>
      </w:r>
    </w:p>
    <w:p w14:paraId="17E2E872" w14:textId="77777777" w:rsidR="000911E9" w:rsidRPr="009E05DC" w:rsidRDefault="000911E9" w:rsidP="000911E9">
      <w:pPr>
        <w:rPr>
          <w:lang w:val="en-GB"/>
        </w:rPr>
      </w:pPr>
      <w:r w:rsidRPr="009E05DC">
        <w:rPr>
          <w:lang w:val="en-GB"/>
        </w:rPr>
        <w:t xml:space="preserve">[  ] </w:t>
      </w:r>
      <w:r>
        <w:rPr>
          <w:lang w:val="en-GB"/>
        </w:rPr>
        <w:t>less than 25%</w:t>
      </w:r>
    </w:p>
    <w:p w14:paraId="76FC2DE2" w14:textId="77777777" w:rsidR="000911E9" w:rsidRPr="009E05DC" w:rsidRDefault="000911E9" w:rsidP="000911E9">
      <w:pPr>
        <w:rPr>
          <w:lang w:val="en-GB"/>
        </w:rPr>
      </w:pPr>
      <w:r w:rsidRPr="009E05DC">
        <w:rPr>
          <w:lang w:val="en-GB"/>
        </w:rPr>
        <w:t>[  ] 25%-50%</w:t>
      </w:r>
    </w:p>
    <w:p w14:paraId="43793A73" w14:textId="77777777" w:rsidR="000911E9" w:rsidRPr="009E05DC" w:rsidRDefault="000911E9" w:rsidP="000911E9">
      <w:pPr>
        <w:rPr>
          <w:lang w:val="en-GB"/>
        </w:rPr>
      </w:pPr>
      <w:r w:rsidRPr="009E05DC">
        <w:rPr>
          <w:lang w:val="en-GB"/>
        </w:rPr>
        <w:t>[  ] 5</w:t>
      </w:r>
      <w:r>
        <w:rPr>
          <w:lang w:val="en-GB"/>
        </w:rPr>
        <w:t>1</w:t>
      </w:r>
      <w:r w:rsidRPr="009E05DC">
        <w:rPr>
          <w:lang w:val="en-GB"/>
        </w:rPr>
        <w:t>%-75%</w:t>
      </w:r>
    </w:p>
    <w:p w14:paraId="1CC437A7" w14:textId="77777777" w:rsidR="000911E9" w:rsidRPr="009E05DC" w:rsidRDefault="000911E9" w:rsidP="000911E9">
      <w:pPr>
        <w:rPr>
          <w:lang w:val="en-GB"/>
        </w:rPr>
      </w:pPr>
      <w:r w:rsidRPr="009E05DC">
        <w:rPr>
          <w:lang w:val="en-GB"/>
        </w:rPr>
        <w:t xml:space="preserve">[  ] </w:t>
      </w:r>
      <w:r>
        <w:rPr>
          <w:lang w:val="en-GB"/>
        </w:rPr>
        <w:t>more than 75%</w:t>
      </w:r>
    </w:p>
    <w:p w14:paraId="2E97CE65" w14:textId="77777777" w:rsidR="000911E9" w:rsidRPr="009E05DC" w:rsidRDefault="000911E9" w:rsidP="000911E9">
      <w:pPr>
        <w:rPr>
          <w:lang w:val="en-GB"/>
        </w:rPr>
      </w:pPr>
    </w:p>
    <w:p w14:paraId="10D5D289" w14:textId="77777777" w:rsidR="000911E9" w:rsidRPr="009E05DC" w:rsidRDefault="000911E9" w:rsidP="000911E9">
      <w:pPr>
        <w:rPr>
          <w:b/>
          <w:lang w:val="en-GB"/>
        </w:rPr>
      </w:pPr>
      <w:r>
        <w:rPr>
          <w:b/>
          <w:lang w:val="en-GB"/>
        </w:rPr>
        <w:t xml:space="preserve">Evaluation of the course </w:t>
      </w:r>
      <w:r w:rsidRPr="009E05DC">
        <w:rPr>
          <w:b/>
          <w:lang w:val="en-GB"/>
        </w:rPr>
        <w:t>(1</w:t>
      </w:r>
      <w:r>
        <w:rPr>
          <w:b/>
          <w:lang w:val="en-GB"/>
        </w:rPr>
        <w:t xml:space="preserve"> </w:t>
      </w:r>
      <w:r w:rsidRPr="009E05DC">
        <w:rPr>
          <w:b/>
          <w:lang w:val="en-GB"/>
        </w:rPr>
        <w:t>=</w:t>
      </w:r>
      <w:r>
        <w:rPr>
          <w:b/>
          <w:lang w:val="en-GB"/>
        </w:rPr>
        <w:t xml:space="preserve"> very bad;</w:t>
      </w:r>
      <w:r w:rsidRPr="009E05DC">
        <w:rPr>
          <w:b/>
          <w:lang w:val="en-GB"/>
        </w:rPr>
        <w:t xml:space="preserve"> 5</w:t>
      </w:r>
      <w:r>
        <w:rPr>
          <w:b/>
          <w:lang w:val="en-GB"/>
        </w:rPr>
        <w:t xml:space="preserve"> </w:t>
      </w:r>
      <w:r w:rsidRPr="009E05DC">
        <w:rPr>
          <w:b/>
          <w:lang w:val="en-GB"/>
        </w:rPr>
        <w:t>=</w:t>
      </w:r>
      <w:r>
        <w:rPr>
          <w:b/>
          <w:lang w:val="en-GB"/>
        </w:rPr>
        <w:t xml:space="preserve"> excellent</w:t>
      </w:r>
      <w:r w:rsidRPr="009E05DC">
        <w:rPr>
          <w:b/>
          <w:lang w:val="en-GB"/>
        </w:rPr>
        <w:t xml:space="preserve">) </w:t>
      </w:r>
      <w:r w:rsidRPr="009E05DC">
        <w:rPr>
          <w:lang w:val="en-GB"/>
        </w:rPr>
        <w:t xml:space="preserve">(radiobox, </w:t>
      </w:r>
      <w:r>
        <w:rPr>
          <w:lang w:val="en-GB"/>
        </w:rPr>
        <w:t>answer is compulsory</w:t>
      </w:r>
      <w:r w:rsidRPr="009E05DC">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898"/>
        <w:gridCol w:w="898"/>
        <w:gridCol w:w="899"/>
        <w:gridCol w:w="899"/>
        <w:gridCol w:w="899"/>
        <w:gridCol w:w="1201"/>
        <w:gridCol w:w="1328"/>
      </w:tblGrid>
      <w:tr w:rsidR="000911E9" w:rsidRPr="009E05DC" w14:paraId="1073A13D" w14:textId="77777777" w:rsidTr="000215EE">
        <w:tc>
          <w:tcPr>
            <w:tcW w:w="1998" w:type="dxa"/>
            <w:shd w:val="clear" w:color="auto" w:fill="auto"/>
          </w:tcPr>
          <w:p w14:paraId="75FA7D13" w14:textId="77777777" w:rsidR="000911E9" w:rsidRPr="009E05DC" w:rsidRDefault="000911E9" w:rsidP="000215EE">
            <w:pPr>
              <w:spacing w:after="0" w:line="240" w:lineRule="auto"/>
              <w:rPr>
                <w:lang w:val="en-GB"/>
              </w:rPr>
            </w:pPr>
          </w:p>
        </w:tc>
        <w:tc>
          <w:tcPr>
            <w:tcW w:w="916" w:type="dxa"/>
            <w:shd w:val="clear" w:color="auto" w:fill="auto"/>
          </w:tcPr>
          <w:p w14:paraId="259D41A8" w14:textId="77777777" w:rsidR="000911E9" w:rsidRPr="009E05DC" w:rsidRDefault="000911E9" w:rsidP="000215EE">
            <w:pPr>
              <w:spacing w:after="0" w:line="240" w:lineRule="auto"/>
              <w:rPr>
                <w:lang w:val="en-GB"/>
              </w:rPr>
            </w:pPr>
            <w:r w:rsidRPr="009E05DC">
              <w:rPr>
                <w:lang w:val="en-GB"/>
              </w:rPr>
              <w:t>1</w:t>
            </w:r>
          </w:p>
        </w:tc>
        <w:tc>
          <w:tcPr>
            <w:tcW w:w="917" w:type="dxa"/>
            <w:shd w:val="clear" w:color="auto" w:fill="auto"/>
          </w:tcPr>
          <w:p w14:paraId="1CEC9855" w14:textId="77777777" w:rsidR="000911E9" w:rsidRPr="009E05DC" w:rsidRDefault="000911E9" w:rsidP="000215EE">
            <w:pPr>
              <w:spacing w:after="0" w:line="240" w:lineRule="auto"/>
              <w:rPr>
                <w:lang w:val="en-GB"/>
              </w:rPr>
            </w:pPr>
            <w:r w:rsidRPr="009E05DC">
              <w:rPr>
                <w:lang w:val="en-GB"/>
              </w:rPr>
              <w:t>2</w:t>
            </w:r>
          </w:p>
        </w:tc>
        <w:tc>
          <w:tcPr>
            <w:tcW w:w="918" w:type="dxa"/>
            <w:shd w:val="clear" w:color="auto" w:fill="auto"/>
          </w:tcPr>
          <w:p w14:paraId="3B9CC79A" w14:textId="77777777" w:rsidR="000911E9" w:rsidRPr="009E05DC" w:rsidRDefault="000911E9" w:rsidP="000215EE">
            <w:pPr>
              <w:spacing w:after="0" w:line="240" w:lineRule="auto"/>
              <w:rPr>
                <w:lang w:val="en-GB"/>
              </w:rPr>
            </w:pPr>
            <w:r w:rsidRPr="009E05DC">
              <w:rPr>
                <w:lang w:val="en-GB"/>
              </w:rPr>
              <w:t>3</w:t>
            </w:r>
          </w:p>
        </w:tc>
        <w:tc>
          <w:tcPr>
            <w:tcW w:w="918" w:type="dxa"/>
            <w:shd w:val="clear" w:color="auto" w:fill="auto"/>
          </w:tcPr>
          <w:p w14:paraId="08A226CE" w14:textId="77777777" w:rsidR="000911E9" w:rsidRPr="009E05DC" w:rsidRDefault="000911E9" w:rsidP="000215EE">
            <w:pPr>
              <w:spacing w:after="0" w:line="240" w:lineRule="auto"/>
              <w:rPr>
                <w:lang w:val="en-GB"/>
              </w:rPr>
            </w:pPr>
            <w:r w:rsidRPr="009E05DC">
              <w:rPr>
                <w:lang w:val="en-GB"/>
              </w:rPr>
              <w:t>4</w:t>
            </w:r>
          </w:p>
        </w:tc>
        <w:tc>
          <w:tcPr>
            <w:tcW w:w="918" w:type="dxa"/>
            <w:shd w:val="clear" w:color="auto" w:fill="auto"/>
          </w:tcPr>
          <w:p w14:paraId="4FB767BB" w14:textId="77777777" w:rsidR="000911E9" w:rsidRPr="009E05DC" w:rsidRDefault="000911E9" w:rsidP="000215EE">
            <w:pPr>
              <w:spacing w:after="0" w:line="240" w:lineRule="auto"/>
              <w:rPr>
                <w:lang w:val="en-GB"/>
              </w:rPr>
            </w:pPr>
            <w:r w:rsidRPr="009E05DC">
              <w:rPr>
                <w:lang w:val="en-GB"/>
              </w:rPr>
              <w:t>5</w:t>
            </w:r>
          </w:p>
        </w:tc>
        <w:tc>
          <w:tcPr>
            <w:tcW w:w="1212" w:type="dxa"/>
            <w:shd w:val="clear" w:color="auto" w:fill="auto"/>
          </w:tcPr>
          <w:p w14:paraId="4A1341EE" w14:textId="77777777" w:rsidR="000911E9" w:rsidRPr="00B62A73" w:rsidRDefault="000911E9" w:rsidP="000215EE">
            <w:pPr>
              <w:spacing w:after="0" w:line="240" w:lineRule="auto"/>
              <w:rPr>
                <w:lang w:val="en-GB"/>
              </w:rPr>
            </w:pPr>
            <w:r w:rsidRPr="00B62A73">
              <w:rPr>
                <w:lang w:val="en-GB"/>
              </w:rPr>
              <w:t>I do not know / I do not want to answer</w:t>
            </w:r>
          </w:p>
        </w:tc>
        <w:tc>
          <w:tcPr>
            <w:tcW w:w="1265" w:type="dxa"/>
            <w:shd w:val="clear" w:color="auto" w:fill="auto"/>
          </w:tcPr>
          <w:p w14:paraId="5FD52EDC" w14:textId="77777777" w:rsidR="000911E9" w:rsidRPr="009E05DC" w:rsidRDefault="000911E9" w:rsidP="000215EE">
            <w:pPr>
              <w:spacing w:after="0" w:line="240" w:lineRule="auto"/>
              <w:rPr>
                <w:highlight w:val="yellow"/>
                <w:lang w:val="en-GB"/>
              </w:rPr>
            </w:pPr>
            <w:r w:rsidRPr="00E9605C">
              <w:rPr>
                <w:lang w:val="en-GB"/>
              </w:rPr>
              <w:t>Remark (non-compulsory)</w:t>
            </w:r>
          </w:p>
        </w:tc>
      </w:tr>
      <w:tr w:rsidR="000911E9" w:rsidRPr="009E05DC" w14:paraId="084898F1" w14:textId="77777777" w:rsidTr="000215EE">
        <w:tc>
          <w:tcPr>
            <w:tcW w:w="1998" w:type="dxa"/>
            <w:shd w:val="clear" w:color="auto" w:fill="auto"/>
          </w:tcPr>
          <w:p w14:paraId="3EFD698B" w14:textId="77777777" w:rsidR="000911E9" w:rsidRPr="009E05DC" w:rsidRDefault="000911E9" w:rsidP="000215EE">
            <w:pPr>
              <w:spacing w:after="0" w:line="240" w:lineRule="auto"/>
              <w:rPr>
                <w:lang w:val="en-GB"/>
              </w:rPr>
            </w:pPr>
            <w:r>
              <w:rPr>
                <w:lang w:val="en-GB"/>
              </w:rPr>
              <w:t>Course content</w:t>
            </w:r>
            <w:r w:rsidRPr="009E05DC">
              <w:rPr>
                <w:lang w:val="en-GB"/>
              </w:rPr>
              <w:t xml:space="preserve"> *</w:t>
            </w:r>
          </w:p>
        </w:tc>
        <w:tc>
          <w:tcPr>
            <w:tcW w:w="916" w:type="dxa"/>
            <w:shd w:val="clear" w:color="auto" w:fill="auto"/>
          </w:tcPr>
          <w:p w14:paraId="1AC6BECF" w14:textId="77777777" w:rsidR="000911E9" w:rsidRPr="009E05DC" w:rsidRDefault="000911E9" w:rsidP="000215EE">
            <w:pPr>
              <w:spacing w:after="0" w:line="240" w:lineRule="auto"/>
              <w:rPr>
                <w:lang w:val="en-GB"/>
              </w:rPr>
            </w:pPr>
          </w:p>
        </w:tc>
        <w:tc>
          <w:tcPr>
            <w:tcW w:w="917" w:type="dxa"/>
            <w:shd w:val="clear" w:color="auto" w:fill="auto"/>
          </w:tcPr>
          <w:p w14:paraId="5592BF59" w14:textId="77777777" w:rsidR="000911E9" w:rsidRPr="009E05DC" w:rsidRDefault="000911E9" w:rsidP="000215EE">
            <w:pPr>
              <w:spacing w:after="0" w:line="240" w:lineRule="auto"/>
              <w:rPr>
                <w:lang w:val="en-GB"/>
              </w:rPr>
            </w:pPr>
          </w:p>
        </w:tc>
        <w:tc>
          <w:tcPr>
            <w:tcW w:w="918" w:type="dxa"/>
            <w:shd w:val="clear" w:color="auto" w:fill="auto"/>
          </w:tcPr>
          <w:p w14:paraId="79C3A35A" w14:textId="77777777" w:rsidR="000911E9" w:rsidRPr="009E05DC" w:rsidRDefault="000911E9" w:rsidP="000215EE">
            <w:pPr>
              <w:spacing w:after="0" w:line="240" w:lineRule="auto"/>
              <w:rPr>
                <w:lang w:val="en-GB"/>
              </w:rPr>
            </w:pPr>
          </w:p>
        </w:tc>
        <w:tc>
          <w:tcPr>
            <w:tcW w:w="918" w:type="dxa"/>
            <w:shd w:val="clear" w:color="auto" w:fill="auto"/>
          </w:tcPr>
          <w:p w14:paraId="615EB4B8" w14:textId="77777777" w:rsidR="000911E9" w:rsidRPr="009E05DC" w:rsidRDefault="000911E9" w:rsidP="000215EE">
            <w:pPr>
              <w:spacing w:after="0" w:line="240" w:lineRule="auto"/>
              <w:rPr>
                <w:lang w:val="en-GB"/>
              </w:rPr>
            </w:pPr>
          </w:p>
        </w:tc>
        <w:tc>
          <w:tcPr>
            <w:tcW w:w="918" w:type="dxa"/>
            <w:shd w:val="clear" w:color="auto" w:fill="auto"/>
          </w:tcPr>
          <w:p w14:paraId="0947EEF5" w14:textId="77777777" w:rsidR="000911E9" w:rsidRPr="009E05DC" w:rsidRDefault="000911E9" w:rsidP="000215EE">
            <w:pPr>
              <w:spacing w:after="0" w:line="240" w:lineRule="auto"/>
              <w:rPr>
                <w:lang w:val="en-GB"/>
              </w:rPr>
            </w:pPr>
          </w:p>
        </w:tc>
        <w:tc>
          <w:tcPr>
            <w:tcW w:w="1212" w:type="dxa"/>
            <w:shd w:val="clear" w:color="auto" w:fill="auto"/>
          </w:tcPr>
          <w:p w14:paraId="27A6E700" w14:textId="77777777" w:rsidR="000911E9" w:rsidRPr="009E05DC" w:rsidRDefault="000911E9" w:rsidP="000215EE">
            <w:pPr>
              <w:spacing w:after="0" w:line="240" w:lineRule="auto"/>
              <w:rPr>
                <w:lang w:val="en-GB"/>
              </w:rPr>
            </w:pPr>
          </w:p>
        </w:tc>
        <w:tc>
          <w:tcPr>
            <w:tcW w:w="1265" w:type="dxa"/>
            <w:shd w:val="clear" w:color="auto" w:fill="auto"/>
          </w:tcPr>
          <w:p w14:paraId="48F8B51B" w14:textId="77777777" w:rsidR="000911E9" w:rsidRPr="009E05DC" w:rsidRDefault="000911E9" w:rsidP="000215EE">
            <w:pPr>
              <w:spacing w:after="0" w:line="240" w:lineRule="auto"/>
              <w:rPr>
                <w:lang w:val="en-GB"/>
              </w:rPr>
            </w:pPr>
          </w:p>
        </w:tc>
      </w:tr>
      <w:tr w:rsidR="000911E9" w:rsidRPr="009E05DC" w14:paraId="560D18BB" w14:textId="77777777" w:rsidTr="000215EE">
        <w:tc>
          <w:tcPr>
            <w:tcW w:w="1998" w:type="dxa"/>
            <w:shd w:val="clear" w:color="auto" w:fill="auto"/>
          </w:tcPr>
          <w:p w14:paraId="641FF7A4" w14:textId="77777777" w:rsidR="000911E9" w:rsidRPr="009E05DC" w:rsidRDefault="000911E9" w:rsidP="000215EE">
            <w:pPr>
              <w:spacing w:after="0" w:line="240" w:lineRule="auto"/>
              <w:rPr>
                <w:lang w:val="en-GB"/>
              </w:rPr>
            </w:pPr>
            <w:r>
              <w:rPr>
                <w:lang w:val="en-GB"/>
              </w:rPr>
              <w:t>Information of syllabus and requirements</w:t>
            </w:r>
          </w:p>
        </w:tc>
        <w:tc>
          <w:tcPr>
            <w:tcW w:w="916" w:type="dxa"/>
            <w:shd w:val="clear" w:color="auto" w:fill="auto"/>
          </w:tcPr>
          <w:p w14:paraId="396C4138" w14:textId="77777777" w:rsidR="000911E9" w:rsidRPr="009E05DC" w:rsidRDefault="000911E9" w:rsidP="000215EE">
            <w:pPr>
              <w:spacing w:after="0" w:line="240" w:lineRule="auto"/>
              <w:rPr>
                <w:lang w:val="en-GB"/>
              </w:rPr>
            </w:pPr>
          </w:p>
        </w:tc>
        <w:tc>
          <w:tcPr>
            <w:tcW w:w="917" w:type="dxa"/>
            <w:shd w:val="clear" w:color="auto" w:fill="auto"/>
          </w:tcPr>
          <w:p w14:paraId="090ED7BD" w14:textId="77777777" w:rsidR="000911E9" w:rsidRPr="009E05DC" w:rsidRDefault="000911E9" w:rsidP="000215EE">
            <w:pPr>
              <w:spacing w:after="0" w:line="240" w:lineRule="auto"/>
              <w:rPr>
                <w:lang w:val="en-GB"/>
              </w:rPr>
            </w:pPr>
          </w:p>
        </w:tc>
        <w:tc>
          <w:tcPr>
            <w:tcW w:w="918" w:type="dxa"/>
            <w:shd w:val="clear" w:color="auto" w:fill="auto"/>
          </w:tcPr>
          <w:p w14:paraId="197731B3" w14:textId="77777777" w:rsidR="000911E9" w:rsidRPr="009E05DC" w:rsidRDefault="000911E9" w:rsidP="000215EE">
            <w:pPr>
              <w:spacing w:after="0" w:line="240" w:lineRule="auto"/>
              <w:rPr>
                <w:lang w:val="en-GB"/>
              </w:rPr>
            </w:pPr>
          </w:p>
        </w:tc>
        <w:tc>
          <w:tcPr>
            <w:tcW w:w="918" w:type="dxa"/>
            <w:shd w:val="clear" w:color="auto" w:fill="auto"/>
          </w:tcPr>
          <w:p w14:paraId="0CBA50CF" w14:textId="77777777" w:rsidR="000911E9" w:rsidRPr="009E05DC" w:rsidRDefault="000911E9" w:rsidP="000215EE">
            <w:pPr>
              <w:spacing w:after="0" w:line="240" w:lineRule="auto"/>
              <w:rPr>
                <w:lang w:val="en-GB"/>
              </w:rPr>
            </w:pPr>
          </w:p>
        </w:tc>
        <w:tc>
          <w:tcPr>
            <w:tcW w:w="918" w:type="dxa"/>
            <w:shd w:val="clear" w:color="auto" w:fill="auto"/>
          </w:tcPr>
          <w:p w14:paraId="62BAD230" w14:textId="77777777" w:rsidR="000911E9" w:rsidRPr="009E05DC" w:rsidRDefault="000911E9" w:rsidP="000215EE">
            <w:pPr>
              <w:spacing w:after="0" w:line="240" w:lineRule="auto"/>
              <w:rPr>
                <w:lang w:val="en-GB"/>
              </w:rPr>
            </w:pPr>
          </w:p>
        </w:tc>
        <w:tc>
          <w:tcPr>
            <w:tcW w:w="1212" w:type="dxa"/>
            <w:shd w:val="clear" w:color="auto" w:fill="auto"/>
          </w:tcPr>
          <w:p w14:paraId="341E7619" w14:textId="77777777" w:rsidR="000911E9" w:rsidRPr="009E05DC" w:rsidRDefault="000911E9" w:rsidP="000215EE">
            <w:pPr>
              <w:spacing w:after="0" w:line="240" w:lineRule="auto"/>
              <w:rPr>
                <w:lang w:val="en-GB"/>
              </w:rPr>
            </w:pPr>
          </w:p>
        </w:tc>
        <w:tc>
          <w:tcPr>
            <w:tcW w:w="1265" w:type="dxa"/>
            <w:shd w:val="clear" w:color="auto" w:fill="auto"/>
          </w:tcPr>
          <w:p w14:paraId="0FA55DD3" w14:textId="77777777" w:rsidR="000911E9" w:rsidRPr="009E05DC" w:rsidRDefault="000911E9" w:rsidP="000215EE">
            <w:pPr>
              <w:spacing w:after="0" w:line="240" w:lineRule="auto"/>
              <w:rPr>
                <w:lang w:val="en-GB"/>
              </w:rPr>
            </w:pPr>
          </w:p>
        </w:tc>
      </w:tr>
      <w:tr w:rsidR="000911E9" w:rsidRPr="009E05DC" w14:paraId="49980677" w14:textId="77777777" w:rsidTr="000215EE">
        <w:tc>
          <w:tcPr>
            <w:tcW w:w="1998" w:type="dxa"/>
            <w:shd w:val="clear" w:color="auto" w:fill="auto"/>
          </w:tcPr>
          <w:p w14:paraId="4F7A96CC" w14:textId="77777777" w:rsidR="000911E9" w:rsidRPr="009E05DC" w:rsidRDefault="000911E9" w:rsidP="000215EE">
            <w:pPr>
              <w:spacing w:after="0" w:line="240" w:lineRule="auto"/>
              <w:rPr>
                <w:lang w:val="en-GB"/>
              </w:rPr>
            </w:pPr>
            <w:r>
              <w:rPr>
                <w:lang w:val="en-GB"/>
              </w:rPr>
              <w:t>Comprehensibility of teaching material</w:t>
            </w:r>
          </w:p>
        </w:tc>
        <w:tc>
          <w:tcPr>
            <w:tcW w:w="916" w:type="dxa"/>
            <w:shd w:val="clear" w:color="auto" w:fill="auto"/>
          </w:tcPr>
          <w:p w14:paraId="2CF7FA49" w14:textId="77777777" w:rsidR="000911E9" w:rsidRPr="009E05DC" w:rsidRDefault="000911E9" w:rsidP="000215EE">
            <w:pPr>
              <w:spacing w:after="0" w:line="240" w:lineRule="auto"/>
              <w:rPr>
                <w:lang w:val="en-GB"/>
              </w:rPr>
            </w:pPr>
          </w:p>
        </w:tc>
        <w:tc>
          <w:tcPr>
            <w:tcW w:w="917" w:type="dxa"/>
            <w:shd w:val="clear" w:color="auto" w:fill="auto"/>
          </w:tcPr>
          <w:p w14:paraId="404984C2" w14:textId="77777777" w:rsidR="000911E9" w:rsidRPr="009E05DC" w:rsidRDefault="000911E9" w:rsidP="000215EE">
            <w:pPr>
              <w:spacing w:after="0" w:line="240" w:lineRule="auto"/>
              <w:rPr>
                <w:lang w:val="en-GB"/>
              </w:rPr>
            </w:pPr>
          </w:p>
        </w:tc>
        <w:tc>
          <w:tcPr>
            <w:tcW w:w="918" w:type="dxa"/>
            <w:shd w:val="clear" w:color="auto" w:fill="auto"/>
          </w:tcPr>
          <w:p w14:paraId="5F76CFD4" w14:textId="77777777" w:rsidR="000911E9" w:rsidRPr="009E05DC" w:rsidRDefault="000911E9" w:rsidP="000215EE">
            <w:pPr>
              <w:spacing w:after="0" w:line="240" w:lineRule="auto"/>
              <w:rPr>
                <w:lang w:val="en-GB"/>
              </w:rPr>
            </w:pPr>
          </w:p>
        </w:tc>
        <w:tc>
          <w:tcPr>
            <w:tcW w:w="918" w:type="dxa"/>
            <w:shd w:val="clear" w:color="auto" w:fill="auto"/>
          </w:tcPr>
          <w:p w14:paraId="6C0FF18C" w14:textId="77777777" w:rsidR="000911E9" w:rsidRPr="009E05DC" w:rsidRDefault="000911E9" w:rsidP="000215EE">
            <w:pPr>
              <w:spacing w:after="0" w:line="240" w:lineRule="auto"/>
              <w:rPr>
                <w:lang w:val="en-GB"/>
              </w:rPr>
            </w:pPr>
          </w:p>
        </w:tc>
        <w:tc>
          <w:tcPr>
            <w:tcW w:w="918" w:type="dxa"/>
            <w:shd w:val="clear" w:color="auto" w:fill="auto"/>
          </w:tcPr>
          <w:p w14:paraId="3AB27987" w14:textId="77777777" w:rsidR="000911E9" w:rsidRPr="009E05DC" w:rsidRDefault="000911E9" w:rsidP="000215EE">
            <w:pPr>
              <w:spacing w:after="0" w:line="240" w:lineRule="auto"/>
              <w:rPr>
                <w:lang w:val="en-GB"/>
              </w:rPr>
            </w:pPr>
          </w:p>
        </w:tc>
        <w:tc>
          <w:tcPr>
            <w:tcW w:w="1212" w:type="dxa"/>
            <w:shd w:val="clear" w:color="auto" w:fill="auto"/>
          </w:tcPr>
          <w:p w14:paraId="6BECF8A5" w14:textId="77777777" w:rsidR="000911E9" w:rsidRPr="009E05DC" w:rsidRDefault="000911E9" w:rsidP="000215EE">
            <w:pPr>
              <w:spacing w:after="0" w:line="240" w:lineRule="auto"/>
              <w:rPr>
                <w:lang w:val="en-GB"/>
              </w:rPr>
            </w:pPr>
          </w:p>
        </w:tc>
        <w:tc>
          <w:tcPr>
            <w:tcW w:w="1265" w:type="dxa"/>
            <w:shd w:val="clear" w:color="auto" w:fill="auto"/>
          </w:tcPr>
          <w:p w14:paraId="7D0BD284" w14:textId="77777777" w:rsidR="000911E9" w:rsidRPr="009E05DC" w:rsidRDefault="000911E9" w:rsidP="000215EE">
            <w:pPr>
              <w:spacing w:after="0" w:line="240" w:lineRule="auto"/>
              <w:rPr>
                <w:lang w:val="en-GB"/>
              </w:rPr>
            </w:pPr>
          </w:p>
        </w:tc>
      </w:tr>
      <w:tr w:rsidR="000911E9" w:rsidRPr="009E05DC" w14:paraId="7797998B" w14:textId="77777777" w:rsidTr="000215EE">
        <w:tc>
          <w:tcPr>
            <w:tcW w:w="1998" w:type="dxa"/>
            <w:shd w:val="clear" w:color="auto" w:fill="auto"/>
          </w:tcPr>
          <w:p w14:paraId="683CEE73" w14:textId="77777777" w:rsidR="000911E9" w:rsidRPr="009E05DC" w:rsidRDefault="000911E9" w:rsidP="000215EE">
            <w:pPr>
              <w:spacing w:after="0" w:line="240" w:lineRule="auto"/>
              <w:rPr>
                <w:lang w:val="en-GB"/>
              </w:rPr>
            </w:pPr>
            <w:r>
              <w:rPr>
                <w:lang w:val="en-GB"/>
              </w:rPr>
              <w:t>Accessibility of teaching material</w:t>
            </w:r>
          </w:p>
        </w:tc>
        <w:tc>
          <w:tcPr>
            <w:tcW w:w="916" w:type="dxa"/>
            <w:shd w:val="clear" w:color="auto" w:fill="auto"/>
          </w:tcPr>
          <w:p w14:paraId="0494AF36" w14:textId="77777777" w:rsidR="000911E9" w:rsidRPr="009E05DC" w:rsidRDefault="000911E9" w:rsidP="000215EE">
            <w:pPr>
              <w:spacing w:after="0" w:line="240" w:lineRule="auto"/>
              <w:rPr>
                <w:lang w:val="en-GB"/>
              </w:rPr>
            </w:pPr>
          </w:p>
        </w:tc>
        <w:tc>
          <w:tcPr>
            <w:tcW w:w="917" w:type="dxa"/>
            <w:shd w:val="clear" w:color="auto" w:fill="auto"/>
          </w:tcPr>
          <w:p w14:paraId="571260A4" w14:textId="77777777" w:rsidR="000911E9" w:rsidRPr="009E05DC" w:rsidRDefault="000911E9" w:rsidP="000215EE">
            <w:pPr>
              <w:spacing w:after="0" w:line="240" w:lineRule="auto"/>
              <w:rPr>
                <w:lang w:val="en-GB"/>
              </w:rPr>
            </w:pPr>
          </w:p>
        </w:tc>
        <w:tc>
          <w:tcPr>
            <w:tcW w:w="918" w:type="dxa"/>
            <w:shd w:val="clear" w:color="auto" w:fill="auto"/>
          </w:tcPr>
          <w:p w14:paraId="77124BFE" w14:textId="77777777" w:rsidR="000911E9" w:rsidRPr="009E05DC" w:rsidRDefault="000911E9" w:rsidP="000215EE">
            <w:pPr>
              <w:spacing w:after="0" w:line="240" w:lineRule="auto"/>
              <w:rPr>
                <w:lang w:val="en-GB"/>
              </w:rPr>
            </w:pPr>
          </w:p>
        </w:tc>
        <w:tc>
          <w:tcPr>
            <w:tcW w:w="918" w:type="dxa"/>
            <w:shd w:val="clear" w:color="auto" w:fill="auto"/>
          </w:tcPr>
          <w:p w14:paraId="13FA3601" w14:textId="77777777" w:rsidR="000911E9" w:rsidRPr="009E05DC" w:rsidRDefault="000911E9" w:rsidP="000215EE">
            <w:pPr>
              <w:spacing w:after="0" w:line="240" w:lineRule="auto"/>
              <w:rPr>
                <w:lang w:val="en-GB"/>
              </w:rPr>
            </w:pPr>
          </w:p>
        </w:tc>
        <w:tc>
          <w:tcPr>
            <w:tcW w:w="918" w:type="dxa"/>
            <w:shd w:val="clear" w:color="auto" w:fill="auto"/>
          </w:tcPr>
          <w:p w14:paraId="00F6790B" w14:textId="77777777" w:rsidR="000911E9" w:rsidRPr="009E05DC" w:rsidRDefault="000911E9" w:rsidP="000215EE">
            <w:pPr>
              <w:spacing w:after="0" w:line="240" w:lineRule="auto"/>
              <w:rPr>
                <w:lang w:val="en-GB"/>
              </w:rPr>
            </w:pPr>
          </w:p>
        </w:tc>
        <w:tc>
          <w:tcPr>
            <w:tcW w:w="1212" w:type="dxa"/>
            <w:shd w:val="clear" w:color="auto" w:fill="auto"/>
          </w:tcPr>
          <w:p w14:paraId="0A8E42B6" w14:textId="77777777" w:rsidR="000911E9" w:rsidRPr="009E05DC" w:rsidRDefault="000911E9" w:rsidP="000215EE">
            <w:pPr>
              <w:spacing w:after="0" w:line="240" w:lineRule="auto"/>
              <w:rPr>
                <w:lang w:val="en-GB"/>
              </w:rPr>
            </w:pPr>
          </w:p>
        </w:tc>
        <w:tc>
          <w:tcPr>
            <w:tcW w:w="1265" w:type="dxa"/>
            <w:shd w:val="clear" w:color="auto" w:fill="auto"/>
          </w:tcPr>
          <w:p w14:paraId="0EA1FDF0" w14:textId="77777777" w:rsidR="000911E9" w:rsidRPr="009E05DC" w:rsidRDefault="000911E9" w:rsidP="000215EE">
            <w:pPr>
              <w:spacing w:after="0" w:line="240" w:lineRule="auto"/>
              <w:rPr>
                <w:lang w:val="en-GB"/>
              </w:rPr>
            </w:pPr>
          </w:p>
        </w:tc>
      </w:tr>
      <w:tr w:rsidR="000911E9" w:rsidRPr="009E05DC" w14:paraId="741A1563" w14:textId="77777777" w:rsidTr="000215EE">
        <w:tc>
          <w:tcPr>
            <w:tcW w:w="1998" w:type="dxa"/>
            <w:shd w:val="clear" w:color="auto" w:fill="auto"/>
          </w:tcPr>
          <w:p w14:paraId="0DEA5848" w14:textId="77777777" w:rsidR="000911E9" w:rsidRPr="009E05DC" w:rsidRDefault="000911E9" w:rsidP="000215EE">
            <w:pPr>
              <w:spacing w:after="0" w:line="240" w:lineRule="auto"/>
              <w:rPr>
                <w:lang w:val="en-GB"/>
              </w:rPr>
            </w:pPr>
            <w:r>
              <w:rPr>
                <w:lang w:val="en-GB"/>
              </w:rPr>
              <w:t>Matching of teaching material and syllabus</w:t>
            </w:r>
          </w:p>
        </w:tc>
        <w:tc>
          <w:tcPr>
            <w:tcW w:w="916" w:type="dxa"/>
            <w:shd w:val="clear" w:color="auto" w:fill="auto"/>
          </w:tcPr>
          <w:p w14:paraId="724977E1" w14:textId="77777777" w:rsidR="000911E9" w:rsidRPr="009E05DC" w:rsidRDefault="000911E9" w:rsidP="000215EE">
            <w:pPr>
              <w:spacing w:after="0" w:line="240" w:lineRule="auto"/>
              <w:rPr>
                <w:lang w:val="en-GB"/>
              </w:rPr>
            </w:pPr>
          </w:p>
        </w:tc>
        <w:tc>
          <w:tcPr>
            <w:tcW w:w="917" w:type="dxa"/>
            <w:shd w:val="clear" w:color="auto" w:fill="auto"/>
          </w:tcPr>
          <w:p w14:paraId="0788D5A6" w14:textId="77777777" w:rsidR="000911E9" w:rsidRPr="009E05DC" w:rsidRDefault="000911E9" w:rsidP="000215EE">
            <w:pPr>
              <w:spacing w:after="0" w:line="240" w:lineRule="auto"/>
              <w:rPr>
                <w:lang w:val="en-GB"/>
              </w:rPr>
            </w:pPr>
          </w:p>
        </w:tc>
        <w:tc>
          <w:tcPr>
            <w:tcW w:w="918" w:type="dxa"/>
            <w:shd w:val="clear" w:color="auto" w:fill="auto"/>
          </w:tcPr>
          <w:p w14:paraId="2778EBCA" w14:textId="77777777" w:rsidR="000911E9" w:rsidRPr="009E05DC" w:rsidRDefault="000911E9" w:rsidP="000215EE">
            <w:pPr>
              <w:spacing w:after="0" w:line="240" w:lineRule="auto"/>
              <w:rPr>
                <w:lang w:val="en-GB"/>
              </w:rPr>
            </w:pPr>
          </w:p>
        </w:tc>
        <w:tc>
          <w:tcPr>
            <w:tcW w:w="918" w:type="dxa"/>
            <w:shd w:val="clear" w:color="auto" w:fill="auto"/>
          </w:tcPr>
          <w:p w14:paraId="64FA7DD8" w14:textId="77777777" w:rsidR="000911E9" w:rsidRPr="009E05DC" w:rsidRDefault="000911E9" w:rsidP="000215EE">
            <w:pPr>
              <w:spacing w:after="0" w:line="240" w:lineRule="auto"/>
              <w:rPr>
                <w:lang w:val="en-GB"/>
              </w:rPr>
            </w:pPr>
          </w:p>
        </w:tc>
        <w:tc>
          <w:tcPr>
            <w:tcW w:w="918" w:type="dxa"/>
            <w:shd w:val="clear" w:color="auto" w:fill="auto"/>
          </w:tcPr>
          <w:p w14:paraId="78BAC306" w14:textId="77777777" w:rsidR="000911E9" w:rsidRPr="009E05DC" w:rsidRDefault="000911E9" w:rsidP="000215EE">
            <w:pPr>
              <w:spacing w:after="0" w:line="240" w:lineRule="auto"/>
              <w:rPr>
                <w:lang w:val="en-GB"/>
              </w:rPr>
            </w:pPr>
          </w:p>
        </w:tc>
        <w:tc>
          <w:tcPr>
            <w:tcW w:w="1212" w:type="dxa"/>
            <w:shd w:val="clear" w:color="auto" w:fill="auto"/>
          </w:tcPr>
          <w:p w14:paraId="2FD8AB2D" w14:textId="77777777" w:rsidR="000911E9" w:rsidRPr="009E05DC" w:rsidRDefault="000911E9" w:rsidP="000215EE">
            <w:pPr>
              <w:spacing w:after="0" w:line="240" w:lineRule="auto"/>
              <w:rPr>
                <w:lang w:val="en-GB"/>
              </w:rPr>
            </w:pPr>
          </w:p>
        </w:tc>
        <w:tc>
          <w:tcPr>
            <w:tcW w:w="1265" w:type="dxa"/>
            <w:shd w:val="clear" w:color="auto" w:fill="auto"/>
          </w:tcPr>
          <w:p w14:paraId="262BA9B4" w14:textId="77777777" w:rsidR="000911E9" w:rsidRPr="009E05DC" w:rsidRDefault="000911E9" w:rsidP="000215EE">
            <w:pPr>
              <w:spacing w:after="0" w:line="240" w:lineRule="auto"/>
              <w:rPr>
                <w:lang w:val="en-GB"/>
              </w:rPr>
            </w:pPr>
          </w:p>
        </w:tc>
      </w:tr>
      <w:tr w:rsidR="000911E9" w:rsidRPr="009E05DC" w14:paraId="52E920F4" w14:textId="77777777" w:rsidTr="000215EE">
        <w:tc>
          <w:tcPr>
            <w:tcW w:w="1998" w:type="dxa"/>
            <w:shd w:val="clear" w:color="auto" w:fill="auto"/>
          </w:tcPr>
          <w:p w14:paraId="27B35D3E" w14:textId="77777777" w:rsidR="000911E9" w:rsidRPr="00171790" w:rsidRDefault="000911E9" w:rsidP="000215EE">
            <w:pPr>
              <w:spacing w:after="0" w:line="240" w:lineRule="auto"/>
              <w:rPr>
                <w:lang w:val="en-GB"/>
              </w:rPr>
            </w:pPr>
            <w:r w:rsidRPr="00171790">
              <w:rPr>
                <w:lang w:val="en-GB"/>
              </w:rPr>
              <w:t xml:space="preserve">Structure of classes </w:t>
            </w:r>
          </w:p>
        </w:tc>
        <w:tc>
          <w:tcPr>
            <w:tcW w:w="916" w:type="dxa"/>
            <w:shd w:val="clear" w:color="auto" w:fill="auto"/>
          </w:tcPr>
          <w:p w14:paraId="270CEB1E" w14:textId="77777777" w:rsidR="000911E9" w:rsidRPr="009E05DC" w:rsidRDefault="000911E9" w:rsidP="000215EE">
            <w:pPr>
              <w:spacing w:after="0" w:line="240" w:lineRule="auto"/>
              <w:rPr>
                <w:lang w:val="en-GB"/>
              </w:rPr>
            </w:pPr>
          </w:p>
        </w:tc>
        <w:tc>
          <w:tcPr>
            <w:tcW w:w="917" w:type="dxa"/>
            <w:shd w:val="clear" w:color="auto" w:fill="auto"/>
          </w:tcPr>
          <w:p w14:paraId="35A49E56" w14:textId="77777777" w:rsidR="000911E9" w:rsidRPr="009E05DC" w:rsidRDefault="000911E9" w:rsidP="000215EE">
            <w:pPr>
              <w:spacing w:after="0" w:line="240" w:lineRule="auto"/>
              <w:rPr>
                <w:lang w:val="en-GB"/>
              </w:rPr>
            </w:pPr>
          </w:p>
        </w:tc>
        <w:tc>
          <w:tcPr>
            <w:tcW w:w="918" w:type="dxa"/>
            <w:shd w:val="clear" w:color="auto" w:fill="auto"/>
          </w:tcPr>
          <w:p w14:paraId="075B2B2D" w14:textId="77777777" w:rsidR="000911E9" w:rsidRPr="009E05DC" w:rsidRDefault="000911E9" w:rsidP="000215EE">
            <w:pPr>
              <w:spacing w:after="0" w:line="240" w:lineRule="auto"/>
              <w:rPr>
                <w:lang w:val="en-GB"/>
              </w:rPr>
            </w:pPr>
          </w:p>
        </w:tc>
        <w:tc>
          <w:tcPr>
            <w:tcW w:w="918" w:type="dxa"/>
            <w:shd w:val="clear" w:color="auto" w:fill="auto"/>
          </w:tcPr>
          <w:p w14:paraId="4F942055" w14:textId="77777777" w:rsidR="000911E9" w:rsidRPr="009E05DC" w:rsidRDefault="000911E9" w:rsidP="000215EE">
            <w:pPr>
              <w:spacing w:after="0" w:line="240" w:lineRule="auto"/>
              <w:rPr>
                <w:lang w:val="en-GB"/>
              </w:rPr>
            </w:pPr>
          </w:p>
        </w:tc>
        <w:tc>
          <w:tcPr>
            <w:tcW w:w="918" w:type="dxa"/>
            <w:shd w:val="clear" w:color="auto" w:fill="auto"/>
          </w:tcPr>
          <w:p w14:paraId="00A9458F" w14:textId="77777777" w:rsidR="000911E9" w:rsidRPr="009E05DC" w:rsidRDefault="000911E9" w:rsidP="000215EE">
            <w:pPr>
              <w:spacing w:after="0" w:line="240" w:lineRule="auto"/>
              <w:rPr>
                <w:lang w:val="en-GB"/>
              </w:rPr>
            </w:pPr>
          </w:p>
        </w:tc>
        <w:tc>
          <w:tcPr>
            <w:tcW w:w="1212" w:type="dxa"/>
            <w:shd w:val="clear" w:color="auto" w:fill="auto"/>
          </w:tcPr>
          <w:p w14:paraId="78DE28E8" w14:textId="77777777" w:rsidR="000911E9" w:rsidRPr="009E05DC" w:rsidRDefault="000911E9" w:rsidP="000215EE">
            <w:pPr>
              <w:spacing w:after="0" w:line="240" w:lineRule="auto"/>
              <w:rPr>
                <w:lang w:val="en-GB"/>
              </w:rPr>
            </w:pPr>
          </w:p>
        </w:tc>
        <w:tc>
          <w:tcPr>
            <w:tcW w:w="1265" w:type="dxa"/>
            <w:shd w:val="clear" w:color="auto" w:fill="auto"/>
          </w:tcPr>
          <w:p w14:paraId="7DD441B1" w14:textId="77777777" w:rsidR="000911E9" w:rsidRPr="009E05DC" w:rsidRDefault="000911E9" w:rsidP="000215EE">
            <w:pPr>
              <w:spacing w:after="0" w:line="240" w:lineRule="auto"/>
              <w:rPr>
                <w:lang w:val="en-GB"/>
              </w:rPr>
            </w:pPr>
          </w:p>
        </w:tc>
      </w:tr>
      <w:tr w:rsidR="000911E9" w:rsidRPr="009E05DC" w14:paraId="14E64335" w14:textId="77777777" w:rsidTr="000215EE">
        <w:tc>
          <w:tcPr>
            <w:tcW w:w="1998" w:type="dxa"/>
            <w:shd w:val="clear" w:color="auto" w:fill="auto"/>
          </w:tcPr>
          <w:p w14:paraId="54A22202" w14:textId="77777777" w:rsidR="000911E9" w:rsidRPr="00171790" w:rsidRDefault="000911E9" w:rsidP="000215EE">
            <w:pPr>
              <w:spacing w:after="0" w:line="240" w:lineRule="auto"/>
              <w:rPr>
                <w:lang w:val="en-GB"/>
              </w:rPr>
            </w:pPr>
            <w:r w:rsidRPr="00171790">
              <w:rPr>
                <w:lang w:val="en-GB"/>
              </w:rPr>
              <w:t>Active student participation was possible in the classes</w:t>
            </w:r>
          </w:p>
        </w:tc>
        <w:tc>
          <w:tcPr>
            <w:tcW w:w="916" w:type="dxa"/>
            <w:shd w:val="clear" w:color="auto" w:fill="auto"/>
          </w:tcPr>
          <w:p w14:paraId="6AFF79BF" w14:textId="77777777" w:rsidR="000911E9" w:rsidRPr="009E05DC" w:rsidRDefault="000911E9" w:rsidP="000215EE">
            <w:pPr>
              <w:spacing w:after="0" w:line="240" w:lineRule="auto"/>
              <w:rPr>
                <w:lang w:val="en-GB"/>
              </w:rPr>
            </w:pPr>
          </w:p>
        </w:tc>
        <w:tc>
          <w:tcPr>
            <w:tcW w:w="917" w:type="dxa"/>
            <w:shd w:val="clear" w:color="auto" w:fill="auto"/>
          </w:tcPr>
          <w:p w14:paraId="65EE781D" w14:textId="77777777" w:rsidR="000911E9" w:rsidRPr="009E05DC" w:rsidRDefault="000911E9" w:rsidP="000215EE">
            <w:pPr>
              <w:spacing w:after="0" w:line="240" w:lineRule="auto"/>
              <w:rPr>
                <w:lang w:val="en-GB"/>
              </w:rPr>
            </w:pPr>
          </w:p>
        </w:tc>
        <w:tc>
          <w:tcPr>
            <w:tcW w:w="918" w:type="dxa"/>
            <w:shd w:val="clear" w:color="auto" w:fill="auto"/>
          </w:tcPr>
          <w:p w14:paraId="0882E7C0" w14:textId="77777777" w:rsidR="000911E9" w:rsidRPr="009E05DC" w:rsidRDefault="000911E9" w:rsidP="000215EE">
            <w:pPr>
              <w:spacing w:after="0" w:line="240" w:lineRule="auto"/>
              <w:rPr>
                <w:lang w:val="en-GB"/>
              </w:rPr>
            </w:pPr>
          </w:p>
        </w:tc>
        <w:tc>
          <w:tcPr>
            <w:tcW w:w="918" w:type="dxa"/>
            <w:shd w:val="clear" w:color="auto" w:fill="auto"/>
          </w:tcPr>
          <w:p w14:paraId="210163DA" w14:textId="77777777" w:rsidR="000911E9" w:rsidRPr="009E05DC" w:rsidRDefault="000911E9" w:rsidP="000215EE">
            <w:pPr>
              <w:spacing w:after="0" w:line="240" w:lineRule="auto"/>
              <w:rPr>
                <w:lang w:val="en-GB"/>
              </w:rPr>
            </w:pPr>
          </w:p>
        </w:tc>
        <w:tc>
          <w:tcPr>
            <w:tcW w:w="918" w:type="dxa"/>
            <w:shd w:val="clear" w:color="auto" w:fill="auto"/>
          </w:tcPr>
          <w:p w14:paraId="4D607763" w14:textId="77777777" w:rsidR="000911E9" w:rsidRPr="009E05DC" w:rsidRDefault="000911E9" w:rsidP="000215EE">
            <w:pPr>
              <w:spacing w:after="0" w:line="240" w:lineRule="auto"/>
              <w:rPr>
                <w:lang w:val="en-GB"/>
              </w:rPr>
            </w:pPr>
          </w:p>
        </w:tc>
        <w:tc>
          <w:tcPr>
            <w:tcW w:w="1212" w:type="dxa"/>
            <w:shd w:val="clear" w:color="auto" w:fill="auto"/>
          </w:tcPr>
          <w:p w14:paraId="08D0FEF7" w14:textId="77777777" w:rsidR="000911E9" w:rsidRPr="009E05DC" w:rsidRDefault="000911E9" w:rsidP="000215EE">
            <w:pPr>
              <w:spacing w:after="0" w:line="240" w:lineRule="auto"/>
              <w:rPr>
                <w:lang w:val="en-GB"/>
              </w:rPr>
            </w:pPr>
          </w:p>
        </w:tc>
        <w:tc>
          <w:tcPr>
            <w:tcW w:w="1265" w:type="dxa"/>
            <w:shd w:val="clear" w:color="auto" w:fill="auto"/>
          </w:tcPr>
          <w:p w14:paraId="54D1EFB8" w14:textId="77777777" w:rsidR="000911E9" w:rsidRPr="009E05DC" w:rsidRDefault="000911E9" w:rsidP="000215EE">
            <w:pPr>
              <w:spacing w:after="0" w:line="240" w:lineRule="auto"/>
              <w:rPr>
                <w:lang w:val="en-GB"/>
              </w:rPr>
            </w:pPr>
          </w:p>
        </w:tc>
      </w:tr>
      <w:tr w:rsidR="000911E9" w:rsidRPr="009E05DC" w14:paraId="31BF6E14" w14:textId="77777777" w:rsidTr="000215EE">
        <w:tc>
          <w:tcPr>
            <w:tcW w:w="1998" w:type="dxa"/>
            <w:shd w:val="clear" w:color="auto" w:fill="auto"/>
          </w:tcPr>
          <w:p w14:paraId="60AD082B" w14:textId="77777777" w:rsidR="000911E9" w:rsidRPr="009E05DC" w:rsidRDefault="000911E9" w:rsidP="000215EE">
            <w:pPr>
              <w:spacing w:after="0" w:line="240" w:lineRule="auto"/>
              <w:rPr>
                <w:lang w:val="en-GB"/>
              </w:rPr>
            </w:pPr>
            <w:r>
              <w:rPr>
                <w:lang w:val="en-GB"/>
              </w:rPr>
              <w:t>Classes assisted the successful acquisition of the teaching material</w:t>
            </w:r>
          </w:p>
        </w:tc>
        <w:tc>
          <w:tcPr>
            <w:tcW w:w="916" w:type="dxa"/>
            <w:shd w:val="clear" w:color="auto" w:fill="auto"/>
          </w:tcPr>
          <w:p w14:paraId="691F3123" w14:textId="77777777" w:rsidR="000911E9" w:rsidRPr="009E05DC" w:rsidRDefault="000911E9" w:rsidP="000215EE">
            <w:pPr>
              <w:spacing w:after="0" w:line="240" w:lineRule="auto"/>
              <w:rPr>
                <w:lang w:val="en-GB"/>
              </w:rPr>
            </w:pPr>
          </w:p>
        </w:tc>
        <w:tc>
          <w:tcPr>
            <w:tcW w:w="917" w:type="dxa"/>
            <w:shd w:val="clear" w:color="auto" w:fill="auto"/>
          </w:tcPr>
          <w:p w14:paraId="6CACEB8C" w14:textId="77777777" w:rsidR="000911E9" w:rsidRPr="009E05DC" w:rsidRDefault="000911E9" w:rsidP="000215EE">
            <w:pPr>
              <w:spacing w:after="0" w:line="240" w:lineRule="auto"/>
              <w:rPr>
                <w:lang w:val="en-GB"/>
              </w:rPr>
            </w:pPr>
          </w:p>
        </w:tc>
        <w:tc>
          <w:tcPr>
            <w:tcW w:w="918" w:type="dxa"/>
            <w:shd w:val="clear" w:color="auto" w:fill="auto"/>
          </w:tcPr>
          <w:p w14:paraId="40D53FE9" w14:textId="77777777" w:rsidR="000911E9" w:rsidRPr="009E05DC" w:rsidRDefault="000911E9" w:rsidP="000215EE">
            <w:pPr>
              <w:spacing w:after="0" w:line="240" w:lineRule="auto"/>
              <w:rPr>
                <w:lang w:val="en-GB"/>
              </w:rPr>
            </w:pPr>
          </w:p>
        </w:tc>
        <w:tc>
          <w:tcPr>
            <w:tcW w:w="918" w:type="dxa"/>
            <w:shd w:val="clear" w:color="auto" w:fill="auto"/>
          </w:tcPr>
          <w:p w14:paraId="5001B6C5" w14:textId="77777777" w:rsidR="000911E9" w:rsidRPr="009E05DC" w:rsidRDefault="000911E9" w:rsidP="000215EE">
            <w:pPr>
              <w:spacing w:after="0" w:line="240" w:lineRule="auto"/>
              <w:rPr>
                <w:lang w:val="en-GB"/>
              </w:rPr>
            </w:pPr>
          </w:p>
        </w:tc>
        <w:tc>
          <w:tcPr>
            <w:tcW w:w="918" w:type="dxa"/>
            <w:shd w:val="clear" w:color="auto" w:fill="auto"/>
          </w:tcPr>
          <w:p w14:paraId="6CCD7755" w14:textId="77777777" w:rsidR="000911E9" w:rsidRPr="009E05DC" w:rsidRDefault="000911E9" w:rsidP="000215EE">
            <w:pPr>
              <w:spacing w:after="0" w:line="240" w:lineRule="auto"/>
              <w:rPr>
                <w:lang w:val="en-GB"/>
              </w:rPr>
            </w:pPr>
          </w:p>
        </w:tc>
        <w:tc>
          <w:tcPr>
            <w:tcW w:w="1212" w:type="dxa"/>
            <w:shd w:val="clear" w:color="auto" w:fill="auto"/>
          </w:tcPr>
          <w:p w14:paraId="2167FAEE" w14:textId="77777777" w:rsidR="000911E9" w:rsidRPr="009E05DC" w:rsidRDefault="000911E9" w:rsidP="000215EE">
            <w:pPr>
              <w:spacing w:after="0" w:line="240" w:lineRule="auto"/>
              <w:rPr>
                <w:lang w:val="en-GB"/>
              </w:rPr>
            </w:pPr>
          </w:p>
        </w:tc>
        <w:tc>
          <w:tcPr>
            <w:tcW w:w="1265" w:type="dxa"/>
            <w:shd w:val="clear" w:color="auto" w:fill="auto"/>
          </w:tcPr>
          <w:p w14:paraId="2D124A76" w14:textId="77777777" w:rsidR="000911E9" w:rsidRPr="009E05DC" w:rsidRDefault="000911E9" w:rsidP="000215EE">
            <w:pPr>
              <w:spacing w:after="0" w:line="240" w:lineRule="auto"/>
              <w:rPr>
                <w:lang w:val="en-GB"/>
              </w:rPr>
            </w:pPr>
          </w:p>
        </w:tc>
      </w:tr>
      <w:tr w:rsidR="000911E9" w:rsidRPr="00E9605C" w14:paraId="581AD872" w14:textId="77777777" w:rsidTr="000215EE">
        <w:tc>
          <w:tcPr>
            <w:tcW w:w="1998" w:type="dxa"/>
            <w:shd w:val="clear" w:color="auto" w:fill="auto"/>
          </w:tcPr>
          <w:p w14:paraId="17EECD9C" w14:textId="77777777" w:rsidR="000911E9" w:rsidRPr="00E9605C" w:rsidRDefault="000911E9" w:rsidP="000215EE">
            <w:pPr>
              <w:spacing w:after="0" w:line="240" w:lineRule="auto"/>
              <w:rPr>
                <w:lang w:val="en-GB"/>
              </w:rPr>
            </w:pPr>
            <w:r w:rsidRPr="00E9605C">
              <w:rPr>
                <w:lang w:val="en-GB"/>
              </w:rPr>
              <w:t>In-semester activity expected from the students assisted the acquisition of the teaching material</w:t>
            </w:r>
          </w:p>
        </w:tc>
        <w:tc>
          <w:tcPr>
            <w:tcW w:w="916" w:type="dxa"/>
            <w:shd w:val="clear" w:color="auto" w:fill="auto"/>
          </w:tcPr>
          <w:p w14:paraId="3F529311" w14:textId="77777777" w:rsidR="000911E9" w:rsidRPr="00E9605C" w:rsidRDefault="000911E9" w:rsidP="000215EE">
            <w:pPr>
              <w:spacing w:after="0" w:line="240" w:lineRule="auto"/>
              <w:rPr>
                <w:lang w:val="en-GB"/>
              </w:rPr>
            </w:pPr>
          </w:p>
        </w:tc>
        <w:tc>
          <w:tcPr>
            <w:tcW w:w="917" w:type="dxa"/>
            <w:shd w:val="clear" w:color="auto" w:fill="auto"/>
          </w:tcPr>
          <w:p w14:paraId="5DE0D242" w14:textId="77777777" w:rsidR="000911E9" w:rsidRPr="00E9605C" w:rsidRDefault="000911E9" w:rsidP="000215EE">
            <w:pPr>
              <w:spacing w:after="0" w:line="240" w:lineRule="auto"/>
              <w:rPr>
                <w:lang w:val="en-GB"/>
              </w:rPr>
            </w:pPr>
          </w:p>
        </w:tc>
        <w:tc>
          <w:tcPr>
            <w:tcW w:w="918" w:type="dxa"/>
            <w:shd w:val="clear" w:color="auto" w:fill="auto"/>
          </w:tcPr>
          <w:p w14:paraId="14EF1B13" w14:textId="77777777" w:rsidR="000911E9" w:rsidRPr="00E9605C" w:rsidRDefault="000911E9" w:rsidP="000215EE">
            <w:pPr>
              <w:spacing w:after="0" w:line="240" w:lineRule="auto"/>
              <w:rPr>
                <w:lang w:val="en-GB"/>
              </w:rPr>
            </w:pPr>
          </w:p>
        </w:tc>
        <w:tc>
          <w:tcPr>
            <w:tcW w:w="918" w:type="dxa"/>
            <w:shd w:val="clear" w:color="auto" w:fill="auto"/>
          </w:tcPr>
          <w:p w14:paraId="33EE6D5D" w14:textId="77777777" w:rsidR="000911E9" w:rsidRPr="00E9605C" w:rsidRDefault="000911E9" w:rsidP="000215EE">
            <w:pPr>
              <w:spacing w:after="0" w:line="240" w:lineRule="auto"/>
              <w:rPr>
                <w:lang w:val="en-GB"/>
              </w:rPr>
            </w:pPr>
          </w:p>
        </w:tc>
        <w:tc>
          <w:tcPr>
            <w:tcW w:w="918" w:type="dxa"/>
            <w:shd w:val="clear" w:color="auto" w:fill="auto"/>
          </w:tcPr>
          <w:p w14:paraId="5CE64ADF" w14:textId="77777777" w:rsidR="000911E9" w:rsidRPr="00E9605C" w:rsidRDefault="000911E9" w:rsidP="000215EE">
            <w:pPr>
              <w:spacing w:after="0" w:line="240" w:lineRule="auto"/>
              <w:rPr>
                <w:lang w:val="en-GB"/>
              </w:rPr>
            </w:pPr>
          </w:p>
        </w:tc>
        <w:tc>
          <w:tcPr>
            <w:tcW w:w="1212" w:type="dxa"/>
            <w:shd w:val="clear" w:color="auto" w:fill="auto"/>
          </w:tcPr>
          <w:p w14:paraId="09D32ECC" w14:textId="77777777" w:rsidR="000911E9" w:rsidRPr="00E9605C" w:rsidRDefault="000911E9" w:rsidP="000215EE">
            <w:pPr>
              <w:spacing w:after="0" w:line="240" w:lineRule="auto"/>
              <w:rPr>
                <w:lang w:val="en-GB"/>
              </w:rPr>
            </w:pPr>
          </w:p>
        </w:tc>
        <w:tc>
          <w:tcPr>
            <w:tcW w:w="1265" w:type="dxa"/>
            <w:shd w:val="clear" w:color="auto" w:fill="auto"/>
          </w:tcPr>
          <w:p w14:paraId="05B6FD2A" w14:textId="77777777" w:rsidR="000911E9" w:rsidRPr="00E9605C" w:rsidRDefault="000911E9" w:rsidP="000215EE">
            <w:pPr>
              <w:spacing w:after="0" w:line="240" w:lineRule="auto"/>
              <w:rPr>
                <w:lang w:val="en-GB"/>
              </w:rPr>
            </w:pPr>
          </w:p>
        </w:tc>
      </w:tr>
      <w:tr w:rsidR="000911E9" w:rsidRPr="00E9605C" w14:paraId="37C62A7D" w14:textId="77777777" w:rsidTr="000215EE">
        <w:tc>
          <w:tcPr>
            <w:tcW w:w="1998" w:type="dxa"/>
            <w:shd w:val="clear" w:color="auto" w:fill="auto"/>
          </w:tcPr>
          <w:p w14:paraId="18EE835B" w14:textId="77777777" w:rsidR="000911E9" w:rsidRPr="00E9605C" w:rsidRDefault="000911E9" w:rsidP="000215EE">
            <w:pPr>
              <w:spacing w:after="0" w:line="240" w:lineRule="auto"/>
              <w:rPr>
                <w:lang w:val="en-GB"/>
              </w:rPr>
            </w:pPr>
            <w:r w:rsidRPr="00E9605C">
              <w:rPr>
                <w:lang w:val="en-GB"/>
              </w:rPr>
              <w:t xml:space="preserve">Manageability of in-semester </w:t>
            </w:r>
            <w:r w:rsidRPr="00E9605C">
              <w:rPr>
                <w:lang w:val="en-GB"/>
              </w:rPr>
              <w:lastRenderedPageBreak/>
              <w:t>workload expected from the students</w:t>
            </w:r>
          </w:p>
        </w:tc>
        <w:tc>
          <w:tcPr>
            <w:tcW w:w="916" w:type="dxa"/>
            <w:shd w:val="clear" w:color="auto" w:fill="auto"/>
          </w:tcPr>
          <w:p w14:paraId="1131E9CB" w14:textId="77777777" w:rsidR="000911E9" w:rsidRPr="00E9605C" w:rsidRDefault="000911E9" w:rsidP="000215EE">
            <w:pPr>
              <w:spacing w:after="0" w:line="240" w:lineRule="auto"/>
              <w:rPr>
                <w:lang w:val="en-GB"/>
              </w:rPr>
            </w:pPr>
          </w:p>
        </w:tc>
        <w:tc>
          <w:tcPr>
            <w:tcW w:w="917" w:type="dxa"/>
            <w:shd w:val="clear" w:color="auto" w:fill="auto"/>
          </w:tcPr>
          <w:p w14:paraId="42E2B8E8" w14:textId="77777777" w:rsidR="000911E9" w:rsidRPr="00E9605C" w:rsidRDefault="000911E9" w:rsidP="000215EE">
            <w:pPr>
              <w:spacing w:after="0" w:line="240" w:lineRule="auto"/>
              <w:rPr>
                <w:lang w:val="en-GB"/>
              </w:rPr>
            </w:pPr>
          </w:p>
        </w:tc>
        <w:tc>
          <w:tcPr>
            <w:tcW w:w="918" w:type="dxa"/>
            <w:shd w:val="clear" w:color="auto" w:fill="auto"/>
          </w:tcPr>
          <w:p w14:paraId="0EDC83E9" w14:textId="77777777" w:rsidR="000911E9" w:rsidRPr="00E9605C" w:rsidRDefault="000911E9" w:rsidP="000215EE">
            <w:pPr>
              <w:spacing w:after="0" w:line="240" w:lineRule="auto"/>
              <w:rPr>
                <w:lang w:val="en-GB"/>
              </w:rPr>
            </w:pPr>
          </w:p>
        </w:tc>
        <w:tc>
          <w:tcPr>
            <w:tcW w:w="918" w:type="dxa"/>
            <w:shd w:val="clear" w:color="auto" w:fill="auto"/>
          </w:tcPr>
          <w:p w14:paraId="3CBD3D23" w14:textId="77777777" w:rsidR="000911E9" w:rsidRPr="00E9605C" w:rsidRDefault="000911E9" w:rsidP="000215EE">
            <w:pPr>
              <w:spacing w:after="0" w:line="240" w:lineRule="auto"/>
              <w:rPr>
                <w:lang w:val="en-GB"/>
              </w:rPr>
            </w:pPr>
          </w:p>
        </w:tc>
        <w:tc>
          <w:tcPr>
            <w:tcW w:w="918" w:type="dxa"/>
            <w:shd w:val="clear" w:color="auto" w:fill="auto"/>
          </w:tcPr>
          <w:p w14:paraId="42DF4A19" w14:textId="77777777" w:rsidR="000911E9" w:rsidRPr="00E9605C" w:rsidRDefault="000911E9" w:rsidP="000215EE">
            <w:pPr>
              <w:spacing w:after="0" w:line="240" w:lineRule="auto"/>
              <w:rPr>
                <w:lang w:val="en-GB"/>
              </w:rPr>
            </w:pPr>
          </w:p>
        </w:tc>
        <w:tc>
          <w:tcPr>
            <w:tcW w:w="1212" w:type="dxa"/>
            <w:shd w:val="clear" w:color="auto" w:fill="auto"/>
          </w:tcPr>
          <w:p w14:paraId="0B2A6785" w14:textId="77777777" w:rsidR="000911E9" w:rsidRPr="00E9605C" w:rsidRDefault="000911E9" w:rsidP="000215EE">
            <w:pPr>
              <w:spacing w:after="0" w:line="240" w:lineRule="auto"/>
              <w:rPr>
                <w:lang w:val="en-GB"/>
              </w:rPr>
            </w:pPr>
          </w:p>
        </w:tc>
        <w:tc>
          <w:tcPr>
            <w:tcW w:w="1265" w:type="dxa"/>
            <w:shd w:val="clear" w:color="auto" w:fill="auto"/>
          </w:tcPr>
          <w:p w14:paraId="74D202E6" w14:textId="77777777" w:rsidR="000911E9" w:rsidRPr="00E9605C" w:rsidRDefault="000911E9" w:rsidP="000215EE">
            <w:pPr>
              <w:spacing w:after="0" w:line="240" w:lineRule="auto"/>
              <w:rPr>
                <w:lang w:val="en-GB"/>
              </w:rPr>
            </w:pPr>
          </w:p>
        </w:tc>
      </w:tr>
      <w:tr w:rsidR="000911E9" w:rsidRPr="009E05DC" w14:paraId="58B721E2" w14:textId="77777777" w:rsidTr="000215EE">
        <w:tc>
          <w:tcPr>
            <w:tcW w:w="1998" w:type="dxa"/>
            <w:shd w:val="clear" w:color="auto" w:fill="auto"/>
          </w:tcPr>
          <w:p w14:paraId="4858DDD8" w14:textId="77777777" w:rsidR="000911E9" w:rsidRPr="00E9605C" w:rsidRDefault="000911E9" w:rsidP="000215EE">
            <w:pPr>
              <w:spacing w:after="0" w:line="240" w:lineRule="auto"/>
              <w:rPr>
                <w:lang w:val="en-GB"/>
              </w:rPr>
            </w:pPr>
            <w:r w:rsidRPr="00E9605C">
              <w:rPr>
                <w:lang w:val="en-GB"/>
              </w:rPr>
              <w:t>Helpfulness  of feedbacks given to work by students</w:t>
            </w:r>
          </w:p>
        </w:tc>
        <w:tc>
          <w:tcPr>
            <w:tcW w:w="916" w:type="dxa"/>
            <w:shd w:val="clear" w:color="auto" w:fill="auto"/>
          </w:tcPr>
          <w:p w14:paraId="1443788B" w14:textId="77777777" w:rsidR="000911E9" w:rsidRPr="009E05DC" w:rsidRDefault="000911E9" w:rsidP="000215EE">
            <w:pPr>
              <w:spacing w:after="0" w:line="240" w:lineRule="auto"/>
              <w:rPr>
                <w:lang w:val="en-GB"/>
              </w:rPr>
            </w:pPr>
          </w:p>
        </w:tc>
        <w:tc>
          <w:tcPr>
            <w:tcW w:w="917" w:type="dxa"/>
            <w:shd w:val="clear" w:color="auto" w:fill="auto"/>
          </w:tcPr>
          <w:p w14:paraId="7B743480" w14:textId="77777777" w:rsidR="000911E9" w:rsidRPr="009E05DC" w:rsidRDefault="000911E9" w:rsidP="000215EE">
            <w:pPr>
              <w:spacing w:after="0" w:line="240" w:lineRule="auto"/>
              <w:rPr>
                <w:lang w:val="en-GB"/>
              </w:rPr>
            </w:pPr>
          </w:p>
        </w:tc>
        <w:tc>
          <w:tcPr>
            <w:tcW w:w="918" w:type="dxa"/>
            <w:shd w:val="clear" w:color="auto" w:fill="auto"/>
          </w:tcPr>
          <w:p w14:paraId="340F01B2" w14:textId="77777777" w:rsidR="000911E9" w:rsidRPr="009E05DC" w:rsidRDefault="000911E9" w:rsidP="000215EE">
            <w:pPr>
              <w:spacing w:after="0" w:line="240" w:lineRule="auto"/>
              <w:rPr>
                <w:lang w:val="en-GB"/>
              </w:rPr>
            </w:pPr>
          </w:p>
        </w:tc>
        <w:tc>
          <w:tcPr>
            <w:tcW w:w="918" w:type="dxa"/>
            <w:shd w:val="clear" w:color="auto" w:fill="auto"/>
          </w:tcPr>
          <w:p w14:paraId="3EC0D26B" w14:textId="77777777" w:rsidR="000911E9" w:rsidRPr="009E05DC" w:rsidRDefault="000911E9" w:rsidP="000215EE">
            <w:pPr>
              <w:spacing w:after="0" w:line="240" w:lineRule="auto"/>
              <w:rPr>
                <w:lang w:val="en-GB"/>
              </w:rPr>
            </w:pPr>
          </w:p>
        </w:tc>
        <w:tc>
          <w:tcPr>
            <w:tcW w:w="918" w:type="dxa"/>
            <w:shd w:val="clear" w:color="auto" w:fill="auto"/>
          </w:tcPr>
          <w:p w14:paraId="06553B06" w14:textId="77777777" w:rsidR="000911E9" w:rsidRPr="009E05DC" w:rsidRDefault="000911E9" w:rsidP="000215EE">
            <w:pPr>
              <w:spacing w:after="0" w:line="240" w:lineRule="auto"/>
              <w:rPr>
                <w:lang w:val="en-GB"/>
              </w:rPr>
            </w:pPr>
          </w:p>
        </w:tc>
        <w:tc>
          <w:tcPr>
            <w:tcW w:w="1212" w:type="dxa"/>
            <w:shd w:val="clear" w:color="auto" w:fill="auto"/>
          </w:tcPr>
          <w:p w14:paraId="0EC61B17" w14:textId="77777777" w:rsidR="000911E9" w:rsidRPr="009E05DC" w:rsidRDefault="000911E9" w:rsidP="000215EE">
            <w:pPr>
              <w:spacing w:after="0" w:line="240" w:lineRule="auto"/>
              <w:rPr>
                <w:lang w:val="en-GB"/>
              </w:rPr>
            </w:pPr>
          </w:p>
        </w:tc>
        <w:tc>
          <w:tcPr>
            <w:tcW w:w="1265" w:type="dxa"/>
            <w:shd w:val="clear" w:color="auto" w:fill="auto"/>
          </w:tcPr>
          <w:p w14:paraId="610A06E3" w14:textId="77777777" w:rsidR="000911E9" w:rsidRPr="009E05DC" w:rsidRDefault="000911E9" w:rsidP="000215EE">
            <w:pPr>
              <w:spacing w:after="0" w:line="240" w:lineRule="auto"/>
              <w:rPr>
                <w:lang w:val="en-GB"/>
              </w:rPr>
            </w:pPr>
          </w:p>
        </w:tc>
      </w:tr>
      <w:tr w:rsidR="000911E9" w:rsidRPr="009E05DC" w14:paraId="25EDAFAF" w14:textId="77777777" w:rsidTr="000215EE">
        <w:tc>
          <w:tcPr>
            <w:tcW w:w="1998" w:type="dxa"/>
            <w:shd w:val="clear" w:color="auto" w:fill="auto"/>
          </w:tcPr>
          <w:p w14:paraId="049BB8C4" w14:textId="77777777" w:rsidR="000911E9" w:rsidRPr="009E05DC" w:rsidRDefault="000911E9" w:rsidP="000215EE">
            <w:pPr>
              <w:spacing w:after="0" w:line="240" w:lineRule="auto"/>
              <w:rPr>
                <w:lang w:val="en-GB"/>
              </w:rPr>
            </w:pPr>
            <w:r>
              <w:rPr>
                <w:lang w:val="en-GB"/>
              </w:rPr>
              <w:t>How interesting was the course?</w:t>
            </w:r>
          </w:p>
        </w:tc>
        <w:tc>
          <w:tcPr>
            <w:tcW w:w="916" w:type="dxa"/>
            <w:shd w:val="clear" w:color="auto" w:fill="auto"/>
          </w:tcPr>
          <w:p w14:paraId="650BECA0" w14:textId="77777777" w:rsidR="000911E9" w:rsidRPr="009E05DC" w:rsidRDefault="000911E9" w:rsidP="000215EE">
            <w:pPr>
              <w:spacing w:after="0" w:line="240" w:lineRule="auto"/>
              <w:rPr>
                <w:lang w:val="en-GB"/>
              </w:rPr>
            </w:pPr>
          </w:p>
        </w:tc>
        <w:tc>
          <w:tcPr>
            <w:tcW w:w="917" w:type="dxa"/>
            <w:shd w:val="clear" w:color="auto" w:fill="auto"/>
          </w:tcPr>
          <w:p w14:paraId="1581A386" w14:textId="77777777" w:rsidR="000911E9" w:rsidRPr="009E05DC" w:rsidRDefault="000911E9" w:rsidP="000215EE">
            <w:pPr>
              <w:spacing w:after="0" w:line="240" w:lineRule="auto"/>
              <w:rPr>
                <w:lang w:val="en-GB"/>
              </w:rPr>
            </w:pPr>
          </w:p>
        </w:tc>
        <w:tc>
          <w:tcPr>
            <w:tcW w:w="918" w:type="dxa"/>
            <w:shd w:val="clear" w:color="auto" w:fill="auto"/>
          </w:tcPr>
          <w:p w14:paraId="296B06A6" w14:textId="77777777" w:rsidR="000911E9" w:rsidRPr="009E05DC" w:rsidRDefault="000911E9" w:rsidP="000215EE">
            <w:pPr>
              <w:spacing w:after="0" w:line="240" w:lineRule="auto"/>
              <w:rPr>
                <w:lang w:val="en-GB"/>
              </w:rPr>
            </w:pPr>
          </w:p>
        </w:tc>
        <w:tc>
          <w:tcPr>
            <w:tcW w:w="918" w:type="dxa"/>
            <w:shd w:val="clear" w:color="auto" w:fill="auto"/>
          </w:tcPr>
          <w:p w14:paraId="09EAE646" w14:textId="77777777" w:rsidR="000911E9" w:rsidRPr="009E05DC" w:rsidRDefault="000911E9" w:rsidP="000215EE">
            <w:pPr>
              <w:spacing w:after="0" w:line="240" w:lineRule="auto"/>
              <w:rPr>
                <w:lang w:val="en-GB"/>
              </w:rPr>
            </w:pPr>
          </w:p>
        </w:tc>
        <w:tc>
          <w:tcPr>
            <w:tcW w:w="918" w:type="dxa"/>
            <w:shd w:val="clear" w:color="auto" w:fill="auto"/>
          </w:tcPr>
          <w:p w14:paraId="1390C859" w14:textId="77777777" w:rsidR="000911E9" w:rsidRPr="009E05DC" w:rsidRDefault="000911E9" w:rsidP="000215EE">
            <w:pPr>
              <w:spacing w:after="0" w:line="240" w:lineRule="auto"/>
              <w:rPr>
                <w:lang w:val="en-GB"/>
              </w:rPr>
            </w:pPr>
          </w:p>
        </w:tc>
        <w:tc>
          <w:tcPr>
            <w:tcW w:w="1212" w:type="dxa"/>
            <w:shd w:val="clear" w:color="auto" w:fill="auto"/>
          </w:tcPr>
          <w:p w14:paraId="3462CBA9" w14:textId="77777777" w:rsidR="000911E9" w:rsidRPr="009E05DC" w:rsidRDefault="000911E9" w:rsidP="000215EE">
            <w:pPr>
              <w:spacing w:after="0" w:line="240" w:lineRule="auto"/>
              <w:rPr>
                <w:lang w:val="en-GB"/>
              </w:rPr>
            </w:pPr>
          </w:p>
        </w:tc>
        <w:tc>
          <w:tcPr>
            <w:tcW w:w="1265" w:type="dxa"/>
            <w:shd w:val="clear" w:color="auto" w:fill="auto"/>
          </w:tcPr>
          <w:p w14:paraId="4D2BD741" w14:textId="77777777" w:rsidR="000911E9" w:rsidRPr="009E05DC" w:rsidRDefault="000911E9" w:rsidP="000215EE">
            <w:pPr>
              <w:spacing w:after="0" w:line="240" w:lineRule="auto"/>
              <w:rPr>
                <w:lang w:val="en-GB"/>
              </w:rPr>
            </w:pPr>
          </w:p>
        </w:tc>
      </w:tr>
      <w:tr w:rsidR="000911E9" w:rsidRPr="009E05DC" w14:paraId="7C5AC9B9" w14:textId="77777777" w:rsidTr="000215EE">
        <w:tc>
          <w:tcPr>
            <w:tcW w:w="1998" w:type="dxa"/>
            <w:shd w:val="clear" w:color="auto" w:fill="auto"/>
          </w:tcPr>
          <w:p w14:paraId="2A798299" w14:textId="77777777" w:rsidR="000911E9" w:rsidRPr="009E05DC" w:rsidRDefault="000911E9" w:rsidP="000215EE">
            <w:pPr>
              <w:spacing w:after="0" w:line="240" w:lineRule="auto"/>
              <w:rPr>
                <w:lang w:val="en-GB"/>
              </w:rPr>
            </w:pPr>
            <w:r>
              <w:rPr>
                <w:lang w:val="en-GB"/>
              </w:rPr>
              <w:t>On the whole, how much were you satisfied with the course</w:t>
            </w:r>
            <w:r w:rsidRPr="009E05DC">
              <w:rPr>
                <w:lang w:val="en-GB"/>
              </w:rPr>
              <w:t>?</w:t>
            </w:r>
          </w:p>
        </w:tc>
        <w:tc>
          <w:tcPr>
            <w:tcW w:w="916" w:type="dxa"/>
            <w:shd w:val="clear" w:color="auto" w:fill="auto"/>
          </w:tcPr>
          <w:p w14:paraId="12940000" w14:textId="77777777" w:rsidR="000911E9" w:rsidRPr="009E05DC" w:rsidRDefault="000911E9" w:rsidP="000215EE">
            <w:pPr>
              <w:spacing w:after="0" w:line="240" w:lineRule="auto"/>
              <w:rPr>
                <w:lang w:val="en-GB"/>
              </w:rPr>
            </w:pPr>
          </w:p>
        </w:tc>
        <w:tc>
          <w:tcPr>
            <w:tcW w:w="917" w:type="dxa"/>
            <w:shd w:val="clear" w:color="auto" w:fill="auto"/>
          </w:tcPr>
          <w:p w14:paraId="52D0C05D" w14:textId="77777777" w:rsidR="000911E9" w:rsidRPr="009E05DC" w:rsidRDefault="000911E9" w:rsidP="000215EE">
            <w:pPr>
              <w:spacing w:after="0" w:line="240" w:lineRule="auto"/>
              <w:rPr>
                <w:lang w:val="en-GB"/>
              </w:rPr>
            </w:pPr>
          </w:p>
        </w:tc>
        <w:tc>
          <w:tcPr>
            <w:tcW w:w="918" w:type="dxa"/>
            <w:shd w:val="clear" w:color="auto" w:fill="auto"/>
          </w:tcPr>
          <w:p w14:paraId="2D708AC0" w14:textId="77777777" w:rsidR="000911E9" w:rsidRPr="009E05DC" w:rsidRDefault="000911E9" w:rsidP="000215EE">
            <w:pPr>
              <w:spacing w:after="0" w:line="240" w:lineRule="auto"/>
              <w:rPr>
                <w:lang w:val="en-GB"/>
              </w:rPr>
            </w:pPr>
          </w:p>
        </w:tc>
        <w:tc>
          <w:tcPr>
            <w:tcW w:w="918" w:type="dxa"/>
            <w:shd w:val="clear" w:color="auto" w:fill="auto"/>
          </w:tcPr>
          <w:p w14:paraId="5187AEDB" w14:textId="77777777" w:rsidR="000911E9" w:rsidRPr="009E05DC" w:rsidRDefault="000911E9" w:rsidP="000215EE">
            <w:pPr>
              <w:spacing w:after="0" w:line="240" w:lineRule="auto"/>
              <w:rPr>
                <w:lang w:val="en-GB"/>
              </w:rPr>
            </w:pPr>
          </w:p>
        </w:tc>
        <w:tc>
          <w:tcPr>
            <w:tcW w:w="918" w:type="dxa"/>
            <w:shd w:val="clear" w:color="auto" w:fill="auto"/>
          </w:tcPr>
          <w:p w14:paraId="5D4BEFDB" w14:textId="77777777" w:rsidR="000911E9" w:rsidRPr="009E05DC" w:rsidRDefault="000911E9" w:rsidP="000215EE">
            <w:pPr>
              <w:spacing w:after="0" w:line="240" w:lineRule="auto"/>
              <w:rPr>
                <w:lang w:val="en-GB"/>
              </w:rPr>
            </w:pPr>
          </w:p>
        </w:tc>
        <w:tc>
          <w:tcPr>
            <w:tcW w:w="1212" w:type="dxa"/>
            <w:shd w:val="clear" w:color="auto" w:fill="auto"/>
          </w:tcPr>
          <w:p w14:paraId="453D9EC4" w14:textId="77777777" w:rsidR="000911E9" w:rsidRPr="009E05DC" w:rsidRDefault="000911E9" w:rsidP="000215EE">
            <w:pPr>
              <w:spacing w:after="0" w:line="240" w:lineRule="auto"/>
              <w:rPr>
                <w:lang w:val="en-GB"/>
              </w:rPr>
            </w:pPr>
          </w:p>
        </w:tc>
        <w:tc>
          <w:tcPr>
            <w:tcW w:w="1265" w:type="dxa"/>
            <w:shd w:val="clear" w:color="auto" w:fill="auto"/>
          </w:tcPr>
          <w:p w14:paraId="6800A8DB" w14:textId="77777777" w:rsidR="000911E9" w:rsidRPr="009E05DC" w:rsidRDefault="000911E9" w:rsidP="000215EE">
            <w:pPr>
              <w:spacing w:after="0" w:line="240" w:lineRule="auto"/>
              <w:rPr>
                <w:lang w:val="en-GB"/>
              </w:rPr>
            </w:pPr>
          </w:p>
        </w:tc>
      </w:tr>
    </w:tbl>
    <w:p w14:paraId="41F9BB30" w14:textId="77777777" w:rsidR="000911E9" w:rsidRPr="009E05DC" w:rsidRDefault="000911E9" w:rsidP="000911E9">
      <w:pPr>
        <w:rPr>
          <w:lang w:val="en-GB"/>
        </w:rPr>
      </w:pPr>
      <w:r w:rsidRPr="009E05DC">
        <w:rPr>
          <w:lang w:val="en-GB"/>
        </w:rPr>
        <w:t xml:space="preserve">* </w:t>
      </w:r>
      <w:r>
        <w:rPr>
          <w:lang w:val="en-GB"/>
        </w:rPr>
        <w:t xml:space="preserve">Capacity of the course to share general social or </w:t>
      </w:r>
      <w:r w:rsidRPr="007134C1">
        <w:rPr>
          <w:lang w:val="en-GB"/>
        </w:rPr>
        <w:t>economic</w:t>
      </w:r>
      <w:r>
        <w:rPr>
          <w:lang w:val="en-GB"/>
        </w:rPr>
        <w:t xml:space="preserve"> attitude, enlargement of horizon,</w:t>
      </w:r>
      <w:r w:rsidRPr="009E05DC">
        <w:rPr>
          <w:lang w:val="en-GB"/>
        </w:rPr>
        <w:t xml:space="preserve"> </w:t>
      </w:r>
      <w:r>
        <w:rPr>
          <w:lang w:val="en-GB"/>
        </w:rPr>
        <w:t xml:space="preserve">theoretical foundation and </w:t>
      </w:r>
      <w:r w:rsidRPr="009E05DC">
        <w:rPr>
          <w:lang w:val="en-GB"/>
        </w:rPr>
        <w:t>/</w:t>
      </w:r>
      <w:r>
        <w:rPr>
          <w:lang w:val="en-GB"/>
        </w:rPr>
        <w:t>or practice-orientation</w:t>
      </w:r>
      <w:r w:rsidRPr="009E05DC">
        <w:rPr>
          <w:lang w:val="en-GB"/>
        </w:rPr>
        <w:t>.</w:t>
      </w:r>
    </w:p>
    <w:p w14:paraId="248EF961" w14:textId="77777777" w:rsidR="000911E9" w:rsidRPr="009E05DC" w:rsidRDefault="000911E9" w:rsidP="000911E9">
      <w:pPr>
        <w:rPr>
          <w:lang w:val="en-GB"/>
        </w:rPr>
      </w:pPr>
    </w:p>
    <w:p w14:paraId="1C01C905" w14:textId="77777777" w:rsidR="000911E9" w:rsidRPr="00E9605C" w:rsidRDefault="000911E9" w:rsidP="000911E9">
      <w:pPr>
        <w:rPr>
          <w:lang w:val="en-GB"/>
        </w:rPr>
      </w:pPr>
      <w:r w:rsidRPr="00E9605C">
        <w:rPr>
          <w:b/>
          <w:lang w:val="en-GB"/>
        </w:rPr>
        <w:t>Strengths of the course: …………………………………………………………..</w:t>
      </w:r>
      <w:r w:rsidRPr="00E9605C">
        <w:rPr>
          <w:lang w:val="en-GB"/>
        </w:rPr>
        <w:t xml:space="preserve"> (text, answer is not compulsory)</w:t>
      </w:r>
    </w:p>
    <w:p w14:paraId="0B8982EF" w14:textId="77777777" w:rsidR="000911E9" w:rsidRPr="009E05DC" w:rsidRDefault="000911E9" w:rsidP="000911E9">
      <w:pPr>
        <w:rPr>
          <w:b/>
          <w:lang w:val="en-GB"/>
        </w:rPr>
      </w:pPr>
      <w:r w:rsidRPr="00E9605C">
        <w:rPr>
          <w:b/>
          <w:lang w:val="en-GB"/>
        </w:rPr>
        <w:t xml:space="preserve">Weaknesses of the course: ……………………………………………………... </w:t>
      </w:r>
      <w:r w:rsidRPr="00E9605C">
        <w:rPr>
          <w:lang w:val="en-GB"/>
        </w:rPr>
        <w:t>(text, answer is not compulsory)</w:t>
      </w:r>
    </w:p>
    <w:p w14:paraId="3570D48E" w14:textId="77777777" w:rsidR="000911E9" w:rsidRPr="009E05DC" w:rsidRDefault="000911E9" w:rsidP="000911E9">
      <w:pPr>
        <w:rPr>
          <w:b/>
          <w:lang w:val="en-GB"/>
        </w:rPr>
      </w:pPr>
      <w:r>
        <w:rPr>
          <w:b/>
          <w:lang w:val="en-GB"/>
        </w:rPr>
        <w:t xml:space="preserve">Evaluation of lecturer(s) </w:t>
      </w:r>
      <w:r w:rsidRPr="009E05DC">
        <w:rPr>
          <w:lang w:val="en-GB"/>
        </w:rPr>
        <w:t>(</w:t>
      </w:r>
      <w:r>
        <w:rPr>
          <w:lang w:val="en-GB"/>
        </w:rPr>
        <w:t>to be filled out separately for each lecturer of the course</w:t>
      </w:r>
      <w:r w:rsidRPr="009E05DC">
        <w:rPr>
          <w:lang w:val="en-GB"/>
        </w:rPr>
        <w:t>)</w:t>
      </w:r>
    </w:p>
    <w:p w14:paraId="44971B3C" w14:textId="77777777" w:rsidR="000911E9" w:rsidRPr="009E05DC" w:rsidRDefault="000911E9" w:rsidP="000911E9">
      <w:pPr>
        <w:rPr>
          <w:lang w:val="en-GB"/>
        </w:rPr>
      </w:pPr>
    </w:p>
    <w:p w14:paraId="73FCA9DB" w14:textId="77777777" w:rsidR="000911E9" w:rsidRPr="009E05DC" w:rsidRDefault="000911E9" w:rsidP="000911E9">
      <w:pPr>
        <w:rPr>
          <w:b/>
          <w:lang w:val="en-GB"/>
        </w:rPr>
      </w:pPr>
      <w:r>
        <w:rPr>
          <w:b/>
          <w:lang w:val="en-GB"/>
        </w:rPr>
        <w:t>Did you participate in at least one of the classes held by the lecturer above</w:t>
      </w:r>
      <w:r w:rsidRPr="009E05DC">
        <w:rPr>
          <w:b/>
          <w:lang w:val="en-GB"/>
        </w:rPr>
        <w:t xml:space="preserve">? </w:t>
      </w:r>
      <w:r w:rsidRPr="009E05DC">
        <w:rPr>
          <w:lang w:val="en-GB"/>
        </w:rPr>
        <w:t xml:space="preserve">(radiobox, </w:t>
      </w:r>
      <w:r>
        <w:rPr>
          <w:lang w:val="en-GB"/>
        </w:rPr>
        <w:t>filling out is compulsory</w:t>
      </w:r>
      <w:r w:rsidRPr="009E05DC">
        <w:rPr>
          <w:lang w:val="en-GB"/>
        </w:rPr>
        <w:t>)</w:t>
      </w:r>
    </w:p>
    <w:p w14:paraId="3F0D2753" w14:textId="77777777" w:rsidR="000911E9" w:rsidRPr="009E05DC" w:rsidRDefault="000911E9" w:rsidP="000911E9">
      <w:pPr>
        <w:rPr>
          <w:lang w:val="en-GB"/>
        </w:rPr>
      </w:pPr>
      <w:r w:rsidRPr="009E05DC">
        <w:rPr>
          <w:lang w:val="en-GB"/>
        </w:rPr>
        <w:t xml:space="preserve">[  ] </w:t>
      </w:r>
      <w:r>
        <w:rPr>
          <w:lang w:val="en-GB"/>
        </w:rPr>
        <w:t>yes</w:t>
      </w:r>
    </w:p>
    <w:p w14:paraId="76AA833A" w14:textId="77777777" w:rsidR="000911E9" w:rsidRPr="009E05DC" w:rsidRDefault="000911E9" w:rsidP="000911E9">
      <w:pPr>
        <w:rPr>
          <w:lang w:val="en-GB"/>
        </w:rPr>
      </w:pPr>
      <w:r w:rsidRPr="009E05DC">
        <w:rPr>
          <w:lang w:val="en-GB"/>
        </w:rPr>
        <w:t>[  ] n</w:t>
      </w:r>
      <w:r>
        <w:rPr>
          <w:lang w:val="en-GB"/>
        </w:rPr>
        <w:t>o</w:t>
      </w:r>
    </w:p>
    <w:p w14:paraId="06792D61" w14:textId="77777777" w:rsidR="000911E9" w:rsidRPr="009E05DC" w:rsidRDefault="000911E9" w:rsidP="000911E9">
      <w:pPr>
        <w:rPr>
          <w:lang w:val="en-GB"/>
        </w:rPr>
      </w:pPr>
      <w:r w:rsidRPr="009E05DC">
        <w:rPr>
          <w:lang w:val="en-GB"/>
        </w:rPr>
        <w:t>(</w:t>
      </w:r>
      <w:r>
        <w:rPr>
          <w:lang w:val="en-GB"/>
        </w:rPr>
        <w:t>If yes</w:t>
      </w:r>
      <w:r w:rsidRPr="009E05DC">
        <w:rPr>
          <w:lang w:val="en-GB"/>
        </w:rPr>
        <w:t xml:space="preserve">: </w:t>
      </w:r>
      <w:r>
        <w:rPr>
          <w:lang w:val="en-GB"/>
        </w:rPr>
        <w:t>questions concerning the lecturer show up</w:t>
      </w:r>
      <w:r w:rsidRPr="009E05DC">
        <w:rPr>
          <w:lang w:val="en-GB"/>
        </w:rPr>
        <w:t xml:space="preserve">. </w:t>
      </w:r>
      <w:r>
        <w:rPr>
          <w:lang w:val="en-GB"/>
        </w:rPr>
        <w:t>If no, the only question below shows up</w:t>
      </w:r>
      <w:r w:rsidRPr="009E05DC">
        <w:rPr>
          <w:lang w:val="en-GB"/>
        </w:rPr>
        <w:t>:)</w:t>
      </w:r>
    </w:p>
    <w:p w14:paraId="71CE8587" w14:textId="77777777" w:rsidR="000911E9" w:rsidRPr="009E05DC" w:rsidRDefault="000911E9" w:rsidP="000911E9">
      <w:pPr>
        <w:rPr>
          <w:lang w:val="en-GB"/>
        </w:rPr>
      </w:pPr>
    </w:p>
    <w:p w14:paraId="1AE57B17" w14:textId="77777777" w:rsidR="000911E9" w:rsidRPr="009E05DC" w:rsidRDefault="000911E9" w:rsidP="000911E9">
      <w:pPr>
        <w:rPr>
          <w:b/>
          <w:lang w:val="en-GB"/>
        </w:rPr>
      </w:pPr>
      <w:r>
        <w:rPr>
          <w:b/>
          <w:lang w:val="en-GB"/>
        </w:rPr>
        <w:t>What is the reason for your not participating in the classes held by the lecturer above</w:t>
      </w:r>
      <w:r w:rsidRPr="009E05DC">
        <w:rPr>
          <w:b/>
          <w:lang w:val="en-GB"/>
        </w:rPr>
        <w:t xml:space="preserve">? </w:t>
      </w:r>
      <w:r w:rsidRPr="009E05DC">
        <w:rPr>
          <w:lang w:val="en-GB"/>
        </w:rPr>
        <w:t>(</w:t>
      </w:r>
      <w:r>
        <w:rPr>
          <w:lang w:val="en-GB"/>
        </w:rPr>
        <w:t>one of the two options must be specified</w:t>
      </w:r>
      <w:r w:rsidRPr="009E05DC">
        <w:rPr>
          <w:lang w:val="en-GB"/>
        </w:rPr>
        <w:t>)</w:t>
      </w:r>
    </w:p>
    <w:p w14:paraId="70AFDC52" w14:textId="77777777" w:rsidR="000911E9" w:rsidRPr="009E05DC" w:rsidRDefault="000911E9" w:rsidP="000911E9">
      <w:pPr>
        <w:rPr>
          <w:lang w:val="en-GB"/>
        </w:rPr>
      </w:pPr>
      <w:r w:rsidRPr="009E05DC">
        <w:rPr>
          <w:lang w:val="en-GB"/>
        </w:rPr>
        <w:t>………………………………………………………………………. (</w:t>
      </w:r>
      <w:r>
        <w:rPr>
          <w:lang w:val="en-GB"/>
        </w:rPr>
        <w:t>text</w:t>
      </w:r>
      <w:r w:rsidRPr="009E05DC">
        <w:rPr>
          <w:lang w:val="en-GB"/>
        </w:rPr>
        <w:t>)</w:t>
      </w:r>
    </w:p>
    <w:p w14:paraId="25A4341F" w14:textId="77777777" w:rsidR="000911E9" w:rsidRPr="009E05DC" w:rsidRDefault="000911E9" w:rsidP="000911E9">
      <w:pPr>
        <w:rPr>
          <w:lang w:val="en-GB"/>
        </w:rPr>
      </w:pPr>
      <w:r>
        <w:rPr>
          <w:lang w:val="en-GB"/>
        </w:rPr>
        <w:t>OR</w:t>
      </w:r>
    </w:p>
    <w:p w14:paraId="27704655" w14:textId="77777777" w:rsidR="000911E9" w:rsidRPr="009E05DC" w:rsidRDefault="000911E9" w:rsidP="000911E9">
      <w:pPr>
        <w:rPr>
          <w:lang w:val="en-GB"/>
        </w:rPr>
      </w:pPr>
      <w:r w:rsidRPr="009E05DC">
        <w:rPr>
          <w:lang w:val="en-GB"/>
        </w:rPr>
        <w:t>[  ]</w:t>
      </w:r>
      <w:r>
        <w:rPr>
          <w:lang w:val="en-GB"/>
        </w:rPr>
        <w:t xml:space="preserve"> I do not want to answer</w:t>
      </w:r>
    </w:p>
    <w:p w14:paraId="1946DFC8" w14:textId="77777777" w:rsidR="000911E9" w:rsidRPr="009E05DC" w:rsidRDefault="000911E9" w:rsidP="000911E9">
      <w:pPr>
        <w:rPr>
          <w:lang w:val="en-GB"/>
        </w:rPr>
      </w:pPr>
      <w:r w:rsidRPr="009E05DC">
        <w:rPr>
          <w:lang w:val="en-GB"/>
        </w:rPr>
        <w:t>(</w:t>
      </w:r>
      <w:r>
        <w:rPr>
          <w:lang w:val="en-GB"/>
        </w:rPr>
        <w:t>The questions below will show up if the student said yes for the participation</w:t>
      </w:r>
      <w:r w:rsidRPr="009E05DC">
        <w:rPr>
          <w:lang w:val="en-GB"/>
        </w:rPr>
        <w:t>)</w:t>
      </w:r>
    </w:p>
    <w:p w14:paraId="4F03B846" w14:textId="77777777" w:rsidR="000911E9" w:rsidRPr="009E05DC" w:rsidRDefault="000911E9" w:rsidP="000911E9">
      <w:pPr>
        <w:rPr>
          <w:lang w:val="en-GB"/>
        </w:rPr>
      </w:pPr>
    </w:p>
    <w:p w14:paraId="5CC12D3F" w14:textId="77777777" w:rsidR="000911E9" w:rsidRPr="009E05DC" w:rsidRDefault="000911E9" w:rsidP="000911E9">
      <w:pPr>
        <w:rPr>
          <w:b/>
          <w:lang w:val="en-GB"/>
        </w:rPr>
      </w:pPr>
      <w:r>
        <w:rPr>
          <w:b/>
          <w:lang w:val="en-GB"/>
        </w:rPr>
        <w:t xml:space="preserve">The lecturer is </w:t>
      </w:r>
      <w:r w:rsidRPr="009E05DC">
        <w:rPr>
          <w:b/>
          <w:lang w:val="en-GB"/>
        </w:rPr>
        <w:t>(1</w:t>
      </w:r>
      <w:r>
        <w:rPr>
          <w:b/>
          <w:lang w:val="en-GB"/>
        </w:rPr>
        <w:t xml:space="preserve"> </w:t>
      </w:r>
      <w:r w:rsidRPr="009E05DC">
        <w:rPr>
          <w:b/>
          <w:lang w:val="en-GB"/>
        </w:rPr>
        <w:t>=</w:t>
      </w:r>
      <w:r>
        <w:rPr>
          <w:b/>
          <w:lang w:val="en-GB"/>
        </w:rPr>
        <w:t xml:space="preserve"> very bad;</w:t>
      </w:r>
      <w:r w:rsidRPr="009E05DC">
        <w:rPr>
          <w:b/>
          <w:lang w:val="en-GB"/>
        </w:rPr>
        <w:t xml:space="preserve"> 5</w:t>
      </w:r>
      <w:r>
        <w:rPr>
          <w:b/>
          <w:lang w:val="en-GB"/>
        </w:rPr>
        <w:t xml:space="preserve"> </w:t>
      </w:r>
      <w:r w:rsidRPr="009E05DC">
        <w:rPr>
          <w:b/>
          <w:lang w:val="en-GB"/>
        </w:rPr>
        <w:t>=</w:t>
      </w:r>
      <w:r>
        <w:rPr>
          <w:b/>
          <w:lang w:val="en-GB"/>
        </w:rPr>
        <w:t xml:space="preserve"> excellent</w:t>
      </w:r>
      <w:r w:rsidRPr="009E05DC">
        <w:rPr>
          <w:b/>
          <w:lang w:val="en-GB"/>
        </w:rPr>
        <w:t xml:space="preserve">) </w:t>
      </w:r>
      <w:r w:rsidRPr="009E05DC">
        <w:rPr>
          <w:lang w:val="en-GB"/>
        </w:rPr>
        <w:t xml:space="preserve">(radiobox, </w:t>
      </w:r>
      <w:r>
        <w:rPr>
          <w:lang w:val="en-GB"/>
        </w:rPr>
        <w:t>answer is compulsory</w:t>
      </w:r>
      <w:r w:rsidRPr="009E05DC">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928"/>
        <w:gridCol w:w="929"/>
        <w:gridCol w:w="931"/>
        <w:gridCol w:w="931"/>
        <w:gridCol w:w="931"/>
        <w:gridCol w:w="1193"/>
        <w:gridCol w:w="1328"/>
      </w:tblGrid>
      <w:tr w:rsidR="000911E9" w:rsidRPr="009E05DC" w14:paraId="1D03D35D" w14:textId="77777777" w:rsidTr="000215EE">
        <w:tc>
          <w:tcPr>
            <w:tcW w:w="1813" w:type="dxa"/>
            <w:shd w:val="clear" w:color="auto" w:fill="auto"/>
          </w:tcPr>
          <w:p w14:paraId="79F19F3A" w14:textId="77777777" w:rsidR="000911E9" w:rsidRPr="009E05DC" w:rsidRDefault="000911E9" w:rsidP="000215EE">
            <w:pPr>
              <w:spacing w:after="0" w:line="240" w:lineRule="auto"/>
              <w:rPr>
                <w:lang w:val="en-GB"/>
              </w:rPr>
            </w:pPr>
          </w:p>
        </w:tc>
        <w:tc>
          <w:tcPr>
            <w:tcW w:w="996" w:type="dxa"/>
            <w:shd w:val="clear" w:color="auto" w:fill="auto"/>
          </w:tcPr>
          <w:p w14:paraId="45767000" w14:textId="77777777" w:rsidR="000911E9" w:rsidRPr="009E05DC" w:rsidRDefault="000911E9" w:rsidP="000215EE">
            <w:pPr>
              <w:spacing w:after="0" w:line="240" w:lineRule="auto"/>
              <w:rPr>
                <w:lang w:val="en-GB"/>
              </w:rPr>
            </w:pPr>
            <w:r w:rsidRPr="009E05DC">
              <w:rPr>
                <w:lang w:val="en-GB"/>
              </w:rPr>
              <w:t>1</w:t>
            </w:r>
          </w:p>
        </w:tc>
        <w:tc>
          <w:tcPr>
            <w:tcW w:w="996" w:type="dxa"/>
            <w:shd w:val="clear" w:color="auto" w:fill="auto"/>
          </w:tcPr>
          <w:p w14:paraId="6BB39A9F" w14:textId="77777777" w:rsidR="000911E9" w:rsidRPr="009E05DC" w:rsidRDefault="000911E9" w:rsidP="000215EE">
            <w:pPr>
              <w:spacing w:after="0" w:line="240" w:lineRule="auto"/>
              <w:rPr>
                <w:lang w:val="en-GB"/>
              </w:rPr>
            </w:pPr>
            <w:r w:rsidRPr="009E05DC">
              <w:rPr>
                <w:lang w:val="en-GB"/>
              </w:rPr>
              <w:t>2</w:t>
            </w:r>
          </w:p>
        </w:tc>
        <w:tc>
          <w:tcPr>
            <w:tcW w:w="998" w:type="dxa"/>
            <w:shd w:val="clear" w:color="auto" w:fill="auto"/>
          </w:tcPr>
          <w:p w14:paraId="643FB1CE" w14:textId="77777777" w:rsidR="000911E9" w:rsidRPr="009E05DC" w:rsidRDefault="000911E9" w:rsidP="000215EE">
            <w:pPr>
              <w:spacing w:after="0" w:line="240" w:lineRule="auto"/>
              <w:rPr>
                <w:lang w:val="en-GB"/>
              </w:rPr>
            </w:pPr>
            <w:r w:rsidRPr="009E05DC">
              <w:rPr>
                <w:lang w:val="en-GB"/>
              </w:rPr>
              <w:t>3</w:t>
            </w:r>
          </w:p>
        </w:tc>
        <w:tc>
          <w:tcPr>
            <w:tcW w:w="998" w:type="dxa"/>
            <w:shd w:val="clear" w:color="auto" w:fill="auto"/>
          </w:tcPr>
          <w:p w14:paraId="7A952956" w14:textId="77777777" w:rsidR="000911E9" w:rsidRPr="009E05DC" w:rsidRDefault="000911E9" w:rsidP="000215EE">
            <w:pPr>
              <w:spacing w:after="0" w:line="240" w:lineRule="auto"/>
              <w:rPr>
                <w:lang w:val="en-GB"/>
              </w:rPr>
            </w:pPr>
            <w:r w:rsidRPr="009E05DC">
              <w:rPr>
                <w:lang w:val="en-GB"/>
              </w:rPr>
              <w:t>4</w:t>
            </w:r>
          </w:p>
        </w:tc>
        <w:tc>
          <w:tcPr>
            <w:tcW w:w="998" w:type="dxa"/>
            <w:shd w:val="clear" w:color="auto" w:fill="auto"/>
          </w:tcPr>
          <w:p w14:paraId="475FD1F6" w14:textId="77777777" w:rsidR="000911E9" w:rsidRPr="009E05DC" w:rsidRDefault="000911E9" w:rsidP="000215EE">
            <w:pPr>
              <w:spacing w:after="0" w:line="240" w:lineRule="auto"/>
              <w:rPr>
                <w:lang w:val="en-GB"/>
              </w:rPr>
            </w:pPr>
            <w:r w:rsidRPr="009E05DC">
              <w:rPr>
                <w:lang w:val="en-GB"/>
              </w:rPr>
              <w:t>5</w:t>
            </w:r>
          </w:p>
        </w:tc>
        <w:tc>
          <w:tcPr>
            <w:tcW w:w="1230" w:type="dxa"/>
            <w:shd w:val="clear" w:color="auto" w:fill="auto"/>
          </w:tcPr>
          <w:p w14:paraId="42069ED0" w14:textId="77777777" w:rsidR="000911E9" w:rsidRPr="00B62A73" w:rsidRDefault="000911E9" w:rsidP="000215EE">
            <w:pPr>
              <w:spacing w:after="0" w:line="240" w:lineRule="auto"/>
              <w:rPr>
                <w:lang w:val="en-GB"/>
              </w:rPr>
            </w:pPr>
            <w:r w:rsidRPr="00B62A73">
              <w:rPr>
                <w:lang w:val="en-GB"/>
              </w:rPr>
              <w:t xml:space="preserve">I do not know / I do not </w:t>
            </w:r>
            <w:r w:rsidRPr="00B62A73">
              <w:rPr>
                <w:lang w:val="en-GB"/>
              </w:rPr>
              <w:lastRenderedPageBreak/>
              <w:t>want to answer</w:t>
            </w:r>
          </w:p>
        </w:tc>
        <w:tc>
          <w:tcPr>
            <w:tcW w:w="1033" w:type="dxa"/>
            <w:shd w:val="clear" w:color="auto" w:fill="auto"/>
          </w:tcPr>
          <w:p w14:paraId="1307603E" w14:textId="77777777" w:rsidR="000911E9" w:rsidRPr="009E05DC" w:rsidRDefault="000911E9" w:rsidP="000215EE">
            <w:pPr>
              <w:spacing w:after="0" w:line="240" w:lineRule="auto"/>
              <w:rPr>
                <w:highlight w:val="yellow"/>
                <w:lang w:val="en-GB"/>
              </w:rPr>
            </w:pPr>
            <w:r w:rsidRPr="00E9605C">
              <w:rPr>
                <w:lang w:val="en-GB"/>
              </w:rPr>
              <w:lastRenderedPageBreak/>
              <w:t>Remark (non-compulsory)</w:t>
            </w:r>
          </w:p>
        </w:tc>
      </w:tr>
      <w:tr w:rsidR="000911E9" w:rsidRPr="009E05DC" w14:paraId="624B7562" w14:textId="77777777" w:rsidTr="000215EE">
        <w:tc>
          <w:tcPr>
            <w:tcW w:w="1813" w:type="dxa"/>
            <w:shd w:val="clear" w:color="auto" w:fill="auto"/>
          </w:tcPr>
          <w:p w14:paraId="36D04A09" w14:textId="77777777" w:rsidR="000911E9" w:rsidRPr="009E05DC" w:rsidRDefault="000911E9" w:rsidP="000215EE">
            <w:pPr>
              <w:spacing w:after="0" w:line="240" w:lineRule="auto"/>
              <w:rPr>
                <w:lang w:val="en-GB"/>
              </w:rPr>
            </w:pPr>
            <w:r>
              <w:rPr>
                <w:lang w:val="en-GB"/>
              </w:rPr>
              <w:t>Competence</w:t>
            </w:r>
          </w:p>
        </w:tc>
        <w:tc>
          <w:tcPr>
            <w:tcW w:w="996" w:type="dxa"/>
            <w:shd w:val="clear" w:color="auto" w:fill="auto"/>
          </w:tcPr>
          <w:p w14:paraId="6FB51E66" w14:textId="77777777" w:rsidR="000911E9" w:rsidRPr="009E05DC" w:rsidRDefault="000911E9" w:rsidP="000215EE">
            <w:pPr>
              <w:spacing w:after="0" w:line="240" w:lineRule="auto"/>
              <w:rPr>
                <w:lang w:val="en-GB"/>
              </w:rPr>
            </w:pPr>
          </w:p>
        </w:tc>
        <w:tc>
          <w:tcPr>
            <w:tcW w:w="996" w:type="dxa"/>
            <w:shd w:val="clear" w:color="auto" w:fill="auto"/>
          </w:tcPr>
          <w:p w14:paraId="125C14CF" w14:textId="77777777" w:rsidR="000911E9" w:rsidRPr="009E05DC" w:rsidRDefault="000911E9" w:rsidP="000215EE">
            <w:pPr>
              <w:spacing w:after="0" w:line="240" w:lineRule="auto"/>
              <w:rPr>
                <w:lang w:val="en-GB"/>
              </w:rPr>
            </w:pPr>
          </w:p>
        </w:tc>
        <w:tc>
          <w:tcPr>
            <w:tcW w:w="998" w:type="dxa"/>
            <w:shd w:val="clear" w:color="auto" w:fill="auto"/>
          </w:tcPr>
          <w:p w14:paraId="71971673" w14:textId="77777777" w:rsidR="000911E9" w:rsidRPr="009E05DC" w:rsidRDefault="000911E9" w:rsidP="000215EE">
            <w:pPr>
              <w:spacing w:after="0" w:line="240" w:lineRule="auto"/>
              <w:rPr>
                <w:lang w:val="en-GB"/>
              </w:rPr>
            </w:pPr>
          </w:p>
        </w:tc>
        <w:tc>
          <w:tcPr>
            <w:tcW w:w="998" w:type="dxa"/>
            <w:shd w:val="clear" w:color="auto" w:fill="auto"/>
          </w:tcPr>
          <w:p w14:paraId="4C451E08" w14:textId="77777777" w:rsidR="000911E9" w:rsidRPr="009E05DC" w:rsidRDefault="000911E9" w:rsidP="000215EE">
            <w:pPr>
              <w:spacing w:after="0" w:line="240" w:lineRule="auto"/>
              <w:rPr>
                <w:lang w:val="en-GB"/>
              </w:rPr>
            </w:pPr>
          </w:p>
        </w:tc>
        <w:tc>
          <w:tcPr>
            <w:tcW w:w="998" w:type="dxa"/>
            <w:shd w:val="clear" w:color="auto" w:fill="auto"/>
          </w:tcPr>
          <w:p w14:paraId="129DF43F" w14:textId="77777777" w:rsidR="000911E9" w:rsidRPr="009E05DC" w:rsidRDefault="000911E9" w:rsidP="000215EE">
            <w:pPr>
              <w:spacing w:after="0" w:line="240" w:lineRule="auto"/>
              <w:rPr>
                <w:lang w:val="en-GB"/>
              </w:rPr>
            </w:pPr>
          </w:p>
        </w:tc>
        <w:tc>
          <w:tcPr>
            <w:tcW w:w="1230" w:type="dxa"/>
            <w:shd w:val="clear" w:color="auto" w:fill="auto"/>
          </w:tcPr>
          <w:p w14:paraId="50AFD879" w14:textId="77777777" w:rsidR="000911E9" w:rsidRPr="009E05DC" w:rsidRDefault="000911E9" w:rsidP="000215EE">
            <w:pPr>
              <w:spacing w:after="0" w:line="240" w:lineRule="auto"/>
              <w:rPr>
                <w:lang w:val="en-GB"/>
              </w:rPr>
            </w:pPr>
          </w:p>
        </w:tc>
        <w:tc>
          <w:tcPr>
            <w:tcW w:w="1033" w:type="dxa"/>
            <w:shd w:val="clear" w:color="auto" w:fill="auto"/>
          </w:tcPr>
          <w:p w14:paraId="05106DA8" w14:textId="77777777" w:rsidR="000911E9" w:rsidRPr="009E05DC" w:rsidRDefault="000911E9" w:rsidP="000215EE">
            <w:pPr>
              <w:spacing w:after="0" w:line="240" w:lineRule="auto"/>
              <w:rPr>
                <w:lang w:val="en-GB"/>
              </w:rPr>
            </w:pPr>
          </w:p>
        </w:tc>
      </w:tr>
      <w:tr w:rsidR="000911E9" w:rsidRPr="009E05DC" w14:paraId="18473B36" w14:textId="77777777" w:rsidTr="000215EE">
        <w:tc>
          <w:tcPr>
            <w:tcW w:w="1813" w:type="dxa"/>
            <w:shd w:val="clear" w:color="auto" w:fill="auto"/>
          </w:tcPr>
          <w:p w14:paraId="03E32904" w14:textId="77777777" w:rsidR="000911E9" w:rsidRPr="009E05DC" w:rsidRDefault="000911E9" w:rsidP="000215EE">
            <w:pPr>
              <w:spacing w:after="0" w:line="240" w:lineRule="auto"/>
              <w:rPr>
                <w:lang w:val="en-GB"/>
              </w:rPr>
            </w:pPr>
            <w:r>
              <w:rPr>
                <w:lang w:val="en-GB"/>
              </w:rPr>
              <w:t>Way of presentation</w:t>
            </w:r>
          </w:p>
        </w:tc>
        <w:tc>
          <w:tcPr>
            <w:tcW w:w="996" w:type="dxa"/>
            <w:shd w:val="clear" w:color="auto" w:fill="auto"/>
          </w:tcPr>
          <w:p w14:paraId="3CA92DF5" w14:textId="77777777" w:rsidR="000911E9" w:rsidRPr="009E05DC" w:rsidRDefault="000911E9" w:rsidP="000215EE">
            <w:pPr>
              <w:spacing w:after="0" w:line="240" w:lineRule="auto"/>
              <w:rPr>
                <w:lang w:val="en-GB"/>
              </w:rPr>
            </w:pPr>
          </w:p>
        </w:tc>
        <w:tc>
          <w:tcPr>
            <w:tcW w:w="996" w:type="dxa"/>
            <w:shd w:val="clear" w:color="auto" w:fill="auto"/>
          </w:tcPr>
          <w:p w14:paraId="4154EFFD" w14:textId="77777777" w:rsidR="000911E9" w:rsidRPr="009E05DC" w:rsidRDefault="000911E9" w:rsidP="000215EE">
            <w:pPr>
              <w:spacing w:after="0" w:line="240" w:lineRule="auto"/>
              <w:rPr>
                <w:lang w:val="en-GB"/>
              </w:rPr>
            </w:pPr>
          </w:p>
        </w:tc>
        <w:tc>
          <w:tcPr>
            <w:tcW w:w="998" w:type="dxa"/>
            <w:shd w:val="clear" w:color="auto" w:fill="auto"/>
          </w:tcPr>
          <w:p w14:paraId="72878A88" w14:textId="77777777" w:rsidR="000911E9" w:rsidRPr="009E05DC" w:rsidRDefault="000911E9" w:rsidP="000215EE">
            <w:pPr>
              <w:spacing w:after="0" w:line="240" w:lineRule="auto"/>
              <w:rPr>
                <w:lang w:val="en-GB"/>
              </w:rPr>
            </w:pPr>
          </w:p>
        </w:tc>
        <w:tc>
          <w:tcPr>
            <w:tcW w:w="998" w:type="dxa"/>
            <w:shd w:val="clear" w:color="auto" w:fill="auto"/>
          </w:tcPr>
          <w:p w14:paraId="54DA8A80" w14:textId="77777777" w:rsidR="000911E9" w:rsidRPr="009E05DC" w:rsidRDefault="000911E9" w:rsidP="000215EE">
            <w:pPr>
              <w:spacing w:after="0" w:line="240" w:lineRule="auto"/>
              <w:rPr>
                <w:lang w:val="en-GB"/>
              </w:rPr>
            </w:pPr>
          </w:p>
        </w:tc>
        <w:tc>
          <w:tcPr>
            <w:tcW w:w="998" w:type="dxa"/>
            <w:shd w:val="clear" w:color="auto" w:fill="auto"/>
          </w:tcPr>
          <w:p w14:paraId="5F003D85" w14:textId="77777777" w:rsidR="000911E9" w:rsidRPr="009E05DC" w:rsidRDefault="000911E9" w:rsidP="000215EE">
            <w:pPr>
              <w:spacing w:after="0" w:line="240" w:lineRule="auto"/>
              <w:rPr>
                <w:lang w:val="en-GB"/>
              </w:rPr>
            </w:pPr>
          </w:p>
        </w:tc>
        <w:tc>
          <w:tcPr>
            <w:tcW w:w="1230" w:type="dxa"/>
            <w:shd w:val="clear" w:color="auto" w:fill="auto"/>
          </w:tcPr>
          <w:p w14:paraId="2744FC2C" w14:textId="77777777" w:rsidR="000911E9" w:rsidRPr="009E05DC" w:rsidRDefault="000911E9" w:rsidP="000215EE">
            <w:pPr>
              <w:spacing w:after="0" w:line="240" w:lineRule="auto"/>
              <w:rPr>
                <w:lang w:val="en-GB"/>
              </w:rPr>
            </w:pPr>
          </w:p>
        </w:tc>
        <w:tc>
          <w:tcPr>
            <w:tcW w:w="1033" w:type="dxa"/>
            <w:shd w:val="clear" w:color="auto" w:fill="auto"/>
          </w:tcPr>
          <w:p w14:paraId="1C8AEA32" w14:textId="77777777" w:rsidR="000911E9" w:rsidRPr="009E05DC" w:rsidRDefault="000911E9" w:rsidP="000215EE">
            <w:pPr>
              <w:spacing w:after="0" w:line="240" w:lineRule="auto"/>
              <w:rPr>
                <w:lang w:val="en-GB"/>
              </w:rPr>
            </w:pPr>
          </w:p>
        </w:tc>
      </w:tr>
      <w:tr w:rsidR="000911E9" w:rsidRPr="009E05DC" w14:paraId="6FBDA6C3" w14:textId="77777777" w:rsidTr="000215EE">
        <w:tc>
          <w:tcPr>
            <w:tcW w:w="1813" w:type="dxa"/>
            <w:shd w:val="clear" w:color="auto" w:fill="auto"/>
          </w:tcPr>
          <w:p w14:paraId="7FB73F2F" w14:textId="77777777" w:rsidR="000911E9" w:rsidRPr="009E05DC" w:rsidRDefault="000911E9" w:rsidP="000215EE">
            <w:pPr>
              <w:spacing w:after="0" w:line="240" w:lineRule="auto"/>
              <w:rPr>
                <w:lang w:val="en-GB"/>
              </w:rPr>
            </w:pPr>
            <w:r>
              <w:rPr>
                <w:lang w:val="en-GB"/>
              </w:rPr>
              <w:t>Comprehensibility</w:t>
            </w:r>
          </w:p>
        </w:tc>
        <w:tc>
          <w:tcPr>
            <w:tcW w:w="996" w:type="dxa"/>
            <w:shd w:val="clear" w:color="auto" w:fill="auto"/>
          </w:tcPr>
          <w:p w14:paraId="33FFF399" w14:textId="77777777" w:rsidR="000911E9" w:rsidRPr="009E05DC" w:rsidRDefault="000911E9" w:rsidP="000215EE">
            <w:pPr>
              <w:spacing w:after="0" w:line="240" w:lineRule="auto"/>
              <w:rPr>
                <w:lang w:val="en-GB"/>
              </w:rPr>
            </w:pPr>
          </w:p>
        </w:tc>
        <w:tc>
          <w:tcPr>
            <w:tcW w:w="996" w:type="dxa"/>
            <w:shd w:val="clear" w:color="auto" w:fill="auto"/>
          </w:tcPr>
          <w:p w14:paraId="7D31026E" w14:textId="77777777" w:rsidR="000911E9" w:rsidRPr="009E05DC" w:rsidRDefault="000911E9" w:rsidP="000215EE">
            <w:pPr>
              <w:spacing w:after="0" w:line="240" w:lineRule="auto"/>
              <w:rPr>
                <w:lang w:val="en-GB"/>
              </w:rPr>
            </w:pPr>
          </w:p>
        </w:tc>
        <w:tc>
          <w:tcPr>
            <w:tcW w:w="998" w:type="dxa"/>
            <w:shd w:val="clear" w:color="auto" w:fill="auto"/>
          </w:tcPr>
          <w:p w14:paraId="5C372B99" w14:textId="77777777" w:rsidR="000911E9" w:rsidRPr="009E05DC" w:rsidRDefault="000911E9" w:rsidP="000215EE">
            <w:pPr>
              <w:spacing w:after="0" w:line="240" w:lineRule="auto"/>
              <w:rPr>
                <w:lang w:val="en-GB"/>
              </w:rPr>
            </w:pPr>
          </w:p>
        </w:tc>
        <w:tc>
          <w:tcPr>
            <w:tcW w:w="998" w:type="dxa"/>
            <w:shd w:val="clear" w:color="auto" w:fill="auto"/>
          </w:tcPr>
          <w:p w14:paraId="4B906D50" w14:textId="77777777" w:rsidR="000911E9" w:rsidRPr="009E05DC" w:rsidRDefault="000911E9" w:rsidP="000215EE">
            <w:pPr>
              <w:spacing w:after="0" w:line="240" w:lineRule="auto"/>
              <w:rPr>
                <w:lang w:val="en-GB"/>
              </w:rPr>
            </w:pPr>
          </w:p>
        </w:tc>
        <w:tc>
          <w:tcPr>
            <w:tcW w:w="998" w:type="dxa"/>
            <w:shd w:val="clear" w:color="auto" w:fill="auto"/>
          </w:tcPr>
          <w:p w14:paraId="7EBE8301" w14:textId="77777777" w:rsidR="000911E9" w:rsidRPr="009E05DC" w:rsidRDefault="000911E9" w:rsidP="000215EE">
            <w:pPr>
              <w:spacing w:after="0" w:line="240" w:lineRule="auto"/>
              <w:rPr>
                <w:lang w:val="en-GB"/>
              </w:rPr>
            </w:pPr>
          </w:p>
        </w:tc>
        <w:tc>
          <w:tcPr>
            <w:tcW w:w="1230" w:type="dxa"/>
            <w:shd w:val="clear" w:color="auto" w:fill="auto"/>
          </w:tcPr>
          <w:p w14:paraId="6DB4C19C" w14:textId="77777777" w:rsidR="000911E9" w:rsidRPr="009E05DC" w:rsidRDefault="000911E9" w:rsidP="000215EE">
            <w:pPr>
              <w:spacing w:after="0" w:line="240" w:lineRule="auto"/>
              <w:rPr>
                <w:lang w:val="en-GB"/>
              </w:rPr>
            </w:pPr>
          </w:p>
        </w:tc>
        <w:tc>
          <w:tcPr>
            <w:tcW w:w="1033" w:type="dxa"/>
            <w:shd w:val="clear" w:color="auto" w:fill="auto"/>
          </w:tcPr>
          <w:p w14:paraId="4A746E70" w14:textId="77777777" w:rsidR="000911E9" w:rsidRPr="009E05DC" w:rsidRDefault="000911E9" w:rsidP="000215EE">
            <w:pPr>
              <w:spacing w:after="0" w:line="240" w:lineRule="auto"/>
              <w:rPr>
                <w:lang w:val="en-GB"/>
              </w:rPr>
            </w:pPr>
          </w:p>
        </w:tc>
      </w:tr>
      <w:tr w:rsidR="000911E9" w:rsidRPr="009E05DC" w14:paraId="6F70B8EB" w14:textId="77777777" w:rsidTr="000215EE">
        <w:tc>
          <w:tcPr>
            <w:tcW w:w="1813" w:type="dxa"/>
            <w:shd w:val="clear" w:color="auto" w:fill="auto"/>
          </w:tcPr>
          <w:p w14:paraId="59B36C24" w14:textId="77777777" w:rsidR="000911E9" w:rsidRPr="009E05DC" w:rsidRDefault="000911E9" w:rsidP="000215EE">
            <w:pPr>
              <w:spacing w:after="0" w:line="240" w:lineRule="auto"/>
              <w:rPr>
                <w:lang w:val="en-GB"/>
              </w:rPr>
            </w:pPr>
            <w:r>
              <w:rPr>
                <w:lang w:val="en-GB"/>
              </w:rPr>
              <w:t>Helpfulness</w:t>
            </w:r>
          </w:p>
        </w:tc>
        <w:tc>
          <w:tcPr>
            <w:tcW w:w="996" w:type="dxa"/>
            <w:shd w:val="clear" w:color="auto" w:fill="auto"/>
          </w:tcPr>
          <w:p w14:paraId="53489118" w14:textId="77777777" w:rsidR="000911E9" w:rsidRPr="009E05DC" w:rsidRDefault="000911E9" w:rsidP="000215EE">
            <w:pPr>
              <w:spacing w:after="0" w:line="240" w:lineRule="auto"/>
              <w:rPr>
                <w:lang w:val="en-GB"/>
              </w:rPr>
            </w:pPr>
          </w:p>
        </w:tc>
        <w:tc>
          <w:tcPr>
            <w:tcW w:w="996" w:type="dxa"/>
            <w:shd w:val="clear" w:color="auto" w:fill="auto"/>
          </w:tcPr>
          <w:p w14:paraId="21F334C4" w14:textId="77777777" w:rsidR="000911E9" w:rsidRPr="009E05DC" w:rsidRDefault="000911E9" w:rsidP="000215EE">
            <w:pPr>
              <w:spacing w:after="0" w:line="240" w:lineRule="auto"/>
              <w:rPr>
                <w:lang w:val="en-GB"/>
              </w:rPr>
            </w:pPr>
          </w:p>
        </w:tc>
        <w:tc>
          <w:tcPr>
            <w:tcW w:w="998" w:type="dxa"/>
            <w:shd w:val="clear" w:color="auto" w:fill="auto"/>
          </w:tcPr>
          <w:p w14:paraId="0A3BFE07" w14:textId="77777777" w:rsidR="000911E9" w:rsidRPr="009E05DC" w:rsidRDefault="000911E9" w:rsidP="000215EE">
            <w:pPr>
              <w:spacing w:after="0" w:line="240" w:lineRule="auto"/>
              <w:rPr>
                <w:lang w:val="en-GB"/>
              </w:rPr>
            </w:pPr>
          </w:p>
        </w:tc>
        <w:tc>
          <w:tcPr>
            <w:tcW w:w="998" w:type="dxa"/>
            <w:shd w:val="clear" w:color="auto" w:fill="auto"/>
          </w:tcPr>
          <w:p w14:paraId="3A8CF636" w14:textId="77777777" w:rsidR="000911E9" w:rsidRPr="009E05DC" w:rsidRDefault="000911E9" w:rsidP="000215EE">
            <w:pPr>
              <w:spacing w:after="0" w:line="240" w:lineRule="auto"/>
              <w:rPr>
                <w:lang w:val="en-GB"/>
              </w:rPr>
            </w:pPr>
          </w:p>
        </w:tc>
        <w:tc>
          <w:tcPr>
            <w:tcW w:w="998" w:type="dxa"/>
            <w:shd w:val="clear" w:color="auto" w:fill="auto"/>
          </w:tcPr>
          <w:p w14:paraId="4CCE3AC7" w14:textId="77777777" w:rsidR="000911E9" w:rsidRPr="009E05DC" w:rsidRDefault="000911E9" w:rsidP="000215EE">
            <w:pPr>
              <w:spacing w:after="0" w:line="240" w:lineRule="auto"/>
              <w:rPr>
                <w:lang w:val="en-GB"/>
              </w:rPr>
            </w:pPr>
          </w:p>
        </w:tc>
        <w:tc>
          <w:tcPr>
            <w:tcW w:w="1230" w:type="dxa"/>
            <w:shd w:val="clear" w:color="auto" w:fill="auto"/>
          </w:tcPr>
          <w:p w14:paraId="1EB1B0DF" w14:textId="77777777" w:rsidR="000911E9" w:rsidRPr="009E05DC" w:rsidRDefault="000911E9" w:rsidP="000215EE">
            <w:pPr>
              <w:spacing w:after="0" w:line="240" w:lineRule="auto"/>
              <w:rPr>
                <w:lang w:val="en-GB"/>
              </w:rPr>
            </w:pPr>
          </w:p>
        </w:tc>
        <w:tc>
          <w:tcPr>
            <w:tcW w:w="1033" w:type="dxa"/>
            <w:shd w:val="clear" w:color="auto" w:fill="auto"/>
          </w:tcPr>
          <w:p w14:paraId="21DB26EB" w14:textId="77777777" w:rsidR="000911E9" w:rsidRPr="009E05DC" w:rsidRDefault="000911E9" w:rsidP="000215EE">
            <w:pPr>
              <w:spacing w:after="0" w:line="240" w:lineRule="auto"/>
              <w:rPr>
                <w:lang w:val="en-GB"/>
              </w:rPr>
            </w:pPr>
          </w:p>
        </w:tc>
      </w:tr>
      <w:tr w:rsidR="000911E9" w:rsidRPr="009E05DC" w14:paraId="59E7E808" w14:textId="77777777" w:rsidTr="000215EE">
        <w:tc>
          <w:tcPr>
            <w:tcW w:w="1813" w:type="dxa"/>
            <w:shd w:val="clear" w:color="auto" w:fill="auto"/>
          </w:tcPr>
          <w:p w14:paraId="52730E60" w14:textId="77777777" w:rsidR="000911E9" w:rsidRPr="009E05DC" w:rsidRDefault="000911E9" w:rsidP="000215EE">
            <w:pPr>
              <w:spacing w:after="0" w:line="240" w:lineRule="auto"/>
              <w:rPr>
                <w:lang w:val="en-GB"/>
              </w:rPr>
            </w:pPr>
            <w:r>
              <w:rPr>
                <w:lang w:val="en-GB"/>
              </w:rPr>
              <w:t xml:space="preserve">Consistency </w:t>
            </w:r>
          </w:p>
        </w:tc>
        <w:tc>
          <w:tcPr>
            <w:tcW w:w="996" w:type="dxa"/>
            <w:shd w:val="clear" w:color="auto" w:fill="auto"/>
          </w:tcPr>
          <w:p w14:paraId="22FB4E38" w14:textId="77777777" w:rsidR="000911E9" w:rsidRPr="009E05DC" w:rsidRDefault="000911E9" w:rsidP="000215EE">
            <w:pPr>
              <w:spacing w:after="0" w:line="240" w:lineRule="auto"/>
              <w:rPr>
                <w:lang w:val="en-GB"/>
              </w:rPr>
            </w:pPr>
          </w:p>
        </w:tc>
        <w:tc>
          <w:tcPr>
            <w:tcW w:w="996" w:type="dxa"/>
            <w:shd w:val="clear" w:color="auto" w:fill="auto"/>
          </w:tcPr>
          <w:p w14:paraId="1DF48FEA" w14:textId="77777777" w:rsidR="000911E9" w:rsidRPr="009E05DC" w:rsidRDefault="000911E9" w:rsidP="000215EE">
            <w:pPr>
              <w:spacing w:after="0" w:line="240" w:lineRule="auto"/>
              <w:rPr>
                <w:lang w:val="en-GB"/>
              </w:rPr>
            </w:pPr>
          </w:p>
        </w:tc>
        <w:tc>
          <w:tcPr>
            <w:tcW w:w="998" w:type="dxa"/>
            <w:shd w:val="clear" w:color="auto" w:fill="auto"/>
          </w:tcPr>
          <w:p w14:paraId="4A41C81E" w14:textId="77777777" w:rsidR="000911E9" w:rsidRPr="009E05DC" w:rsidRDefault="000911E9" w:rsidP="000215EE">
            <w:pPr>
              <w:spacing w:after="0" w:line="240" w:lineRule="auto"/>
              <w:rPr>
                <w:lang w:val="en-GB"/>
              </w:rPr>
            </w:pPr>
          </w:p>
        </w:tc>
        <w:tc>
          <w:tcPr>
            <w:tcW w:w="998" w:type="dxa"/>
            <w:shd w:val="clear" w:color="auto" w:fill="auto"/>
          </w:tcPr>
          <w:p w14:paraId="58A70502" w14:textId="77777777" w:rsidR="000911E9" w:rsidRPr="009E05DC" w:rsidRDefault="000911E9" w:rsidP="000215EE">
            <w:pPr>
              <w:spacing w:after="0" w:line="240" w:lineRule="auto"/>
              <w:rPr>
                <w:lang w:val="en-GB"/>
              </w:rPr>
            </w:pPr>
          </w:p>
        </w:tc>
        <w:tc>
          <w:tcPr>
            <w:tcW w:w="998" w:type="dxa"/>
            <w:shd w:val="clear" w:color="auto" w:fill="auto"/>
          </w:tcPr>
          <w:p w14:paraId="1A77FCF7" w14:textId="77777777" w:rsidR="000911E9" w:rsidRPr="009E05DC" w:rsidRDefault="000911E9" w:rsidP="000215EE">
            <w:pPr>
              <w:spacing w:after="0" w:line="240" w:lineRule="auto"/>
              <w:rPr>
                <w:lang w:val="en-GB"/>
              </w:rPr>
            </w:pPr>
          </w:p>
        </w:tc>
        <w:tc>
          <w:tcPr>
            <w:tcW w:w="1230" w:type="dxa"/>
            <w:shd w:val="clear" w:color="auto" w:fill="auto"/>
          </w:tcPr>
          <w:p w14:paraId="08303E0A" w14:textId="77777777" w:rsidR="000911E9" w:rsidRPr="009E05DC" w:rsidRDefault="000911E9" w:rsidP="000215EE">
            <w:pPr>
              <w:spacing w:after="0" w:line="240" w:lineRule="auto"/>
              <w:rPr>
                <w:lang w:val="en-GB"/>
              </w:rPr>
            </w:pPr>
          </w:p>
        </w:tc>
        <w:tc>
          <w:tcPr>
            <w:tcW w:w="1033" w:type="dxa"/>
            <w:shd w:val="clear" w:color="auto" w:fill="auto"/>
          </w:tcPr>
          <w:p w14:paraId="3DC8C2DA" w14:textId="77777777" w:rsidR="000911E9" w:rsidRPr="009E05DC" w:rsidRDefault="000911E9" w:rsidP="000215EE">
            <w:pPr>
              <w:spacing w:after="0" w:line="240" w:lineRule="auto"/>
              <w:rPr>
                <w:lang w:val="en-GB"/>
              </w:rPr>
            </w:pPr>
          </w:p>
        </w:tc>
      </w:tr>
      <w:tr w:rsidR="000911E9" w:rsidRPr="009E05DC" w14:paraId="04E42C5F" w14:textId="77777777" w:rsidTr="000215EE">
        <w:tc>
          <w:tcPr>
            <w:tcW w:w="1813" w:type="dxa"/>
            <w:shd w:val="clear" w:color="auto" w:fill="auto"/>
          </w:tcPr>
          <w:p w14:paraId="30BD55A5" w14:textId="77777777" w:rsidR="000911E9" w:rsidRPr="009E05DC" w:rsidRDefault="000911E9" w:rsidP="000215EE">
            <w:pPr>
              <w:spacing w:after="0" w:line="240" w:lineRule="auto"/>
              <w:rPr>
                <w:lang w:val="en-GB"/>
              </w:rPr>
            </w:pPr>
            <w:r>
              <w:rPr>
                <w:lang w:val="en-GB"/>
              </w:rPr>
              <w:t xml:space="preserve">Accessibility </w:t>
            </w:r>
            <w:r w:rsidRPr="009E05DC">
              <w:rPr>
                <w:lang w:val="en-GB"/>
              </w:rPr>
              <w:t>(</w:t>
            </w:r>
            <w:r>
              <w:rPr>
                <w:lang w:val="en-GB"/>
              </w:rPr>
              <w:t xml:space="preserve">personally or </w:t>
            </w:r>
            <w:r w:rsidRPr="009E05DC">
              <w:rPr>
                <w:lang w:val="en-GB"/>
              </w:rPr>
              <w:t>online)</w:t>
            </w:r>
          </w:p>
        </w:tc>
        <w:tc>
          <w:tcPr>
            <w:tcW w:w="996" w:type="dxa"/>
            <w:shd w:val="clear" w:color="auto" w:fill="auto"/>
          </w:tcPr>
          <w:p w14:paraId="6A8B7381" w14:textId="77777777" w:rsidR="000911E9" w:rsidRPr="009E05DC" w:rsidRDefault="000911E9" w:rsidP="000215EE">
            <w:pPr>
              <w:spacing w:after="0" w:line="240" w:lineRule="auto"/>
              <w:rPr>
                <w:lang w:val="en-GB"/>
              </w:rPr>
            </w:pPr>
          </w:p>
        </w:tc>
        <w:tc>
          <w:tcPr>
            <w:tcW w:w="996" w:type="dxa"/>
            <w:shd w:val="clear" w:color="auto" w:fill="auto"/>
          </w:tcPr>
          <w:p w14:paraId="02DB1088" w14:textId="77777777" w:rsidR="000911E9" w:rsidRPr="009E05DC" w:rsidRDefault="000911E9" w:rsidP="000215EE">
            <w:pPr>
              <w:spacing w:after="0" w:line="240" w:lineRule="auto"/>
              <w:rPr>
                <w:lang w:val="en-GB"/>
              </w:rPr>
            </w:pPr>
          </w:p>
        </w:tc>
        <w:tc>
          <w:tcPr>
            <w:tcW w:w="998" w:type="dxa"/>
            <w:shd w:val="clear" w:color="auto" w:fill="auto"/>
          </w:tcPr>
          <w:p w14:paraId="2915DDC4" w14:textId="77777777" w:rsidR="000911E9" w:rsidRPr="009E05DC" w:rsidRDefault="000911E9" w:rsidP="000215EE">
            <w:pPr>
              <w:spacing w:after="0" w:line="240" w:lineRule="auto"/>
              <w:rPr>
                <w:lang w:val="en-GB"/>
              </w:rPr>
            </w:pPr>
          </w:p>
        </w:tc>
        <w:tc>
          <w:tcPr>
            <w:tcW w:w="998" w:type="dxa"/>
            <w:shd w:val="clear" w:color="auto" w:fill="auto"/>
          </w:tcPr>
          <w:p w14:paraId="46E97010" w14:textId="77777777" w:rsidR="000911E9" w:rsidRPr="009E05DC" w:rsidRDefault="000911E9" w:rsidP="000215EE">
            <w:pPr>
              <w:spacing w:after="0" w:line="240" w:lineRule="auto"/>
              <w:rPr>
                <w:lang w:val="en-GB"/>
              </w:rPr>
            </w:pPr>
          </w:p>
        </w:tc>
        <w:tc>
          <w:tcPr>
            <w:tcW w:w="998" w:type="dxa"/>
            <w:shd w:val="clear" w:color="auto" w:fill="auto"/>
          </w:tcPr>
          <w:p w14:paraId="047CE7B7" w14:textId="77777777" w:rsidR="000911E9" w:rsidRPr="009E05DC" w:rsidRDefault="000911E9" w:rsidP="000215EE">
            <w:pPr>
              <w:spacing w:after="0" w:line="240" w:lineRule="auto"/>
              <w:rPr>
                <w:lang w:val="en-GB"/>
              </w:rPr>
            </w:pPr>
          </w:p>
        </w:tc>
        <w:tc>
          <w:tcPr>
            <w:tcW w:w="1230" w:type="dxa"/>
            <w:shd w:val="clear" w:color="auto" w:fill="auto"/>
          </w:tcPr>
          <w:p w14:paraId="46D1F90C" w14:textId="77777777" w:rsidR="000911E9" w:rsidRPr="009E05DC" w:rsidRDefault="000911E9" w:rsidP="000215EE">
            <w:pPr>
              <w:spacing w:after="0" w:line="240" w:lineRule="auto"/>
              <w:rPr>
                <w:lang w:val="en-GB"/>
              </w:rPr>
            </w:pPr>
          </w:p>
        </w:tc>
        <w:tc>
          <w:tcPr>
            <w:tcW w:w="1033" w:type="dxa"/>
            <w:shd w:val="clear" w:color="auto" w:fill="auto"/>
          </w:tcPr>
          <w:p w14:paraId="004C2997" w14:textId="77777777" w:rsidR="000911E9" w:rsidRPr="009E05DC" w:rsidRDefault="000911E9" w:rsidP="000215EE">
            <w:pPr>
              <w:spacing w:after="0" w:line="240" w:lineRule="auto"/>
              <w:rPr>
                <w:lang w:val="en-GB"/>
              </w:rPr>
            </w:pPr>
          </w:p>
        </w:tc>
      </w:tr>
      <w:tr w:rsidR="000911E9" w:rsidRPr="009E05DC" w14:paraId="66FE71D0" w14:textId="77777777" w:rsidTr="000215EE">
        <w:tc>
          <w:tcPr>
            <w:tcW w:w="1813" w:type="dxa"/>
            <w:shd w:val="clear" w:color="auto" w:fill="auto"/>
          </w:tcPr>
          <w:p w14:paraId="4086F9ED" w14:textId="77777777" w:rsidR="000911E9" w:rsidRPr="009E05DC" w:rsidRDefault="000911E9" w:rsidP="000215EE">
            <w:pPr>
              <w:spacing w:after="0" w:line="240" w:lineRule="auto"/>
              <w:rPr>
                <w:lang w:val="en-GB"/>
              </w:rPr>
            </w:pPr>
            <w:r>
              <w:rPr>
                <w:lang w:val="en-GB"/>
              </w:rPr>
              <w:t>Contact with the students</w:t>
            </w:r>
          </w:p>
        </w:tc>
        <w:tc>
          <w:tcPr>
            <w:tcW w:w="996" w:type="dxa"/>
            <w:shd w:val="clear" w:color="auto" w:fill="auto"/>
          </w:tcPr>
          <w:p w14:paraId="152ED0E7" w14:textId="77777777" w:rsidR="000911E9" w:rsidRPr="009E05DC" w:rsidRDefault="000911E9" w:rsidP="000215EE">
            <w:pPr>
              <w:spacing w:after="0" w:line="240" w:lineRule="auto"/>
              <w:rPr>
                <w:lang w:val="en-GB"/>
              </w:rPr>
            </w:pPr>
          </w:p>
        </w:tc>
        <w:tc>
          <w:tcPr>
            <w:tcW w:w="996" w:type="dxa"/>
            <w:shd w:val="clear" w:color="auto" w:fill="auto"/>
          </w:tcPr>
          <w:p w14:paraId="4010EC69" w14:textId="77777777" w:rsidR="000911E9" w:rsidRPr="009E05DC" w:rsidRDefault="000911E9" w:rsidP="000215EE">
            <w:pPr>
              <w:spacing w:after="0" w:line="240" w:lineRule="auto"/>
              <w:rPr>
                <w:lang w:val="en-GB"/>
              </w:rPr>
            </w:pPr>
          </w:p>
        </w:tc>
        <w:tc>
          <w:tcPr>
            <w:tcW w:w="998" w:type="dxa"/>
            <w:shd w:val="clear" w:color="auto" w:fill="auto"/>
          </w:tcPr>
          <w:p w14:paraId="644A3E5A" w14:textId="77777777" w:rsidR="000911E9" w:rsidRPr="009E05DC" w:rsidRDefault="000911E9" w:rsidP="000215EE">
            <w:pPr>
              <w:spacing w:after="0" w:line="240" w:lineRule="auto"/>
              <w:rPr>
                <w:lang w:val="en-GB"/>
              </w:rPr>
            </w:pPr>
          </w:p>
        </w:tc>
        <w:tc>
          <w:tcPr>
            <w:tcW w:w="998" w:type="dxa"/>
            <w:shd w:val="clear" w:color="auto" w:fill="auto"/>
          </w:tcPr>
          <w:p w14:paraId="0F46E41B" w14:textId="77777777" w:rsidR="000911E9" w:rsidRPr="009E05DC" w:rsidRDefault="000911E9" w:rsidP="000215EE">
            <w:pPr>
              <w:spacing w:after="0" w:line="240" w:lineRule="auto"/>
              <w:rPr>
                <w:lang w:val="en-GB"/>
              </w:rPr>
            </w:pPr>
          </w:p>
        </w:tc>
        <w:tc>
          <w:tcPr>
            <w:tcW w:w="998" w:type="dxa"/>
            <w:shd w:val="clear" w:color="auto" w:fill="auto"/>
          </w:tcPr>
          <w:p w14:paraId="2DA99862" w14:textId="77777777" w:rsidR="000911E9" w:rsidRPr="009E05DC" w:rsidRDefault="000911E9" w:rsidP="000215EE">
            <w:pPr>
              <w:spacing w:after="0" w:line="240" w:lineRule="auto"/>
              <w:rPr>
                <w:lang w:val="en-GB"/>
              </w:rPr>
            </w:pPr>
          </w:p>
        </w:tc>
        <w:tc>
          <w:tcPr>
            <w:tcW w:w="1230" w:type="dxa"/>
            <w:shd w:val="clear" w:color="auto" w:fill="auto"/>
          </w:tcPr>
          <w:p w14:paraId="5E47A065" w14:textId="77777777" w:rsidR="000911E9" w:rsidRPr="009E05DC" w:rsidRDefault="000911E9" w:rsidP="000215EE">
            <w:pPr>
              <w:spacing w:after="0" w:line="240" w:lineRule="auto"/>
              <w:rPr>
                <w:lang w:val="en-GB"/>
              </w:rPr>
            </w:pPr>
          </w:p>
        </w:tc>
        <w:tc>
          <w:tcPr>
            <w:tcW w:w="1033" w:type="dxa"/>
            <w:shd w:val="clear" w:color="auto" w:fill="auto"/>
          </w:tcPr>
          <w:p w14:paraId="7CE136C0" w14:textId="77777777" w:rsidR="000911E9" w:rsidRPr="009E05DC" w:rsidRDefault="000911E9" w:rsidP="000215EE">
            <w:pPr>
              <w:spacing w:after="0" w:line="240" w:lineRule="auto"/>
              <w:rPr>
                <w:lang w:val="en-GB"/>
              </w:rPr>
            </w:pPr>
          </w:p>
        </w:tc>
      </w:tr>
    </w:tbl>
    <w:p w14:paraId="4A612163" w14:textId="77777777" w:rsidR="000911E9" w:rsidRPr="009E05DC" w:rsidRDefault="000911E9" w:rsidP="000911E9">
      <w:pPr>
        <w:rPr>
          <w:lang w:val="en-GB"/>
        </w:rPr>
      </w:pPr>
    </w:p>
    <w:p w14:paraId="0B4AB13A" w14:textId="77777777" w:rsidR="000911E9" w:rsidRPr="009E05DC" w:rsidRDefault="000911E9" w:rsidP="000911E9">
      <w:pPr>
        <w:rPr>
          <w:b/>
          <w:lang w:val="en-GB"/>
        </w:rPr>
      </w:pPr>
      <w:r>
        <w:rPr>
          <w:b/>
          <w:lang w:val="en-GB"/>
        </w:rPr>
        <w:t>Strengths of the lecturer</w:t>
      </w:r>
      <w:r w:rsidRPr="009E05DC">
        <w:rPr>
          <w:b/>
          <w:lang w:val="en-GB"/>
        </w:rPr>
        <w:t>: …………………………………………………………..</w:t>
      </w:r>
      <w:r w:rsidRPr="009E05DC">
        <w:rPr>
          <w:lang w:val="en-GB"/>
        </w:rPr>
        <w:t xml:space="preserve"> (</w:t>
      </w:r>
      <w:r>
        <w:rPr>
          <w:lang w:val="en-GB"/>
        </w:rPr>
        <w:t>text</w:t>
      </w:r>
      <w:r w:rsidRPr="009E05DC">
        <w:rPr>
          <w:lang w:val="en-GB"/>
        </w:rPr>
        <w:t xml:space="preserve">, </w:t>
      </w:r>
      <w:r>
        <w:rPr>
          <w:lang w:val="en-GB"/>
        </w:rPr>
        <w:t>answer is not compulsory</w:t>
      </w:r>
      <w:r w:rsidRPr="009E05DC">
        <w:rPr>
          <w:lang w:val="en-GB"/>
        </w:rPr>
        <w:t>)</w:t>
      </w:r>
    </w:p>
    <w:p w14:paraId="4B7DC4E1" w14:textId="77777777" w:rsidR="000911E9" w:rsidRPr="009E05DC" w:rsidRDefault="000911E9" w:rsidP="000911E9">
      <w:pPr>
        <w:rPr>
          <w:b/>
          <w:lang w:val="en-GB"/>
        </w:rPr>
      </w:pPr>
      <w:r>
        <w:rPr>
          <w:b/>
          <w:lang w:val="en-GB"/>
        </w:rPr>
        <w:t>Things the lecturer could develop in</w:t>
      </w:r>
      <w:r w:rsidRPr="009E05DC">
        <w:rPr>
          <w:b/>
          <w:lang w:val="en-GB"/>
        </w:rPr>
        <w:t>: ………………..…………….…………….</w:t>
      </w:r>
      <w:r w:rsidRPr="009E05DC">
        <w:rPr>
          <w:lang w:val="en-GB"/>
        </w:rPr>
        <w:t xml:space="preserve"> (</w:t>
      </w:r>
      <w:r>
        <w:rPr>
          <w:lang w:val="en-GB"/>
        </w:rPr>
        <w:t>text</w:t>
      </w:r>
      <w:r w:rsidRPr="009E05DC">
        <w:rPr>
          <w:lang w:val="en-GB"/>
        </w:rPr>
        <w:t xml:space="preserve">, </w:t>
      </w:r>
      <w:r>
        <w:rPr>
          <w:lang w:val="en-GB"/>
        </w:rPr>
        <w:t>answer is not compulsory</w:t>
      </w:r>
      <w:r w:rsidRPr="009E05DC">
        <w:rPr>
          <w:lang w:val="en-GB"/>
        </w:rPr>
        <w:t>)</w:t>
      </w:r>
    </w:p>
    <w:p w14:paraId="1ADC8461" w14:textId="3AB364B6" w:rsidR="005262E2" w:rsidRPr="005262E2" w:rsidRDefault="002D04B4" w:rsidP="002D04B4">
      <w:pPr>
        <w:rPr>
          <w:rFonts w:ascii="Arial" w:hAnsi="Arial" w:cs="Arial"/>
        </w:rPr>
      </w:pPr>
      <w:r>
        <w:rPr>
          <w:rFonts w:ascii="Arial" w:hAnsi="Arial" w:cs="Arial"/>
        </w:rPr>
        <w:br w:type="page"/>
      </w:r>
    </w:p>
    <w:p w14:paraId="18CF4BEA" w14:textId="0C79D13C" w:rsidR="00B85F85" w:rsidRPr="005262E2" w:rsidRDefault="00B85F85" w:rsidP="00B85F85">
      <w:pPr>
        <w:pStyle w:val="Cmsor1"/>
        <w:rPr>
          <w:rFonts w:ascii="Arial" w:hAnsi="Arial" w:cs="Arial"/>
          <w:sz w:val="32"/>
          <w:szCs w:val="32"/>
          <w:lang w:eastAsia="ar-SA"/>
        </w:rPr>
      </w:pPr>
      <w:bookmarkStart w:id="174" w:name="_Toc51330234"/>
      <w:r w:rsidRPr="005262E2">
        <w:rPr>
          <w:rFonts w:ascii="Arial" w:hAnsi="Arial" w:cs="Arial"/>
          <w:sz w:val="32"/>
          <w:szCs w:val="32"/>
          <w:lang w:eastAsia="ar-SA"/>
        </w:rPr>
        <w:lastRenderedPageBreak/>
        <w:t>Appen</w:t>
      </w:r>
      <w:r>
        <w:rPr>
          <w:rFonts w:ascii="Arial" w:hAnsi="Arial" w:cs="Arial"/>
          <w:sz w:val="32"/>
          <w:szCs w:val="32"/>
          <w:lang w:eastAsia="ar-SA"/>
        </w:rPr>
        <w:t>dix 5: Thesis Evaluation Form</w:t>
      </w:r>
      <w:bookmarkEnd w:id="174"/>
    </w:p>
    <w:p w14:paraId="63A01F35" w14:textId="77777777" w:rsidR="005262E2" w:rsidRPr="005262E2" w:rsidRDefault="005262E2" w:rsidP="005262E2">
      <w:pPr>
        <w:suppressAutoHyphens/>
        <w:spacing w:after="0"/>
        <w:ind w:left="360"/>
        <w:rPr>
          <w:rFonts w:ascii="Arial" w:hAnsi="Arial" w:cs="Arial"/>
          <w:color w:val="FF0000"/>
        </w:rPr>
      </w:pPr>
    </w:p>
    <w:p w14:paraId="10DA0DDF" w14:textId="77777777" w:rsidR="00B85F85" w:rsidRPr="00041F69" w:rsidRDefault="00B85F85" w:rsidP="00041F69">
      <w:pPr>
        <w:jc w:val="center"/>
        <w:rPr>
          <w:rFonts w:ascii="CG Times" w:eastAsia="Times New Roman" w:hAnsi="CG Times"/>
          <w:b/>
        </w:rPr>
      </w:pPr>
      <w:bookmarkStart w:id="175" w:name="_Toc509993833"/>
      <w:bookmarkStart w:id="176" w:name="_Toc529193803"/>
      <w:bookmarkStart w:id="177" w:name="_Toc530385525"/>
      <w:bookmarkStart w:id="178" w:name="_Toc530471459"/>
      <w:bookmarkStart w:id="179" w:name="_Toc503120"/>
      <w:bookmarkStart w:id="180" w:name="_Toc10017615"/>
      <w:bookmarkStart w:id="181" w:name="_Toc10018621"/>
      <w:r w:rsidRPr="00041F69">
        <w:rPr>
          <w:rFonts w:ascii="CG Times" w:eastAsia="Times New Roman" w:hAnsi="CG Times"/>
          <w:b/>
        </w:rPr>
        <w:t>THESIS REPORT</w:t>
      </w:r>
      <w:bookmarkEnd w:id="175"/>
      <w:bookmarkEnd w:id="176"/>
      <w:bookmarkEnd w:id="177"/>
      <w:bookmarkEnd w:id="178"/>
      <w:bookmarkEnd w:id="179"/>
      <w:bookmarkEnd w:id="180"/>
      <w:bookmarkEnd w:id="181"/>
    </w:p>
    <w:p w14:paraId="1852E0C8" w14:textId="77777777" w:rsidR="00B85F85" w:rsidRPr="00B85F85" w:rsidRDefault="00B85F85" w:rsidP="00B85F85">
      <w:pPr>
        <w:spacing w:after="0" w:line="360" w:lineRule="auto"/>
        <w:rPr>
          <w:rFonts w:ascii="Times New Roman" w:eastAsia="Times New Roman" w:hAnsi="Times New Roman" w:cs="Times New Roman"/>
          <w:sz w:val="24"/>
          <w:szCs w:val="20"/>
          <w:u w:val="single"/>
        </w:rPr>
      </w:pPr>
    </w:p>
    <w:p w14:paraId="3E86180C" w14:textId="77777777" w:rsidR="00B85F85" w:rsidRPr="00B85F85" w:rsidRDefault="00B85F85" w:rsidP="00B85F85">
      <w:pPr>
        <w:spacing w:after="0" w:line="36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 xml:space="preserve">Candidate’s name: </w:t>
      </w:r>
      <w:r w:rsidRPr="00B85F85">
        <w:rPr>
          <w:rFonts w:ascii="Times New Roman" w:eastAsia="Times New Roman" w:hAnsi="Times New Roman" w:cs="Times New Roman"/>
          <w:b/>
          <w:szCs w:val="20"/>
        </w:rPr>
        <w:tab/>
      </w:r>
      <w:r w:rsidRPr="00B85F85">
        <w:rPr>
          <w:rFonts w:ascii="Times New Roman" w:eastAsia="Times New Roman" w:hAnsi="Times New Roman" w:cs="Times New Roman"/>
          <w:b/>
          <w:szCs w:val="20"/>
        </w:rPr>
        <w:tab/>
      </w:r>
    </w:p>
    <w:p w14:paraId="39555176" w14:textId="77777777" w:rsidR="00B85F85" w:rsidRPr="00B85F85" w:rsidRDefault="00B85F85" w:rsidP="00B85F85">
      <w:pPr>
        <w:spacing w:after="0" w:line="36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 xml:space="preserve">Title of thesis: </w:t>
      </w:r>
      <w:r w:rsidRPr="00B85F85">
        <w:rPr>
          <w:rFonts w:ascii="Times New Roman" w:eastAsia="Times New Roman" w:hAnsi="Times New Roman" w:cs="Times New Roman"/>
          <w:b/>
          <w:szCs w:val="20"/>
        </w:rPr>
        <w:tab/>
      </w:r>
      <w:r w:rsidRPr="00B85F85">
        <w:rPr>
          <w:rFonts w:ascii="Times New Roman" w:eastAsia="Times New Roman" w:hAnsi="Times New Roman" w:cs="Times New Roman"/>
          <w:b/>
          <w:szCs w:val="20"/>
        </w:rPr>
        <w:tab/>
      </w:r>
    </w:p>
    <w:p w14:paraId="1922F230" w14:textId="77777777" w:rsidR="00B85F85" w:rsidRPr="00B85F85" w:rsidRDefault="00B85F85" w:rsidP="00B85F85">
      <w:pPr>
        <w:spacing w:after="0" w:line="36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 xml:space="preserve">Examiner's name: </w:t>
      </w:r>
      <w:r w:rsidRPr="00B85F85">
        <w:rPr>
          <w:rFonts w:ascii="Times New Roman" w:eastAsia="Times New Roman" w:hAnsi="Times New Roman" w:cs="Times New Roman"/>
          <w:b/>
          <w:szCs w:val="20"/>
        </w:rPr>
        <w:tab/>
      </w:r>
      <w:r w:rsidRPr="00B85F85">
        <w:rPr>
          <w:rFonts w:ascii="Times New Roman" w:eastAsia="Times New Roman" w:hAnsi="Times New Roman" w:cs="Times New Roman"/>
          <w:b/>
          <w:szCs w:val="20"/>
        </w:rPr>
        <w:tab/>
      </w:r>
    </w:p>
    <w:p w14:paraId="6CB1D880" w14:textId="6D4A39DC" w:rsidR="00B85F85" w:rsidRPr="00B85F85" w:rsidRDefault="00B85F85" w:rsidP="00B85F85">
      <w:pPr>
        <w:spacing w:after="0" w:line="360" w:lineRule="auto"/>
        <w:rPr>
          <w:rFonts w:ascii="Times New Roman" w:eastAsia="Times New Roman" w:hAnsi="Times New Roman" w:cs="Times New Roman"/>
          <w:sz w:val="24"/>
          <w:szCs w:val="20"/>
        </w:rPr>
      </w:pPr>
      <w:r w:rsidRPr="00B85F85">
        <w:rPr>
          <w:rFonts w:ascii="Times New Roman" w:eastAsia="Times New Roman" w:hAnsi="Times New Roman" w:cs="Times New Roman"/>
          <w:sz w:val="24"/>
          <w:szCs w:val="20"/>
        </w:rPr>
        <w:t>Type of</w:t>
      </w:r>
      <w:r w:rsidR="00FC1220">
        <w:rPr>
          <w:rFonts w:ascii="Times New Roman" w:eastAsia="Times New Roman" w:hAnsi="Times New Roman" w:cs="Times New Roman"/>
          <w:sz w:val="24"/>
          <w:szCs w:val="20"/>
        </w:rPr>
        <w:t xml:space="preserve"> </w:t>
      </w:r>
      <w:r w:rsidRPr="00B85F85">
        <w:rPr>
          <w:rFonts w:ascii="Times New Roman" w:eastAsia="Times New Roman" w:hAnsi="Times New Roman" w:cs="Times New Roman"/>
          <w:sz w:val="24"/>
          <w:szCs w:val="20"/>
        </w:rPr>
        <w:t>thesis: a) mostly theoretical b) mostly empirical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1275"/>
        <w:gridCol w:w="1560"/>
      </w:tblGrid>
      <w:tr w:rsidR="00B85F85" w:rsidRPr="00B85F85" w14:paraId="56F9C49F" w14:textId="77777777" w:rsidTr="00B85F85">
        <w:trPr>
          <w:cantSplit/>
          <w:trHeight w:val="348"/>
        </w:trPr>
        <w:tc>
          <w:tcPr>
            <w:tcW w:w="6166" w:type="dxa"/>
            <w:gridSpan w:val="2"/>
            <w:tcBorders>
              <w:bottom w:val="single" w:sz="4" w:space="0" w:color="auto"/>
            </w:tcBorders>
          </w:tcPr>
          <w:p w14:paraId="7DCBA81F"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Criteria for Evaluation</w:t>
            </w:r>
          </w:p>
        </w:tc>
        <w:tc>
          <w:tcPr>
            <w:tcW w:w="1275" w:type="dxa"/>
            <w:tcBorders>
              <w:bottom w:val="single" w:sz="4" w:space="0" w:color="auto"/>
            </w:tcBorders>
          </w:tcPr>
          <w:p w14:paraId="08FDB6C2"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Scale of points</w:t>
            </w:r>
          </w:p>
        </w:tc>
        <w:tc>
          <w:tcPr>
            <w:tcW w:w="1560" w:type="dxa"/>
            <w:tcBorders>
              <w:bottom w:val="single" w:sz="4" w:space="0" w:color="auto"/>
            </w:tcBorders>
          </w:tcPr>
          <w:p w14:paraId="0858EFF2" w14:textId="77777777" w:rsidR="00B85F85" w:rsidRPr="00B85F85" w:rsidRDefault="00B85F85" w:rsidP="00B85F85">
            <w:pPr>
              <w:spacing w:after="0" w:line="240" w:lineRule="auto"/>
              <w:rPr>
                <w:rFonts w:ascii="Times New Roman" w:eastAsia="Times New Roman" w:hAnsi="Times New Roman" w:cs="Times New Roman"/>
                <w:b/>
                <w:szCs w:val="20"/>
                <w:highlight w:val="green"/>
              </w:rPr>
            </w:pPr>
            <w:r w:rsidRPr="00B85F85">
              <w:rPr>
                <w:rFonts w:ascii="Times New Roman" w:eastAsia="Times New Roman" w:hAnsi="Times New Roman" w:cs="Times New Roman"/>
                <w:b/>
                <w:szCs w:val="20"/>
              </w:rPr>
              <w:t>Points given</w:t>
            </w:r>
          </w:p>
        </w:tc>
      </w:tr>
      <w:tr w:rsidR="00B85F85" w:rsidRPr="00B85F85" w14:paraId="02CFFEEE" w14:textId="77777777" w:rsidTr="00B85F85">
        <w:trPr>
          <w:cantSplit/>
          <w:trHeight w:val="348"/>
        </w:trPr>
        <w:tc>
          <w:tcPr>
            <w:tcW w:w="6166" w:type="dxa"/>
            <w:gridSpan w:val="2"/>
            <w:tcBorders>
              <w:bottom w:val="single" w:sz="4" w:space="0" w:color="auto"/>
            </w:tcBorders>
          </w:tcPr>
          <w:p w14:paraId="46F8D9F5"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1.Topic quality (originality and relevance:)</w:t>
            </w:r>
          </w:p>
        </w:tc>
        <w:tc>
          <w:tcPr>
            <w:tcW w:w="1275" w:type="dxa"/>
            <w:tcBorders>
              <w:bottom w:val="single" w:sz="4" w:space="0" w:color="auto"/>
            </w:tcBorders>
          </w:tcPr>
          <w:p w14:paraId="53CE6FCF"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0-12 points</w:t>
            </w:r>
          </w:p>
        </w:tc>
        <w:tc>
          <w:tcPr>
            <w:tcW w:w="1560" w:type="dxa"/>
            <w:vMerge w:val="restart"/>
            <w:vAlign w:val="center"/>
          </w:tcPr>
          <w:p w14:paraId="31A42FF1"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0C2C8DCA" w14:textId="77777777" w:rsidTr="00B85F85">
        <w:trPr>
          <w:cantSplit/>
          <w:trHeight w:val="245"/>
        </w:trPr>
        <w:tc>
          <w:tcPr>
            <w:tcW w:w="6166" w:type="dxa"/>
            <w:gridSpan w:val="2"/>
            <w:tcBorders>
              <w:bottom w:val="single" w:sz="4" w:space="0" w:color="auto"/>
            </w:tcBorders>
          </w:tcPr>
          <w:p w14:paraId="0073A3CB"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a. Does not address a problem at all</w:t>
            </w:r>
          </w:p>
        </w:tc>
        <w:tc>
          <w:tcPr>
            <w:tcW w:w="1275" w:type="dxa"/>
            <w:tcBorders>
              <w:bottom w:val="single" w:sz="4" w:space="0" w:color="auto"/>
            </w:tcBorders>
          </w:tcPr>
          <w:p w14:paraId="6F5F401E"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0 point</w:t>
            </w:r>
          </w:p>
        </w:tc>
        <w:tc>
          <w:tcPr>
            <w:tcW w:w="1560" w:type="dxa"/>
            <w:vMerge/>
          </w:tcPr>
          <w:p w14:paraId="342BB787"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624225DF" w14:textId="77777777" w:rsidTr="00B85F85">
        <w:trPr>
          <w:cantSplit/>
          <w:trHeight w:val="245"/>
        </w:trPr>
        <w:tc>
          <w:tcPr>
            <w:tcW w:w="6166" w:type="dxa"/>
            <w:gridSpan w:val="2"/>
            <w:tcBorders>
              <w:bottom w:val="single" w:sz="4" w:space="0" w:color="auto"/>
            </w:tcBorders>
          </w:tcPr>
          <w:p w14:paraId="24482666"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 Topic only marginally relevant, aims and objectives not addressed at all</w:t>
            </w:r>
          </w:p>
        </w:tc>
        <w:tc>
          <w:tcPr>
            <w:tcW w:w="1275" w:type="dxa"/>
            <w:tcBorders>
              <w:bottom w:val="single" w:sz="4" w:space="0" w:color="auto"/>
            </w:tcBorders>
          </w:tcPr>
          <w:p w14:paraId="7EF5CA61"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1-4 points</w:t>
            </w:r>
          </w:p>
        </w:tc>
        <w:tc>
          <w:tcPr>
            <w:tcW w:w="1560" w:type="dxa"/>
            <w:vMerge/>
          </w:tcPr>
          <w:p w14:paraId="3661D556"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68E0CF37" w14:textId="77777777" w:rsidTr="00B85F85">
        <w:trPr>
          <w:cantSplit/>
          <w:trHeight w:val="245"/>
        </w:trPr>
        <w:tc>
          <w:tcPr>
            <w:tcW w:w="6166" w:type="dxa"/>
            <w:gridSpan w:val="2"/>
            <w:tcBorders>
              <w:bottom w:val="single" w:sz="4" w:space="0" w:color="auto"/>
            </w:tcBorders>
          </w:tcPr>
          <w:p w14:paraId="1EB3CFDA"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c. Relevant topic but not addressed properly</w:t>
            </w:r>
          </w:p>
        </w:tc>
        <w:tc>
          <w:tcPr>
            <w:tcW w:w="1275" w:type="dxa"/>
            <w:tcBorders>
              <w:bottom w:val="single" w:sz="4" w:space="0" w:color="auto"/>
            </w:tcBorders>
          </w:tcPr>
          <w:p w14:paraId="7339B0FD"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5-8 points</w:t>
            </w:r>
          </w:p>
        </w:tc>
        <w:tc>
          <w:tcPr>
            <w:tcW w:w="1560" w:type="dxa"/>
            <w:vMerge/>
          </w:tcPr>
          <w:p w14:paraId="0747CF1A"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690BC29A" w14:textId="77777777" w:rsidTr="00B85F85">
        <w:trPr>
          <w:cantSplit/>
          <w:trHeight w:val="245"/>
        </w:trPr>
        <w:tc>
          <w:tcPr>
            <w:tcW w:w="6166" w:type="dxa"/>
            <w:gridSpan w:val="2"/>
            <w:tcBorders>
              <w:bottom w:val="single" w:sz="4" w:space="0" w:color="auto"/>
            </w:tcBorders>
          </w:tcPr>
          <w:p w14:paraId="137A68B8"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d. Relevant topic, aims and objectives addressed properly</w:t>
            </w:r>
          </w:p>
        </w:tc>
        <w:tc>
          <w:tcPr>
            <w:tcW w:w="1275" w:type="dxa"/>
            <w:tcBorders>
              <w:bottom w:val="single" w:sz="4" w:space="0" w:color="auto"/>
            </w:tcBorders>
          </w:tcPr>
          <w:p w14:paraId="5A10185C"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9-12 points</w:t>
            </w:r>
          </w:p>
        </w:tc>
        <w:tc>
          <w:tcPr>
            <w:tcW w:w="1560" w:type="dxa"/>
            <w:vMerge/>
            <w:tcBorders>
              <w:bottom w:val="single" w:sz="4" w:space="0" w:color="auto"/>
            </w:tcBorders>
          </w:tcPr>
          <w:p w14:paraId="36836022"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387DB9F4" w14:textId="77777777" w:rsidTr="00B85F85">
        <w:trPr>
          <w:cantSplit/>
          <w:trHeight w:val="245"/>
        </w:trPr>
        <w:tc>
          <w:tcPr>
            <w:tcW w:w="6166" w:type="dxa"/>
            <w:gridSpan w:val="2"/>
            <w:tcBorders>
              <w:bottom w:val="single" w:sz="4" w:space="0" w:color="auto"/>
            </w:tcBorders>
          </w:tcPr>
          <w:p w14:paraId="03358E60"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2. Literature survey</w:t>
            </w:r>
          </w:p>
        </w:tc>
        <w:tc>
          <w:tcPr>
            <w:tcW w:w="1275" w:type="dxa"/>
            <w:tcBorders>
              <w:bottom w:val="single" w:sz="4" w:space="0" w:color="auto"/>
            </w:tcBorders>
          </w:tcPr>
          <w:p w14:paraId="38A3B917"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0-8 points</w:t>
            </w:r>
          </w:p>
        </w:tc>
        <w:tc>
          <w:tcPr>
            <w:tcW w:w="1560" w:type="dxa"/>
            <w:vMerge w:val="restart"/>
            <w:vAlign w:val="center"/>
          </w:tcPr>
          <w:p w14:paraId="7C007461"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27DC7DFB" w14:textId="77777777" w:rsidTr="00B85F85">
        <w:trPr>
          <w:cantSplit/>
          <w:trHeight w:val="245"/>
        </w:trPr>
        <w:tc>
          <w:tcPr>
            <w:tcW w:w="6166" w:type="dxa"/>
            <w:gridSpan w:val="2"/>
            <w:tcBorders>
              <w:bottom w:val="single" w:sz="4" w:space="0" w:color="auto"/>
            </w:tcBorders>
          </w:tcPr>
          <w:p w14:paraId="4A53A446"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a. No literature survey, no theoretical basis</w:t>
            </w:r>
          </w:p>
        </w:tc>
        <w:tc>
          <w:tcPr>
            <w:tcW w:w="1275" w:type="dxa"/>
            <w:tcBorders>
              <w:bottom w:val="single" w:sz="4" w:space="0" w:color="auto"/>
            </w:tcBorders>
          </w:tcPr>
          <w:p w14:paraId="05D1FB15"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0 point</w:t>
            </w:r>
          </w:p>
        </w:tc>
        <w:tc>
          <w:tcPr>
            <w:tcW w:w="1560" w:type="dxa"/>
            <w:vMerge/>
          </w:tcPr>
          <w:p w14:paraId="639A0C73"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756E7292" w14:textId="77777777" w:rsidTr="00B85F85">
        <w:trPr>
          <w:cantSplit/>
          <w:trHeight w:val="245"/>
        </w:trPr>
        <w:tc>
          <w:tcPr>
            <w:tcW w:w="6166" w:type="dxa"/>
            <w:gridSpan w:val="2"/>
            <w:tcBorders>
              <w:bottom w:val="single" w:sz="4" w:space="0" w:color="auto"/>
            </w:tcBorders>
          </w:tcPr>
          <w:p w14:paraId="50D9D6BB"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 Some literature survey but relevant literature missing, poor interpretation</w:t>
            </w:r>
          </w:p>
        </w:tc>
        <w:tc>
          <w:tcPr>
            <w:tcW w:w="1275" w:type="dxa"/>
            <w:tcBorders>
              <w:bottom w:val="single" w:sz="4" w:space="0" w:color="auto"/>
            </w:tcBorders>
          </w:tcPr>
          <w:p w14:paraId="500FA7E3"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1-3 points</w:t>
            </w:r>
          </w:p>
        </w:tc>
        <w:tc>
          <w:tcPr>
            <w:tcW w:w="1560" w:type="dxa"/>
            <w:vMerge/>
          </w:tcPr>
          <w:p w14:paraId="03A89526"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43A00F79" w14:textId="77777777" w:rsidTr="00B85F85">
        <w:trPr>
          <w:cantSplit/>
          <w:trHeight w:val="245"/>
        </w:trPr>
        <w:tc>
          <w:tcPr>
            <w:tcW w:w="6166" w:type="dxa"/>
            <w:gridSpan w:val="2"/>
            <w:tcBorders>
              <w:bottom w:val="single" w:sz="4" w:space="0" w:color="auto"/>
            </w:tcBorders>
          </w:tcPr>
          <w:p w14:paraId="292E4BD8"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c. Reasonable literature survey but some relevant literature missing, partially inappropriate interpretation</w:t>
            </w:r>
          </w:p>
        </w:tc>
        <w:tc>
          <w:tcPr>
            <w:tcW w:w="1275" w:type="dxa"/>
            <w:tcBorders>
              <w:bottom w:val="single" w:sz="4" w:space="0" w:color="auto"/>
            </w:tcBorders>
          </w:tcPr>
          <w:p w14:paraId="70205A3C"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4-6 points</w:t>
            </w:r>
          </w:p>
        </w:tc>
        <w:tc>
          <w:tcPr>
            <w:tcW w:w="1560" w:type="dxa"/>
            <w:vMerge/>
          </w:tcPr>
          <w:p w14:paraId="2432958D"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71CB31A3" w14:textId="77777777" w:rsidTr="00B85F85">
        <w:trPr>
          <w:cantSplit/>
          <w:trHeight w:val="245"/>
        </w:trPr>
        <w:tc>
          <w:tcPr>
            <w:tcW w:w="6166" w:type="dxa"/>
            <w:gridSpan w:val="2"/>
            <w:tcBorders>
              <w:bottom w:val="single" w:sz="4" w:space="0" w:color="auto"/>
            </w:tcBorders>
          </w:tcPr>
          <w:p w14:paraId="6E7E7935" w14:textId="28102DFA" w:rsidR="00B85F85" w:rsidRPr="00B85F85" w:rsidRDefault="00B85F85" w:rsidP="00B85F85">
            <w:pPr>
              <w:spacing w:after="0" w:line="240" w:lineRule="auto"/>
              <w:rPr>
                <w:rFonts w:ascii="Times New Roman" w:eastAsia="Times New Roman" w:hAnsi="Times New Roman" w:cs="Times New Roman"/>
                <w:strike/>
                <w:szCs w:val="20"/>
              </w:rPr>
            </w:pPr>
            <w:r w:rsidRPr="00B85F85">
              <w:rPr>
                <w:rFonts w:ascii="Times New Roman" w:eastAsia="Times New Roman" w:hAnsi="Times New Roman" w:cs="Times New Roman"/>
                <w:szCs w:val="20"/>
              </w:rPr>
              <w:t>d. Thorough</w:t>
            </w:r>
            <w:r w:rsidR="00FC1220">
              <w:rPr>
                <w:rFonts w:ascii="Times New Roman" w:eastAsia="Times New Roman" w:hAnsi="Times New Roman" w:cs="Times New Roman"/>
                <w:szCs w:val="20"/>
              </w:rPr>
              <w:t xml:space="preserve"> </w:t>
            </w:r>
            <w:r w:rsidRPr="00B85F85">
              <w:rPr>
                <w:rFonts w:ascii="Times New Roman" w:eastAsia="Times New Roman" w:hAnsi="Times New Roman" w:cs="Times New Roman"/>
                <w:szCs w:val="20"/>
              </w:rPr>
              <w:t>and extensive literature survey with appropriate interpretation, a range of views presented</w:t>
            </w:r>
          </w:p>
        </w:tc>
        <w:tc>
          <w:tcPr>
            <w:tcW w:w="1275" w:type="dxa"/>
            <w:tcBorders>
              <w:bottom w:val="single" w:sz="4" w:space="0" w:color="auto"/>
            </w:tcBorders>
          </w:tcPr>
          <w:p w14:paraId="04FCE7CF"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7-8 points</w:t>
            </w:r>
          </w:p>
        </w:tc>
        <w:tc>
          <w:tcPr>
            <w:tcW w:w="1560" w:type="dxa"/>
            <w:vMerge/>
            <w:tcBorders>
              <w:bottom w:val="single" w:sz="4" w:space="0" w:color="auto"/>
            </w:tcBorders>
          </w:tcPr>
          <w:p w14:paraId="7555A5EB"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0ACE28B9" w14:textId="77777777" w:rsidTr="00B85F85">
        <w:tc>
          <w:tcPr>
            <w:tcW w:w="3047" w:type="dxa"/>
          </w:tcPr>
          <w:p w14:paraId="1B3C316E" w14:textId="77777777" w:rsidR="00B85F85" w:rsidRPr="00B85F85" w:rsidRDefault="00B85F85" w:rsidP="00B85F85">
            <w:pPr>
              <w:spacing w:after="0" w:line="240" w:lineRule="auto"/>
              <w:jc w:val="center"/>
              <w:rPr>
                <w:rFonts w:ascii="Times New Roman" w:eastAsia="Times New Roman" w:hAnsi="Times New Roman" w:cs="Times New Roman"/>
                <w:b/>
                <w:szCs w:val="20"/>
              </w:rPr>
            </w:pPr>
            <w:r w:rsidRPr="00B85F85">
              <w:rPr>
                <w:rFonts w:ascii="Times New Roman" w:eastAsia="Times New Roman" w:hAnsi="Times New Roman" w:cs="Times New Roman"/>
                <w:b/>
                <w:szCs w:val="20"/>
              </w:rPr>
              <w:t>3. Theoretical aspect</w:t>
            </w:r>
          </w:p>
        </w:tc>
        <w:tc>
          <w:tcPr>
            <w:tcW w:w="3119" w:type="dxa"/>
          </w:tcPr>
          <w:p w14:paraId="6F40FC22" w14:textId="77777777" w:rsidR="00B85F85" w:rsidRPr="00B85F85" w:rsidRDefault="00B85F85" w:rsidP="00B85F85">
            <w:pPr>
              <w:spacing w:after="0" w:line="240" w:lineRule="auto"/>
              <w:jc w:val="center"/>
              <w:rPr>
                <w:rFonts w:ascii="Times New Roman" w:eastAsia="Times New Roman" w:hAnsi="Times New Roman" w:cs="Times New Roman"/>
                <w:b/>
                <w:szCs w:val="20"/>
              </w:rPr>
            </w:pPr>
            <w:r w:rsidRPr="00B85F85">
              <w:rPr>
                <w:rFonts w:ascii="Times New Roman" w:eastAsia="Times New Roman" w:hAnsi="Times New Roman" w:cs="Times New Roman"/>
                <w:b/>
                <w:szCs w:val="20"/>
              </w:rPr>
              <w:t>Empirical aspect</w:t>
            </w:r>
          </w:p>
        </w:tc>
        <w:tc>
          <w:tcPr>
            <w:tcW w:w="1275" w:type="dxa"/>
          </w:tcPr>
          <w:p w14:paraId="2B15A6E1" w14:textId="77777777" w:rsidR="00B85F85" w:rsidRPr="00B85F85" w:rsidRDefault="00B85F85" w:rsidP="00B85F85">
            <w:pPr>
              <w:spacing w:after="0" w:line="240" w:lineRule="auto"/>
              <w:jc w:val="center"/>
              <w:rPr>
                <w:rFonts w:ascii="Times New Roman" w:eastAsia="Times New Roman" w:hAnsi="Times New Roman" w:cs="Times New Roman"/>
                <w:b/>
                <w:szCs w:val="20"/>
              </w:rPr>
            </w:pPr>
          </w:p>
        </w:tc>
        <w:tc>
          <w:tcPr>
            <w:tcW w:w="1560" w:type="dxa"/>
          </w:tcPr>
          <w:p w14:paraId="78AFC965"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2FD27E97" w14:textId="77777777" w:rsidTr="00B85F85">
        <w:tc>
          <w:tcPr>
            <w:tcW w:w="3047" w:type="dxa"/>
          </w:tcPr>
          <w:p w14:paraId="21FCEC98" w14:textId="77777777" w:rsidR="00B85F85" w:rsidRPr="00B85F85" w:rsidRDefault="00B85F85" w:rsidP="00B85F85">
            <w:pPr>
              <w:spacing w:after="0" w:line="240" w:lineRule="auto"/>
              <w:jc w:val="both"/>
              <w:rPr>
                <w:rFonts w:ascii="Times New Roman" w:eastAsia="Times New Roman" w:hAnsi="Times New Roman" w:cs="Times New Roman"/>
                <w:b/>
                <w:szCs w:val="20"/>
              </w:rPr>
            </w:pPr>
            <w:r w:rsidRPr="00B85F85">
              <w:rPr>
                <w:rFonts w:ascii="Times New Roman" w:eastAsia="Times New Roman" w:hAnsi="Times New Roman" w:cs="Times New Roman"/>
                <w:b/>
                <w:szCs w:val="20"/>
              </w:rPr>
              <w:t>3.a. Choice and description of  research method:</w:t>
            </w:r>
          </w:p>
        </w:tc>
        <w:tc>
          <w:tcPr>
            <w:tcW w:w="3119" w:type="dxa"/>
          </w:tcPr>
          <w:p w14:paraId="7F0D3D36"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3.b. Method of data collection, validity of sample:</w:t>
            </w:r>
          </w:p>
        </w:tc>
        <w:tc>
          <w:tcPr>
            <w:tcW w:w="1275" w:type="dxa"/>
          </w:tcPr>
          <w:p w14:paraId="39F23116"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0-12 points</w:t>
            </w:r>
          </w:p>
        </w:tc>
        <w:tc>
          <w:tcPr>
            <w:tcW w:w="1560" w:type="dxa"/>
            <w:vMerge w:val="restart"/>
            <w:vAlign w:val="center"/>
          </w:tcPr>
          <w:p w14:paraId="1B51E532"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500932EF" w14:textId="77777777" w:rsidTr="00B85F85">
        <w:tc>
          <w:tcPr>
            <w:tcW w:w="3047" w:type="dxa"/>
          </w:tcPr>
          <w:p w14:paraId="394F2F03" w14:textId="77777777" w:rsidR="00B85F85" w:rsidRPr="00B85F85" w:rsidRDefault="00B85F85" w:rsidP="00B85F85">
            <w:pPr>
              <w:spacing w:after="0" w:line="240" w:lineRule="auto"/>
              <w:jc w:val="both"/>
              <w:rPr>
                <w:rFonts w:ascii="Times New Roman" w:eastAsia="Times New Roman" w:hAnsi="Times New Roman" w:cs="Times New Roman"/>
                <w:szCs w:val="20"/>
              </w:rPr>
            </w:pPr>
            <w:r w:rsidRPr="00B85F85">
              <w:rPr>
                <w:rFonts w:ascii="Times New Roman" w:eastAsia="Times New Roman" w:hAnsi="Times New Roman" w:cs="Times New Roman"/>
                <w:szCs w:val="20"/>
              </w:rPr>
              <w:t>a. No clear description of  research method</w:t>
            </w:r>
          </w:p>
        </w:tc>
        <w:tc>
          <w:tcPr>
            <w:tcW w:w="3119" w:type="dxa"/>
          </w:tcPr>
          <w:p w14:paraId="2DCB5CDC"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a. No clear description of method of data collection</w:t>
            </w:r>
          </w:p>
        </w:tc>
        <w:tc>
          <w:tcPr>
            <w:tcW w:w="1275" w:type="dxa"/>
          </w:tcPr>
          <w:p w14:paraId="6DB6246F"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0 point</w:t>
            </w:r>
          </w:p>
        </w:tc>
        <w:tc>
          <w:tcPr>
            <w:tcW w:w="1560" w:type="dxa"/>
            <w:vMerge/>
          </w:tcPr>
          <w:p w14:paraId="7FA09F38"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1F60F2C4" w14:textId="77777777" w:rsidTr="00B85F85">
        <w:trPr>
          <w:cantSplit/>
        </w:trPr>
        <w:tc>
          <w:tcPr>
            <w:tcW w:w="3047" w:type="dxa"/>
          </w:tcPr>
          <w:p w14:paraId="0BF3E3F4" w14:textId="77777777" w:rsidR="00B85F85" w:rsidRPr="00B85F85" w:rsidRDefault="00B85F85" w:rsidP="00B85F85">
            <w:pPr>
              <w:spacing w:after="0" w:line="240" w:lineRule="auto"/>
              <w:jc w:val="both"/>
              <w:rPr>
                <w:rFonts w:ascii="Times New Roman" w:eastAsia="Times New Roman" w:hAnsi="Times New Roman" w:cs="Times New Roman"/>
                <w:szCs w:val="20"/>
              </w:rPr>
            </w:pPr>
            <w:r w:rsidRPr="00B85F85">
              <w:rPr>
                <w:rFonts w:ascii="Times New Roman" w:eastAsia="Times New Roman" w:hAnsi="Times New Roman" w:cs="Times New Roman"/>
                <w:szCs w:val="20"/>
              </w:rPr>
              <w:t>b. Description only partially correct, important aspects  missing</w:t>
            </w:r>
          </w:p>
        </w:tc>
        <w:tc>
          <w:tcPr>
            <w:tcW w:w="3119" w:type="dxa"/>
          </w:tcPr>
          <w:p w14:paraId="267CB50D"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w:t>
            </w:r>
            <w:r w:rsidRPr="00B85F85">
              <w:rPr>
                <w:rFonts w:ascii="Times New Roman" w:eastAsia="Times New Roman" w:hAnsi="Times New Roman" w:cs="Times New Roman"/>
                <w:color w:val="0000FF"/>
                <w:szCs w:val="20"/>
              </w:rPr>
              <w:t xml:space="preserve">. </w:t>
            </w:r>
            <w:r w:rsidRPr="00B85F85">
              <w:rPr>
                <w:rFonts w:ascii="Times New Roman" w:eastAsia="Times New Roman" w:hAnsi="Times New Roman" w:cs="Times New Roman"/>
                <w:szCs w:val="20"/>
              </w:rPr>
              <w:t>Data collection not clearly organised, no clear sampling</w:t>
            </w:r>
          </w:p>
        </w:tc>
        <w:tc>
          <w:tcPr>
            <w:tcW w:w="1275" w:type="dxa"/>
          </w:tcPr>
          <w:p w14:paraId="193A6A0C"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1-4 points</w:t>
            </w:r>
          </w:p>
        </w:tc>
        <w:tc>
          <w:tcPr>
            <w:tcW w:w="1560" w:type="dxa"/>
            <w:vMerge/>
          </w:tcPr>
          <w:p w14:paraId="71031C48"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610AC3E8" w14:textId="77777777" w:rsidTr="00B85F85">
        <w:tc>
          <w:tcPr>
            <w:tcW w:w="3047" w:type="dxa"/>
          </w:tcPr>
          <w:p w14:paraId="654DFF60" w14:textId="77777777" w:rsidR="00B85F85" w:rsidRPr="00B85F85" w:rsidRDefault="00B85F85" w:rsidP="00B85F85">
            <w:pPr>
              <w:spacing w:after="0" w:line="240" w:lineRule="auto"/>
              <w:jc w:val="both"/>
              <w:rPr>
                <w:rFonts w:ascii="Times New Roman" w:eastAsia="Times New Roman" w:hAnsi="Times New Roman" w:cs="Times New Roman"/>
                <w:szCs w:val="20"/>
              </w:rPr>
            </w:pPr>
            <w:r w:rsidRPr="00B85F85">
              <w:rPr>
                <w:rFonts w:ascii="Times New Roman" w:eastAsia="Times New Roman" w:hAnsi="Times New Roman" w:cs="Times New Roman"/>
                <w:szCs w:val="20"/>
              </w:rPr>
              <w:t>c. Clear description but some aspects are missing</w:t>
            </w:r>
          </w:p>
        </w:tc>
        <w:tc>
          <w:tcPr>
            <w:tcW w:w="3119" w:type="dxa"/>
          </w:tcPr>
          <w:p w14:paraId="7C4AEC39"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c. Sampling and data collection only partly acceptable</w:t>
            </w:r>
          </w:p>
        </w:tc>
        <w:tc>
          <w:tcPr>
            <w:tcW w:w="1275" w:type="dxa"/>
          </w:tcPr>
          <w:p w14:paraId="61554B8E"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szCs w:val="20"/>
              </w:rPr>
              <w:t>5-8 points</w:t>
            </w:r>
          </w:p>
        </w:tc>
        <w:tc>
          <w:tcPr>
            <w:tcW w:w="1560" w:type="dxa"/>
            <w:vMerge/>
          </w:tcPr>
          <w:p w14:paraId="20406260"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71BE5AAF" w14:textId="77777777" w:rsidTr="00B85F85">
        <w:tc>
          <w:tcPr>
            <w:tcW w:w="3047" w:type="dxa"/>
          </w:tcPr>
          <w:p w14:paraId="750A7C9C" w14:textId="77777777" w:rsidR="00B85F85" w:rsidRPr="00B85F85" w:rsidRDefault="00B85F85" w:rsidP="00B85F85">
            <w:pPr>
              <w:spacing w:after="0" w:line="240" w:lineRule="auto"/>
              <w:jc w:val="both"/>
              <w:rPr>
                <w:rFonts w:ascii="Times New Roman" w:eastAsia="Times New Roman" w:hAnsi="Times New Roman" w:cs="Times New Roman"/>
                <w:szCs w:val="20"/>
              </w:rPr>
            </w:pPr>
            <w:r w:rsidRPr="00B85F85">
              <w:rPr>
                <w:rFonts w:ascii="Times New Roman" w:eastAsia="Times New Roman" w:hAnsi="Times New Roman" w:cs="Times New Roman"/>
                <w:szCs w:val="20"/>
              </w:rPr>
              <w:t>d. Clear and thorough description with all important aspects included</w:t>
            </w:r>
          </w:p>
        </w:tc>
        <w:tc>
          <w:tcPr>
            <w:tcW w:w="3119" w:type="dxa"/>
          </w:tcPr>
          <w:p w14:paraId="2E5B6B01"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szCs w:val="20"/>
              </w:rPr>
              <w:t>d. Systematic data collection, sampling acceptable</w:t>
            </w:r>
          </w:p>
        </w:tc>
        <w:tc>
          <w:tcPr>
            <w:tcW w:w="1275" w:type="dxa"/>
          </w:tcPr>
          <w:p w14:paraId="0424C26F"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szCs w:val="20"/>
              </w:rPr>
              <w:t>9-12 points</w:t>
            </w:r>
          </w:p>
        </w:tc>
        <w:tc>
          <w:tcPr>
            <w:tcW w:w="1560" w:type="dxa"/>
            <w:vMerge/>
          </w:tcPr>
          <w:p w14:paraId="1143D13A"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68542633" w14:textId="77777777" w:rsidTr="00B85F85">
        <w:tc>
          <w:tcPr>
            <w:tcW w:w="3047" w:type="dxa"/>
          </w:tcPr>
          <w:p w14:paraId="2EA9E9C1" w14:textId="77777777" w:rsidR="00B85F85" w:rsidRPr="00B85F85" w:rsidRDefault="00B85F85" w:rsidP="00B85F85">
            <w:pPr>
              <w:spacing w:after="0" w:line="240" w:lineRule="auto"/>
              <w:jc w:val="both"/>
              <w:rPr>
                <w:rFonts w:ascii="Times New Roman" w:eastAsia="Times New Roman" w:hAnsi="Times New Roman" w:cs="Times New Roman"/>
                <w:b/>
                <w:szCs w:val="20"/>
              </w:rPr>
            </w:pPr>
            <w:r w:rsidRPr="00B85F85">
              <w:rPr>
                <w:rFonts w:ascii="Times New Roman" w:eastAsia="Times New Roman" w:hAnsi="Times New Roman" w:cs="Times New Roman"/>
                <w:b/>
                <w:szCs w:val="20"/>
              </w:rPr>
              <w:t>4.a. Application of research method:</w:t>
            </w:r>
          </w:p>
        </w:tc>
        <w:tc>
          <w:tcPr>
            <w:tcW w:w="3119" w:type="dxa"/>
          </w:tcPr>
          <w:p w14:paraId="47796675"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4.b. Depth of data analysis:</w:t>
            </w:r>
          </w:p>
        </w:tc>
        <w:tc>
          <w:tcPr>
            <w:tcW w:w="1275" w:type="dxa"/>
          </w:tcPr>
          <w:p w14:paraId="175C6C13"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0-8 points</w:t>
            </w:r>
          </w:p>
        </w:tc>
        <w:tc>
          <w:tcPr>
            <w:tcW w:w="1560" w:type="dxa"/>
            <w:vMerge w:val="restart"/>
            <w:vAlign w:val="center"/>
          </w:tcPr>
          <w:p w14:paraId="4FAAD903"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353FDFF1" w14:textId="77777777" w:rsidTr="00B85F85">
        <w:tc>
          <w:tcPr>
            <w:tcW w:w="3047" w:type="dxa"/>
          </w:tcPr>
          <w:p w14:paraId="7F4A51C2" w14:textId="77777777" w:rsidR="00B85F85" w:rsidRPr="00B85F85" w:rsidRDefault="00B85F85" w:rsidP="00B85F85">
            <w:pPr>
              <w:spacing w:after="0" w:line="240" w:lineRule="auto"/>
              <w:jc w:val="both"/>
              <w:rPr>
                <w:rFonts w:ascii="Times New Roman" w:eastAsia="Times New Roman" w:hAnsi="Times New Roman" w:cs="Times New Roman"/>
                <w:szCs w:val="20"/>
              </w:rPr>
            </w:pPr>
            <w:r w:rsidRPr="00B85F85">
              <w:rPr>
                <w:rFonts w:ascii="Times New Roman" w:eastAsia="Times New Roman" w:hAnsi="Times New Roman" w:cs="Times New Roman"/>
                <w:szCs w:val="20"/>
              </w:rPr>
              <w:t xml:space="preserve">a. One-sided use of research method, relevant literature missing </w:t>
            </w:r>
          </w:p>
        </w:tc>
        <w:tc>
          <w:tcPr>
            <w:tcW w:w="3119" w:type="dxa"/>
          </w:tcPr>
          <w:p w14:paraId="612F7A82"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a. Basic methods used only: percentage calculation, frequency, etc.</w:t>
            </w:r>
          </w:p>
        </w:tc>
        <w:tc>
          <w:tcPr>
            <w:tcW w:w="1275" w:type="dxa"/>
          </w:tcPr>
          <w:p w14:paraId="757BB0F4"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0-4 points</w:t>
            </w:r>
          </w:p>
        </w:tc>
        <w:tc>
          <w:tcPr>
            <w:tcW w:w="1560" w:type="dxa"/>
            <w:vMerge/>
          </w:tcPr>
          <w:p w14:paraId="254077C7"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1A4B3A5B" w14:textId="77777777" w:rsidTr="00B85F85">
        <w:trPr>
          <w:cantSplit/>
        </w:trPr>
        <w:tc>
          <w:tcPr>
            <w:tcW w:w="3047" w:type="dxa"/>
          </w:tcPr>
          <w:p w14:paraId="6E7EE170" w14:textId="77777777" w:rsidR="00B85F85" w:rsidRPr="00B85F85" w:rsidRDefault="00B85F85" w:rsidP="00B85F85">
            <w:pPr>
              <w:spacing w:after="0" w:line="240" w:lineRule="auto"/>
              <w:jc w:val="both"/>
              <w:rPr>
                <w:rFonts w:ascii="Times New Roman" w:eastAsia="Times New Roman" w:hAnsi="Times New Roman" w:cs="Times New Roman"/>
                <w:szCs w:val="20"/>
              </w:rPr>
            </w:pPr>
            <w:r w:rsidRPr="00B85F85">
              <w:rPr>
                <w:rFonts w:ascii="Times New Roman" w:eastAsia="Times New Roman" w:hAnsi="Times New Roman" w:cs="Times New Roman"/>
                <w:szCs w:val="20"/>
              </w:rPr>
              <w:t>b. Alternative ways shown, but some aspects missing</w:t>
            </w:r>
          </w:p>
        </w:tc>
        <w:tc>
          <w:tcPr>
            <w:tcW w:w="3119" w:type="dxa"/>
          </w:tcPr>
          <w:p w14:paraId="149B6B12"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 A range of methods used: correlation and hypothesis analysis, etc.</w:t>
            </w:r>
          </w:p>
        </w:tc>
        <w:tc>
          <w:tcPr>
            <w:tcW w:w="1275" w:type="dxa"/>
          </w:tcPr>
          <w:p w14:paraId="29673BE0"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5-8 points</w:t>
            </w:r>
          </w:p>
        </w:tc>
        <w:tc>
          <w:tcPr>
            <w:tcW w:w="1560" w:type="dxa"/>
            <w:vMerge/>
          </w:tcPr>
          <w:p w14:paraId="7870CBE6"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04DD817D" w14:textId="77777777" w:rsidTr="00B85F85">
        <w:trPr>
          <w:cantSplit/>
        </w:trPr>
        <w:tc>
          <w:tcPr>
            <w:tcW w:w="3047" w:type="dxa"/>
          </w:tcPr>
          <w:p w14:paraId="530A7C04" w14:textId="77777777" w:rsidR="00B85F85" w:rsidRPr="00B85F85" w:rsidRDefault="00B85F85" w:rsidP="00B85F85">
            <w:pPr>
              <w:spacing w:after="0" w:line="240" w:lineRule="auto"/>
              <w:jc w:val="both"/>
              <w:rPr>
                <w:rFonts w:ascii="Times New Roman" w:eastAsia="Times New Roman" w:hAnsi="Times New Roman" w:cs="Times New Roman"/>
                <w:szCs w:val="20"/>
              </w:rPr>
            </w:pPr>
            <w:r w:rsidRPr="00B85F85">
              <w:rPr>
                <w:rFonts w:ascii="Times New Roman" w:eastAsia="Times New Roman" w:hAnsi="Times New Roman" w:cs="Times New Roman"/>
                <w:szCs w:val="20"/>
              </w:rPr>
              <w:t>c. Critical overview given in a coherent way</w:t>
            </w:r>
          </w:p>
        </w:tc>
        <w:tc>
          <w:tcPr>
            <w:tcW w:w="3119" w:type="dxa"/>
          </w:tcPr>
          <w:p w14:paraId="54447FD1" w14:textId="77777777" w:rsidR="00B85F85" w:rsidRPr="00B85F85" w:rsidRDefault="00B85F85" w:rsidP="00B85F85">
            <w:pPr>
              <w:spacing w:after="0" w:line="240" w:lineRule="auto"/>
              <w:jc w:val="both"/>
              <w:rPr>
                <w:rFonts w:ascii="Times New Roman" w:eastAsia="Times New Roman" w:hAnsi="Times New Roman" w:cs="Times New Roman"/>
                <w:szCs w:val="20"/>
              </w:rPr>
            </w:pPr>
            <w:r w:rsidRPr="00B85F85">
              <w:rPr>
                <w:rFonts w:ascii="Times New Roman" w:eastAsia="Times New Roman" w:hAnsi="Times New Roman" w:cs="Times New Roman"/>
                <w:szCs w:val="20"/>
              </w:rPr>
              <w:t>c. More sophisticated methods are also utilised: correlation and hypotheses analysis, etc.</w:t>
            </w:r>
          </w:p>
        </w:tc>
        <w:tc>
          <w:tcPr>
            <w:tcW w:w="1275" w:type="dxa"/>
          </w:tcPr>
          <w:p w14:paraId="62E85103"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 w:val="20"/>
                <w:szCs w:val="20"/>
              </w:rPr>
              <w:t>7-8 points</w:t>
            </w:r>
          </w:p>
        </w:tc>
        <w:tc>
          <w:tcPr>
            <w:tcW w:w="1560" w:type="dxa"/>
            <w:vMerge/>
          </w:tcPr>
          <w:p w14:paraId="0578C300"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1CC47E06" w14:textId="77777777" w:rsidTr="00B85F85">
        <w:trPr>
          <w:cantSplit/>
          <w:trHeight w:val="245"/>
        </w:trPr>
        <w:tc>
          <w:tcPr>
            <w:tcW w:w="6166" w:type="dxa"/>
            <w:gridSpan w:val="2"/>
            <w:tcBorders>
              <w:bottom w:val="single" w:sz="4" w:space="0" w:color="auto"/>
            </w:tcBorders>
          </w:tcPr>
          <w:p w14:paraId="40BD4B83"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lastRenderedPageBreak/>
              <w:t>5. Presentation and discussion of research findings and practical implementations</w:t>
            </w:r>
          </w:p>
        </w:tc>
        <w:tc>
          <w:tcPr>
            <w:tcW w:w="1275" w:type="dxa"/>
            <w:tcBorders>
              <w:bottom w:val="single" w:sz="4" w:space="0" w:color="auto"/>
            </w:tcBorders>
          </w:tcPr>
          <w:p w14:paraId="3906B5C9"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0-18 points</w:t>
            </w:r>
          </w:p>
        </w:tc>
        <w:tc>
          <w:tcPr>
            <w:tcW w:w="1560" w:type="dxa"/>
            <w:vMerge w:val="restart"/>
            <w:vAlign w:val="center"/>
          </w:tcPr>
          <w:p w14:paraId="5178A7A6"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69141369" w14:textId="77777777" w:rsidTr="00B85F85">
        <w:trPr>
          <w:cantSplit/>
          <w:trHeight w:val="245"/>
        </w:trPr>
        <w:tc>
          <w:tcPr>
            <w:tcW w:w="6166" w:type="dxa"/>
            <w:gridSpan w:val="2"/>
            <w:tcBorders>
              <w:bottom w:val="single" w:sz="4" w:space="0" w:color="auto"/>
            </w:tcBorders>
          </w:tcPr>
          <w:p w14:paraId="3923632E"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a. Poor presentation and discussion, no practical relevance and/or recommended implementation plan</w:t>
            </w:r>
          </w:p>
        </w:tc>
        <w:tc>
          <w:tcPr>
            <w:tcW w:w="1275" w:type="dxa"/>
            <w:tcBorders>
              <w:bottom w:val="single" w:sz="4" w:space="0" w:color="auto"/>
            </w:tcBorders>
          </w:tcPr>
          <w:p w14:paraId="1DA09BA1"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0 point</w:t>
            </w:r>
          </w:p>
        </w:tc>
        <w:tc>
          <w:tcPr>
            <w:tcW w:w="1560" w:type="dxa"/>
            <w:vMerge/>
          </w:tcPr>
          <w:p w14:paraId="357F20A4"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783C9D92" w14:textId="77777777" w:rsidTr="00B85F85">
        <w:trPr>
          <w:cantSplit/>
          <w:trHeight w:val="245"/>
        </w:trPr>
        <w:tc>
          <w:tcPr>
            <w:tcW w:w="6166" w:type="dxa"/>
            <w:gridSpan w:val="2"/>
            <w:tcBorders>
              <w:bottom w:val="single" w:sz="4" w:space="0" w:color="auto"/>
            </w:tcBorders>
          </w:tcPr>
          <w:p w14:paraId="42398932"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 Some evidence of presentation or discussion skills but evaluation lacks depth, some practical relevance and/or implementation plan</w:t>
            </w:r>
          </w:p>
        </w:tc>
        <w:tc>
          <w:tcPr>
            <w:tcW w:w="1275" w:type="dxa"/>
            <w:tcBorders>
              <w:bottom w:val="single" w:sz="4" w:space="0" w:color="auto"/>
            </w:tcBorders>
          </w:tcPr>
          <w:p w14:paraId="34512C24"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1-6 points</w:t>
            </w:r>
          </w:p>
        </w:tc>
        <w:tc>
          <w:tcPr>
            <w:tcW w:w="1560" w:type="dxa"/>
            <w:vMerge/>
          </w:tcPr>
          <w:p w14:paraId="291726EA"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07C1207A" w14:textId="77777777" w:rsidTr="00B85F85">
        <w:trPr>
          <w:cantSplit/>
          <w:trHeight w:val="245"/>
        </w:trPr>
        <w:tc>
          <w:tcPr>
            <w:tcW w:w="6166" w:type="dxa"/>
            <w:gridSpan w:val="2"/>
            <w:tcBorders>
              <w:bottom w:val="single" w:sz="4" w:space="0" w:color="auto"/>
            </w:tcBorders>
          </w:tcPr>
          <w:p w14:paraId="4875DD94"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 xml:space="preserve">c. Good presentation and discussion , practical relevance and implementation plan offered but some points missing </w:t>
            </w:r>
          </w:p>
        </w:tc>
        <w:tc>
          <w:tcPr>
            <w:tcW w:w="1275" w:type="dxa"/>
            <w:tcBorders>
              <w:bottom w:val="single" w:sz="4" w:space="0" w:color="auto"/>
            </w:tcBorders>
          </w:tcPr>
          <w:p w14:paraId="6CC25433"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7-12 points</w:t>
            </w:r>
          </w:p>
        </w:tc>
        <w:tc>
          <w:tcPr>
            <w:tcW w:w="1560" w:type="dxa"/>
            <w:vMerge/>
          </w:tcPr>
          <w:p w14:paraId="762515C5"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3543DDBD" w14:textId="77777777" w:rsidTr="00B85F85">
        <w:trPr>
          <w:cantSplit/>
          <w:trHeight w:val="245"/>
        </w:trPr>
        <w:tc>
          <w:tcPr>
            <w:tcW w:w="6166" w:type="dxa"/>
            <w:gridSpan w:val="2"/>
            <w:tcBorders>
              <w:bottom w:val="single" w:sz="4" w:space="0" w:color="auto"/>
            </w:tcBorders>
          </w:tcPr>
          <w:p w14:paraId="1707B02E"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d. High level of presentation and discussion, clear practical relevance, detailed and well-grounded implementation plan</w:t>
            </w:r>
          </w:p>
        </w:tc>
        <w:tc>
          <w:tcPr>
            <w:tcW w:w="1275" w:type="dxa"/>
            <w:tcBorders>
              <w:bottom w:val="single" w:sz="4" w:space="0" w:color="auto"/>
            </w:tcBorders>
          </w:tcPr>
          <w:p w14:paraId="1CFE8F9B"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13-18 points</w:t>
            </w:r>
          </w:p>
        </w:tc>
        <w:tc>
          <w:tcPr>
            <w:tcW w:w="1560" w:type="dxa"/>
            <w:vMerge/>
            <w:tcBorders>
              <w:bottom w:val="single" w:sz="4" w:space="0" w:color="auto"/>
            </w:tcBorders>
          </w:tcPr>
          <w:p w14:paraId="6CD7FE4E"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694BA439" w14:textId="77777777" w:rsidTr="00B85F85">
        <w:trPr>
          <w:trHeight w:val="246"/>
        </w:trPr>
        <w:tc>
          <w:tcPr>
            <w:tcW w:w="6166" w:type="dxa"/>
            <w:gridSpan w:val="2"/>
          </w:tcPr>
          <w:p w14:paraId="079E689E"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6. Structure of thesis</w:t>
            </w:r>
          </w:p>
        </w:tc>
        <w:tc>
          <w:tcPr>
            <w:tcW w:w="1275" w:type="dxa"/>
          </w:tcPr>
          <w:p w14:paraId="6320176A"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0-12 points</w:t>
            </w:r>
          </w:p>
        </w:tc>
        <w:tc>
          <w:tcPr>
            <w:tcW w:w="1560" w:type="dxa"/>
            <w:vMerge w:val="restart"/>
            <w:vAlign w:val="center"/>
          </w:tcPr>
          <w:p w14:paraId="612F292E"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31AA2222" w14:textId="77777777" w:rsidTr="00B85F85">
        <w:trPr>
          <w:trHeight w:val="246"/>
        </w:trPr>
        <w:tc>
          <w:tcPr>
            <w:tcW w:w="6166" w:type="dxa"/>
            <w:gridSpan w:val="2"/>
          </w:tcPr>
          <w:p w14:paraId="15E808BC"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a. Unclear and weak structure</w:t>
            </w:r>
          </w:p>
        </w:tc>
        <w:tc>
          <w:tcPr>
            <w:tcW w:w="1275" w:type="dxa"/>
          </w:tcPr>
          <w:p w14:paraId="01A3C89A"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0 point</w:t>
            </w:r>
          </w:p>
        </w:tc>
        <w:tc>
          <w:tcPr>
            <w:tcW w:w="1560" w:type="dxa"/>
            <w:vMerge/>
          </w:tcPr>
          <w:p w14:paraId="0353672F"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3EB736E8" w14:textId="77777777" w:rsidTr="00B85F85">
        <w:trPr>
          <w:trHeight w:val="246"/>
        </w:trPr>
        <w:tc>
          <w:tcPr>
            <w:tcW w:w="6166" w:type="dxa"/>
            <w:gridSpan w:val="2"/>
          </w:tcPr>
          <w:p w14:paraId="66EC5032" w14:textId="1C645A11"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 Some parts clear but thesis lacks overall</w:t>
            </w:r>
            <w:r w:rsidR="00FC1220">
              <w:rPr>
                <w:rFonts w:ascii="Times New Roman" w:eastAsia="Times New Roman" w:hAnsi="Times New Roman" w:cs="Times New Roman"/>
                <w:szCs w:val="20"/>
              </w:rPr>
              <w:t xml:space="preserve"> </w:t>
            </w:r>
            <w:r w:rsidRPr="00B85F85">
              <w:rPr>
                <w:rFonts w:ascii="Times New Roman" w:eastAsia="Times New Roman" w:hAnsi="Times New Roman" w:cs="Times New Roman"/>
                <w:szCs w:val="20"/>
              </w:rPr>
              <w:t xml:space="preserve">coherency </w:t>
            </w:r>
          </w:p>
        </w:tc>
        <w:tc>
          <w:tcPr>
            <w:tcW w:w="1275" w:type="dxa"/>
          </w:tcPr>
          <w:p w14:paraId="12CD778E"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1-4 points</w:t>
            </w:r>
          </w:p>
        </w:tc>
        <w:tc>
          <w:tcPr>
            <w:tcW w:w="1560" w:type="dxa"/>
            <w:vMerge/>
          </w:tcPr>
          <w:p w14:paraId="6F70353C"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25B9320D" w14:textId="77777777" w:rsidTr="00B85F85">
        <w:trPr>
          <w:trHeight w:val="246"/>
        </w:trPr>
        <w:tc>
          <w:tcPr>
            <w:tcW w:w="6166" w:type="dxa"/>
            <w:gridSpan w:val="2"/>
          </w:tcPr>
          <w:p w14:paraId="15C242B8"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c. Adequate structure but some parts not coherent</w:t>
            </w:r>
          </w:p>
        </w:tc>
        <w:tc>
          <w:tcPr>
            <w:tcW w:w="1275" w:type="dxa"/>
          </w:tcPr>
          <w:p w14:paraId="5886378D"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5-8 points</w:t>
            </w:r>
          </w:p>
        </w:tc>
        <w:tc>
          <w:tcPr>
            <w:tcW w:w="1560" w:type="dxa"/>
            <w:vMerge/>
          </w:tcPr>
          <w:p w14:paraId="300E0A98"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67501E2E" w14:textId="77777777" w:rsidTr="00B85F85">
        <w:trPr>
          <w:trHeight w:val="246"/>
        </w:trPr>
        <w:tc>
          <w:tcPr>
            <w:tcW w:w="6166" w:type="dxa"/>
            <w:gridSpan w:val="2"/>
          </w:tcPr>
          <w:p w14:paraId="4CC1E57A"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d. Clear and coherent throughout</w:t>
            </w:r>
          </w:p>
        </w:tc>
        <w:tc>
          <w:tcPr>
            <w:tcW w:w="1275" w:type="dxa"/>
          </w:tcPr>
          <w:p w14:paraId="458D6178"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9-12 points</w:t>
            </w:r>
          </w:p>
        </w:tc>
        <w:tc>
          <w:tcPr>
            <w:tcW w:w="1560" w:type="dxa"/>
            <w:vMerge/>
          </w:tcPr>
          <w:p w14:paraId="5BE124DD"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7EF9D4BF" w14:textId="77777777" w:rsidTr="00B85F85">
        <w:trPr>
          <w:trHeight w:val="246"/>
        </w:trPr>
        <w:tc>
          <w:tcPr>
            <w:tcW w:w="6166" w:type="dxa"/>
            <w:gridSpan w:val="2"/>
          </w:tcPr>
          <w:p w14:paraId="07A2BA22"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7. Quality and style of writing</w:t>
            </w:r>
          </w:p>
        </w:tc>
        <w:tc>
          <w:tcPr>
            <w:tcW w:w="1275" w:type="dxa"/>
          </w:tcPr>
          <w:p w14:paraId="08CB61A7"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0-10 points</w:t>
            </w:r>
          </w:p>
        </w:tc>
        <w:tc>
          <w:tcPr>
            <w:tcW w:w="1560" w:type="dxa"/>
            <w:vMerge w:val="restart"/>
            <w:vAlign w:val="center"/>
          </w:tcPr>
          <w:p w14:paraId="7D6DF917"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667823DD" w14:textId="77777777" w:rsidTr="00B85F85">
        <w:trPr>
          <w:trHeight w:val="246"/>
        </w:trPr>
        <w:tc>
          <w:tcPr>
            <w:tcW w:w="6166" w:type="dxa"/>
            <w:gridSpan w:val="2"/>
          </w:tcPr>
          <w:p w14:paraId="5163AB15"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a. Poor use of English, frequent grammatical mistakes, inadequate grasp of style</w:t>
            </w:r>
          </w:p>
        </w:tc>
        <w:tc>
          <w:tcPr>
            <w:tcW w:w="1275" w:type="dxa"/>
          </w:tcPr>
          <w:p w14:paraId="77A71CAB"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0 point</w:t>
            </w:r>
          </w:p>
        </w:tc>
        <w:tc>
          <w:tcPr>
            <w:tcW w:w="1560" w:type="dxa"/>
            <w:vMerge/>
          </w:tcPr>
          <w:p w14:paraId="6103B65E"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1B8E2CFF" w14:textId="77777777" w:rsidTr="00B85F85">
        <w:trPr>
          <w:trHeight w:val="246"/>
        </w:trPr>
        <w:tc>
          <w:tcPr>
            <w:tcW w:w="6166" w:type="dxa"/>
            <w:gridSpan w:val="2"/>
          </w:tcPr>
          <w:p w14:paraId="2A04CED2"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 Generally correct use of vocabulary but clumsy wording, several grammatical mistakes; reasonable grasp of style</w:t>
            </w:r>
          </w:p>
        </w:tc>
        <w:tc>
          <w:tcPr>
            <w:tcW w:w="1275" w:type="dxa"/>
          </w:tcPr>
          <w:p w14:paraId="157F1998"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1-3 points</w:t>
            </w:r>
          </w:p>
        </w:tc>
        <w:tc>
          <w:tcPr>
            <w:tcW w:w="1560" w:type="dxa"/>
            <w:vMerge/>
          </w:tcPr>
          <w:p w14:paraId="4805A4C0"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75442580" w14:textId="77777777" w:rsidTr="00B85F85">
        <w:trPr>
          <w:trHeight w:val="246"/>
        </w:trPr>
        <w:tc>
          <w:tcPr>
            <w:tcW w:w="6166" w:type="dxa"/>
            <w:gridSpan w:val="2"/>
          </w:tcPr>
          <w:p w14:paraId="386104E9"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c. Mostly accurate English, correct choice of vocabulary, good awareness of style</w:t>
            </w:r>
          </w:p>
        </w:tc>
        <w:tc>
          <w:tcPr>
            <w:tcW w:w="1275" w:type="dxa"/>
          </w:tcPr>
          <w:p w14:paraId="7D06230D"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4-6  points</w:t>
            </w:r>
          </w:p>
        </w:tc>
        <w:tc>
          <w:tcPr>
            <w:tcW w:w="1560" w:type="dxa"/>
            <w:vMerge/>
          </w:tcPr>
          <w:p w14:paraId="6F7BA3B4"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08235A47" w14:textId="77777777" w:rsidTr="00B85F85">
        <w:trPr>
          <w:trHeight w:val="246"/>
        </w:trPr>
        <w:tc>
          <w:tcPr>
            <w:tcW w:w="6166" w:type="dxa"/>
            <w:gridSpan w:val="2"/>
          </w:tcPr>
          <w:p w14:paraId="525F9C1B"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d. Excellent command of English, correct use of register and vocabulary</w:t>
            </w:r>
          </w:p>
        </w:tc>
        <w:tc>
          <w:tcPr>
            <w:tcW w:w="1275" w:type="dxa"/>
          </w:tcPr>
          <w:p w14:paraId="38F49459"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7-10 points</w:t>
            </w:r>
          </w:p>
        </w:tc>
        <w:tc>
          <w:tcPr>
            <w:tcW w:w="1560" w:type="dxa"/>
            <w:vMerge/>
          </w:tcPr>
          <w:p w14:paraId="19EBDA53"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34352705" w14:textId="77777777" w:rsidTr="00B85F85">
        <w:trPr>
          <w:trHeight w:val="246"/>
        </w:trPr>
        <w:tc>
          <w:tcPr>
            <w:tcW w:w="6166" w:type="dxa"/>
            <w:gridSpan w:val="2"/>
          </w:tcPr>
          <w:p w14:paraId="4F4B0B24"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8. Format, citation and referencing, bibliography and appendix / appendices</w:t>
            </w:r>
          </w:p>
        </w:tc>
        <w:tc>
          <w:tcPr>
            <w:tcW w:w="1275" w:type="dxa"/>
          </w:tcPr>
          <w:p w14:paraId="0CF74A82"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0-10 points</w:t>
            </w:r>
          </w:p>
        </w:tc>
        <w:tc>
          <w:tcPr>
            <w:tcW w:w="1560" w:type="dxa"/>
            <w:vMerge w:val="restart"/>
            <w:vAlign w:val="center"/>
          </w:tcPr>
          <w:p w14:paraId="05F21C52"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06FEFE05" w14:textId="77777777" w:rsidTr="00B85F85">
        <w:trPr>
          <w:trHeight w:val="246"/>
        </w:trPr>
        <w:tc>
          <w:tcPr>
            <w:tcW w:w="6166" w:type="dxa"/>
            <w:gridSpan w:val="2"/>
            <w:tcBorders>
              <w:bottom w:val="single" w:sz="4" w:space="0" w:color="auto"/>
            </w:tcBorders>
          </w:tcPr>
          <w:p w14:paraId="7626AB40"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a. One or all of the following missing: citations and references in the text, bibliography:</w:t>
            </w:r>
            <w:r w:rsidRPr="00B85F85">
              <w:rPr>
                <w:rFonts w:ascii="Times New Roman" w:eastAsia="Times New Roman" w:hAnsi="Times New Roman" w:cs="Times New Roman"/>
                <w:b/>
                <w:sz w:val="24"/>
                <w:szCs w:val="20"/>
              </w:rPr>
              <w:t xml:space="preserve"> *</w:t>
            </w:r>
            <w:r w:rsidRPr="00B85F85">
              <w:rPr>
                <w:rFonts w:ascii="Times New Roman" w:eastAsia="Times New Roman" w:hAnsi="Times New Roman" w:cs="Times New Roman"/>
                <w:b/>
                <w:sz w:val="24"/>
                <w:szCs w:val="20"/>
                <w:u w:val="single"/>
              </w:rPr>
              <w:t>thesis has to be rejected with grade 1</w:t>
            </w:r>
          </w:p>
        </w:tc>
        <w:tc>
          <w:tcPr>
            <w:tcW w:w="1275" w:type="dxa"/>
            <w:tcBorders>
              <w:bottom w:val="single" w:sz="4" w:space="0" w:color="auto"/>
            </w:tcBorders>
          </w:tcPr>
          <w:p w14:paraId="4484BE8B" w14:textId="77777777" w:rsidR="00B85F85" w:rsidRPr="00B85F85" w:rsidRDefault="00B85F85" w:rsidP="00B85F85">
            <w:pPr>
              <w:spacing w:after="0" w:line="240" w:lineRule="auto"/>
              <w:rPr>
                <w:rFonts w:ascii="Times New Roman" w:eastAsia="Times New Roman" w:hAnsi="Times New Roman" w:cs="Times New Roman"/>
                <w:bCs/>
                <w:szCs w:val="20"/>
              </w:rPr>
            </w:pPr>
            <w:r w:rsidRPr="00B85F85">
              <w:rPr>
                <w:rFonts w:ascii="Times New Roman" w:eastAsia="Times New Roman" w:hAnsi="Times New Roman" w:cs="Times New Roman"/>
                <w:bCs/>
                <w:szCs w:val="20"/>
              </w:rPr>
              <w:t>*0</w:t>
            </w:r>
          </w:p>
        </w:tc>
        <w:tc>
          <w:tcPr>
            <w:tcW w:w="1560" w:type="dxa"/>
            <w:vMerge/>
          </w:tcPr>
          <w:p w14:paraId="338EC3EC"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20726D2A" w14:textId="77777777" w:rsidTr="00B85F85">
        <w:trPr>
          <w:trHeight w:val="246"/>
        </w:trPr>
        <w:tc>
          <w:tcPr>
            <w:tcW w:w="6166" w:type="dxa"/>
            <w:gridSpan w:val="2"/>
            <w:tcBorders>
              <w:bottom w:val="single" w:sz="4" w:space="0" w:color="auto"/>
            </w:tcBorders>
          </w:tcPr>
          <w:p w14:paraId="7F63ABA7" w14:textId="2A6C397C"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 Bibliography present but not all references indicated in it;</w:t>
            </w:r>
            <w:r w:rsidR="00FC1220">
              <w:rPr>
                <w:rFonts w:ascii="Times New Roman" w:eastAsia="Times New Roman" w:hAnsi="Times New Roman" w:cs="Times New Roman"/>
                <w:szCs w:val="20"/>
              </w:rPr>
              <w:t xml:space="preserve"> </w:t>
            </w:r>
            <w:r w:rsidRPr="00B85F85">
              <w:rPr>
                <w:rFonts w:ascii="Times New Roman" w:eastAsia="Times New Roman" w:hAnsi="Times New Roman" w:cs="Times New Roman"/>
                <w:szCs w:val="20"/>
              </w:rPr>
              <w:t>appendix / appendices inappropriate or even inadequate</w:t>
            </w:r>
          </w:p>
        </w:tc>
        <w:tc>
          <w:tcPr>
            <w:tcW w:w="1275" w:type="dxa"/>
            <w:tcBorders>
              <w:bottom w:val="single" w:sz="4" w:space="0" w:color="auto"/>
            </w:tcBorders>
          </w:tcPr>
          <w:p w14:paraId="2DBD1B75"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1-4 points</w:t>
            </w:r>
          </w:p>
        </w:tc>
        <w:tc>
          <w:tcPr>
            <w:tcW w:w="1560" w:type="dxa"/>
            <w:vMerge/>
          </w:tcPr>
          <w:p w14:paraId="4AD31FA9"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5EA7958D" w14:textId="77777777" w:rsidTr="00B85F85">
        <w:trPr>
          <w:trHeight w:val="246"/>
        </w:trPr>
        <w:tc>
          <w:tcPr>
            <w:tcW w:w="6166" w:type="dxa"/>
            <w:gridSpan w:val="2"/>
            <w:tcBorders>
              <w:bottom w:val="single" w:sz="4" w:space="0" w:color="auto"/>
            </w:tcBorders>
          </w:tcPr>
          <w:p w14:paraId="60D2A4C5"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c</w:t>
            </w:r>
            <w:r w:rsidRPr="00B85F85">
              <w:rPr>
                <w:rFonts w:ascii="Times New Roman" w:eastAsia="Times New Roman" w:hAnsi="Times New Roman" w:cs="Times New Roman"/>
                <w:color w:val="0000FF"/>
                <w:szCs w:val="20"/>
              </w:rPr>
              <w:t xml:space="preserve">. </w:t>
            </w:r>
            <w:r w:rsidRPr="00B85F85">
              <w:rPr>
                <w:rFonts w:ascii="Times New Roman" w:eastAsia="Times New Roman" w:hAnsi="Times New Roman" w:cs="Times New Roman"/>
                <w:szCs w:val="20"/>
              </w:rPr>
              <w:t>Bibliography present, includes all references but appendix / appendices not clear or even partially inaccurate</w:t>
            </w:r>
          </w:p>
        </w:tc>
        <w:tc>
          <w:tcPr>
            <w:tcW w:w="1275" w:type="dxa"/>
            <w:tcBorders>
              <w:bottom w:val="single" w:sz="4" w:space="0" w:color="auto"/>
            </w:tcBorders>
          </w:tcPr>
          <w:p w14:paraId="0C080278"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5-8 points</w:t>
            </w:r>
          </w:p>
        </w:tc>
        <w:tc>
          <w:tcPr>
            <w:tcW w:w="1560" w:type="dxa"/>
            <w:vMerge/>
          </w:tcPr>
          <w:p w14:paraId="2A537476"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46B12C73" w14:textId="77777777" w:rsidTr="00B85F85">
        <w:trPr>
          <w:trHeight w:val="246"/>
        </w:trPr>
        <w:tc>
          <w:tcPr>
            <w:tcW w:w="6166" w:type="dxa"/>
            <w:gridSpan w:val="2"/>
            <w:tcBorders>
              <w:bottom w:val="single" w:sz="4" w:space="0" w:color="auto"/>
            </w:tcBorders>
          </w:tcPr>
          <w:p w14:paraId="5E213563"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b. All references in the text appear in the bibliography, well-structured and well-presented appendix / appendices</w:t>
            </w:r>
          </w:p>
        </w:tc>
        <w:tc>
          <w:tcPr>
            <w:tcW w:w="1275" w:type="dxa"/>
            <w:tcBorders>
              <w:bottom w:val="single" w:sz="4" w:space="0" w:color="auto"/>
            </w:tcBorders>
          </w:tcPr>
          <w:p w14:paraId="3B09F7C6"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9-10 points</w:t>
            </w:r>
          </w:p>
        </w:tc>
        <w:tc>
          <w:tcPr>
            <w:tcW w:w="1560" w:type="dxa"/>
            <w:vMerge/>
            <w:tcBorders>
              <w:bottom w:val="single" w:sz="4" w:space="0" w:color="auto"/>
            </w:tcBorders>
          </w:tcPr>
          <w:p w14:paraId="0873347C"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7D02BAB9" w14:textId="77777777" w:rsidTr="00B85F85">
        <w:trPr>
          <w:trHeight w:val="246"/>
        </w:trPr>
        <w:tc>
          <w:tcPr>
            <w:tcW w:w="6166" w:type="dxa"/>
            <w:gridSpan w:val="2"/>
            <w:tcBorders>
              <w:bottom w:val="single" w:sz="4" w:space="0" w:color="auto"/>
            </w:tcBorders>
          </w:tcPr>
          <w:p w14:paraId="1603027C"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9. Overall opinion</w:t>
            </w:r>
          </w:p>
        </w:tc>
        <w:tc>
          <w:tcPr>
            <w:tcW w:w="1275" w:type="dxa"/>
            <w:tcBorders>
              <w:bottom w:val="single" w:sz="4" w:space="0" w:color="auto"/>
            </w:tcBorders>
          </w:tcPr>
          <w:p w14:paraId="0C830633"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0-10 points</w:t>
            </w:r>
          </w:p>
        </w:tc>
        <w:tc>
          <w:tcPr>
            <w:tcW w:w="1560" w:type="dxa"/>
            <w:vMerge w:val="restart"/>
            <w:vAlign w:val="center"/>
          </w:tcPr>
          <w:p w14:paraId="19917A04" w14:textId="77777777" w:rsidR="00B85F85" w:rsidRPr="00B85F85" w:rsidRDefault="00B85F85" w:rsidP="00B85F85">
            <w:pPr>
              <w:spacing w:after="0" w:line="240" w:lineRule="auto"/>
              <w:jc w:val="center"/>
              <w:rPr>
                <w:rFonts w:ascii="Times New Roman" w:eastAsia="Times New Roman" w:hAnsi="Times New Roman" w:cs="Times New Roman"/>
                <w:b/>
                <w:sz w:val="24"/>
                <w:szCs w:val="24"/>
              </w:rPr>
            </w:pPr>
          </w:p>
        </w:tc>
      </w:tr>
      <w:tr w:rsidR="00B85F85" w:rsidRPr="00B85F85" w14:paraId="6B8B38BC" w14:textId="77777777" w:rsidTr="00B85F85">
        <w:trPr>
          <w:trHeight w:val="246"/>
        </w:trPr>
        <w:tc>
          <w:tcPr>
            <w:tcW w:w="6166" w:type="dxa"/>
            <w:gridSpan w:val="2"/>
            <w:tcBorders>
              <w:bottom w:val="single" w:sz="4" w:space="0" w:color="auto"/>
            </w:tcBorders>
          </w:tcPr>
          <w:p w14:paraId="6CC25227" w14:textId="77777777" w:rsidR="00B85F85" w:rsidRPr="00B85F85" w:rsidRDefault="00B85F85" w:rsidP="00B85F85">
            <w:pPr>
              <w:spacing w:after="0" w:line="240" w:lineRule="auto"/>
              <w:rPr>
                <w:rFonts w:ascii="Times New Roman" w:eastAsia="Times New Roman" w:hAnsi="Times New Roman" w:cs="Times New Roman"/>
                <w:szCs w:val="20"/>
              </w:rPr>
            </w:pPr>
            <w:r w:rsidRPr="00B85F85">
              <w:rPr>
                <w:rFonts w:ascii="Times New Roman" w:eastAsia="Times New Roman" w:hAnsi="Times New Roman" w:cs="Times New Roman"/>
                <w:szCs w:val="20"/>
              </w:rPr>
              <w:t>Please indicate your overall opinion of thesis on a 10-point scale, where 10 means ‘excellent’ and 1 means ‘very poor’.</w:t>
            </w:r>
          </w:p>
        </w:tc>
        <w:tc>
          <w:tcPr>
            <w:tcW w:w="1275" w:type="dxa"/>
            <w:tcBorders>
              <w:bottom w:val="single" w:sz="4" w:space="0" w:color="auto"/>
            </w:tcBorders>
          </w:tcPr>
          <w:p w14:paraId="75D68140" w14:textId="77777777" w:rsidR="00B85F85" w:rsidRPr="00B85F85" w:rsidRDefault="00B85F85" w:rsidP="00B85F85">
            <w:pPr>
              <w:spacing w:after="0" w:line="240" w:lineRule="auto"/>
              <w:jc w:val="center"/>
              <w:rPr>
                <w:rFonts w:ascii="Times New Roman" w:eastAsia="Times New Roman" w:hAnsi="Times New Roman" w:cs="Times New Roman"/>
                <w:szCs w:val="20"/>
              </w:rPr>
            </w:pPr>
          </w:p>
        </w:tc>
        <w:tc>
          <w:tcPr>
            <w:tcW w:w="1560" w:type="dxa"/>
            <w:vMerge/>
            <w:tcBorders>
              <w:bottom w:val="single" w:sz="4" w:space="0" w:color="auto"/>
            </w:tcBorders>
          </w:tcPr>
          <w:p w14:paraId="4129616C"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r w:rsidR="00B85F85" w:rsidRPr="00B85F85" w14:paraId="6E446987" w14:textId="77777777" w:rsidTr="00B85F85">
        <w:trPr>
          <w:trHeight w:val="246"/>
        </w:trPr>
        <w:tc>
          <w:tcPr>
            <w:tcW w:w="6166" w:type="dxa"/>
            <w:gridSpan w:val="2"/>
            <w:tcBorders>
              <w:bottom w:val="single" w:sz="4" w:space="0" w:color="auto"/>
            </w:tcBorders>
          </w:tcPr>
          <w:p w14:paraId="570C6F98" w14:textId="77777777" w:rsidR="00B85F85" w:rsidRPr="00B85F85" w:rsidRDefault="00B85F85" w:rsidP="00B85F85">
            <w:pPr>
              <w:spacing w:after="0" w:line="240" w:lineRule="auto"/>
              <w:rPr>
                <w:rFonts w:ascii="Times New Roman" w:eastAsia="Times New Roman" w:hAnsi="Times New Roman" w:cs="Times New Roman"/>
                <w:b/>
                <w:bCs/>
                <w:szCs w:val="20"/>
              </w:rPr>
            </w:pPr>
            <w:r w:rsidRPr="00B85F85">
              <w:rPr>
                <w:rFonts w:ascii="Times New Roman" w:eastAsia="Times New Roman" w:hAnsi="Times New Roman" w:cs="Times New Roman"/>
                <w:b/>
                <w:bCs/>
                <w:szCs w:val="20"/>
              </w:rPr>
              <w:t>Total points</w:t>
            </w:r>
          </w:p>
        </w:tc>
        <w:tc>
          <w:tcPr>
            <w:tcW w:w="1275" w:type="dxa"/>
            <w:tcBorders>
              <w:bottom w:val="single" w:sz="4" w:space="0" w:color="auto"/>
            </w:tcBorders>
          </w:tcPr>
          <w:p w14:paraId="1321F842" w14:textId="77777777" w:rsidR="00B85F85" w:rsidRPr="00B85F85" w:rsidRDefault="00B85F85" w:rsidP="00B85F85">
            <w:pPr>
              <w:spacing w:after="0" w:line="240" w:lineRule="auto"/>
              <w:rPr>
                <w:rFonts w:ascii="Times New Roman" w:eastAsia="Times New Roman" w:hAnsi="Times New Roman" w:cs="Times New Roman"/>
                <w:b/>
                <w:szCs w:val="20"/>
              </w:rPr>
            </w:pPr>
            <w:r w:rsidRPr="00B85F85">
              <w:rPr>
                <w:rFonts w:ascii="Times New Roman" w:eastAsia="Times New Roman" w:hAnsi="Times New Roman" w:cs="Times New Roman"/>
                <w:b/>
                <w:szCs w:val="20"/>
              </w:rPr>
              <w:t>0-100 points</w:t>
            </w:r>
          </w:p>
        </w:tc>
        <w:tc>
          <w:tcPr>
            <w:tcW w:w="1560" w:type="dxa"/>
            <w:tcBorders>
              <w:bottom w:val="single" w:sz="4" w:space="0" w:color="auto"/>
            </w:tcBorders>
          </w:tcPr>
          <w:p w14:paraId="193DADE2" w14:textId="77777777" w:rsidR="00B85F85" w:rsidRPr="00B85F85" w:rsidRDefault="00B85F85" w:rsidP="00B85F85">
            <w:pPr>
              <w:spacing w:after="0" w:line="240" w:lineRule="auto"/>
              <w:jc w:val="center"/>
              <w:rPr>
                <w:rFonts w:ascii="Times New Roman" w:eastAsia="Times New Roman" w:hAnsi="Times New Roman" w:cs="Times New Roman"/>
                <w:sz w:val="20"/>
                <w:szCs w:val="20"/>
              </w:rPr>
            </w:pPr>
          </w:p>
        </w:tc>
      </w:tr>
    </w:tbl>
    <w:p w14:paraId="5191433F" w14:textId="77777777" w:rsidR="00B85F85" w:rsidRPr="00B85F85" w:rsidRDefault="00B85F85" w:rsidP="00B85F85">
      <w:pPr>
        <w:spacing w:before="120" w:after="120" w:line="240" w:lineRule="auto"/>
        <w:rPr>
          <w:rFonts w:ascii="Times New Roman" w:eastAsia="Times New Roman" w:hAnsi="Times New Roman" w:cs="Times New Roman"/>
          <w:sz w:val="24"/>
          <w:szCs w:val="20"/>
          <w:u w:val="single"/>
        </w:rPr>
      </w:pPr>
      <w:r w:rsidRPr="00B85F85">
        <w:rPr>
          <w:rFonts w:ascii="Times New Roman" w:eastAsia="Times New Roman" w:hAnsi="Times New Roman" w:cs="Times New Roman"/>
          <w:b/>
          <w:sz w:val="24"/>
          <w:szCs w:val="20"/>
        </w:rPr>
        <w:t>Grading scale</w:t>
      </w:r>
      <w:r w:rsidRPr="00B85F85">
        <w:rPr>
          <w:rFonts w:ascii="Times New Roman" w:eastAsia="Times New Roman" w:hAnsi="Times New Roman" w:cs="Times New Roman"/>
          <w:sz w:val="24"/>
          <w:szCs w:val="20"/>
        </w:rPr>
        <w:t>: 0-50 fail (1), 51-60 pass (2), 61-74 fair (3), 75-87 good (4), 88-100 excellent (5)</w:t>
      </w:r>
    </w:p>
    <w:p w14:paraId="4CCDB49B" w14:textId="77777777" w:rsidR="00B85F85" w:rsidRPr="00B85F85" w:rsidRDefault="00B85F85" w:rsidP="00B85F85">
      <w:pPr>
        <w:spacing w:after="0" w:line="240" w:lineRule="auto"/>
        <w:rPr>
          <w:rFonts w:ascii="Times New Roman" w:eastAsia="Times New Roman" w:hAnsi="Times New Roman" w:cs="Times New Roman"/>
          <w:b/>
          <w:sz w:val="24"/>
          <w:szCs w:val="20"/>
        </w:rPr>
      </w:pPr>
      <w:r w:rsidRPr="00B85F85">
        <w:rPr>
          <w:rFonts w:ascii="Times New Roman" w:eastAsia="Times New Roman" w:hAnsi="Times New Roman" w:cs="Times New Roman"/>
          <w:b/>
          <w:sz w:val="24"/>
          <w:szCs w:val="20"/>
        </w:rPr>
        <w:t xml:space="preserve">Remarks (if the grade is fair or below remarks are compulsory): </w:t>
      </w:r>
    </w:p>
    <w:p w14:paraId="0A968DA8" w14:textId="77777777" w:rsidR="00B85F85" w:rsidRPr="00B85F85" w:rsidRDefault="00B85F85" w:rsidP="00B85F85">
      <w:pPr>
        <w:spacing w:after="0" w:line="240" w:lineRule="auto"/>
        <w:rPr>
          <w:rFonts w:ascii="Times New Roman" w:eastAsia="Times New Roman" w:hAnsi="Times New Roman" w:cs="Times New Roman"/>
          <w:sz w:val="24"/>
          <w:szCs w:val="20"/>
        </w:rPr>
      </w:pPr>
    </w:p>
    <w:p w14:paraId="4CC5165C" w14:textId="77777777" w:rsidR="00B85F85" w:rsidRPr="00B85F85" w:rsidRDefault="00B85F85" w:rsidP="00B85F85">
      <w:pPr>
        <w:spacing w:after="0" w:line="240" w:lineRule="auto"/>
        <w:rPr>
          <w:rFonts w:ascii="Times New Roman" w:eastAsia="Times New Roman" w:hAnsi="Times New Roman" w:cs="Times New Roman"/>
          <w:sz w:val="24"/>
          <w:szCs w:val="20"/>
        </w:rPr>
      </w:pPr>
      <w:r w:rsidRPr="00B85F85">
        <w:rPr>
          <w:rFonts w:ascii="Times New Roman" w:eastAsia="Times New Roman" w:hAnsi="Times New Roman" w:cs="Times New Roman"/>
          <w:b/>
          <w:sz w:val="24"/>
          <w:szCs w:val="20"/>
        </w:rPr>
        <w:t>Questions for oral defence of thesis</w:t>
      </w:r>
      <w:r w:rsidRPr="00B85F85">
        <w:rPr>
          <w:rFonts w:ascii="Times New Roman" w:eastAsia="Times New Roman" w:hAnsi="Times New Roman" w:cs="Times New Roman"/>
          <w:sz w:val="24"/>
          <w:szCs w:val="20"/>
        </w:rPr>
        <w:t>:</w:t>
      </w:r>
    </w:p>
    <w:p w14:paraId="3FF7A755" w14:textId="77777777" w:rsidR="00B85F85" w:rsidRPr="00B85F85" w:rsidRDefault="00B85F85" w:rsidP="00B85F85">
      <w:pPr>
        <w:spacing w:after="0" w:line="240" w:lineRule="auto"/>
        <w:rPr>
          <w:rFonts w:ascii="Times New Roman" w:eastAsia="Times New Roman" w:hAnsi="Times New Roman" w:cs="Times New Roman"/>
          <w:b/>
          <w:sz w:val="24"/>
          <w:szCs w:val="20"/>
        </w:rPr>
      </w:pPr>
      <w:r w:rsidRPr="00B85F85">
        <w:rPr>
          <w:rFonts w:ascii="Times New Roman" w:eastAsia="Times New Roman" w:hAnsi="Times New Roman" w:cs="Times New Roman"/>
          <w:b/>
          <w:sz w:val="24"/>
          <w:szCs w:val="20"/>
        </w:rPr>
        <w:t>1.</w:t>
      </w:r>
    </w:p>
    <w:p w14:paraId="1ADB2E8A" w14:textId="77777777" w:rsidR="00B85F85" w:rsidRPr="00B85F85" w:rsidRDefault="00B85F85" w:rsidP="00B85F85">
      <w:pPr>
        <w:spacing w:after="0" w:line="240" w:lineRule="auto"/>
        <w:rPr>
          <w:rFonts w:ascii="Times New Roman" w:eastAsia="Times New Roman" w:hAnsi="Times New Roman" w:cs="Times New Roman"/>
          <w:b/>
          <w:sz w:val="24"/>
          <w:szCs w:val="20"/>
        </w:rPr>
      </w:pPr>
    </w:p>
    <w:p w14:paraId="6595229F" w14:textId="77777777" w:rsidR="00B85F85" w:rsidRPr="00B85F85" w:rsidRDefault="00B85F85" w:rsidP="00B85F85">
      <w:pPr>
        <w:spacing w:after="0" w:line="240" w:lineRule="auto"/>
        <w:rPr>
          <w:rFonts w:ascii="Times New Roman" w:eastAsia="Times New Roman" w:hAnsi="Times New Roman" w:cs="Times New Roman"/>
          <w:b/>
          <w:sz w:val="24"/>
          <w:szCs w:val="20"/>
        </w:rPr>
      </w:pPr>
      <w:r w:rsidRPr="00B85F85">
        <w:rPr>
          <w:rFonts w:ascii="Times New Roman" w:eastAsia="Times New Roman" w:hAnsi="Times New Roman" w:cs="Times New Roman"/>
          <w:b/>
          <w:sz w:val="24"/>
          <w:szCs w:val="20"/>
        </w:rPr>
        <w:t xml:space="preserve">2. </w:t>
      </w:r>
    </w:p>
    <w:p w14:paraId="255E1A56" w14:textId="77777777" w:rsidR="00B85F85" w:rsidRPr="00B85F85" w:rsidRDefault="00B85F85" w:rsidP="00B85F85">
      <w:pPr>
        <w:spacing w:after="0" w:line="240" w:lineRule="auto"/>
        <w:rPr>
          <w:rFonts w:ascii="Times New Roman" w:eastAsia="Times New Roman" w:hAnsi="Times New Roman" w:cs="Times New Roman"/>
          <w:sz w:val="24"/>
          <w:szCs w:val="20"/>
        </w:rPr>
      </w:pPr>
    </w:p>
    <w:p w14:paraId="2625104A" w14:textId="1DF514BC" w:rsidR="00B85F85" w:rsidRPr="00B85F85" w:rsidRDefault="00B85F85" w:rsidP="00B85F85">
      <w:pPr>
        <w:spacing w:after="0" w:line="360" w:lineRule="auto"/>
        <w:rPr>
          <w:rFonts w:ascii="Times New Roman" w:eastAsia="Times New Roman" w:hAnsi="Times New Roman" w:cs="Times New Roman"/>
          <w:sz w:val="24"/>
          <w:szCs w:val="20"/>
        </w:rPr>
      </w:pPr>
      <w:r w:rsidRPr="00B85F85">
        <w:rPr>
          <w:rFonts w:ascii="Times New Roman" w:eastAsia="Times New Roman" w:hAnsi="Times New Roman" w:cs="Times New Roman"/>
          <w:sz w:val="24"/>
          <w:szCs w:val="20"/>
        </w:rPr>
        <w:t>Pécs, ………………………………..</w:t>
      </w:r>
      <w:r w:rsidR="00A13300">
        <w:rPr>
          <w:rFonts w:ascii="Times New Roman" w:eastAsia="Times New Roman" w:hAnsi="Times New Roman" w:cs="Times New Roman"/>
          <w:noProof/>
          <w:sz w:val="24"/>
          <w:szCs w:val="20"/>
        </w:rPr>
        <mc:AlternateContent>
          <mc:Choice Requires="wps">
            <w:drawing>
              <wp:anchor distT="0" distB="0" distL="114300" distR="114300" simplePos="0" relativeHeight="251660288" behindDoc="0" locked="0" layoutInCell="1" allowOverlap="1" wp14:anchorId="4566021C" wp14:editId="74027951">
                <wp:simplePos x="0" y="0"/>
                <wp:positionH relativeFrom="column">
                  <wp:posOffset>3657600</wp:posOffset>
                </wp:positionH>
                <wp:positionV relativeFrom="paragraph">
                  <wp:posOffset>186690</wp:posOffset>
                </wp:positionV>
                <wp:extent cx="1920240" cy="365760"/>
                <wp:effectExtent l="0" t="0" r="0" b="0"/>
                <wp:wrapNone/>
                <wp:docPr id="12" name="Szövegdoboz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01F8" w14:textId="77777777" w:rsidR="00D642CC" w:rsidRPr="00E5552A" w:rsidRDefault="00D642CC" w:rsidP="00B85F85">
                            <w:pPr>
                              <w:pBdr>
                                <w:top w:val="single" w:sz="4" w:space="1" w:color="auto"/>
                              </w:pBdr>
                              <w:rPr>
                                <w:rFonts w:ascii="Times New Roman" w:hAnsi="Times New Roman" w:cs="Times New Roman"/>
                              </w:rPr>
                            </w:pPr>
                            <w:r w:rsidRPr="00E5552A">
                              <w:rPr>
                                <w:rFonts w:ascii="Times New Roman" w:hAnsi="Times New Roman" w:cs="Times New Roman"/>
                              </w:rPr>
                              <w:t xml:space="preserve">      Examiner's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6021C" id="_x0000_t202" coordsize="21600,21600" o:spt="202" path="m,l,21600r21600,l21600,xe">
                <v:stroke joinstyle="miter"/>
                <v:path gradientshapeok="t" o:connecttype="rect"/>
              </v:shapetype>
              <v:shape id="Szövegdoboz 12" o:spid="_x0000_s1026" type="#_x0000_t202" style="position:absolute;margin-left:4in;margin-top:14.7pt;width:151.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" filled="f" stroked="f">
                <v:textbox>
                  <w:txbxContent>
                    <w:p w14:paraId="110201F8" w14:textId="77777777" w:rsidR="00D642CC" w:rsidRPr="00E5552A" w:rsidRDefault="00D642CC" w:rsidP="00B85F85">
                      <w:pPr>
                        <w:pBdr>
                          <w:top w:val="single" w:sz="4" w:space="1" w:color="auto"/>
                        </w:pBdr>
                        <w:rPr>
                          <w:rFonts w:ascii="Times New Roman" w:hAnsi="Times New Roman" w:cs="Times New Roman"/>
                        </w:rPr>
                      </w:pPr>
                      <w:r w:rsidRPr="00E5552A">
                        <w:rPr>
                          <w:rFonts w:ascii="Times New Roman" w:hAnsi="Times New Roman" w:cs="Times New Roman"/>
                        </w:rPr>
                        <w:t xml:space="preserve">      Examiner's signature</w:t>
                      </w:r>
                    </w:p>
                  </w:txbxContent>
                </v:textbox>
              </v:shape>
            </w:pict>
          </mc:Fallback>
        </mc:AlternateContent>
      </w:r>
    </w:p>
    <w:p w14:paraId="2079CBD3" w14:textId="671E0CAF" w:rsidR="00B85F85" w:rsidRPr="005262E2" w:rsidRDefault="00B85F85" w:rsidP="00B85F85">
      <w:pPr>
        <w:pStyle w:val="Cmsor1"/>
        <w:rPr>
          <w:rFonts w:ascii="Arial" w:hAnsi="Arial" w:cs="Arial"/>
          <w:sz w:val="32"/>
          <w:szCs w:val="32"/>
          <w:lang w:eastAsia="ar-SA"/>
        </w:rPr>
      </w:pPr>
      <w:bookmarkStart w:id="182" w:name="_Toc51330235"/>
      <w:r w:rsidRPr="005262E2">
        <w:rPr>
          <w:rFonts w:ascii="Arial" w:hAnsi="Arial" w:cs="Arial"/>
          <w:sz w:val="32"/>
          <w:szCs w:val="32"/>
          <w:lang w:eastAsia="ar-SA"/>
        </w:rPr>
        <w:lastRenderedPageBreak/>
        <w:t>Appen</w:t>
      </w:r>
      <w:r>
        <w:rPr>
          <w:rFonts w:ascii="Arial" w:hAnsi="Arial" w:cs="Arial"/>
          <w:sz w:val="32"/>
          <w:szCs w:val="32"/>
          <w:lang w:eastAsia="ar-SA"/>
        </w:rPr>
        <w:t>dix 6: Middlesex University Degree</w:t>
      </w:r>
      <w:bookmarkEnd w:id="182"/>
    </w:p>
    <w:p w14:paraId="7B8D2CEC" w14:textId="77777777" w:rsidR="00B85F85" w:rsidRDefault="00B85F85" w:rsidP="005262E2">
      <w:pPr>
        <w:rPr>
          <w:rFonts w:ascii="Arial" w:hAnsi="Arial" w:cs="Arial"/>
        </w:rPr>
      </w:pPr>
    </w:p>
    <w:p w14:paraId="720160AD" w14:textId="77777777" w:rsidR="00F942BF" w:rsidRDefault="00F942BF" w:rsidP="005262E2">
      <w:pPr>
        <w:rPr>
          <w:rFonts w:ascii="Arial" w:hAnsi="Arial" w:cs="Arial"/>
        </w:rPr>
      </w:pPr>
    </w:p>
    <w:p w14:paraId="39E6D24C" w14:textId="77777777" w:rsidR="00B85F85" w:rsidRPr="005262E2" w:rsidRDefault="00F942BF" w:rsidP="005262E2">
      <w:pPr>
        <w:rPr>
          <w:rFonts w:ascii="Arial" w:hAnsi="Arial" w:cs="Arial"/>
        </w:rPr>
      </w:pPr>
      <w:r>
        <w:rPr>
          <w:noProof/>
        </w:rPr>
        <w:drawing>
          <wp:inline distT="0" distB="0" distL="0" distR="0" wp14:anchorId="756BCF00" wp14:editId="40B7CB22">
            <wp:extent cx="5191126" cy="7338261"/>
            <wp:effectExtent l="0" t="0" r="0" b="0"/>
            <wp:docPr id="242648986"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5"/>
                    <pic:cNvPicPr/>
                  </pic:nvPicPr>
                  <pic:blipFill>
                    <a:blip r:embed="rId135">
                      <a:extLst>
                        <a:ext uri="{28A0092B-C50C-407E-A947-70E740481C1C}">
                          <a14:useLocalDpi xmlns:a14="http://schemas.microsoft.com/office/drawing/2010/main" val="0"/>
                        </a:ext>
                      </a:extLst>
                    </a:blip>
                    <a:stretch>
                      <a:fillRect/>
                    </a:stretch>
                  </pic:blipFill>
                  <pic:spPr>
                    <a:xfrm>
                      <a:off x="0" y="0"/>
                      <a:ext cx="5191126" cy="7338261"/>
                    </a:xfrm>
                    <a:prstGeom prst="rect">
                      <a:avLst/>
                    </a:prstGeom>
                  </pic:spPr>
                </pic:pic>
              </a:graphicData>
            </a:graphic>
          </wp:inline>
        </w:drawing>
      </w:r>
    </w:p>
    <w:sectPr w:rsidR="00B85F85" w:rsidRPr="005262E2" w:rsidSect="007A4E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9" w:author="Erdős Katalin" w:date="2020-07-24T14:30:00Z" w:initials="EK">
    <w:p w14:paraId="17369555" w14:textId="6C7AAEB8" w:rsidR="00D642CC" w:rsidRDefault="00D642CC">
      <w:pPr>
        <w:pStyle w:val="Jegyzetszveg"/>
      </w:pPr>
      <w:r>
        <w:rPr>
          <w:rStyle w:val="Jegyzethivatkozs"/>
        </w:rPr>
        <w:annotationRef/>
      </w:r>
      <w:r>
        <w:t>Cserélni IHRM projectre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36955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84A86D" w16cex:dateUtc="2020-10-26T14:24:00.996Z"/>
  <w16cex:commentExtensible w16cex:durableId="60076083" w16cex:dateUtc="2020-10-26T14:25:21.03Z"/>
  <w16cex:commentExtensible w16cex:durableId="08EF1F94" w16cex:dateUtc="2020-10-31T09:51:32.418Z"/>
  <w16cex:commentExtensible w16cex:durableId="0C6BF6BA" w16cex:dateUtc="2020-10-31T09:52:13.896Z"/>
  <w16cex:commentExtensible w16cex:durableId="0CEA24EA" w16cex:dateUtc="2020-10-31T09:53:10.135Z"/>
  <w16cex:commentExtensible w16cex:durableId="67350F26" w16cex:dateUtc="2020-10-31T09:53:22.627Z"/>
  <w16cex:commentExtensible w16cex:durableId="56A1A531" w16cex:dateUtc="2020-10-31T09:53:33.707Z"/>
  <w16cex:commentExtensible w16cex:durableId="2ED63487" w16cex:dateUtc="2020-10-31T09:53:43.879Z"/>
  <w16cex:commentExtensible w16cex:durableId="4F39CE4C" w16cex:dateUtc="2020-10-31T09:53:59.728Z"/>
  <w16cex:commentExtensible w16cex:durableId="68BD4283" w16cex:dateUtc="2020-10-31T09:54:37.483Z"/>
  <w16cex:commentExtensible w16cex:durableId="441AA8FC" w16cex:dateUtc="2020-10-31T09:54:55.434Z"/>
  <w16cex:commentExtensible w16cex:durableId="039DAD24" w16cex:dateUtc="2020-10-31T09:56:06.431Z"/>
</w16cex:commentsExtensible>
</file>

<file path=word/commentsIds.xml><?xml version="1.0" encoding="utf-8"?>
<w16cid:commentsIds xmlns:mc="http://schemas.openxmlformats.org/markup-compatibility/2006" xmlns:w16cid="http://schemas.microsoft.com/office/word/2016/wordml/cid" mc:Ignorable="w16cid">
  <w16cid:commentId w16cid:paraId="543C3B41" w16cid:durableId="04BBA4FD"/>
  <w16cid:commentId w16cid:paraId="4DF5FE51" w16cid:durableId="0C567780"/>
  <w16cid:commentId w16cid:paraId="44EB9E96" w16cid:durableId="02A4B3D5"/>
  <w16cid:commentId w16cid:paraId="72F73550" w16cid:durableId="07C8D16B"/>
  <w16cid:commentId w16cid:paraId="216C15A7" w16cid:durableId="782367DE"/>
  <w16cid:commentId w16cid:paraId="6B13915A" w16cid:durableId="0FE955CD"/>
  <w16cid:commentId w16cid:paraId="0FE0FD78" w16cid:durableId="7ABA70F8"/>
  <w16cid:commentId w16cid:paraId="05F6C5D2" w16cid:durableId="48A1DB50"/>
  <w16cid:commentId w16cid:paraId="496D1CA0" w16cid:durableId="106399E0"/>
  <w16cid:commentId w16cid:paraId="4C162903" w16cid:durableId="149CC262"/>
  <w16cid:commentId w16cid:paraId="6AEEEC07" w16cid:durableId="0F752473"/>
  <w16cid:commentId w16cid:paraId="68B12820" w16cid:durableId="39942F3D"/>
  <w16cid:commentId w16cid:paraId="652678F3" w16cid:durableId="257E5225"/>
  <w16cid:commentId w16cid:paraId="459AA793" w16cid:durableId="328B8394"/>
  <w16cid:commentId w16cid:paraId="2B215B7F" w16cid:durableId="3E09DF93"/>
  <w16cid:commentId w16cid:paraId="31723474" w16cid:durableId="66166E31"/>
  <w16cid:commentId w16cid:paraId="17369555" w16cid:durableId="416EF3B0"/>
  <w16cid:commentId w16cid:paraId="1CE2D5AA" w16cid:durableId="0B84A86D"/>
  <w16cid:commentId w16cid:paraId="1DD78F9A" w16cid:durableId="60076083"/>
  <w16cid:commentId w16cid:paraId="1545AA56" w16cid:durableId="08EF1F94"/>
  <w16cid:commentId w16cid:paraId="2D96ADEE" w16cid:durableId="0C6BF6BA"/>
  <w16cid:commentId w16cid:paraId="79BFA39A" w16cid:durableId="0CEA24EA"/>
  <w16cid:commentId w16cid:paraId="4C40770C" w16cid:durableId="67350F26"/>
  <w16cid:commentId w16cid:paraId="037CDADF" w16cid:durableId="56A1A531"/>
  <w16cid:commentId w16cid:paraId="7E2D88F7" w16cid:durableId="2ED63487"/>
  <w16cid:commentId w16cid:paraId="4D66BB41" w16cid:durableId="4F39CE4C"/>
  <w16cid:commentId w16cid:paraId="32705C40" w16cid:durableId="68BD4283"/>
  <w16cid:commentId w16cid:paraId="1EBFF0F2" w16cid:durableId="441AA8FC"/>
  <w16cid:commentId w16cid:paraId="1A8D5667" w16cid:durableId="039DAD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4CF6" w14:textId="77777777" w:rsidR="008D33B2" w:rsidRDefault="008D33B2" w:rsidP="004E09AE">
      <w:pPr>
        <w:spacing w:after="0" w:line="240" w:lineRule="auto"/>
      </w:pPr>
      <w:r>
        <w:separator/>
      </w:r>
    </w:p>
  </w:endnote>
  <w:endnote w:type="continuationSeparator" w:id="0">
    <w:p w14:paraId="5240E6E1" w14:textId="77777777" w:rsidR="008D33B2" w:rsidRDefault="008D33B2" w:rsidP="004E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Middlesex University Logo">
    <w:altName w:val="Symbol"/>
    <w:charset w:val="01"/>
    <w:family w:val="roman"/>
    <w:pitch w:val="variable"/>
  </w:font>
  <w:font w:name="Dax-Medium">
    <w:altName w:val="Arial"/>
    <w:charset w:val="01"/>
    <w:family w:val="roman"/>
    <w:pitch w:val="variable"/>
  </w:font>
  <w:font w:name="Garamond">
    <w:panose1 w:val="02020404030301010803"/>
    <w:charset w:val="EE"/>
    <w:family w:val="roman"/>
    <w:pitch w:val="variable"/>
    <w:sig w:usb0="00000287" w:usb1="00000000" w:usb2="00000000" w:usb3="00000000" w:csb0="0000009F" w:csb1="00000000"/>
  </w:font>
  <w:font w:name="CG Times">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972865"/>
      <w:docPartObj>
        <w:docPartGallery w:val="Page Numbers (Bottom of Page)"/>
        <w:docPartUnique/>
      </w:docPartObj>
    </w:sdtPr>
    <w:sdtEndPr/>
    <w:sdtContent>
      <w:p w14:paraId="2785F439" w14:textId="4DA7EE17" w:rsidR="00D642CC" w:rsidRDefault="00D642CC">
        <w:pPr>
          <w:pStyle w:val="llb"/>
          <w:jc w:val="right"/>
        </w:pPr>
        <w:r>
          <w:t xml:space="preserve">Page | </w:t>
        </w:r>
        <w:r>
          <w:fldChar w:fldCharType="begin"/>
        </w:r>
        <w:r>
          <w:instrText xml:space="preserve"> PAGE   \* MERGEFORMAT </w:instrText>
        </w:r>
        <w:r>
          <w:fldChar w:fldCharType="separate"/>
        </w:r>
        <w:r w:rsidR="005F124D">
          <w:rPr>
            <w:noProof/>
          </w:rPr>
          <w:t>10</w:t>
        </w:r>
        <w:r>
          <w:rPr>
            <w:noProof/>
          </w:rPr>
          <w:fldChar w:fldCharType="end"/>
        </w:r>
      </w:p>
    </w:sdtContent>
  </w:sdt>
  <w:p w14:paraId="58F6E57A" w14:textId="77777777" w:rsidR="00D642CC" w:rsidRDefault="00D642C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09F8" w14:textId="75993975" w:rsidR="00D642CC" w:rsidRDefault="00D642CC" w:rsidP="0090224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F124D">
      <w:rPr>
        <w:rStyle w:val="Oldalszm"/>
        <w:noProof/>
      </w:rPr>
      <w:t>31</w:t>
    </w:r>
    <w:r>
      <w:rPr>
        <w:rStyle w:val="Oldalszm"/>
      </w:rPr>
      <w:fldChar w:fldCharType="end"/>
    </w:r>
  </w:p>
  <w:p w14:paraId="258F2771" w14:textId="77777777" w:rsidR="00D642CC" w:rsidRDefault="00D642CC">
    <w:pPr>
      <w:pStyle w:val="llb"/>
      <w:jc w:val="right"/>
    </w:pPr>
  </w:p>
  <w:p w14:paraId="7FE8E44D" w14:textId="77777777" w:rsidR="00D642CC" w:rsidRPr="00DE7D4A" w:rsidRDefault="00D642CC">
    <w:pPr>
      <w:pStyle w:val="llb"/>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55C9" w14:textId="6F8B12AB" w:rsidR="00D642CC" w:rsidRDefault="00D642CC" w:rsidP="0090224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F124D">
      <w:rPr>
        <w:rStyle w:val="Oldalszm"/>
        <w:noProof/>
      </w:rPr>
      <w:t>179</w:t>
    </w:r>
    <w:r>
      <w:rPr>
        <w:rStyle w:val="Oldalszm"/>
      </w:rPr>
      <w:fldChar w:fldCharType="end"/>
    </w:r>
  </w:p>
  <w:p w14:paraId="5B34B49E" w14:textId="77777777" w:rsidR="00D642CC" w:rsidRDefault="00D642CC">
    <w:pPr>
      <w:pStyle w:val="llb"/>
      <w:jc w:val="right"/>
    </w:pPr>
  </w:p>
  <w:p w14:paraId="1001FEDF" w14:textId="77777777" w:rsidR="00D642CC" w:rsidRPr="00DE7D4A" w:rsidRDefault="00D642CC">
    <w:pPr>
      <w:pStyle w:val="llb"/>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0B140" w14:textId="77777777" w:rsidR="008D33B2" w:rsidRDefault="008D33B2" w:rsidP="004E09AE">
      <w:pPr>
        <w:spacing w:after="0" w:line="240" w:lineRule="auto"/>
      </w:pPr>
      <w:r>
        <w:separator/>
      </w:r>
    </w:p>
  </w:footnote>
  <w:footnote w:type="continuationSeparator" w:id="0">
    <w:p w14:paraId="730D8837" w14:textId="77777777" w:rsidR="008D33B2" w:rsidRDefault="008D33B2" w:rsidP="004E0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EF82" w14:textId="17FA88C1" w:rsidR="00D642CC" w:rsidRPr="00A02B4B" w:rsidRDefault="00D642CC">
    <w:pPr>
      <w:pStyle w:val="lfej"/>
    </w:pPr>
    <w:r w:rsidRPr="00A02B4B">
      <w:t xml:space="preserve">BSc </w:t>
    </w:r>
    <w:r>
      <w:t xml:space="preserve">in Business </w:t>
    </w:r>
    <w:r w:rsidRPr="00A02B4B">
      <w:t>Ad</w:t>
    </w:r>
    <w:r>
      <w:t>ministration and Management 2020/21</w:t>
    </w:r>
    <w:r w:rsidRPr="00A02B4B">
      <w:tab/>
    </w:r>
    <w:r w:rsidRPr="00A02B4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hybridMultilevel"/>
    <w:tmpl w:val="00000003"/>
    <w:name w:val="WW8Num3"/>
    <w:lvl w:ilvl="0" w:tplc="FCBA007A">
      <w:start w:val="1"/>
      <w:numFmt w:val="bullet"/>
      <w:lvlText w:val=""/>
      <w:lvlJc w:val="left"/>
      <w:pPr>
        <w:tabs>
          <w:tab w:val="num" w:pos="1152"/>
        </w:tabs>
        <w:ind w:left="1152" w:hanging="360"/>
      </w:pPr>
      <w:rPr>
        <w:rFonts w:ascii="Symbol" w:hAnsi="Symbol" w:cs="Symbol"/>
      </w:rPr>
    </w:lvl>
    <w:lvl w:ilvl="1" w:tplc="C9C4F782">
      <w:numFmt w:val="decimal"/>
      <w:lvlText w:val=""/>
      <w:lvlJc w:val="left"/>
    </w:lvl>
    <w:lvl w:ilvl="2" w:tplc="F3E68420">
      <w:numFmt w:val="decimal"/>
      <w:lvlText w:val=""/>
      <w:lvlJc w:val="left"/>
    </w:lvl>
    <w:lvl w:ilvl="3" w:tplc="2A960578">
      <w:numFmt w:val="decimal"/>
      <w:lvlText w:val=""/>
      <w:lvlJc w:val="left"/>
    </w:lvl>
    <w:lvl w:ilvl="4" w:tplc="31061E4A">
      <w:numFmt w:val="decimal"/>
      <w:lvlText w:val=""/>
      <w:lvlJc w:val="left"/>
    </w:lvl>
    <w:lvl w:ilvl="5" w:tplc="5ABC522C">
      <w:numFmt w:val="decimal"/>
      <w:lvlText w:val=""/>
      <w:lvlJc w:val="left"/>
    </w:lvl>
    <w:lvl w:ilvl="6" w:tplc="E392EBB6">
      <w:numFmt w:val="decimal"/>
      <w:lvlText w:val=""/>
      <w:lvlJc w:val="left"/>
    </w:lvl>
    <w:lvl w:ilvl="7" w:tplc="4030D53E">
      <w:numFmt w:val="decimal"/>
      <w:lvlText w:val=""/>
      <w:lvlJc w:val="left"/>
    </w:lvl>
    <w:lvl w:ilvl="8" w:tplc="6D5CDD52">
      <w:numFmt w:val="decimal"/>
      <w:lvlText w:val=""/>
      <w:lvlJc w:val="left"/>
    </w:lvl>
  </w:abstractNum>
  <w:abstractNum w:abstractNumId="2" w15:restartNumberingAfterBreak="0">
    <w:nsid w:val="00000004"/>
    <w:multiLevelType w:val="hybridMultilevel"/>
    <w:tmpl w:val="00000004"/>
    <w:name w:val="WW8Num4"/>
    <w:lvl w:ilvl="0" w:tplc="ADBA5346">
      <w:start w:val="1"/>
      <w:numFmt w:val="bullet"/>
      <w:lvlText w:val=""/>
      <w:lvlJc w:val="left"/>
      <w:pPr>
        <w:tabs>
          <w:tab w:val="num" w:pos="851"/>
        </w:tabs>
        <w:ind w:left="851" w:hanging="397"/>
      </w:pPr>
      <w:rPr>
        <w:rFonts w:ascii="Symbol" w:hAnsi="Symbol" w:cs="Symbol"/>
      </w:rPr>
    </w:lvl>
    <w:lvl w:ilvl="1" w:tplc="39A8318C">
      <w:numFmt w:val="decimal"/>
      <w:lvlText w:val=""/>
      <w:lvlJc w:val="left"/>
    </w:lvl>
    <w:lvl w:ilvl="2" w:tplc="204427AA">
      <w:numFmt w:val="decimal"/>
      <w:lvlText w:val=""/>
      <w:lvlJc w:val="left"/>
    </w:lvl>
    <w:lvl w:ilvl="3" w:tplc="2026AFA0">
      <w:numFmt w:val="decimal"/>
      <w:lvlText w:val=""/>
      <w:lvlJc w:val="left"/>
    </w:lvl>
    <w:lvl w:ilvl="4" w:tplc="35AC7D1C">
      <w:numFmt w:val="decimal"/>
      <w:lvlText w:val=""/>
      <w:lvlJc w:val="left"/>
    </w:lvl>
    <w:lvl w:ilvl="5" w:tplc="40C64B34">
      <w:numFmt w:val="decimal"/>
      <w:lvlText w:val=""/>
      <w:lvlJc w:val="left"/>
    </w:lvl>
    <w:lvl w:ilvl="6" w:tplc="5F2CAA8A">
      <w:numFmt w:val="decimal"/>
      <w:lvlText w:val=""/>
      <w:lvlJc w:val="left"/>
    </w:lvl>
    <w:lvl w:ilvl="7" w:tplc="F51CC4B8">
      <w:numFmt w:val="decimal"/>
      <w:lvlText w:val=""/>
      <w:lvlJc w:val="left"/>
    </w:lvl>
    <w:lvl w:ilvl="8" w:tplc="7278E420">
      <w:numFmt w:val="decimal"/>
      <w:lvlText w:val=""/>
      <w:lvlJc w:val="left"/>
    </w:lvl>
  </w:abstractNum>
  <w:abstractNum w:abstractNumId="3" w15:restartNumberingAfterBreak="0">
    <w:nsid w:val="00000005"/>
    <w:multiLevelType w:val="hybridMultilevel"/>
    <w:tmpl w:val="00000005"/>
    <w:name w:val="WW8Num5"/>
    <w:lvl w:ilvl="0" w:tplc="E7D4617E">
      <w:start w:val="1"/>
      <w:numFmt w:val="bullet"/>
      <w:lvlText w:val=""/>
      <w:lvlJc w:val="left"/>
      <w:pPr>
        <w:tabs>
          <w:tab w:val="num" w:pos="851"/>
        </w:tabs>
        <w:ind w:left="851" w:hanging="397"/>
      </w:pPr>
      <w:rPr>
        <w:rFonts w:ascii="Symbol" w:hAnsi="Symbol" w:cs="Symbol"/>
      </w:rPr>
    </w:lvl>
    <w:lvl w:ilvl="1" w:tplc="B94A0358">
      <w:numFmt w:val="decimal"/>
      <w:lvlText w:val=""/>
      <w:lvlJc w:val="left"/>
    </w:lvl>
    <w:lvl w:ilvl="2" w:tplc="8F1838E0">
      <w:numFmt w:val="decimal"/>
      <w:lvlText w:val=""/>
      <w:lvlJc w:val="left"/>
    </w:lvl>
    <w:lvl w:ilvl="3" w:tplc="4AB43126">
      <w:numFmt w:val="decimal"/>
      <w:lvlText w:val=""/>
      <w:lvlJc w:val="left"/>
    </w:lvl>
    <w:lvl w:ilvl="4" w:tplc="F59E51C0">
      <w:numFmt w:val="decimal"/>
      <w:lvlText w:val=""/>
      <w:lvlJc w:val="left"/>
    </w:lvl>
    <w:lvl w:ilvl="5" w:tplc="848A454E">
      <w:numFmt w:val="decimal"/>
      <w:lvlText w:val=""/>
      <w:lvlJc w:val="left"/>
    </w:lvl>
    <w:lvl w:ilvl="6" w:tplc="1C66FA9C">
      <w:numFmt w:val="decimal"/>
      <w:lvlText w:val=""/>
      <w:lvlJc w:val="left"/>
    </w:lvl>
    <w:lvl w:ilvl="7" w:tplc="C05AB77A">
      <w:numFmt w:val="decimal"/>
      <w:lvlText w:val=""/>
      <w:lvlJc w:val="left"/>
    </w:lvl>
    <w:lvl w:ilvl="8" w:tplc="65A28A4C">
      <w:numFmt w:val="decimal"/>
      <w:lvlText w:val=""/>
      <w:lvlJc w:val="left"/>
    </w:lvl>
  </w:abstractNum>
  <w:abstractNum w:abstractNumId="4" w15:restartNumberingAfterBreak="0">
    <w:nsid w:val="00000006"/>
    <w:multiLevelType w:val="hybridMultilevel"/>
    <w:tmpl w:val="00000006"/>
    <w:name w:val="WW8Num6"/>
    <w:lvl w:ilvl="0" w:tplc="3DBE337E">
      <w:start w:val="1"/>
      <w:numFmt w:val="decimal"/>
      <w:lvlText w:val="%1."/>
      <w:lvlJc w:val="left"/>
      <w:pPr>
        <w:tabs>
          <w:tab w:val="num" w:pos="1440"/>
        </w:tabs>
        <w:ind w:left="1440" w:hanging="360"/>
      </w:pPr>
    </w:lvl>
    <w:lvl w:ilvl="1" w:tplc="B9103B0C">
      <w:numFmt w:val="decimal"/>
      <w:lvlText w:val=""/>
      <w:lvlJc w:val="left"/>
    </w:lvl>
    <w:lvl w:ilvl="2" w:tplc="A650ECC0">
      <w:numFmt w:val="decimal"/>
      <w:lvlText w:val=""/>
      <w:lvlJc w:val="left"/>
    </w:lvl>
    <w:lvl w:ilvl="3" w:tplc="31642B54">
      <w:numFmt w:val="decimal"/>
      <w:lvlText w:val=""/>
      <w:lvlJc w:val="left"/>
    </w:lvl>
    <w:lvl w:ilvl="4" w:tplc="AA40CF7E">
      <w:numFmt w:val="decimal"/>
      <w:lvlText w:val=""/>
      <w:lvlJc w:val="left"/>
    </w:lvl>
    <w:lvl w:ilvl="5" w:tplc="BD365FC2">
      <w:numFmt w:val="decimal"/>
      <w:lvlText w:val=""/>
      <w:lvlJc w:val="left"/>
    </w:lvl>
    <w:lvl w:ilvl="6" w:tplc="0002C9E4">
      <w:numFmt w:val="decimal"/>
      <w:lvlText w:val=""/>
      <w:lvlJc w:val="left"/>
    </w:lvl>
    <w:lvl w:ilvl="7" w:tplc="B176A5D4">
      <w:numFmt w:val="decimal"/>
      <w:lvlText w:val=""/>
      <w:lvlJc w:val="left"/>
    </w:lvl>
    <w:lvl w:ilvl="8" w:tplc="39D4C1B0">
      <w:numFmt w:val="decimal"/>
      <w:lvlText w:val=""/>
      <w:lvlJc w:val="left"/>
    </w:lvl>
  </w:abstractNum>
  <w:abstractNum w:abstractNumId="5" w15:restartNumberingAfterBreak="0">
    <w:nsid w:val="00000007"/>
    <w:multiLevelType w:val="hybridMultilevel"/>
    <w:tmpl w:val="00000007"/>
    <w:name w:val="WW8Num7"/>
    <w:lvl w:ilvl="0" w:tplc="56B61020">
      <w:start w:val="1"/>
      <w:numFmt w:val="bullet"/>
      <w:lvlText w:val=""/>
      <w:lvlJc w:val="left"/>
      <w:pPr>
        <w:tabs>
          <w:tab w:val="num" w:pos="775"/>
        </w:tabs>
        <w:ind w:left="775" w:hanging="360"/>
      </w:pPr>
      <w:rPr>
        <w:rFonts w:ascii="Symbol" w:hAnsi="Symbol" w:cs="OpenSymbol"/>
        <w:caps w:val="0"/>
        <w:smallCaps w:val="0"/>
      </w:rPr>
    </w:lvl>
    <w:lvl w:ilvl="1" w:tplc="065EA14E">
      <w:start w:val="1"/>
      <w:numFmt w:val="bullet"/>
      <w:lvlText w:val="◦"/>
      <w:lvlJc w:val="left"/>
      <w:pPr>
        <w:tabs>
          <w:tab w:val="num" w:pos="1135"/>
        </w:tabs>
        <w:ind w:left="1135" w:hanging="360"/>
      </w:pPr>
      <w:rPr>
        <w:rFonts w:ascii="OpenSymbol" w:hAnsi="OpenSymbol" w:cs="OpenSymbol"/>
      </w:rPr>
    </w:lvl>
    <w:lvl w:ilvl="2" w:tplc="C1A0A306">
      <w:start w:val="1"/>
      <w:numFmt w:val="bullet"/>
      <w:lvlText w:val="▪"/>
      <w:lvlJc w:val="left"/>
      <w:pPr>
        <w:tabs>
          <w:tab w:val="num" w:pos="1495"/>
        </w:tabs>
        <w:ind w:left="1495" w:hanging="360"/>
      </w:pPr>
      <w:rPr>
        <w:rFonts w:ascii="OpenSymbol" w:hAnsi="OpenSymbol" w:cs="OpenSymbol"/>
      </w:rPr>
    </w:lvl>
    <w:lvl w:ilvl="3" w:tplc="AD46D602">
      <w:start w:val="1"/>
      <w:numFmt w:val="bullet"/>
      <w:lvlText w:val=""/>
      <w:lvlJc w:val="left"/>
      <w:pPr>
        <w:tabs>
          <w:tab w:val="num" w:pos="1855"/>
        </w:tabs>
        <w:ind w:left="1855" w:hanging="360"/>
      </w:pPr>
      <w:rPr>
        <w:rFonts w:ascii="Symbol" w:hAnsi="Symbol" w:cs="OpenSymbol"/>
        <w:caps w:val="0"/>
        <w:smallCaps w:val="0"/>
      </w:rPr>
    </w:lvl>
    <w:lvl w:ilvl="4" w:tplc="94D2AAF6">
      <w:start w:val="1"/>
      <w:numFmt w:val="bullet"/>
      <w:lvlText w:val="◦"/>
      <w:lvlJc w:val="left"/>
      <w:pPr>
        <w:tabs>
          <w:tab w:val="num" w:pos="2215"/>
        </w:tabs>
        <w:ind w:left="2215" w:hanging="360"/>
      </w:pPr>
      <w:rPr>
        <w:rFonts w:ascii="OpenSymbol" w:hAnsi="OpenSymbol" w:cs="OpenSymbol"/>
      </w:rPr>
    </w:lvl>
    <w:lvl w:ilvl="5" w:tplc="12164AC8">
      <w:start w:val="1"/>
      <w:numFmt w:val="bullet"/>
      <w:lvlText w:val="▪"/>
      <w:lvlJc w:val="left"/>
      <w:pPr>
        <w:tabs>
          <w:tab w:val="num" w:pos="2575"/>
        </w:tabs>
        <w:ind w:left="2575" w:hanging="360"/>
      </w:pPr>
      <w:rPr>
        <w:rFonts w:ascii="OpenSymbol" w:hAnsi="OpenSymbol" w:cs="OpenSymbol"/>
      </w:rPr>
    </w:lvl>
    <w:lvl w:ilvl="6" w:tplc="2A127038">
      <w:start w:val="1"/>
      <w:numFmt w:val="bullet"/>
      <w:lvlText w:val=""/>
      <w:lvlJc w:val="left"/>
      <w:pPr>
        <w:tabs>
          <w:tab w:val="num" w:pos="2935"/>
        </w:tabs>
        <w:ind w:left="2935" w:hanging="360"/>
      </w:pPr>
      <w:rPr>
        <w:rFonts w:ascii="Symbol" w:hAnsi="Symbol" w:cs="OpenSymbol"/>
        <w:caps w:val="0"/>
        <w:smallCaps w:val="0"/>
      </w:rPr>
    </w:lvl>
    <w:lvl w:ilvl="7" w:tplc="7FFA0530">
      <w:start w:val="1"/>
      <w:numFmt w:val="bullet"/>
      <w:lvlText w:val="◦"/>
      <w:lvlJc w:val="left"/>
      <w:pPr>
        <w:tabs>
          <w:tab w:val="num" w:pos="3295"/>
        </w:tabs>
        <w:ind w:left="3295" w:hanging="360"/>
      </w:pPr>
      <w:rPr>
        <w:rFonts w:ascii="OpenSymbol" w:hAnsi="OpenSymbol" w:cs="OpenSymbol"/>
      </w:rPr>
    </w:lvl>
    <w:lvl w:ilvl="8" w:tplc="6068DC34">
      <w:start w:val="1"/>
      <w:numFmt w:val="bullet"/>
      <w:lvlText w:val="▪"/>
      <w:lvlJc w:val="left"/>
      <w:pPr>
        <w:tabs>
          <w:tab w:val="num" w:pos="3655"/>
        </w:tabs>
        <w:ind w:left="3655" w:hanging="360"/>
      </w:pPr>
      <w:rPr>
        <w:rFonts w:ascii="OpenSymbol" w:hAnsi="OpenSymbol" w:cs="OpenSymbol"/>
      </w:rPr>
    </w:lvl>
  </w:abstractNum>
  <w:abstractNum w:abstractNumId="6" w15:restartNumberingAfterBreak="0">
    <w:nsid w:val="00000008"/>
    <w:multiLevelType w:val="hybridMultilevel"/>
    <w:tmpl w:val="00000008"/>
    <w:name w:val="WW8Num8"/>
    <w:lvl w:ilvl="0" w:tplc="3D6CB868">
      <w:start w:val="1"/>
      <w:numFmt w:val="decimal"/>
      <w:lvlText w:val="%1."/>
      <w:lvlJc w:val="left"/>
      <w:pPr>
        <w:tabs>
          <w:tab w:val="num" w:pos="0"/>
        </w:tabs>
        <w:ind w:left="720" w:hanging="360"/>
      </w:pPr>
      <w:rPr>
        <w:rFonts w:eastAsia="Times New Roman" w:cs="Arial"/>
        <w:b/>
        <w:bCs/>
        <w:lang w:eastAsia="en-GB"/>
      </w:rPr>
    </w:lvl>
    <w:lvl w:ilvl="1" w:tplc="F718EA2E">
      <w:start w:val="1"/>
      <w:numFmt w:val="lowerLetter"/>
      <w:lvlText w:val="%2."/>
      <w:lvlJc w:val="left"/>
      <w:pPr>
        <w:tabs>
          <w:tab w:val="num" w:pos="0"/>
        </w:tabs>
        <w:ind w:left="1440" w:hanging="360"/>
      </w:pPr>
    </w:lvl>
    <w:lvl w:ilvl="2" w:tplc="8F6CC090">
      <w:start w:val="1"/>
      <w:numFmt w:val="lowerRoman"/>
      <w:lvlText w:val="%3."/>
      <w:lvlJc w:val="right"/>
      <w:pPr>
        <w:tabs>
          <w:tab w:val="num" w:pos="0"/>
        </w:tabs>
        <w:ind w:left="2160" w:hanging="180"/>
      </w:pPr>
    </w:lvl>
    <w:lvl w:ilvl="3" w:tplc="E3F27E92">
      <w:start w:val="1"/>
      <w:numFmt w:val="decimal"/>
      <w:lvlText w:val="%4."/>
      <w:lvlJc w:val="left"/>
      <w:pPr>
        <w:tabs>
          <w:tab w:val="num" w:pos="0"/>
        </w:tabs>
        <w:ind w:left="2880" w:hanging="360"/>
      </w:pPr>
    </w:lvl>
    <w:lvl w:ilvl="4" w:tplc="21F870CE">
      <w:start w:val="1"/>
      <w:numFmt w:val="lowerLetter"/>
      <w:lvlText w:val="%5."/>
      <w:lvlJc w:val="left"/>
      <w:pPr>
        <w:tabs>
          <w:tab w:val="num" w:pos="0"/>
        </w:tabs>
        <w:ind w:left="3600" w:hanging="360"/>
      </w:pPr>
    </w:lvl>
    <w:lvl w:ilvl="5" w:tplc="1D62BB68">
      <w:start w:val="1"/>
      <w:numFmt w:val="lowerRoman"/>
      <w:lvlText w:val="%6."/>
      <w:lvlJc w:val="right"/>
      <w:pPr>
        <w:tabs>
          <w:tab w:val="num" w:pos="0"/>
        </w:tabs>
        <w:ind w:left="4320" w:hanging="180"/>
      </w:pPr>
    </w:lvl>
    <w:lvl w:ilvl="6" w:tplc="3908372C">
      <w:start w:val="1"/>
      <w:numFmt w:val="decimal"/>
      <w:lvlText w:val="%7."/>
      <w:lvlJc w:val="left"/>
      <w:pPr>
        <w:tabs>
          <w:tab w:val="num" w:pos="0"/>
        </w:tabs>
        <w:ind w:left="5040" w:hanging="360"/>
      </w:pPr>
    </w:lvl>
    <w:lvl w:ilvl="7" w:tplc="0E288468">
      <w:start w:val="1"/>
      <w:numFmt w:val="lowerLetter"/>
      <w:lvlText w:val="%8."/>
      <w:lvlJc w:val="left"/>
      <w:pPr>
        <w:tabs>
          <w:tab w:val="num" w:pos="0"/>
        </w:tabs>
        <w:ind w:left="5760" w:hanging="360"/>
      </w:pPr>
    </w:lvl>
    <w:lvl w:ilvl="8" w:tplc="0F8E3A5A">
      <w:start w:val="1"/>
      <w:numFmt w:val="lowerRoman"/>
      <w:lvlText w:val="%9."/>
      <w:lvlJc w:val="right"/>
      <w:pPr>
        <w:tabs>
          <w:tab w:val="num" w:pos="0"/>
        </w:tabs>
        <w:ind w:left="6480" w:hanging="180"/>
      </w:pPr>
    </w:lvl>
  </w:abstractNum>
  <w:abstractNum w:abstractNumId="7" w15:restartNumberingAfterBreak="0">
    <w:nsid w:val="008A52F4"/>
    <w:multiLevelType w:val="hybridMultilevel"/>
    <w:tmpl w:val="21DC7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20F263F"/>
    <w:multiLevelType w:val="hybridMultilevel"/>
    <w:tmpl w:val="0268CAE2"/>
    <w:lvl w:ilvl="0" w:tplc="DF4CF0C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3993882"/>
    <w:multiLevelType w:val="hybridMultilevel"/>
    <w:tmpl w:val="3190D5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3F50C9E"/>
    <w:multiLevelType w:val="hybridMultilevel"/>
    <w:tmpl w:val="8D16E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3FF0FB4"/>
    <w:multiLevelType w:val="hybridMultilevel"/>
    <w:tmpl w:val="3FAABB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45E45D1"/>
    <w:multiLevelType w:val="hybridMultilevel"/>
    <w:tmpl w:val="7C80994E"/>
    <w:lvl w:ilvl="0" w:tplc="981AAA5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DB6AF7"/>
    <w:multiLevelType w:val="hybridMultilevel"/>
    <w:tmpl w:val="0EF678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5DE5190"/>
    <w:multiLevelType w:val="hybridMultilevel"/>
    <w:tmpl w:val="8BCA2644"/>
    <w:lvl w:ilvl="0" w:tplc="E3B0549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6CF730D"/>
    <w:multiLevelType w:val="hybridMultilevel"/>
    <w:tmpl w:val="FD9615E8"/>
    <w:lvl w:ilvl="0" w:tplc="24845A20">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6D30B96"/>
    <w:multiLevelType w:val="hybridMultilevel"/>
    <w:tmpl w:val="B072A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7766322"/>
    <w:multiLevelType w:val="hybridMultilevel"/>
    <w:tmpl w:val="B37AC5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8794D4A"/>
    <w:multiLevelType w:val="hybridMultilevel"/>
    <w:tmpl w:val="8E0CC9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8E732DC"/>
    <w:multiLevelType w:val="hybridMultilevel"/>
    <w:tmpl w:val="AB7A024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99266CC"/>
    <w:multiLevelType w:val="hybridMultilevel"/>
    <w:tmpl w:val="E3A4B36C"/>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ADA70FF"/>
    <w:multiLevelType w:val="hybridMultilevel"/>
    <w:tmpl w:val="6A0A76E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0C0A0B28"/>
    <w:multiLevelType w:val="hybridMultilevel"/>
    <w:tmpl w:val="47387B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0DB63ECA"/>
    <w:multiLevelType w:val="hybridMultilevel"/>
    <w:tmpl w:val="32544CDE"/>
    <w:lvl w:ilvl="0" w:tplc="EED889C8">
      <w:start w:val="1"/>
      <w:numFmt w:val="bullet"/>
      <w:lvlText w:val=""/>
      <w:lvlJc w:val="left"/>
      <w:pPr>
        <w:tabs>
          <w:tab w:val="num" w:pos="720"/>
        </w:tabs>
        <w:ind w:left="720" w:hanging="360"/>
      </w:pPr>
      <w:rPr>
        <w:rFonts w:ascii="Symbol" w:hAnsi="Symbol" w:hint="default"/>
        <w:sz w:val="20"/>
      </w:rPr>
    </w:lvl>
    <w:lvl w:ilvl="1" w:tplc="55169646" w:tentative="1">
      <w:start w:val="1"/>
      <w:numFmt w:val="bullet"/>
      <w:lvlText w:val=""/>
      <w:lvlJc w:val="left"/>
      <w:pPr>
        <w:tabs>
          <w:tab w:val="num" w:pos="1440"/>
        </w:tabs>
        <w:ind w:left="1440" w:hanging="360"/>
      </w:pPr>
      <w:rPr>
        <w:rFonts w:ascii="Symbol" w:hAnsi="Symbol" w:hint="default"/>
        <w:sz w:val="20"/>
      </w:rPr>
    </w:lvl>
    <w:lvl w:ilvl="2" w:tplc="A582F948" w:tentative="1">
      <w:start w:val="1"/>
      <w:numFmt w:val="bullet"/>
      <w:lvlText w:val=""/>
      <w:lvlJc w:val="left"/>
      <w:pPr>
        <w:tabs>
          <w:tab w:val="num" w:pos="2160"/>
        </w:tabs>
        <w:ind w:left="2160" w:hanging="360"/>
      </w:pPr>
      <w:rPr>
        <w:rFonts w:ascii="Symbol" w:hAnsi="Symbol" w:hint="default"/>
        <w:sz w:val="20"/>
      </w:rPr>
    </w:lvl>
    <w:lvl w:ilvl="3" w:tplc="E8CED4A8" w:tentative="1">
      <w:start w:val="1"/>
      <w:numFmt w:val="bullet"/>
      <w:lvlText w:val=""/>
      <w:lvlJc w:val="left"/>
      <w:pPr>
        <w:tabs>
          <w:tab w:val="num" w:pos="2880"/>
        </w:tabs>
        <w:ind w:left="2880" w:hanging="360"/>
      </w:pPr>
      <w:rPr>
        <w:rFonts w:ascii="Symbol" w:hAnsi="Symbol" w:hint="default"/>
        <w:sz w:val="20"/>
      </w:rPr>
    </w:lvl>
    <w:lvl w:ilvl="4" w:tplc="D64E1472" w:tentative="1">
      <w:start w:val="1"/>
      <w:numFmt w:val="bullet"/>
      <w:lvlText w:val=""/>
      <w:lvlJc w:val="left"/>
      <w:pPr>
        <w:tabs>
          <w:tab w:val="num" w:pos="3600"/>
        </w:tabs>
        <w:ind w:left="3600" w:hanging="360"/>
      </w:pPr>
      <w:rPr>
        <w:rFonts w:ascii="Symbol" w:hAnsi="Symbol" w:hint="default"/>
        <w:sz w:val="20"/>
      </w:rPr>
    </w:lvl>
    <w:lvl w:ilvl="5" w:tplc="9D4E55BA" w:tentative="1">
      <w:start w:val="1"/>
      <w:numFmt w:val="bullet"/>
      <w:lvlText w:val=""/>
      <w:lvlJc w:val="left"/>
      <w:pPr>
        <w:tabs>
          <w:tab w:val="num" w:pos="4320"/>
        </w:tabs>
        <w:ind w:left="4320" w:hanging="360"/>
      </w:pPr>
      <w:rPr>
        <w:rFonts w:ascii="Symbol" w:hAnsi="Symbol" w:hint="default"/>
        <w:sz w:val="20"/>
      </w:rPr>
    </w:lvl>
    <w:lvl w:ilvl="6" w:tplc="17AA3434" w:tentative="1">
      <w:start w:val="1"/>
      <w:numFmt w:val="bullet"/>
      <w:lvlText w:val=""/>
      <w:lvlJc w:val="left"/>
      <w:pPr>
        <w:tabs>
          <w:tab w:val="num" w:pos="5040"/>
        </w:tabs>
        <w:ind w:left="5040" w:hanging="360"/>
      </w:pPr>
      <w:rPr>
        <w:rFonts w:ascii="Symbol" w:hAnsi="Symbol" w:hint="default"/>
        <w:sz w:val="20"/>
      </w:rPr>
    </w:lvl>
    <w:lvl w:ilvl="7" w:tplc="35E4D7AE" w:tentative="1">
      <w:start w:val="1"/>
      <w:numFmt w:val="bullet"/>
      <w:lvlText w:val=""/>
      <w:lvlJc w:val="left"/>
      <w:pPr>
        <w:tabs>
          <w:tab w:val="num" w:pos="5760"/>
        </w:tabs>
        <w:ind w:left="5760" w:hanging="360"/>
      </w:pPr>
      <w:rPr>
        <w:rFonts w:ascii="Symbol" w:hAnsi="Symbol" w:hint="default"/>
        <w:sz w:val="20"/>
      </w:rPr>
    </w:lvl>
    <w:lvl w:ilvl="8" w:tplc="E86C1A22"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EE47AAA"/>
    <w:multiLevelType w:val="hybridMultilevel"/>
    <w:tmpl w:val="30965F4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10E6752C"/>
    <w:multiLevelType w:val="hybridMultilevel"/>
    <w:tmpl w:val="D59658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14B1282"/>
    <w:multiLevelType w:val="hybridMultilevel"/>
    <w:tmpl w:val="6B66C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1BD2D92"/>
    <w:multiLevelType w:val="hybridMultilevel"/>
    <w:tmpl w:val="398C3612"/>
    <w:lvl w:ilvl="0" w:tplc="A28665D6">
      <w:start w:val="4"/>
      <w:numFmt w:val="bullet"/>
      <w:lvlText w:val="-"/>
      <w:lvlJc w:val="left"/>
      <w:pPr>
        <w:ind w:left="720" w:hanging="360"/>
      </w:pPr>
      <w:rPr>
        <w:rFonts w:ascii="ArialMT" w:eastAsiaTheme="minorEastAsia" w:hAnsi="ArialMT" w:cs="Arial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1DC69AF"/>
    <w:multiLevelType w:val="hybridMultilevel"/>
    <w:tmpl w:val="BF606B88"/>
    <w:lvl w:ilvl="0" w:tplc="040E000F">
      <w:start w:val="1"/>
      <w:numFmt w:val="decimal"/>
      <w:lvlText w:val="%1."/>
      <w:lvlJc w:val="left"/>
      <w:pPr>
        <w:ind w:left="714" w:hanging="570"/>
      </w:pPr>
      <w:rPr>
        <w:rFonts w:hint="default"/>
      </w:rPr>
    </w:lvl>
    <w:lvl w:ilvl="1" w:tplc="040E0003" w:tentative="1">
      <w:start w:val="1"/>
      <w:numFmt w:val="bullet"/>
      <w:lvlText w:val="o"/>
      <w:lvlJc w:val="left"/>
      <w:pPr>
        <w:ind w:left="1224" w:hanging="360"/>
      </w:pPr>
      <w:rPr>
        <w:rFonts w:ascii="Courier New" w:hAnsi="Courier New" w:cs="Courier New" w:hint="default"/>
      </w:rPr>
    </w:lvl>
    <w:lvl w:ilvl="2" w:tplc="040E0005" w:tentative="1">
      <w:start w:val="1"/>
      <w:numFmt w:val="bullet"/>
      <w:lvlText w:val=""/>
      <w:lvlJc w:val="left"/>
      <w:pPr>
        <w:ind w:left="1944" w:hanging="360"/>
      </w:pPr>
      <w:rPr>
        <w:rFonts w:ascii="Wingdings" w:hAnsi="Wingdings" w:hint="default"/>
      </w:rPr>
    </w:lvl>
    <w:lvl w:ilvl="3" w:tplc="040E0001" w:tentative="1">
      <w:start w:val="1"/>
      <w:numFmt w:val="bullet"/>
      <w:lvlText w:val=""/>
      <w:lvlJc w:val="left"/>
      <w:pPr>
        <w:ind w:left="2664" w:hanging="360"/>
      </w:pPr>
      <w:rPr>
        <w:rFonts w:ascii="Symbol" w:hAnsi="Symbol" w:hint="default"/>
      </w:rPr>
    </w:lvl>
    <w:lvl w:ilvl="4" w:tplc="040E0003" w:tentative="1">
      <w:start w:val="1"/>
      <w:numFmt w:val="bullet"/>
      <w:lvlText w:val="o"/>
      <w:lvlJc w:val="left"/>
      <w:pPr>
        <w:ind w:left="3384" w:hanging="360"/>
      </w:pPr>
      <w:rPr>
        <w:rFonts w:ascii="Courier New" w:hAnsi="Courier New" w:cs="Courier New" w:hint="default"/>
      </w:rPr>
    </w:lvl>
    <w:lvl w:ilvl="5" w:tplc="040E0005" w:tentative="1">
      <w:start w:val="1"/>
      <w:numFmt w:val="bullet"/>
      <w:lvlText w:val=""/>
      <w:lvlJc w:val="left"/>
      <w:pPr>
        <w:ind w:left="4104" w:hanging="360"/>
      </w:pPr>
      <w:rPr>
        <w:rFonts w:ascii="Wingdings" w:hAnsi="Wingdings" w:hint="default"/>
      </w:rPr>
    </w:lvl>
    <w:lvl w:ilvl="6" w:tplc="040E0001" w:tentative="1">
      <w:start w:val="1"/>
      <w:numFmt w:val="bullet"/>
      <w:lvlText w:val=""/>
      <w:lvlJc w:val="left"/>
      <w:pPr>
        <w:ind w:left="4824" w:hanging="360"/>
      </w:pPr>
      <w:rPr>
        <w:rFonts w:ascii="Symbol" w:hAnsi="Symbol" w:hint="default"/>
      </w:rPr>
    </w:lvl>
    <w:lvl w:ilvl="7" w:tplc="040E0003" w:tentative="1">
      <w:start w:val="1"/>
      <w:numFmt w:val="bullet"/>
      <w:lvlText w:val="o"/>
      <w:lvlJc w:val="left"/>
      <w:pPr>
        <w:ind w:left="5544" w:hanging="360"/>
      </w:pPr>
      <w:rPr>
        <w:rFonts w:ascii="Courier New" w:hAnsi="Courier New" w:cs="Courier New" w:hint="default"/>
      </w:rPr>
    </w:lvl>
    <w:lvl w:ilvl="8" w:tplc="040E0005" w:tentative="1">
      <w:start w:val="1"/>
      <w:numFmt w:val="bullet"/>
      <w:lvlText w:val=""/>
      <w:lvlJc w:val="left"/>
      <w:pPr>
        <w:ind w:left="6264" w:hanging="360"/>
      </w:pPr>
      <w:rPr>
        <w:rFonts w:ascii="Wingdings" w:hAnsi="Wingdings" w:hint="default"/>
      </w:rPr>
    </w:lvl>
  </w:abstractNum>
  <w:abstractNum w:abstractNumId="29" w15:restartNumberingAfterBreak="0">
    <w:nsid w:val="11FC281F"/>
    <w:multiLevelType w:val="hybridMultilevel"/>
    <w:tmpl w:val="D6E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1D2590"/>
    <w:multiLevelType w:val="hybridMultilevel"/>
    <w:tmpl w:val="F75AE9C0"/>
    <w:lvl w:ilvl="0" w:tplc="4D483052">
      <w:start w:val="1"/>
      <w:numFmt w:val="bullet"/>
      <w:lvlText w:val="o"/>
      <w:lvlJc w:val="left"/>
      <w:pPr>
        <w:tabs>
          <w:tab w:val="num" w:pos="720"/>
        </w:tabs>
        <w:ind w:left="720" w:hanging="360"/>
      </w:pPr>
      <w:rPr>
        <w:rFonts w:ascii="Courier New" w:hAnsi="Courier New"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29510F"/>
    <w:multiLevelType w:val="hybridMultilevel"/>
    <w:tmpl w:val="EBA82A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2D77094"/>
    <w:multiLevelType w:val="hybridMultilevel"/>
    <w:tmpl w:val="3742638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2E04105"/>
    <w:multiLevelType w:val="hybridMultilevel"/>
    <w:tmpl w:val="478C3496"/>
    <w:lvl w:ilvl="0" w:tplc="53BA950E">
      <w:start w:val="2"/>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12F2086B"/>
    <w:multiLevelType w:val="hybridMultilevel"/>
    <w:tmpl w:val="666240F0"/>
    <w:lvl w:ilvl="0" w:tplc="040E0001">
      <w:start w:val="1"/>
      <w:numFmt w:val="bullet"/>
      <w:lvlText w:val=""/>
      <w:lvlJc w:val="left"/>
      <w:pPr>
        <w:tabs>
          <w:tab w:val="num" w:pos="777"/>
        </w:tabs>
        <w:ind w:left="777" w:hanging="360"/>
      </w:pPr>
      <w:rPr>
        <w:rFonts w:ascii="Symbol" w:hAnsi="Symbol" w:hint="default"/>
      </w:rPr>
    </w:lvl>
    <w:lvl w:ilvl="1" w:tplc="040E0003" w:tentative="1">
      <w:start w:val="1"/>
      <w:numFmt w:val="bullet"/>
      <w:lvlText w:val="o"/>
      <w:lvlJc w:val="left"/>
      <w:pPr>
        <w:tabs>
          <w:tab w:val="num" w:pos="1497"/>
        </w:tabs>
        <w:ind w:left="1497" w:hanging="360"/>
      </w:pPr>
      <w:rPr>
        <w:rFonts w:ascii="Courier New" w:hAnsi="Courier New" w:cs="Courier New" w:hint="default"/>
      </w:rPr>
    </w:lvl>
    <w:lvl w:ilvl="2" w:tplc="040E0005" w:tentative="1">
      <w:start w:val="1"/>
      <w:numFmt w:val="bullet"/>
      <w:lvlText w:val=""/>
      <w:lvlJc w:val="left"/>
      <w:pPr>
        <w:tabs>
          <w:tab w:val="num" w:pos="2217"/>
        </w:tabs>
        <w:ind w:left="2217" w:hanging="360"/>
      </w:pPr>
      <w:rPr>
        <w:rFonts w:ascii="Wingdings" w:hAnsi="Wingdings" w:hint="default"/>
      </w:rPr>
    </w:lvl>
    <w:lvl w:ilvl="3" w:tplc="040E0001" w:tentative="1">
      <w:start w:val="1"/>
      <w:numFmt w:val="bullet"/>
      <w:lvlText w:val=""/>
      <w:lvlJc w:val="left"/>
      <w:pPr>
        <w:tabs>
          <w:tab w:val="num" w:pos="2937"/>
        </w:tabs>
        <w:ind w:left="2937" w:hanging="360"/>
      </w:pPr>
      <w:rPr>
        <w:rFonts w:ascii="Symbol" w:hAnsi="Symbol" w:hint="default"/>
      </w:rPr>
    </w:lvl>
    <w:lvl w:ilvl="4" w:tplc="040E0003" w:tentative="1">
      <w:start w:val="1"/>
      <w:numFmt w:val="bullet"/>
      <w:lvlText w:val="o"/>
      <w:lvlJc w:val="left"/>
      <w:pPr>
        <w:tabs>
          <w:tab w:val="num" w:pos="3657"/>
        </w:tabs>
        <w:ind w:left="3657" w:hanging="360"/>
      </w:pPr>
      <w:rPr>
        <w:rFonts w:ascii="Courier New" w:hAnsi="Courier New" w:cs="Courier New" w:hint="default"/>
      </w:rPr>
    </w:lvl>
    <w:lvl w:ilvl="5" w:tplc="040E0005" w:tentative="1">
      <w:start w:val="1"/>
      <w:numFmt w:val="bullet"/>
      <w:lvlText w:val=""/>
      <w:lvlJc w:val="left"/>
      <w:pPr>
        <w:tabs>
          <w:tab w:val="num" w:pos="4377"/>
        </w:tabs>
        <w:ind w:left="4377" w:hanging="360"/>
      </w:pPr>
      <w:rPr>
        <w:rFonts w:ascii="Wingdings" w:hAnsi="Wingdings" w:hint="default"/>
      </w:rPr>
    </w:lvl>
    <w:lvl w:ilvl="6" w:tplc="040E0001" w:tentative="1">
      <w:start w:val="1"/>
      <w:numFmt w:val="bullet"/>
      <w:lvlText w:val=""/>
      <w:lvlJc w:val="left"/>
      <w:pPr>
        <w:tabs>
          <w:tab w:val="num" w:pos="5097"/>
        </w:tabs>
        <w:ind w:left="5097" w:hanging="360"/>
      </w:pPr>
      <w:rPr>
        <w:rFonts w:ascii="Symbol" w:hAnsi="Symbol" w:hint="default"/>
      </w:rPr>
    </w:lvl>
    <w:lvl w:ilvl="7" w:tplc="040E0003" w:tentative="1">
      <w:start w:val="1"/>
      <w:numFmt w:val="bullet"/>
      <w:lvlText w:val="o"/>
      <w:lvlJc w:val="left"/>
      <w:pPr>
        <w:tabs>
          <w:tab w:val="num" w:pos="5817"/>
        </w:tabs>
        <w:ind w:left="5817" w:hanging="360"/>
      </w:pPr>
      <w:rPr>
        <w:rFonts w:ascii="Courier New" w:hAnsi="Courier New" w:cs="Courier New" w:hint="default"/>
      </w:rPr>
    </w:lvl>
    <w:lvl w:ilvl="8" w:tplc="040E0005" w:tentative="1">
      <w:start w:val="1"/>
      <w:numFmt w:val="bullet"/>
      <w:lvlText w:val=""/>
      <w:lvlJc w:val="left"/>
      <w:pPr>
        <w:tabs>
          <w:tab w:val="num" w:pos="6537"/>
        </w:tabs>
        <w:ind w:left="6537" w:hanging="360"/>
      </w:pPr>
      <w:rPr>
        <w:rFonts w:ascii="Wingdings" w:hAnsi="Wingdings" w:hint="default"/>
      </w:rPr>
    </w:lvl>
  </w:abstractNum>
  <w:abstractNum w:abstractNumId="35" w15:restartNumberingAfterBreak="0">
    <w:nsid w:val="14215A4F"/>
    <w:multiLevelType w:val="hybridMultilevel"/>
    <w:tmpl w:val="A0AC51E6"/>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153B2E82"/>
    <w:multiLevelType w:val="hybridMultilevel"/>
    <w:tmpl w:val="3ECEDF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5D66473"/>
    <w:multiLevelType w:val="hybridMultilevel"/>
    <w:tmpl w:val="D5662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61D0DD2"/>
    <w:multiLevelType w:val="hybridMultilevel"/>
    <w:tmpl w:val="DA30DE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62A7E4B"/>
    <w:multiLevelType w:val="hybridMultilevel"/>
    <w:tmpl w:val="E3E0C87A"/>
    <w:lvl w:ilvl="0" w:tplc="C32AAE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162F4360"/>
    <w:multiLevelType w:val="hybridMultilevel"/>
    <w:tmpl w:val="E43A21C0"/>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7392BEA"/>
    <w:multiLevelType w:val="hybridMultilevel"/>
    <w:tmpl w:val="9B4074A4"/>
    <w:lvl w:ilvl="0" w:tplc="2B46A926">
      <w:start w:val="1"/>
      <w:numFmt w:val="bullet"/>
      <w:lvlText w:val=""/>
      <w:lvlJc w:val="left"/>
      <w:pPr>
        <w:ind w:left="720" w:hanging="360"/>
      </w:pPr>
      <w:rPr>
        <w:rFonts w:ascii="Symbol" w:hAnsi="Symbol" w:hint="default"/>
        <w:sz w:val="22"/>
        <w:szCs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179B55B4"/>
    <w:multiLevelType w:val="hybridMultilevel"/>
    <w:tmpl w:val="617439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86E6297"/>
    <w:multiLevelType w:val="hybridMultilevel"/>
    <w:tmpl w:val="A1FCAAE0"/>
    <w:lvl w:ilvl="0" w:tplc="1B4C8E9A">
      <w:start w:val="1"/>
      <w:numFmt w:val="decimal"/>
      <w:lvlText w:val="%1."/>
      <w:lvlJc w:val="left"/>
      <w:pPr>
        <w:tabs>
          <w:tab w:val="num" w:pos="720"/>
        </w:tabs>
        <w:ind w:left="720" w:hanging="360"/>
      </w:pPr>
      <w:rPr>
        <w:rFonts w:hint="default"/>
      </w:rPr>
    </w:lvl>
    <w:lvl w:ilvl="1" w:tplc="3EE09996">
      <w:start w:val="1"/>
      <w:numFmt w:val="lowerLetter"/>
      <w:lvlText w:val="%2."/>
      <w:lvlJc w:val="left"/>
      <w:pPr>
        <w:tabs>
          <w:tab w:val="num" w:pos="1440"/>
        </w:tabs>
        <w:ind w:left="1440" w:hanging="360"/>
      </w:pPr>
      <w:rPr>
        <w:rFonts w:hint="default"/>
      </w:rPr>
    </w:lvl>
    <w:lvl w:ilvl="2" w:tplc="BA284A88">
      <w:start w:val="1"/>
      <w:numFmt w:val="lowerRoman"/>
      <w:lvlText w:val="%3."/>
      <w:lvlJc w:val="right"/>
      <w:pPr>
        <w:tabs>
          <w:tab w:val="num" w:pos="2160"/>
        </w:tabs>
        <w:ind w:left="2160" w:hanging="180"/>
      </w:pPr>
      <w:rPr>
        <w:rFonts w:hint="default"/>
      </w:rPr>
    </w:lvl>
    <w:lvl w:ilvl="3" w:tplc="902ECA9E">
      <w:start w:val="1"/>
      <w:numFmt w:val="decimal"/>
      <w:lvlText w:val="%4."/>
      <w:lvlJc w:val="left"/>
      <w:pPr>
        <w:tabs>
          <w:tab w:val="num" w:pos="2880"/>
        </w:tabs>
        <w:ind w:left="2880" w:hanging="360"/>
      </w:pPr>
      <w:rPr>
        <w:rFonts w:hint="default"/>
      </w:rPr>
    </w:lvl>
    <w:lvl w:ilvl="4" w:tplc="882ED7C0">
      <w:start w:val="1"/>
      <w:numFmt w:val="lowerLetter"/>
      <w:lvlText w:val="%5."/>
      <w:lvlJc w:val="left"/>
      <w:pPr>
        <w:tabs>
          <w:tab w:val="num" w:pos="3600"/>
        </w:tabs>
        <w:ind w:left="3600" w:hanging="360"/>
      </w:pPr>
      <w:rPr>
        <w:rFonts w:hint="default"/>
      </w:rPr>
    </w:lvl>
    <w:lvl w:ilvl="5" w:tplc="7D0A6528">
      <w:start w:val="1"/>
      <w:numFmt w:val="lowerRoman"/>
      <w:lvlText w:val="%6."/>
      <w:lvlJc w:val="right"/>
      <w:pPr>
        <w:tabs>
          <w:tab w:val="num" w:pos="4320"/>
        </w:tabs>
        <w:ind w:left="4320" w:hanging="180"/>
      </w:pPr>
      <w:rPr>
        <w:rFonts w:hint="default"/>
      </w:rPr>
    </w:lvl>
    <w:lvl w:ilvl="6" w:tplc="1FF42AAA">
      <w:start w:val="1"/>
      <w:numFmt w:val="decimal"/>
      <w:lvlText w:val="%7."/>
      <w:lvlJc w:val="left"/>
      <w:pPr>
        <w:tabs>
          <w:tab w:val="num" w:pos="5040"/>
        </w:tabs>
        <w:ind w:left="5040" w:hanging="360"/>
      </w:pPr>
      <w:rPr>
        <w:rFonts w:hint="default"/>
      </w:rPr>
    </w:lvl>
    <w:lvl w:ilvl="7" w:tplc="009A91EC">
      <w:start w:val="1"/>
      <w:numFmt w:val="lowerLetter"/>
      <w:lvlText w:val="%8."/>
      <w:lvlJc w:val="left"/>
      <w:pPr>
        <w:tabs>
          <w:tab w:val="num" w:pos="5760"/>
        </w:tabs>
        <w:ind w:left="5760" w:hanging="360"/>
      </w:pPr>
      <w:rPr>
        <w:rFonts w:hint="default"/>
      </w:rPr>
    </w:lvl>
    <w:lvl w:ilvl="8" w:tplc="741010BC">
      <w:start w:val="1"/>
      <w:numFmt w:val="lowerRoman"/>
      <w:lvlText w:val="%9."/>
      <w:lvlJc w:val="right"/>
      <w:pPr>
        <w:tabs>
          <w:tab w:val="num" w:pos="6480"/>
        </w:tabs>
        <w:ind w:left="6480" w:hanging="180"/>
      </w:pPr>
      <w:rPr>
        <w:rFonts w:hint="default"/>
      </w:rPr>
    </w:lvl>
  </w:abstractNum>
  <w:abstractNum w:abstractNumId="44" w15:restartNumberingAfterBreak="0">
    <w:nsid w:val="1933638C"/>
    <w:multiLevelType w:val="hybridMultilevel"/>
    <w:tmpl w:val="93A0C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1AE50412"/>
    <w:multiLevelType w:val="hybridMultilevel"/>
    <w:tmpl w:val="A348956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6" w15:restartNumberingAfterBreak="0">
    <w:nsid w:val="1B9D0554"/>
    <w:multiLevelType w:val="hybridMultilevel"/>
    <w:tmpl w:val="13CE4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1C5C3F0D"/>
    <w:multiLevelType w:val="hybridMultilevel"/>
    <w:tmpl w:val="2586DD92"/>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1E752FB1"/>
    <w:multiLevelType w:val="hybridMultilevel"/>
    <w:tmpl w:val="CB7E36A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4A6AB3"/>
    <w:multiLevelType w:val="hybridMultilevel"/>
    <w:tmpl w:val="DA9C2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1514D58"/>
    <w:multiLevelType w:val="hybridMultilevel"/>
    <w:tmpl w:val="EC9A97A6"/>
    <w:lvl w:ilvl="0" w:tplc="040E000F">
      <w:start w:val="1"/>
      <w:numFmt w:val="decimal"/>
      <w:lvlText w:val="%1."/>
      <w:lvlJc w:val="left"/>
      <w:pPr>
        <w:ind w:left="777" w:hanging="360"/>
      </w:pPr>
      <w:rPr>
        <w:rFont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51" w15:restartNumberingAfterBreak="0">
    <w:nsid w:val="2158541F"/>
    <w:multiLevelType w:val="hybridMultilevel"/>
    <w:tmpl w:val="D47E7D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28D42B4"/>
    <w:multiLevelType w:val="hybridMultilevel"/>
    <w:tmpl w:val="6D585B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22C17A0B"/>
    <w:multiLevelType w:val="hybridMultilevel"/>
    <w:tmpl w:val="B7B2C5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2DA471A"/>
    <w:multiLevelType w:val="hybridMultilevel"/>
    <w:tmpl w:val="ED767FCA"/>
    <w:lvl w:ilvl="0" w:tplc="53BA950E">
      <w:start w:val="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4C55987"/>
    <w:multiLevelType w:val="hybridMultilevel"/>
    <w:tmpl w:val="5FA22876"/>
    <w:lvl w:ilvl="0" w:tplc="4738AB18">
      <w:start w:val="1"/>
      <w:numFmt w:val="decimal"/>
      <w:lvlText w:val="%1."/>
      <w:lvlJc w:val="left"/>
      <w:pPr>
        <w:tabs>
          <w:tab w:val="num" w:pos="720"/>
        </w:tabs>
        <w:ind w:left="720" w:hanging="360"/>
      </w:pPr>
      <w:rPr>
        <w:rFonts w:hint="default"/>
      </w:rPr>
    </w:lvl>
    <w:lvl w:ilvl="1" w:tplc="2410D7C0">
      <w:start w:val="1"/>
      <w:numFmt w:val="lowerLetter"/>
      <w:lvlText w:val="%2."/>
      <w:lvlJc w:val="left"/>
      <w:pPr>
        <w:tabs>
          <w:tab w:val="num" w:pos="1440"/>
        </w:tabs>
        <w:ind w:left="1440" w:hanging="360"/>
      </w:pPr>
      <w:rPr>
        <w:rFonts w:hint="default"/>
      </w:rPr>
    </w:lvl>
    <w:lvl w:ilvl="2" w:tplc="93FCB2F2">
      <w:start w:val="1"/>
      <w:numFmt w:val="lowerRoman"/>
      <w:lvlText w:val="%3."/>
      <w:lvlJc w:val="right"/>
      <w:pPr>
        <w:tabs>
          <w:tab w:val="num" w:pos="2160"/>
        </w:tabs>
        <w:ind w:left="2160" w:hanging="180"/>
      </w:pPr>
      <w:rPr>
        <w:rFonts w:hint="default"/>
      </w:rPr>
    </w:lvl>
    <w:lvl w:ilvl="3" w:tplc="5D281F9A">
      <w:start w:val="1"/>
      <w:numFmt w:val="decimal"/>
      <w:lvlText w:val="%4."/>
      <w:lvlJc w:val="left"/>
      <w:pPr>
        <w:tabs>
          <w:tab w:val="num" w:pos="2880"/>
        </w:tabs>
        <w:ind w:left="2880" w:hanging="360"/>
      </w:pPr>
      <w:rPr>
        <w:rFonts w:hint="default"/>
      </w:rPr>
    </w:lvl>
    <w:lvl w:ilvl="4" w:tplc="A3987F58">
      <w:start w:val="1"/>
      <w:numFmt w:val="lowerLetter"/>
      <w:lvlText w:val="%5."/>
      <w:lvlJc w:val="left"/>
      <w:pPr>
        <w:tabs>
          <w:tab w:val="num" w:pos="3600"/>
        </w:tabs>
        <w:ind w:left="3600" w:hanging="360"/>
      </w:pPr>
      <w:rPr>
        <w:rFonts w:hint="default"/>
      </w:rPr>
    </w:lvl>
    <w:lvl w:ilvl="5" w:tplc="C88EA83A">
      <w:start w:val="1"/>
      <w:numFmt w:val="lowerRoman"/>
      <w:lvlText w:val="%6."/>
      <w:lvlJc w:val="right"/>
      <w:pPr>
        <w:tabs>
          <w:tab w:val="num" w:pos="4320"/>
        </w:tabs>
        <w:ind w:left="4320" w:hanging="180"/>
      </w:pPr>
      <w:rPr>
        <w:rFonts w:hint="default"/>
      </w:rPr>
    </w:lvl>
    <w:lvl w:ilvl="6" w:tplc="44946754">
      <w:start w:val="1"/>
      <w:numFmt w:val="decimal"/>
      <w:lvlText w:val="%7."/>
      <w:lvlJc w:val="left"/>
      <w:pPr>
        <w:tabs>
          <w:tab w:val="num" w:pos="5040"/>
        </w:tabs>
        <w:ind w:left="5040" w:hanging="360"/>
      </w:pPr>
      <w:rPr>
        <w:rFonts w:hint="default"/>
      </w:rPr>
    </w:lvl>
    <w:lvl w:ilvl="7" w:tplc="7A520C80">
      <w:start w:val="1"/>
      <w:numFmt w:val="lowerLetter"/>
      <w:lvlText w:val="%8."/>
      <w:lvlJc w:val="left"/>
      <w:pPr>
        <w:tabs>
          <w:tab w:val="num" w:pos="5760"/>
        </w:tabs>
        <w:ind w:left="5760" w:hanging="360"/>
      </w:pPr>
      <w:rPr>
        <w:rFonts w:hint="default"/>
      </w:rPr>
    </w:lvl>
    <w:lvl w:ilvl="8" w:tplc="C9E8716E">
      <w:start w:val="1"/>
      <w:numFmt w:val="lowerRoman"/>
      <w:lvlText w:val="%9."/>
      <w:lvlJc w:val="right"/>
      <w:pPr>
        <w:tabs>
          <w:tab w:val="num" w:pos="6480"/>
        </w:tabs>
        <w:ind w:left="6480" w:hanging="180"/>
      </w:pPr>
      <w:rPr>
        <w:rFonts w:hint="default"/>
      </w:rPr>
    </w:lvl>
  </w:abstractNum>
  <w:abstractNum w:abstractNumId="56" w15:restartNumberingAfterBreak="0">
    <w:nsid w:val="25417360"/>
    <w:multiLevelType w:val="hybridMultilevel"/>
    <w:tmpl w:val="0B787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26CD4730"/>
    <w:multiLevelType w:val="hybridMultilevel"/>
    <w:tmpl w:val="A0789F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71509F5"/>
    <w:multiLevelType w:val="hybridMultilevel"/>
    <w:tmpl w:val="3A4E3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27F33F9E"/>
    <w:multiLevelType w:val="hybridMultilevel"/>
    <w:tmpl w:val="B3EABE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28E8139A"/>
    <w:multiLevelType w:val="hybridMultilevel"/>
    <w:tmpl w:val="449EEC2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1" w15:restartNumberingAfterBreak="0">
    <w:nsid w:val="29D74D83"/>
    <w:multiLevelType w:val="hybridMultilevel"/>
    <w:tmpl w:val="DE109950"/>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2A732EBF"/>
    <w:multiLevelType w:val="hybridMultilevel"/>
    <w:tmpl w:val="26EA5682"/>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2A734BB2"/>
    <w:multiLevelType w:val="hybridMultilevel"/>
    <w:tmpl w:val="3B9E85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2DCE7600"/>
    <w:multiLevelType w:val="hybridMultilevel"/>
    <w:tmpl w:val="3DA08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F0D376E"/>
    <w:multiLevelType w:val="hybridMultilevel"/>
    <w:tmpl w:val="329282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2F644A8D"/>
    <w:multiLevelType w:val="hybridMultilevel"/>
    <w:tmpl w:val="E85C9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2FF176A1"/>
    <w:multiLevelType w:val="hybridMultilevel"/>
    <w:tmpl w:val="A05EA140"/>
    <w:lvl w:ilvl="0" w:tplc="040E0001">
      <w:start w:val="1"/>
      <w:numFmt w:val="bullet"/>
      <w:lvlText w:val=""/>
      <w:lvlJc w:val="left"/>
      <w:pPr>
        <w:ind w:left="879" w:hanging="360"/>
      </w:pPr>
      <w:rPr>
        <w:rFonts w:ascii="Symbol" w:hAnsi="Symbol" w:hint="default"/>
      </w:rPr>
    </w:lvl>
    <w:lvl w:ilvl="1" w:tplc="040E0003" w:tentative="1">
      <w:start w:val="1"/>
      <w:numFmt w:val="bullet"/>
      <w:lvlText w:val="o"/>
      <w:lvlJc w:val="left"/>
      <w:pPr>
        <w:ind w:left="1599" w:hanging="360"/>
      </w:pPr>
      <w:rPr>
        <w:rFonts w:ascii="Courier New" w:hAnsi="Courier New" w:hint="default"/>
      </w:rPr>
    </w:lvl>
    <w:lvl w:ilvl="2" w:tplc="040E0005" w:tentative="1">
      <w:start w:val="1"/>
      <w:numFmt w:val="bullet"/>
      <w:lvlText w:val=""/>
      <w:lvlJc w:val="left"/>
      <w:pPr>
        <w:ind w:left="2319" w:hanging="360"/>
      </w:pPr>
      <w:rPr>
        <w:rFonts w:ascii="Wingdings" w:hAnsi="Wingdings" w:hint="default"/>
      </w:rPr>
    </w:lvl>
    <w:lvl w:ilvl="3" w:tplc="040E0001" w:tentative="1">
      <w:start w:val="1"/>
      <w:numFmt w:val="bullet"/>
      <w:lvlText w:val=""/>
      <w:lvlJc w:val="left"/>
      <w:pPr>
        <w:ind w:left="3039" w:hanging="360"/>
      </w:pPr>
      <w:rPr>
        <w:rFonts w:ascii="Symbol" w:hAnsi="Symbol" w:hint="default"/>
      </w:rPr>
    </w:lvl>
    <w:lvl w:ilvl="4" w:tplc="040E0003" w:tentative="1">
      <w:start w:val="1"/>
      <w:numFmt w:val="bullet"/>
      <w:lvlText w:val="o"/>
      <w:lvlJc w:val="left"/>
      <w:pPr>
        <w:ind w:left="3759" w:hanging="360"/>
      </w:pPr>
      <w:rPr>
        <w:rFonts w:ascii="Courier New" w:hAnsi="Courier New" w:hint="default"/>
      </w:rPr>
    </w:lvl>
    <w:lvl w:ilvl="5" w:tplc="040E0005" w:tentative="1">
      <w:start w:val="1"/>
      <w:numFmt w:val="bullet"/>
      <w:lvlText w:val=""/>
      <w:lvlJc w:val="left"/>
      <w:pPr>
        <w:ind w:left="4479" w:hanging="360"/>
      </w:pPr>
      <w:rPr>
        <w:rFonts w:ascii="Wingdings" w:hAnsi="Wingdings" w:hint="default"/>
      </w:rPr>
    </w:lvl>
    <w:lvl w:ilvl="6" w:tplc="040E0001" w:tentative="1">
      <w:start w:val="1"/>
      <w:numFmt w:val="bullet"/>
      <w:lvlText w:val=""/>
      <w:lvlJc w:val="left"/>
      <w:pPr>
        <w:ind w:left="5199" w:hanging="360"/>
      </w:pPr>
      <w:rPr>
        <w:rFonts w:ascii="Symbol" w:hAnsi="Symbol" w:hint="default"/>
      </w:rPr>
    </w:lvl>
    <w:lvl w:ilvl="7" w:tplc="040E0003" w:tentative="1">
      <w:start w:val="1"/>
      <w:numFmt w:val="bullet"/>
      <w:lvlText w:val="o"/>
      <w:lvlJc w:val="left"/>
      <w:pPr>
        <w:ind w:left="5919" w:hanging="360"/>
      </w:pPr>
      <w:rPr>
        <w:rFonts w:ascii="Courier New" w:hAnsi="Courier New" w:hint="default"/>
      </w:rPr>
    </w:lvl>
    <w:lvl w:ilvl="8" w:tplc="040E0005" w:tentative="1">
      <w:start w:val="1"/>
      <w:numFmt w:val="bullet"/>
      <w:lvlText w:val=""/>
      <w:lvlJc w:val="left"/>
      <w:pPr>
        <w:ind w:left="6639" w:hanging="360"/>
      </w:pPr>
      <w:rPr>
        <w:rFonts w:ascii="Wingdings" w:hAnsi="Wingdings" w:hint="default"/>
      </w:rPr>
    </w:lvl>
  </w:abstractNum>
  <w:abstractNum w:abstractNumId="68" w15:restartNumberingAfterBreak="0">
    <w:nsid w:val="314D0F93"/>
    <w:multiLevelType w:val="hybridMultilevel"/>
    <w:tmpl w:val="464675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20820DB"/>
    <w:multiLevelType w:val="hybridMultilevel"/>
    <w:tmpl w:val="564053C4"/>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28731C0"/>
    <w:multiLevelType w:val="hybridMultilevel"/>
    <w:tmpl w:val="7A06C0D2"/>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71" w15:restartNumberingAfterBreak="0">
    <w:nsid w:val="33145007"/>
    <w:multiLevelType w:val="multilevel"/>
    <w:tmpl w:val="1BA6F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3877357"/>
    <w:multiLevelType w:val="hybridMultilevel"/>
    <w:tmpl w:val="373C74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5F66CEB"/>
    <w:multiLevelType w:val="hybridMultilevel"/>
    <w:tmpl w:val="664A86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61C05E3"/>
    <w:multiLevelType w:val="hybridMultilevel"/>
    <w:tmpl w:val="58D2F8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6CA18D8"/>
    <w:multiLevelType w:val="hybridMultilevel"/>
    <w:tmpl w:val="ABD47BA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6E831BA"/>
    <w:multiLevelType w:val="hybridMultilevel"/>
    <w:tmpl w:val="ED6033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37366240"/>
    <w:multiLevelType w:val="hybridMultilevel"/>
    <w:tmpl w:val="DA0A5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74E59D3"/>
    <w:multiLevelType w:val="hybridMultilevel"/>
    <w:tmpl w:val="817A8FE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37AD2BE7"/>
    <w:multiLevelType w:val="hybridMultilevel"/>
    <w:tmpl w:val="FD62543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0" w15:restartNumberingAfterBreak="0">
    <w:nsid w:val="37C12300"/>
    <w:multiLevelType w:val="hybridMultilevel"/>
    <w:tmpl w:val="EA625F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386650D5"/>
    <w:multiLevelType w:val="hybridMultilevel"/>
    <w:tmpl w:val="9656E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38914861"/>
    <w:multiLevelType w:val="hybridMultilevel"/>
    <w:tmpl w:val="D1D8E9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8E74510"/>
    <w:multiLevelType w:val="hybridMultilevel"/>
    <w:tmpl w:val="7FF0967A"/>
    <w:lvl w:ilvl="0" w:tplc="945E7EB8">
      <w:start w:val="1"/>
      <w:numFmt w:val="bullet"/>
      <w:lvlText w:val=""/>
      <w:lvlJc w:val="left"/>
      <w:pPr>
        <w:tabs>
          <w:tab w:val="num" w:pos="775"/>
        </w:tabs>
        <w:ind w:left="775" w:hanging="360"/>
      </w:pPr>
      <w:rPr>
        <w:rFonts w:ascii="Symbol" w:hAnsi="Symbol" w:cs="OpenSymbol" w:hint="default"/>
        <w:caps w:val="0"/>
        <w:smallCaps w:val="0"/>
      </w:rPr>
    </w:lvl>
    <w:lvl w:ilvl="1" w:tplc="015473B8">
      <w:start w:val="1"/>
      <w:numFmt w:val="bullet"/>
      <w:lvlText w:val="◦"/>
      <w:lvlJc w:val="left"/>
      <w:pPr>
        <w:tabs>
          <w:tab w:val="num" w:pos="1135"/>
        </w:tabs>
        <w:ind w:left="1135" w:hanging="360"/>
      </w:pPr>
      <w:rPr>
        <w:rFonts w:ascii="OpenSymbol" w:hAnsi="OpenSymbol" w:cs="OpenSymbol" w:hint="default"/>
      </w:rPr>
    </w:lvl>
    <w:lvl w:ilvl="2" w:tplc="CB46E2BA">
      <w:start w:val="1"/>
      <w:numFmt w:val="bullet"/>
      <w:lvlText w:val="▪"/>
      <w:lvlJc w:val="left"/>
      <w:pPr>
        <w:tabs>
          <w:tab w:val="num" w:pos="1495"/>
        </w:tabs>
        <w:ind w:left="1495" w:hanging="360"/>
      </w:pPr>
      <w:rPr>
        <w:rFonts w:ascii="OpenSymbol" w:hAnsi="OpenSymbol" w:cs="OpenSymbol" w:hint="default"/>
      </w:rPr>
    </w:lvl>
    <w:lvl w:ilvl="3" w:tplc="B9C67F8C">
      <w:start w:val="1"/>
      <w:numFmt w:val="bullet"/>
      <w:lvlText w:val=""/>
      <w:lvlJc w:val="left"/>
      <w:pPr>
        <w:tabs>
          <w:tab w:val="num" w:pos="1855"/>
        </w:tabs>
        <w:ind w:left="1855" w:hanging="360"/>
      </w:pPr>
      <w:rPr>
        <w:rFonts w:ascii="Symbol" w:hAnsi="Symbol" w:cs="OpenSymbol" w:hint="default"/>
        <w:caps w:val="0"/>
        <w:smallCaps w:val="0"/>
      </w:rPr>
    </w:lvl>
    <w:lvl w:ilvl="4" w:tplc="949CBDFA">
      <w:start w:val="1"/>
      <w:numFmt w:val="bullet"/>
      <w:lvlText w:val="◦"/>
      <w:lvlJc w:val="left"/>
      <w:pPr>
        <w:tabs>
          <w:tab w:val="num" w:pos="2215"/>
        </w:tabs>
        <w:ind w:left="2215" w:hanging="360"/>
      </w:pPr>
      <w:rPr>
        <w:rFonts w:ascii="OpenSymbol" w:hAnsi="OpenSymbol" w:cs="OpenSymbol" w:hint="default"/>
      </w:rPr>
    </w:lvl>
    <w:lvl w:ilvl="5" w:tplc="9A94862E">
      <w:start w:val="1"/>
      <w:numFmt w:val="bullet"/>
      <w:lvlText w:val="▪"/>
      <w:lvlJc w:val="left"/>
      <w:pPr>
        <w:tabs>
          <w:tab w:val="num" w:pos="2575"/>
        </w:tabs>
        <w:ind w:left="2575" w:hanging="360"/>
      </w:pPr>
      <w:rPr>
        <w:rFonts w:ascii="OpenSymbol" w:hAnsi="OpenSymbol" w:cs="OpenSymbol" w:hint="default"/>
      </w:rPr>
    </w:lvl>
    <w:lvl w:ilvl="6" w:tplc="30B28A10">
      <w:start w:val="1"/>
      <w:numFmt w:val="bullet"/>
      <w:lvlText w:val=""/>
      <w:lvlJc w:val="left"/>
      <w:pPr>
        <w:tabs>
          <w:tab w:val="num" w:pos="2935"/>
        </w:tabs>
        <w:ind w:left="2935" w:hanging="360"/>
      </w:pPr>
      <w:rPr>
        <w:rFonts w:ascii="Symbol" w:hAnsi="Symbol" w:cs="OpenSymbol" w:hint="default"/>
        <w:caps w:val="0"/>
        <w:smallCaps w:val="0"/>
      </w:rPr>
    </w:lvl>
    <w:lvl w:ilvl="7" w:tplc="2BF0E2C2">
      <w:start w:val="1"/>
      <w:numFmt w:val="bullet"/>
      <w:lvlText w:val="◦"/>
      <w:lvlJc w:val="left"/>
      <w:pPr>
        <w:tabs>
          <w:tab w:val="num" w:pos="3295"/>
        </w:tabs>
        <w:ind w:left="3295" w:hanging="360"/>
      </w:pPr>
      <w:rPr>
        <w:rFonts w:ascii="OpenSymbol" w:hAnsi="OpenSymbol" w:cs="OpenSymbol" w:hint="default"/>
      </w:rPr>
    </w:lvl>
    <w:lvl w:ilvl="8" w:tplc="C590A244">
      <w:start w:val="1"/>
      <w:numFmt w:val="bullet"/>
      <w:lvlText w:val="▪"/>
      <w:lvlJc w:val="left"/>
      <w:pPr>
        <w:tabs>
          <w:tab w:val="num" w:pos="3655"/>
        </w:tabs>
        <w:ind w:left="3655" w:hanging="360"/>
      </w:pPr>
      <w:rPr>
        <w:rFonts w:ascii="OpenSymbol" w:hAnsi="OpenSymbol" w:cs="OpenSymbol" w:hint="default"/>
      </w:rPr>
    </w:lvl>
  </w:abstractNum>
  <w:abstractNum w:abstractNumId="85" w15:restartNumberingAfterBreak="0">
    <w:nsid w:val="396B6C78"/>
    <w:multiLevelType w:val="hybridMultilevel"/>
    <w:tmpl w:val="410A83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39F8203E"/>
    <w:multiLevelType w:val="hybridMultilevel"/>
    <w:tmpl w:val="55D2DF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3DF2256A"/>
    <w:multiLevelType w:val="hybridMultilevel"/>
    <w:tmpl w:val="9E5840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3E492E71"/>
    <w:multiLevelType w:val="hybridMultilevel"/>
    <w:tmpl w:val="B5A65A2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9" w15:restartNumberingAfterBreak="0">
    <w:nsid w:val="3E546472"/>
    <w:multiLevelType w:val="hybridMultilevel"/>
    <w:tmpl w:val="5C9054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3F333667"/>
    <w:multiLevelType w:val="hybridMultilevel"/>
    <w:tmpl w:val="3838349C"/>
    <w:lvl w:ilvl="0" w:tplc="BC64D922">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3F950351"/>
    <w:multiLevelType w:val="hybridMultilevel"/>
    <w:tmpl w:val="1C3A5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0BB121E"/>
    <w:multiLevelType w:val="hybridMultilevel"/>
    <w:tmpl w:val="61B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1E70CB1"/>
    <w:multiLevelType w:val="hybridMultilevel"/>
    <w:tmpl w:val="28D28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420919E1"/>
    <w:multiLevelType w:val="hybridMultilevel"/>
    <w:tmpl w:val="1F2A0DD4"/>
    <w:lvl w:ilvl="0" w:tplc="E3E08D6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2A500B5"/>
    <w:multiLevelType w:val="hybridMultilevel"/>
    <w:tmpl w:val="64C69418"/>
    <w:lvl w:ilvl="0" w:tplc="2E24A4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43125325"/>
    <w:multiLevelType w:val="hybridMultilevel"/>
    <w:tmpl w:val="5232D812"/>
    <w:lvl w:ilvl="0" w:tplc="040E000F">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44790673"/>
    <w:multiLevelType w:val="hybridMultilevel"/>
    <w:tmpl w:val="446E9070"/>
    <w:lvl w:ilvl="0" w:tplc="040E0001">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98" w15:restartNumberingAfterBreak="0">
    <w:nsid w:val="45284107"/>
    <w:multiLevelType w:val="hybridMultilevel"/>
    <w:tmpl w:val="FA0661C4"/>
    <w:lvl w:ilvl="0" w:tplc="040E0001">
      <w:start w:val="1"/>
      <w:numFmt w:val="bullet"/>
      <w:lvlText w:val=""/>
      <w:lvlJc w:val="left"/>
      <w:pPr>
        <w:tabs>
          <w:tab w:val="num" w:pos="777"/>
        </w:tabs>
        <w:ind w:left="777" w:hanging="360"/>
      </w:pPr>
      <w:rPr>
        <w:rFonts w:ascii="Symbol" w:hAnsi="Symbol" w:hint="default"/>
      </w:rPr>
    </w:lvl>
    <w:lvl w:ilvl="1" w:tplc="040E0003" w:tentative="1">
      <w:start w:val="1"/>
      <w:numFmt w:val="bullet"/>
      <w:lvlText w:val="o"/>
      <w:lvlJc w:val="left"/>
      <w:pPr>
        <w:tabs>
          <w:tab w:val="num" w:pos="1497"/>
        </w:tabs>
        <w:ind w:left="1497" w:hanging="360"/>
      </w:pPr>
      <w:rPr>
        <w:rFonts w:ascii="Courier New" w:hAnsi="Courier New" w:cs="Courier New" w:hint="default"/>
      </w:rPr>
    </w:lvl>
    <w:lvl w:ilvl="2" w:tplc="040E0005" w:tentative="1">
      <w:start w:val="1"/>
      <w:numFmt w:val="bullet"/>
      <w:lvlText w:val=""/>
      <w:lvlJc w:val="left"/>
      <w:pPr>
        <w:tabs>
          <w:tab w:val="num" w:pos="2217"/>
        </w:tabs>
        <w:ind w:left="2217" w:hanging="360"/>
      </w:pPr>
      <w:rPr>
        <w:rFonts w:ascii="Wingdings" w:hAnsi="Wingdings" w:hint="default"/>
      </w:rPr>
    </w:lvl>
    <w:lvl w:ilvl="3" w:tplc="040E0001" w:tentative="1">
      <w:start w:val="1"/>
      <w:numFmt w:val="bullet"/>
      <w:lvlText w:val=""/>
      <w:lvlJc w:val="left"/>
      <w:pPr>
        <w:tabs>
          <w:tab w:val="num" w:pos="2937"/>
        </w:tabs>
        <w:ind w:left="2937" w:hanging="360"/>
      </w:pPr>
      <w:rPr>
        <w:rFonts w:ascii="Symbol" w:hAnsi="Symbol" w:hint="default"/>
      </w:rPr>
    </w:lvl>
    <w:lvl w:ilvl="4" w:tplc="040E0003" w:tentative="1">
      <w:start w:val="1"/>
      <w:numFmt w:val="bullet"/>
      <w:lvlText w:val="o"/>
      <w:lvlJc w:val="left"/>
      <w:pPr>
        <w:tabs>
          <w:tab w:val="num" w:pos="3657"/>
        </w:tabs>
        <w:ind w:left="3657" w:hanging="360"/>
      </w:pPr>
      <w:rPr>
        <w:rFonts w:ascii="Courier New" w:hAnsi="Courier New" w:cs="Courier New" w:hint="default"/>
      </w:rPr>
    </w:lvl>
    <w:lvl w:ilvl="5" w:tplc="040E0005" w:tentative="1">
      <w:start w:val="1"/>
      <w:numFmt w:val="bullet"/>
      <w:lvlText w:val=""/>
      <w:lvlJc w:val="left"/>
      <w:pPr>
        <w:tabs>
          <w:tab w:val="num" w:pos="4377"/>
        </w:tabs>
        <w:ind w:left="4377" w:hanging="360"/>
      </w:pPr>
      <w:rPr>
        <w:rFonts w:ascii="Wingdings" w:hAnsi="Wingdings" w:hint="default"/>
      </w:rPr>
    </w:lvl>
    <w:lvl w:ilvl="6" w:tplc="040E0001" w:tentative="1">
      <w:start w:val="1"/>
      <w:numFmt w:val="bullet"/>
      <w:lvlText w:val=""/>
      <w:lvlJc w:val="left"/>
      <w:pPr>
        <w:tabs>
          <w:tab w:val="num" w:pos="5097"/>
        </w:tabs>
        <w:ind w:left="5097" w:hanging="360"/>
      </w:pPr>
      <w:rPr>
        <w:rFonts w:ascii="Symbol" w:hAnsi="Symbol" w:hint="default"/>
      </w:rPr>
    </w:lvl>
    <w:lvl w:ilvl="7" w:tplc="040E0003" w:tentative="1">
      <w:start w:val="1"/>
      <w:numFmt w:val="bullet"/>
      <w:lvlText w:val="o"/>
      <w:lvlJc w:val="left"/>
      <w:pPr>
        <w:tabs>
          <w:tab w:val="num" w:pos="5817"/>
        </w:tabs>
        <w:ind w:left="5817" w:hanging="360"/>
      </w:pPr>
      <w:rPr>
        <w:rFonts w:ascii="Courier New" w:hAnsi="Courier New" w:cs="Courier New" w:hint="default"/>
      </w:rPr>
    </w:lvl>
    <w:lvl w:ilvl="8" w:tplc="040E0005" w:tentative="1">
      <w:start w:val="1"/>
      <w:numFmt w:val="bullet"/>
      <w:lvlText w:val=""/>
      <w:lvlJc w:val="left"/>
      <w:pPr>
        <w:tabs>
          <w:tab w:val="num" w:pos="6537"/>
        </w:tabs>
        <w:ind w:left="6537" w:hanging="360"/>
      </w:pPr>
      <w:rPr>
        <w:rFonts w:ascii="Wingdings" w:hAnsi="Wingdings" w:hint="default"/>
      </w:rPr>
    </w:lvl>
  </w:abstractNum>
  <w:abstractNum w:abstractNumId="99" w15:restartNumberingAfterBreak="0">
    <w:nsid w:val="452F5728"/>
    <w:multiLevelType w:val="hybridMultilevel"/>
    <w:tmpl w:val="D884C83C"/>
    <w:lvl w:ilvl="0" w:tplc="0498AEDA">
      <w:start w:val="1"/>
      <w:numFmt w:val="decimal"/>
      <w:lvlText w:val="%1."/>
      <w:lvlJc w:val="left"/>
      <w:pPr>
        <w:ind w:left="360" w:hanging="360"/>
      </w:pPr>
      <w:rPr>
        <w:rFonts w:ascii="Calibri" w:hAnsi="Calibri"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45593341"/>
    <w:multiLevelType w:val="hybridMultilevel"/>
    <w:tmpl w:val="117865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45EF19B8"/>
    <w:multiLevelType w:val="hybridMultilevel"/>
    <w:tmpl w:val="A46E83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460D25F4"/>
    <w:multiLevelType w:val="hybridMultilevel"/>
    <w:tmpl w:val="2610764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3" w15:restartNumberingAfterBreak="0">
    <w:nsid w:val="46695BEB"/>
    <w:multiLevelType w:val="hybridMultilevel"/>
    <w:tmpl w:val="1ED63B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47635866"/>
    <w:multiLevelType w:val="hybridMultilevel"/>
    <w:tmpl w:val="8BE2E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DF6D41"/>
    <w:multiLevelType w:val="hybridMultilevel"/>
    <w:tmpl w:val="F67467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47F82F3F"/>
    <w:multiLevelType w:val="hybridMultilevel"/>
    <w:tmpl w:val="5E0083A4"/>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48827370"/>
    <w:multiLevelType w:val="hybridMultilevel"/>
    <w:tmpl w:val="DF8C7B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48EA7623"/>
    <w:multiLevelType w:val="hybridMultilevel"/>
    <w:tmpl w:val="B9D008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494C2060"/>
    <w:multiLevelType w:val="hybridMultilevel"/>
    <w:tmpl w:val="9852F6C4"/>
    <w:lvl w:ilvl="0" w:tplc="040E0001">
      <w:start w:val="1"/>
      <w:numFmt w:val="bullet"/>
      <w:lvlText w:val=""/>
      <w:lvlJc w:val="left"/>
      <w:pPr>
        <w:tabs>
          <w:tab w:val="num" w:pos="417"/>
        </w:tabs>
        <w:ind w:left="417" w:hanging="360"/>
      </w:pPr>
      <w:rPr>
        <w:rFonts w:ascii="Symbol" w:hAnsi="Symbol" w:hint="default"/>
      </w:rPr>
    </w:lvl>
    <w:lvl w:ilvl="1" w:tplc="040E0003">
      <w:start w:val="1"/>
      <w:numFmt w:val="bullet"/>
      <w:lvlText w:val="o"/>
      <w:lvlJc w:val="left"/>
      <w:pPr>
        <w:tabs>
          <w:tab w:val="num" w:pos="1137"/>
        </w:tabs>
        <w:ind w:left="1137" w:hanging="360"/>
      </w:pPr>
      <w:rPr>
        <w:rFonts w:ascii="Courier New" w:hAnsi="Courier New" w:cs="Courier New" w:hint="default"/>
      </w:rPr>
    </w:lvl>
    <w:lvl w:ilvl="2" w:tplc="040E0005" w:tentative="1">
      <w:start w:val="1"/>
      <w:numFmt w:val="bullet"/>
      <w:lvlText w:val=""/>
      <w:lvlJc w:val="left"/>
      <w:pPr>
        <w:tabs>
          <w:tab w:val="num" w:pos="1857"/>
        </w:tabs>
        <w:ind w:left="1857" w:hanging="360"/>
      </w:pPr>
      <w:rPr>
        <w:rFonts w:ascii="Wingdings" w:hAnsi="Wingdings" w:hint="default"/>
      </w:rPr>
    </w:lvl>
    <w:lvl w:ilvl="3" w:tplc="040E0001" w:tentative="1">
      <w:start w:val="1"/>
      <w:numFmt w:val="bullet"/>
      <w:lvlText w:val=""/>
      <w:lvlJc w:val="left"/>
      <w:pPr>
        <w:tabs>
          <w:tab w:val="num" w:pos="2577"/>
        </w:tabs>
        <w:ind w:left="2577" w:hanging="360"/>
      </w:pPr>
      <w:rPr>
        <w:rFonts w:ascii="Symbol" w:hAnsi="Symbol" w:hint="default"/>
      </w:rPr>
    </w:lvl>
    <w:lvl w:ilvl="4" w:tplc="040E0003" w:tentative="1">
      <w:start w:val="1"/>
      <w:numFmt w:val="bullet"/>
      <w:lvlText w:val="o"/>
      <w:lvlJc w:val="left"/>
      <w:pPr>
        <w:tabs>
          <w:tab w:val="num" w:pos="3297"/>
        </w:tabs>
        <w:ind w:left="3297" w:hanging="360"/>
      </w:pPr>
      <w:rPr>
        <w:rFonts w:ascii="Courier New" w:hAnsi="Courier New" w:cs="Courier New" w:hint="default"/>
      </w:rPr>
    </w:lvl>
    <w:lvl w:ilvl="5" w:tplc="040E0005" w:tentative="1">
      <w:start w:val="1"/>
      <w:numFmt w:val="bullet"/>
      <w:lvlText w:val=""/>
      <w:lvlJc w:val="left"/>
      <w:pPr>
        <w:tabs>
          <w:tab w:val="num" w:pos="4017"/>
        </w:tabs>
        <w:ind w:left="4017" w:hanging="360"/>
      </w:pPr>
      <w:rPr>
        <w:rFonts w:ascii="Wingdings" w:hAnsi="Wingdings" w:hint="default"/>
      </w:rPr>
    </w:lvl>
    <w:lvl w:ilvl="6" w:tplc="040E0001" w:tentative="1">
      <w:start w:val="1"/>
      <w:numFmt w:val="bullet"/>
      <w:lvlText w:val=""/>
      <w:lvlJc w:val="left"/>
      <w:pPr>
        <w:tabs>
          <w:tab w:val="num" w:pos="4737"/>
        </w:tabs>
        <w:ind w:left="4737" w:hanging="360"/>
      </w:pPr>
      <w:rPr>
        <w:rFonts w:ascii="Symbol" w:hAnsi="Symbol" w:hint="default"/>
      </w:rPr>
    </w:lvl>
    <w:lvl w:ilvl="7" w:tplc="040E0003" w:tentative="1">
      <w:start w:val="1"/>
      <w:numFmt w:val="bullet"/>
      <w:lvlText w:val="o"/>
      <w:lvlJc w:val="left"/>
      <w:pPr>
        <w:tabs>
          <w:tab w:val="num" w:pos="5457"/>
        </w:tabs>
        <w:ind w:left="5457" w:hanging="360"/>
      </w:pPr>
      <w:rPr>
        <w:rFonts w:ascii="Courier New" w:hAnsi="Courier New" w:cs="Courier New" w:hint="default"/>
      </w:rPr>
    </w:lvl>
    <w:lvl w:ilvl="8" w:tplc="040E0005" w:tentative="1">
      <w:start w:val="1"/>
      <w:numFmt w:val="bullet"/>
      <w:lvlText w:val=""/>
      <w:lvlJc w:val="left"/>
      <w:pPr>
        <w:tabs>
          <w:tab w:val="num" w:pos="6177"/>
        </w:tabs>
        <w:ind w:left="6177" w:hanging="360"/>
      </w:pPr>
      <w:rPr>
        <w:rFonts w:ascii="Wingdings" w:hAnsi="Wingdings" w:hint="default"/>
      </w:rPr>
    </w:lvl>
  </w:abstractNum>
  <w:abstractNum w:abstractNumId="110" w15:restartNumberingAfterBreak="0">
    <w:nsid w:val="4A696C01"/>
    <w:multiLevelType w:val="hybridMultilevel"/>
    <w:tmpl w:val="07D61756"/>
    <w:lvl w:ilvl="0" w:tplc="D81AFF3A">
      <w:start w:val="1"/>
      <w:numFmt w:val="lowerLetter"/>
      <w:lvlText w:val="(%1)"/>
      <w:lvlJc w:val="left"/>
      <w:pPr>
        <w:ind w:left="360" w:hanging="360"/>
      </w:pPr>
      <w:rPr>
        <w:rFonts w:ascii="Calibri" w:hAnsi="Calibri" w:cs="Times New Roman" w:hint="default"/>
        <w:b w:val="0"/>
        <w:i/>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4BF66334"/>
    <w:multiLevelType w:val="hybridMultilevel"/>
    <w:tmpl w:val="15ACA68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2" w15:restartNumberingAfterBreak="0">
    <w:nsid w:val="4C39665D"/>
    <w:multiLevelType w:val="hybridMultilevel"/>
    <w:tmpl w:val="70FE1D9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4D83729B"/>
    <w:multiLevelType w:val="hybridMultilevel"/>
    <w:tmpl w:val="C5F836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4EFF6333"/>
    <w:multiLevelType w:val="hybridMultilevel"/>
    <w:tmpl w:val="BE9CDF4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4F3E31C5"/>
    <w:multiLevelType w:val="hybridMultilevel"/>
    <w:tmpl w:val="3BEAFAA0"/>
    <w:lvl w:ilvl="0" w:tplc="B88EC2B0">
      <w:start w:val="1"/>
      <w:numFmt w:val="decimal"/>
      <w:lvlText w:val="%1."/>
      <w:lvlJc w:val="left"/>
      <w:pPr>
        <w:tabs>
          <w:tab w:val="num" w:pos="720"/>
        </w:tabs>
        <w:ind w:left="720" w:hanging="360"/>
      </w:pPr>
    </w:lvl>
    <w:lvl w:ilvl="1" w:tplc="7096BEE4">
      <w:start w:val="1"/>
      <w:numFmt w:val="decimal"/>
      <w:lvlText w:val="%2."/>
      <w:lvlJc w:val="left"/>
      <w:pPr>
        <w:tabs>
          <w:tab w:val="num" w:pos="1440"/>
        </w:tabs>
        <w:ind w:left="1440" w:hanging="360"/>
      </w:pPr>
    </w:lvl>
    <w:lvl w:ilvl="2" w:tplc="E4D8E684">
      <w:start w:val="1"/>
      <w:numFmt w:val="decimal"/>
      <w:lvlText w:val="%3."/>
      <w:lvlJc w:val="left"/>
      <w:pPr>
        <w:tabs>
          <w:tab w:val="num" w:pos="2160"/>
        </w:tabs>
        <w:ind w:left="2160" w:hanging="360"/>
      </w:pPr>
    </w:lvl>
    <w:lvl w:ilvl="3" w:tplc="0BA4E350">
      <w:start w:val="1"/>
      <w:numFmt w:val="decimal"/>
      <w:lvlText w:val="%4."/>
      <w:lvlJc w:val="left"/>
      <w:pPr>
        <w:tabs>
          <w:tab w:val="num" w:pos="2880"/>
        </w:tabs>
        <w:ind w:left="2880" w:hanging="360"/>
      </w:pPr>
    </w:lvl>
    <w:lvl w:ilvl="4" w:tplc="0CB4B02A">
      <w:start w:val="1"/>
      <w:numFmt w:val="decimal"/>
      <w:lvlText w:val="%5."/>
      <w:lvlJc w:val="left"/>
      <w:pPr>
        <w:tabs>
          <w:tab w:val="num" w:pos="3600"/>
        </w:tabs>
        <w:ind w:left="3600" w:hanging="360"/>
      </w:pPr>
    </w:lvl>
    <w:lvl w:ilvl="5" w:tplc="DF660D6C">
      <w:start w:val="1"/>
      <w:numFmt w:val="decimal"/>
      <w:lvlText w:val="%6."/>
      <w:lvlJc w:val="left"/>
      <w:pPr>
        <w:tabs>
          <w:tab w:val="num" w:pos="4320"/>
        </w:tabs>
        <w:ind w:left="4320" w:hanging="360"/>
      </w:pPr>
    </w:lvl>
    <w:lvl w:ilvl="6" w:tplc="680E4628">
      <w:start w:val="1"/>
      <w:numFmt w:val="decimal"/>
      <w:lvlText w:val="%7."/>
      <w:lvlJc w:val="left"/>
      <w:pPr>
        <w:tabs>
          <w:tab w:val="num" w:pos="5040"/>
        </w:tabs>
        <w:ind w:left="5040" w:hanging="360"/>
      </w:pPr>
    </w:lvl>
    <w:lvl w:ilvl="7" w:tplc="E11C6A34">
      <w:start w:val="1"/>
      <w:numFmt w:val="decimal"/>
      <w:lvlText w:val="%8."/>
      <w:lvlJc w:val="left"/>
      <w:pPr>
        <w:tabs>
          <w:tab w:val="num" w:pos="5760"/>
        </w:tabs>
        <w:ind w:left="5760" w:hanging="360"/>
      </w:pPr>
    </w:lvl>
    <w:lvl w:ilvl="8" w:tplc="BEA6647E">
      <w:start w:val="1"/>
      <w:numFmt w:val="decimal"/>
      <w:lvlText w:val="%9."/>
      <w:lvlJc w:val="left"/>
      <w:pPr>
        <w:tabs>
          <w:tab w:val="num" w:pos="6480"/>
        </w:tabs>
        <w:ind w:left="6480" w:hanging="360"/>
      </w:pPr>
    </w:lvl>
  </w:abstractNum>
  <w:abstractNum w:abstractNumId="116" w15:restartNumberingAfterBreak="0">
    <w:nsid w:val="5351181B"/>
    <w:multiLevelType w:val="hybridMultilevel"/>
    <w:tmpl w:val="EE0CED78"/>
    <w:lvl w:ilvl="0" w:tplc="2E527694">
      <w:start w:val="1"/>
      <w:numFmt w:val="bullet"/>
      <w:lvlText w:val=""/>
      <w:lvlJc w:val="left"/>
      <w:pPr>
        <w:tabs>
          <w:tab w:val="num" w:pos="851"/>
        </w:tabs>
        <w:ind w:left="851" w:hanging="397"/>
      </w:pPr>
      <w:rPr>
        <w:rFonts w:ascii="Symbol" w:hAnsi="Symbol" w:cs="Symbol" w:hint="default"/>
      </w:rPr>
    </w:lvl>
    <w:lvl w:ilvl="1" w:tplc="AD4492B4">
      <w:start w:val="1"/>
      <w:numFmt w:val="decimal"/>
      <w:lvlText w:val="%2."/>
      <w:lvlJc w:val="left"/>
      <w:pPr>
        <w:tabs>
          <w:tab w:val="num" w:pos="1080"/>
        </w:tabs>
        <w:ind w:left="1080" w:hanging="360"/>
      </w:pPr>
    </w:lvl>
    <w:lvl w:ilvl="2" w:tplc="724AEAAC">
      <w:start w:val="1"/>
      <w:numFmt w:val="decimal"/>
      <w:lvlText w:val="%3."/>
      <w:lvlJc w:val="left"/>
      <w:pPr>
        <w:tabs>
          <w:tab w:val="num" w:pos="1440"/>
        </w:tabs>
        <w:ind w:left="1440" w:hanging="360"/>
      </w:pPr>
    </w:lvl>
    <w:lvl w:ilvl="3" w:tplc="6EE818BE">
      <w:start w:val="1"/>
      <w:numFmt w:val="decimal"/>
      <w:lvlText w:val="%4."/>
      <w:lvlJc w:val="left"/>
      <w:pPr>
        <w:tabs>
          <w:tab w:val="num" w:pos="1800"/>
        </w:tabs>
        <w:ind w:left="1800" w:hanging="360"/>
      </w:pPr>
    </w:lvl>
    <w:lvl w:ilvl="4" w:tplc="A6127FE6">
      <w:start w:val="1"/>
      <w:numFmt w:val="decimal"/>
      <w:lvlText w:val="%5."/>
      <w:lvlJc w:val="left"/>
      <w:pPr>
        <w:tabs>
          <w:tab w:val="num" w:pos="2160"/>
        </w:tabs>
        <w:ind w:left="2160" w:hanging="360"/>
      </w:pPr>
    </w:lvl>
    <w:lvl w:ilvl="5" w:tplc="4364A618">
      <w:start w:val="1"/>
      <w:numFmt w:val="decimal"/>
      <w:lvlText w:val="%6."/>
      <w:lvlJc w:val="left"/>
      <w:pPr>
        <w:tabs>
          <w:tab w:val="num" w:pos="2520"/>
        </w:tabs>
        <w:ind w:left="2520" w:hanging="360"/>
      </w:pPr>
    </w:lvl>
    <w:lvl w:ilvl="6" w:tplc="998ABCC4">
      <w:start w:val="1"/>
      <w:numFmt w:val="decimal"/>
      <w:lvlText w:val="%7."/>
      <w:lvlJc w:val="left"/>
      <w:pPr>
        <w:tabs>
          <w:tab w:val="num" w:pos="2880"/>
        </w:tabs>
        <w:ind w:left="2880" w:hanging="360"/>
      </w:pPr>
    </w:lvl>
    <w:lvl w:ilvl="7" w:tplc="62246BBA">
      <w:start w:val="1"/>
      <w:numFmt w:val="decimal"/>
      <w:lvlText w:val="%8."/>
      <w:lvlJc w:val="left"/>
      <w:pPr>
        <w:tabs>
          <w:tab w:val="num" w:pos="3240"/>
        </w:tabs>
        <w:ind w:left="3240" w:hanging="360"/>
      </w:pPr>
    </w:lvl>
    <w:lvl w:ilvl="8" w:tplc="4ABEDFEE">
      <w:start w:val="1"/>
      <w:numFmt w:val="decimal"/>
      <w:lvlText w:val="%9."/>
      <w:lvlJc w:val="left"/>
      <w:pPr>
        <w:tabs>
          <w:tab w:val="num" w:pos="3600"/>
        </w:tabs>
        <w:ind w:left="3600" w:hanging="360"/>
      </w:pPr>
    </w:lvl>
  </w:abstractNum>
  <w:abstractNum w:abstractNumId="117" w15:restartNumberingAfterBreak="0">
    <w:nsid w:val="546F5E32"/>
    <w:multiLevelType w:val="hybridMultilevel"/>
    <w:tmpl w:val="EC2620A8"/>
    <w:lvl w:ilvl="0" w:tplc="040E0001">
      <w:start w:val="1"/>
      <w:numFmt w:val="bullet"/>
      <w:lvlText w:val=""/>
      <w:lvlJc w:val="left"/>
      <w:pPr>
        <w:ind w:left="720" w:hanging="360"/>
      </w:pPr>
      <w:rPr>
        <w:rFonts w:ascii="Symbol" w:hAnsi="Symbol" w:hint="default"/>
        <w:b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54754519"/>
    <w:multiLevelType w:val="hybridMultilevel"/>
    <w:tmpl w:val="4BEADD76"/>
    <w:lvl w:ilvl="0" w:tplc="A8C87BEA">
      <w:start w:val="1"/>
      <w:numFmt w:val="decimal"/>
      <w:lvlText w:val="%1."/>
      <w:lvlJc w:val="left"/>
      <w:pPr>
        <w:tabs>
          <w:tab w:val="num" w:pos="1440"/>
        </w:tabs>
        <w:ind w:left="1440" w:hanging="360"/>
      </w:pPr>
    </w:lvl>
    <w:lvl w:ilvl="1" w:tplc="38A2F03E">
      <w:start w:val="1"/>
      <w:numFmt w:val="decimal"/>
      <w:lvlText w:val="%2."/>
      <w:lvlJc w:val="left"/>
      <w:pPr>
        <w:tabs>
          <w:tab w:val="num" w:pos="1080"/>
        </w:tabs>
        <w:ind w:left="1080" w:hanging="360"/>
      </w:pPr>
    </w:lvl>
    <w:lvl w:ilvl="2" w:tplc="2586E862">
      <w:start w:val="1"/>
      <w:numFmt w:val="decimal"/>
      <w:lvlText w:val="%3."/>
      <w:lvlJc w:val="left"/>
      <w:pPr>
        <w:tabs>
          <w:tab w:val="num" w:pos="1440"/>
        </w:tabs>
        <w:ind w:left="1440" w:hanging="360"/>
      </w:pPr>
    </w:lvl>
    <w:lvl w:ilvl="3" w:tplc="AD98253A">
      <w:start w:val="1"/>
      <w:numFmt w:val="decimal"/>
      <w:lvlText w:val="%4."/>
      <w:lvlJc w:val="left"/>
      <w:pPr>
        <w:tabs>
          <w:tab w:val="num" w:pos="1800"/>
        </w:tabs>
        <w:ind w:left="1800" w:hanging="360"/>
      </w:pPr>
    </w:lvl>
    <w:lvl w:ilvl="4" w:tplc="9EC0AC72">
      <w:start w:val="1"/>
      <w:numFmt w:val="decimal"/>
      <w:lvlText w:val="%5."/>
      <w:lvlJc w:val="left"/>
      <w:pPr>
        <w:tabs>
          <w:tab w:val="num" w:pos="2160"/>
        </w:tabs>
        <w:ind w:left="2160" w:hanging="360"/>
      </w:pPr>
    </w:lvl>
    <w:lvl w:ilvl="5" w:tplc="344EF966">
      <w:start w:val="1"/>
      <w:numFmt w:val="decimal"/>
      <w:lvlText w:val="%6."/>
      <w:lvlJc w:val="left"/>
      <w:pPr>
        <w:tabs>
          <w:tab w:val="num" w:pos="2520"/>
        </w:tabs>
        <w:ind w:left="2520" w:hanging="360"/>
      </w:pPr>
    </w:lvl>
    <w:lvl w:ilvl="6" w:tplc="897CF38C">
      <w:start w:val="1"/>
      <w:numFmt w:val="decimal"/>
      <w:lvlText w:val="%7."/>
      <w:lvlJc w:val="left"/>
      <w:pPr>
        <w:tabs>
          <w:tab w:val="num" w:pos="2880"/>
        </w:tabs>
        <w:ind w:left="2880" w:hanging="360"/>
      </w:pPr>
    </w:lvl>
    <w:lvl w:ilvl="7" w:tplc="DDD48F84">
      <w:start w:val="1"/>
      <w:numFmt w:val="decimal"/>
      <w:lvlText w:val="%8."/>
      <w:lvlJc w:val="left"/>
      <w:pPr>
        <w:tabs>
          <w:tab w:val="num" w:pos="3240"/>
        </w:tabs>
        <w:ind w:left="3240" w:hanging="360"/>
      </w:pPr>
    </w:lvl>
    <w:lvl w:ilvl="8" w:tplc="2D9C232E">
      <w:start w:val="1"/>
      <w:numFmt w:val="decimal"/>
      <w:lvlText w:val="%9."/>
      <w:lvlJc w:val="left"/>
      <w:pPr>
        <w:tabs>
          <w:tab w:val="num" w:pos="3600"/>
        </w:tabs>
        <w:ind w:left="3600" w:hanging="360"/>
      </w:pPr>
    </w:lvl>
  </w:abstractNum>
  <w:abstractNum w:abstractNumId="119" w15:restartNumberingAfterBreak="0">
    <w:nsid w:val="550F6B11"/>
    <w:multiLevelType w:val="hybridMultilevel"/>
    <w:tmpl w:val="A888F1BE"/>
    <w:lvl w:ilvl="0" w:tplc="FABCA934">
      <w:start w:val="1"/>
      <w:numFmt w:val="decimal"/>
      <w:lvlText w:val="%1."/>
      <w:lvlJc w:val="left"/>
      <w:pPr>
        <w:tabs>
          <w:tab w:val="num" w:pos="720"/>
        </w:tabs>
        <w:ind w:left="720" w:hanging="360"/>
      </w:pPr>
      <w:rPr>
        <w:rFonts w:hint="default"/>
      </w:rPr>
    </w:lvl>
    <w:lvl w:ilvl="1" w:tplc="9FA06348">
      <w:start w:val="1"/>
      <w:numFmt w:val="lowerLetter"/>
      <w:lvlText w:val="%2."/>
      <w:lvlJc w:val="left"/>
      <w:pPr>
        <w:tabs>
          <w:tab w:val="num" w:pos="1440"/>
        </w:tabs>
        <w:ind w:left="1440" w:hanging="360"/>
      </w:pPr>
      <w:rPr>
        <w:rFonts w:hint="default"/>
      </w:rPr>
    </w:lvl>
    <w:lvl w:ilvl="2" w:tplc="17D6CD5A">
      <w:start w:val="1"/>
      <w:numFmt w:val="lowerRoman"/>
      <w:lvlText w:val="%3."/>
      <w:lvlJc w:val="right"/>
      <w:pPr>
        <w:tabs>
          <w:tab w:val="num" w:pos="2160"/>
        </w:tabs>
        <w:ind w:left="2160" w:hanging="180"/>
      </w:pPr>
      <w:rPr>
        <w:rFonts w:hint="default"/>
      </w:rPr>
    </w:lvl>
    <w:lvl w:ilvl="3" w:tplc="78FA9A28">
      <w:start w:val="1"/>
      <w:numFmt w:val="decimal"/>
      <w:lvlText w:val="%4."/>
      <w:lvlJc w:val="left"/>
      <w:pPr>
        <w:tabs>
          <w:tab w:val="num" w:pos="2880"/>
        </w:tabs>
        <w:ind w:left="2880" w:hanging="360"/>
      </w:pPr>
      <w:rPr>
        <w:rFonts w:hint="default"/>
      </w:rPr>
    </w:lvl>
    <w:lvl w:ilvl="4" w:tplc="7A129AAE">
      <w:start w:val="1"/>
      <w:numFmt w:val="lowerLetter"/>
      <w:lvlText w:val="%5."/>
      <w:lvlJc w:val="left"/>
      <w:pPr>
        <w:tabs>
          <w:tab w:val="num" w:pos="3600"/>
        </w:tabs>
        <w:ind w:left="3600" w:hanging="360"/>
      </w:pPr>
      <w:rPr>
        <w:rFonts w:hint="default"/>
      </w:rPr>
    </w:lvl>
    <w:lvl w:ilvl="5" w:tplc="8D94E7CC">
      <w:start w:val="1"/>
      <w:numFmt w:val="lowerRoman"/>
      <w:lvlText w:val="%6."/>
      <w:lvlJc w:val="right"/>
      <w:pPr>
        <w:tabs>
          <w:tab w:val="num" w:pos="4320"/>
        </w:tabs>
        <w:ind w:left="4320" w:hanging="180"/>
      </w:pPr>
      <w:rPr>
        <w:rFonts w:hint="default"/>
      </w:rPr>
    </w:lvl>
    <w:lvl w:ilvl="6" w:tplc="0F020178">
      <w:start w:val="1"/>
      <w:numFmt w:val="decimal"/>
      <w:lvlText w:val="%7."/>
      <w:lvlJc w:val="left"/>
      <w:pPr>
        <w:tabs>
          <w:tab w:val="num" w:pos="5040"/>
        </w:tabs>
        <w:ind w:left="5040" w:hanging="360"/>
      </w:pPr>
      <w:rPr>
        <w:rFonts w:hint="default"/>
      </w:rPr>
    </w:lvl>
    <w:lvl w:ilvl="7" w:tplc="C10A1F3E">
      <w:start w:val="1"/>
      <w:numFmt w:val="lowerLetter"/>
      <w:lvlText w:val="%8."/>
      <w:lvlJc w:val="left"/>
      <w:pPr>
        <w:tabs>
          <w:tab w:val="num" w:pos="5760"/>
        </w:tabs>
        <w:ind w:left="5760" w:hanging="360"/>
      </w:pPr>
      <w:rPr>
        <w:rFonts w:hint="default"/>
      </w:rPr>
    </w:lvl>
    <w:lvl w:ilvl="8" w:tplc="E65E369C">
      <w:start w:val="1"/>
      <w:numFmt w:val="lowerRoman"/>
      <w:lvlText w:val="%9."/>
      <w:lvlJc w:val="right"/>
      <w:pPr>
        <w:tabs>
          <w:tab w:val="num" w:pos="6480"/>
        </w:tabs>
        <w:ind w:left="6480" w:hanging="180"/>
      </w:pPr>
      <w:rPr>
        <w:rFonts w:hint="default"/>
      </w:rPr>
    </w:lvl>
  </w:abstractNum>
  <w:abstractNum w:abstractNumId="120" w15:restartNumberingAfterBreak="0">
    <w:nsid w:val="55CF2E36"/>
    <w:multiLevelType w:val="hybridMultilevel"/>
    <w:tmpl w:val="5A9474B0"/>
    <w:lvl w:ilvl="0" w:tplc="040E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7146AC7"/>
    <w:multiLevelType w:val="hybridMultilevel"/>
    <w:tmpl w:val="597097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572A25D7"/>
    <w:multiLevelType w:val="hybridMultilevel"/>
    <w:tmpl w:val="BE5C79A6"/>
    <w:lvl w:ilvl="0" w:tplc="53BA950E">
      <w:start w:val="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580874BB"/>
    <w:multiLevelType w:val="hybridMultilevel"/>
    <w:tmpl w:val="FF1ED49E"/>
    <w:lvl w:ilvl="0" w:tplc="81E47F86">
      <w:start w:val="1"/>
      <w:numFmt w:val="bullet"/>
      <w:lvlText w:val=""/>
      <w:lvlJc w:val="left"/>
      <w:pPr>
        <w:tabs>
          <w:tab w:val="num" w:pos="720"/>
        </w:tabs>
        <w:ind w:left="720" w:hanging="360"/>
      </w:pPr>
      <w:rPr>
        <w:rFonts w:ascii="Symbol" w:hAnsi="Symbol" w:hint="default"/>
        <w:sz w:val="20"/>
      </w:rPr>
    </w:lvl>
    <w:lvl w:ilvl="1" w:tplc="AD88C4AA" w:tentative="1">
      <w:start w:val="1"/>
      <w:numFmt w:val="bullet"/>
      <w:lvlText w:val="o"/>
      <w:lvlJc w:val="left"/>
      <w:pPr>
        <w:tabs>
          <w:tab w:val="num" w:pos="1440"/>
        </w:tabs>
        <w:ind w:left="1440" w:hanging="360"/>
      </w:pPr>
      <w:rPr>
        <w:rFonts w:ascii="Courier New" w:hAnsi="Courier New" w:hint="default"/>
        <w:sz w:val="20"/>
      </w:rPr>
    </w:lvl>
    <w:lvl w:ilvl="2" w:tplc="3816FA6E" w:tentative="1">
      <w:start w:val="1"/>
      <w:numFmt w:val="bullet"/>
      <w:lvlText w:val=""/>
      <w:lvlJc w:val="left"/>
      <w:pPr>
        <w:tabs>
          <w:tab w:val="num" w:pos="2160"/>
        </w:tabs>
        <w:ind w:left="2160" w:hanging="360"/>
      </w:pPr>
      <w:rPr>
        <w:rFonts w:ascii="Wingdings" w:hAnsi="Wingdings" w:hint="default"/>
        <w:sz w:val="20"/>
      </w:rPr>
    </w:lvl>
    <w:lvl w:ilvl="3" w:tplc="DE92349A" w:tentative="1">
      <w:start w:val="1"/>
      <w:numFmt w:val="bullet"/>
      <w:lvlText w:val=""/>
      <w:lvlJc w:val="left"/>
      <w:pPr>
        <w:tabs>
          <w:tab w:val="num" w:pos="2880"/>
        </w:tabs>
        <w:ind w:left="2880" w:hanging="360"/>
      </w:pPr>
      <w:rPr>
        <w:rFonts w:ascii="Wingdings" w:hAnsi="Wingdings" w:hint="default"/>
        <w:sz w:val="20"/>
      </w:rPr>
    </w:lvl>
    <w:lvl w:ilvl="4" w:tplc="42C4B206" w:tentative="1">
      <w:start w:val="1"/>
      <w:numFmt w:val="bullet"/>
      <w:lvlText w:val=""/>
      <w:lvlJc w:val="left"/>
      <w:pPr>
        <w:tabs>
          <w:tab w:val="num" w:pos="3600"/>
        </w:tabs>
        <w:ind w:left="3600" w:hanging="360"/>
      </w:pPr>
      <w:rPr>
        <w:rFonts w:ascii="Wingdings" w:hAnsi="Wingdings" w:hint="default"/>
        <w:sz w:val="20"/>
      </w:rPr>
    </w:lvl>
    <w:lvl w:ilvl="5" w:tplc="38C2BA9E" w:tentative="1">
      <w:start w:val="1"/>
      <w:numFmt w:val="bullet"/>
      <w:lvlText w:val=""/>
      <w:lvlJc w:val="left"/>
      <w:pPr>
        <w:tabs>
          <w:tab w:val="num" w:pos="4320"/>
        </w:tabs>
        <w:ind w:left="4320" w:hanging="360"/>
      </w:pPr>
      <w:rPr>
        <w:rFonts w:ascii="Wingdings" w:hAnsi="Wingdings" w:hint="default"/>
        <w:sz w:val="20"/>
      </w:rPr>
    </w:lvl>
    <w:lvl w:ilvl="6" w:tplc="B064690E" w:tentative="1">
      <w:start w:val="1"/>
      <w:numFmt w:val="bullet"/>
      <w:lvlText w:val=""/>
      <w:lvlJc w:val="left"/>
      <w:pPr>
        <w:tabs>
          <w:tab w:val="num" w:pos="5040"/>
        </w:tabs>
        <w:ind w:left="5040" w:hanging="360"/>
      </w:pPr>
      <w:rPr>
        <w:rFonts w:ascii="Wingdings" w:hAnsi="Wingdings" w:hint="default"/>
        <w:sz w:val="20"/>
      </w:rPr>
    </w:lvl>
    <w:lvl w:ilvl="7" w:tplc="BEB4871A" w:tentative="1">
      <w:start w:val="1"/>
      <w:numFmt w:val="bullet"/>
      <w:lvlText w:val=""/>
      <w:lvlJc w:val="left"/>
      <w:pPr>
        <w:tabs>
          <w:tab w:val="num" w:pos="5760"/>
        </w:tabs>
        <w:ind w:left="5760" w:hanging="360"/>
      </w:pPr>
      <w:rPr>
        <w:rFonts w:ascii="Wingdings" w:hAnsi="Wingdings" w:hint="default"/>
        <w:sz w:val="20"/>
      </w:rPr>
    </w:lvl>
    <w:lvl w:ilvl="8" w:tplc="985C9214"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82D0CBB"/>
    <w:multiLevelType w:val="hybridMultilevel"/>
    <w:tmpl w:val="7040C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58730781"/>
    <w:multiLevelType w:val="hybridMultilevel"/>
    <w:tmpl w:val="0E5AF672"/>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5B342723"/>
    <w:multiLevelType w:val="hybridMultilevel"/>
    <w:tmpl w:val="27D43A90"/>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5CFA2B31"/>
    <w:multiLevelType w:val="hybridMultilevel"/>
    <w:tmpl w:val="86060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5D4A180A"/>
    <w:multiLevelType w:val="hybridMultilevel"/>
    <w:tmpl w:val="C35AC6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5DFC496F"/>
    <w:multiLevelType w:val="hybridMultilevel"/>
    <w:tmpl w:val="6E8C8D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60172568"/>
    <w:multiLevelType w:val="hybridMultilevel"/>
    <w:tmpl w:val="6448A6E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608F14C8"/>
    <w:multiLevelType w:val="hybridMultilevel"/>
    <w:tmpl w:val="BCFE09B2"/>
    <w:lvl w:ilvl="0" w:tplc="D64E2132">
      <w:start w:val="1"/>
      <w:numFmt w:val="decimal"/>
      <w:lvlText w:val="%1."/>
      <w:lvlJc w:val="left"/>
      <w:pPr>
        <w:ind w:left="417" w:hanging="360"/>
      </w:pPr>
      <w:rPr>
        <w:rFonts w:hint="default"/>
      </w:rPr>
    </w:lvl>
    <w:lvl w:ilvl="1" w:tplc="040E0019" w:tentative="1">
      <w:start w:val="1"/>
      <w:numFmt w:val="lowerLetter"/>
      <w:lvlText w:val="%2."/>
      <w:lvlJc w:val="left"/>
      <w:pPr>
        <w:ind w:left="1137" w:hanging="360"/>
      </w:pPr>
    </w:lvl>
    <w:lvl w:ilvl="2" w:tplc="040E001B" w:tentative="1">
      <w:start w:val="1"/>
      <w:numFmt w:val="lowerRoman"/>
      <w:lvlText w:val="%3."/>
      <w:lvlJc w:val="right"/>
      <w:pPr>
        <w:ind w:left="1857" w:hanging="180"/>
      </w:pPr>
    </w:lvl>
    <w:lvl w:ilvl="3" w:tplc="040E000F" w:tentative="1">
      <w:start w:val="1"/>
      <w:numFmt w:val="decimal"/>
      <w:lvlText w:val="%4."/>
      <w:lvlJc w:val="left"/>
      <w:pPr>
        <w:ind w:left="2577" w:hanging="360"/>
      </w:pPr>
    </w:lvl>
    <w:lvl w:ilvl="4" w:tplc="040E0019" w:tentative="1">
      <w:start w:val="1"/>
      <w:numFmt w:val="lowerLetter"/>
      <w:lvlText w:val="%5."/>
      <w:lvlJc w:val="left"/>
      <w:pPr>
        <w:ind w:left="3297" w:hanging="360"/>
      </w:pPr>
    </w:lvl>
    <w:lvl w:ilvl="5" w:tplc="040E001B" w:tentative="1">
      <w:start w:val="1"/>
      <w:numFmt w:val="lowerRoman"/>
      <w:lvlText w:val="%6."/>
      <w:lvlJc w:val="right"/>
      <w:pPr>
        <w:ind w:left="4017" w:hanging="180"/>
      </w:pPr>
    </w:lvl>
    <w:lvl w:ilvl="6" w:tplc="040E000F" w:tentative="1">
      <w:start w:val="1"/>
      <w:numFmt w:val="decimal"/>
      <w:lvlText w:val="%7."/>
      <w:lvlJc w:val="left"/>
      <w:pPr>
        <w:ind w:left="4737" w:hanging="360"/>
      </w:pPr>
    </w:lvl>
    <w:lvl w:ilvl="7" w:tplc="040E0019" w:tentative="1">
      <w:start w:val="1"/>
      <w:numFmt w:val="lowerLetter"/>
      <w:lvlText w:val="%8."/>
      <w:lvlJc w:val="left"/>
      <w:pPr>
        <w:ind w:left="5457" w:hanging="360"/>
      </w:pPr>
    </w:lvl>
    <w:lvl w:ilvl="8" w:tplc="040E001B" w:tentative="1">
      <w:start w:val="1"/>
      <w:numFmt w:val="lowerRoman"/>
      <w:lvlText w:val="%9."/>
      <w:lvlJc w:val="right"/>
      <w:pPr>
        <w:ind w:left="6177" w:hanging="180"/>
      </w:pPr>
    </w:lvl>
  </w:abstractNum>
  <w:abstractNum w:abstractNumId="132" w15:restartNumberingAfterBreak="0">
    <w:nsid w:val="618B67D8"/>
    <w:multiLevelType w:val="hybridMultilevel"/>
    <w:tmpl w:val="2A1A92E6"/>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620D4AAA"/>
    <w:multiLevelType w:val="hybridMultilevel"/>
    <w:tmpl w:val="7CF42FE0"/>
    <w:lvl w:ilvl="0" w:tplc="040E0001">
      <w:start w:val="1"/>
      <w:numFmt w:val="bullet"/>
      <w:lvlText w:val=""/>
      <w:lvlJc w:val="left"/>
      <w:pPr>
        <w:tabs>
          <w:tab w:val="num" w:pos="720"/>
        </w:tabs>
        <w:ind w:left="720" w:hanging="360"/>
      </w:pPr>
      <w:rPr>
        <w:rFonts w:ascii="Symbol" w:hAnsi="Symbol" w:hint="default"/>
      </w:rPr>
    </w:lvl>
    <w:lvl w:ilvl="1" w:tplc="A774BCFC">
      <w:start w:val="1"/>
      <w:numFmt w:val="decimal"/>
      <w:lvlText w:val="%2."/>
      <w:lvlJc w:val="left"/>
      <w:pPr>
        <w:tabs>
          <w:tab w:val="num" w:pos="1440"/>
        </w:tabs>
        <w:ind w:left="1440" w:hanging="360"/>
      </w:pPr>
      <w:rPr>
        <w:rFonts w:ascii="Arial" w:hAnsi="Arial" w:cs="Arial" w:hint="default"/>
        <w:sz w:val="22"/>
        <w:szCs w:val="22"/>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2331BBF"/>
    <w:multiLevelType w:val="hybridMultilevel"/>
    <w:tmpl w:val="307A2324"/>
    <w:lvl w:ilvl="0" w:tplc="BF34E052">
      <w:start w:val="1"/>
      <w:numFmt w:val="bullet"/>
      <w:lvlText w:val=""/>
      <w:lvlJc w:val="left"/>
      <w:pPr>
        <w:tabs>
          <w:tab w:val="num" w:pos="851"/>
        </w:tabs>
        <w:ind w:left="851" w:hanging="397"/>
      </w:pPr>
      <w:rPr>
        <w:rFonts w:ascii="Symbol" w:hAnsi="Symbol" w:cs="Symbol" w:hint="default"/>
      </w:rPr>
    </w:lvl>
    <w:lvl w:ilvl="1" w:tplc="53265DF6">
      <w:start w:val="1"/>
      <w:numFmt w:val="decimal"/>
      <w:lvlText w:val="%2."/>
      <w:lvlJc w:val="left"/>
      <w:pPr>
        <w:tabs>
          <w:tab w:val="num" w:pos="1080"/>
        </w:tabs>
        <w:ind w:left="1080" w:hanging="360"/>
      </w:pPr>
    </w:lvl>
    <w:lvl w:ilvl="2" w:tplc="441EB0B2">
      <w:start w:val="1"/>
      <w:numFmt w:val="decimal"/>
      <w:lvlText w:val="%3."/>
      <w:lvlJc w:val="left"/>
      <w:pPr>
        <w:tabs>
          <w:tab w:val="num" w:pos="1440"/>
        </w:tabs>
        <w:ind w:left="1440" w:hanging="360"/>
      </w:pPr>
    </w:lvl>
    <w:lvl w:ilvl="3" w:tplc="139A5334">
      <w:start w:val="1"/>
      <w:numFmt w:val="decimal"/>
      <w:lvlText w:val="%4."/>
      <w:lvlJc w:val="left"/>
      <w:pPr>
        <w:tabs>
          <w:tab w:val="num" w:pos="1800"/>
        </w:tabs>
        <w:ind w:left="1800" w:hanging="360"/>
      </w:pPr>
    </w:lvl>
    <w:lvl w:ilvl="4" w:tplc="82D81CA2">
      <w:start w:val="1"/>
      <w:numFmt w:val="decimal"/>
      <w:lvlText w:val="%5."/>
      <w:lvlJc w:val="left"/>
      <w:pPr>
        <w:tabs>
          <w:tab w:val="num" w:pos="2160"/>
        </w:tabs>
        <w:ind w:left="2160" w:hanging="360"/>
      </w:pPr>
    </w:lvl>
    <w:lvl w:ilvl="5" w:tplc="C646F2B2">
      <w:start w:val="1"/>
      <w:numFmt w:val="decimal"/>
      <w:lvlText w:val="%6."/>
      <w:lvlJc w:val="left"/>
      <w:pPr>
        <w:tabs>
          <w:tab w:val="num" w:pos="2520"/>
        </w:tabs>
        <w:ind w:left="2520" w:hanging="360"/>
      </w:pPr>
    </w:lvl>
    <w:lvl w:ilvl="6" w:tplc="199A86DC">
      <w:start w:val="1"/>
      <w:numFmt w:val="decimal"/>
      <w:lvlText w:val="%7."/>
      <w:lvlJc w:val="left"/>
      <w:pPr>
        <w:tabs>
          <w:tab w:val="num" w:pos="2880"/>
        </w:tabs>
        <w:ind w:left="2880" w:hanging="360"/>
      </w:pPr>
    </w:lvl>
    <w:lvl w:ilvl="7" w:tplc="3676A222">
      <w:start w:val="1"/>
      <w:numFmt w:val="decimal"/>
      <w:lvlText w:val="%8."/>
      <w:lvlJc w:val="left"/>
      <w:pPr>
        <w:tabs>
          <w:tab w:val="num" w:pos="3240"/>
        </w:tabs>
        <w:ind w:left="3240" w:hanging="360"/>
      </w:pPr>
    </w:lvl>
    <w:lvl w:ilvl="8" w:tplc="6EA42288">
      <w:start w:val="1"/>
      <w:numFmt w:val="decimal"/>
      <w:lvlText w:val="%9."/>
      <w:lvlJc w:val="left"/>
      <w:pPr>
        <w:tabs>
          <w:tab w:val="num" w:pos="3600"/>
        </w:tabs>
        <w:ind w:left="3600" w:hanging="360"/>
      </w:pPr>
    </w:lvl>
  </w:abstractNum>
  <w:abstractNum w:abstractNumId="135" w15:restartNumberingAfterBreak="0">
    <w:nsid w:val="628E3A5C"/>
    <w:multiLevelType w:val="hybridMultilevel"/>
    <w:tmpl w:val="52921AA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6" w15:restartNumberingAfterBreak="0">
    <w:nsid w:val="62B05819"/>
    <w:multiLevelType w:val="hybridMultilevel"/>
    <w:tmpl w:val="EF6A3DE8"/>
    <w:lvl w:ilvl="0" w:tplc="24845A20">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62C6037E"/>
    <w:multiLevelType w:val="hybridMultilevel"/>
    <w:tmpl w:val="12406F3C"/>
    <w:lvl w:ilvl="0" w:tplc="C68A4096">
      <w:start w:val="1"/>
      <w:numFmt w:val="decimal"/>
      <w:lvlText w:val="%1."/>
      <w:lvlJc w:val="left"/>
      <w:pPr>
        <w:tabs>
          <w:tab w:val="num" w:pos="720"/>
        </w:tabs>
        <w:ind w:left="720" w:hanging="360"/>
      </w:pPr>
      <w:rPr>
        <w:i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8" w15:restartNumberingAfterBreak="0">
    <w:nsid w:val="63335592"/>
    <w:multiLevelType w:val="hybridMultilevel"/>
    <w:tmpl w:val="05387542"/>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63EF05DB"/>
    <w:multiLevelType w:val="hybridMultilevel"/>
    <w:tmpl w:val="C11019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644E5EFB"/>
    <w:multiLevelType w:val="hybridMultilevel"/>
    <w:tmpl w:val="2BE0AC6E"/>
    <w:lvl w:ilvl="0" w:tplc="5B9E1782">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6479304B"/>
    <w:multiLevelType w:val="hybridMultilevel"/>
    <w:tmpl w:val="95E86E8A"/>
    <w:lvl w:ilvl="0" w:tplc="A50AF51C">
      <w:start w:val="1"/>
      <w:numFmt w:val="decimal"/>
      <w:lvlText w:val="%1."/>
      <w:lvlJc w:val="left"/>
      <w:pPr>
        <w:tabs>
          <w:tab w:val="num" w:pos="360"/>
        </w:tabs>
        <w:ind w:left="360" w:hanging="360"/>
      </w:pPr>
      <w:rPr>
        <w:rFonts w:ascii="Arial" w:hAnsi="Arial" w:hint="default"/>
      </w:rPr>
    </w:lvl>
    <w:lvl w:ilvl="1" w:tplc="040E0001">
      <w:start w:val="1"/>
      <w:numFmt w:val="bullet"/>
      <w:lvlText w:val=""/>
      <w:lvlJc w:val="left"/>
      <w:pPr>
        <w:tabs>
          <w:tab w:val="num" w:pos="1080"/>
        </w:tabs>
        <w:ind w:left="1080" w:hanging="360"/>
      </w:pPr>
      <w:rPr>
        <w:rFonts w:ascii="Symbol" w:hAnsi="Symbol"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2" w15:restartNumberingAfterBreak="0">
    <w:nsid w:val="66A807F5"/>
    <w:multiLevelType w:val="hybridMultilevel"/>
    <w:tmpl w:val="0888A96E"/>
    <w:lvl w:ilvl="0" w:tplc="6CA46554">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66C26BBC"/>
    <w:multiLevelType w:val="hybridMultilevel"/>
    <w:tmpl w:val="E09203B0"/>
    <w:lvl w:ilvl="0" w:tplc="040E0001">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44" w15:restartNumberingAfterBreak="0">
    <w:nsid w:val="6717314C"/>
    <w:multiLevelType w:val="hybridMultilevel"/>
    <w:tmpl w:val="BDDAE8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677552E4"/>
    <w:multiLevelType w:val="hybridMultilevel"/>
    <w:tmpl w:val="8304A54C"/>
    <w:lvl w:ilvl="0" w:tplc="954E36A8">
      <w:start w:val="1"/>
      <w:numFmt w:val="bullet"/>
      <w:lvlText w:val=""/>
      <w:lvlJc w:val="left"/>
      <w:pPr>
        <w:tabs>
          <w:tab w:val="num" w:pos="720"/>
        </w:tabs>
        <w:ind w:left="720" w:hanging="360"/>
      </w:pPr>
      <w:rPr>
        <w:rFonts w:ascii="Symbol" w:hAnsi="Symbol" w:cs="Symbol" w:hint="default"/>
      </w:rPr>
    </w:lvl>
    <w:lvl w:ilvl="1" w:tplc="16F057E8">
      <w:start w:val="1"/>
      <w:numFmt w:val="decimal"/>
      <w:lvlText w:val="%2."/>
      <w:lvlJc w:val="left"/>
      <w:pPr>
        <w:tabs>
          <w:tab w:val="num" w:pos="1080"/>
        </w:tabs>
        <w:ind w:left="1080" w:hanging="360"/>
      </w:pPr>
    </w:lvl>
    <w:lvl w:ilvl="2" w:tplc="D7100B62">
      <w:start w:val="1"/>
      <w:numFmt w:val="decimal"/>
      <w:lvlText w:val="%3."/>
      <w:lvlJc w:val="left"/>
      <w:pPr>
        <w:tabs>
          <w:tab w:val="num" w:pos="1440"/>
        </w:tabs>
        <w:ind w:left="1440" w:hanging="360"/>
      </w:pPr>
    </w:lvl>
    <w:lvl w:ilvl="3" w:tplc="0C9AAFF0">
      <w:start w:val="1"/>
      <w:numFmt w:val="decimal"/>
      <w:lvlText w:val="%4."/>
      <w:lvlJc w:val="left"/>
      <w:pPr>
        <w:tabs>
          <w:tab w:val="num" w:pos="1800"/>
        </w:tabs>
        <w:ind w:left="1800" w:hanging="360"/>
      </w:pPr>
    </w:lvl>
    <w:lvl w:ilvl="4" w:tplc="F8743F42">
      <w:start w:val="1"/>
      <w:numFmt w:val="decimal"/>
      <w:lvlText w:val="%5."/>
      <w:lvlJc w:val="left"/>
      <w:pPr>
        <w:tabs>
          <w:tab w:val="num" w:pos="2160"/>
        </w:tabs>
        <w:ind w:left="2160" w:hanging="360"/>
      </w:pPr>
    </w:lvl>
    <w:lvl w:ilvl="5" w:tplc="47202CC2">
      <w:start w:val="1"/>
      <w:numFmt w:val="decimal"/>
      <w:lvlText w:val="%6."/>
      <w:lvlJc w:val="left"/>
      <w:pPr>
        <w:tabs>
          <w:tab w:val="num" w:pos="2520"/>
        </w:tabs>
        <w:ind w:left="2520" w:hanging="360"/>
      </w:pPr>
    </w:lvl>
    <w:lvl w:ilvl="6" w:tplc="8EE8E72A">
      <w:start w:val="1"/>
      <w:numFmt w:val="decimal"/>
      <w:lvlText w:val="%7."/>
      <w:lvlJc w:val="left"/>
      <w:pPr>
        <w:tabs>
          <w:tab w:val="num" w:pos="2880"/>
        </w:tabs>
        <w:ind w:left="2880" w:hanging="360"/>
      </w:pPr>
    </w:lvl>
    <w:lvl w:ilvl="7" w:tplc="F5C4E626">
      <w:start w:val="1"/>
      <w:numFmt w:val="decimal"/>
      <w:lvlText w:val="%8."/>
      <w:lvlJc w:val="left"/>
      <w:pPr>
        <w:tabs>
          <w:tab w:val="num" w:pos="3240"/>
        </w:tabs>
        <w:ind w:left="3240" w:hanging="360"/>
      </w:pPr>
    </w:lvl>
    <w:lvl w:ilvl="8" w:tplc="C37C243E">
      <w:start w:val="1"/>
      <w:numFmt w:val="decimal"/>
      <w:lvlText w:val="%9."/>
      <w:lvlJc w:val="left"/>
      <w:pPr>
        <w:tabs>
          <w:tab w:val="num" w:pos="3600"/>
        </w:tabs>
        <w:ind w:left="3600" w:hanging="360"/>
      </w:pPr>
    </w:lvl>
  </w:abstractNum>
  <w:abstractNum w:abstractNumId="146" w15:restartNumberingAfterBreak="0">
    <w:nsid w:val="68636668"/>
    <w:multiLevelType w:val="hybridMultilevel"/>
    <w:tmpl w:val="E3D2B5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68780292"/>
    <w:multiLevelType w:val="hybridMultilevel"/>
    <w:tmpl w:val="7B7E20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690C51C6"/>
    <w:multiLevelType w:val="hybridMultilevel"/>
    <w:tmpl w:val="F064E9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69331092"/>
    <w:multiLevelType w:val="hybridMultilevel"/>
    <w:tmpl w:val="2DDE14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69CB5ED1"/>
    <w:multiLevelType w:val="hybridMultilevel"/>
    <w:tmpl w:val="9FB2F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69FB1CDA"/>
    <w:multiLevelType w:val="hybridMultilevel"/>
    <w:tmpl w:val="2CB8E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6C42669A"/>
    <w:multiLevelType w:val="hybridMultilevel"/>
    <w:tmpl w:val="E45A161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6CA95B33"/>
    <w:multiLevelType w:val="hybridMultilevel"/>
    <w:tmpl w:val="806C30B2"/>
    <w:lvl w:ilvl="0" w:tplc="78420BD6">
      <w:start w:val="8"/>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6CF361FB"/>
    <w:multiLevelType w:val="hybridMultilevel"/>
    <w:tmpl w:val="58BC96D4"/>
    <w:lvl w:ilvl="0" w:tplc="040E000F">
      <w:start w:val="1"/>
      <w:numFmt w:val="decimal"/>
      <w:lvlText w:val="%1."/>
      <w:lvlJc w:val="left"/>
      <w:pPr>
        <w:ind w:left="777" w:hanging="360"/>
      </w:pPr>
      <w:rPr>
        <w:rFont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55" w15:restartNumberingAfterBreak="0">
    <w:nsid w:val="6D354917"/>
    <w:multiLevelType w:val="hybridMultilevel"/>
    <w:tmpl w:val="851E6D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6D563B77"/>
    <w:multiLevelType w:val="hybridMultilevel"/>
    <w:tmpl w:val="F53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D9658E0"/>
    <w:multiLevelType w:val="hybridMultilevel"/>
    <w:tmpl w:val="BEC087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8" w15:restartNumberingAfterBreak="0">
    <w:nsid w:val="6DDB2EBD"/>
    <w:multiLevelType w:val="hybridMultilevel"/>
    <w:tmpl w:val="95823A08"/>
    <w:lvl w:ilvl="0" w:tplc="4FF0FD38">
      <w:start w:val="1"/>
      <w:numFmt w:val="bullet"/>
      <w:lvlText w:val=""/>
      <w:lvlJc w:val="left"/>
      <w:pPr>
        <w:tabs>
          <w:tab w:val="num" w:pos="1152"/>
        </w:tabs>
        <w:ind w:left="1152" w:hanging="360"/>
      </w:pPr>
      <w:rPr>
        <w:rFonts w:ascii="Symbol" w:hAnsi="Symbol" w:cs="Symbol" w:hint="default"/>
      </w:rPr>
    </w:lvl>
    <w:lvl w:ilvl="1" w:tplc="D55E3622">
      <w:start w:val="1"/>
      <w:numFmt w:val="decimal"/>
      <w:lvlText w:val="%2."/>
      <w:lvlJc w:val="left"/>
      <w:pPr>
        <w:tabs>
          <w:tab w:val="num" w:pos="1080"/>
        </w:tabs>
        <w:ind w:left="1080" w:hanging="360"/>
      </w:pPr>
    </w:lvl>
    <w:lvl w:ilvl="2" w:tplc="FF66709C">
      <w:start w:val="1"/>
      <w:numFmt w:val="decimal"/>
      <w:lvlText w:val="%3."/>
      <w:lvlJc w:val="left"/>
      <w:pPr>
        <w:tabs>
          <w:tab w:val="num" w:pos="1440"/>
        </w:tabs>
        <w:ind w:left="1440" w:hanging="360"/>
      </w:pPr>
    </w:lvl>
    <w:lvl w:ilvl="3" w:tplc="8E7245B2">
      <w:start w:val="1"/>
      <w:numFmt w:val="decimal"/>
      <w:lvlText w:val="%4."/>
      <w:lvlJc w:val="left"/>
      <w:pPr>
        <w:tabs>
          <w:tab w:val="num" w:pos="1800"/>
        </w:tabs>
        <w:ind w:left="1800" w:hanging="360"/>
      </w:pPr>
    </w:lvl>
    <w:lvl w:ilvl="4" w:tplc="0CF2FB18">
      <w:start w:val="1"/>
      <w:numFmt w:val="decimal"/>
      <w:lvlText w:val="%5."/>
      <w:lvlJc w:val="left"/>
      <w:pPr>
        <w:tabs>
          <w:tab w:val="num" w:pos="2160"/>
        </w:tabs>
        <w:ind w:left="2160" w:hanging="360"/>
      </w:pPr>
    </w:lvl>
    <w:lvl w:ilvl="5" w:tplc="8F402B2E">
      <w:start w:val="1"/>
      <w:numFmt w:val="decimal"/>
      <w:lvlText w:val="%6."/>
      <w:lvlJc w:val="left"/>
      <w:pPr>
        <w:tabs>
          <w:tab w:val="num" w:pos="2520"/>
        </w:tabs>
        <w:ind w:left="2520" w:hanging="360"/>
      </w:pPr>
    </w:lvl>
    <w:lvl w:ilvl="6" w:tplc="E48C82E2">
      <w:start w:val="1"/>
      <w:numFmt w:val="decimal"/>
      <w:lvlText w:val="%7."/>
      <w:lvlJc w:val="left"/>
      <w:pPr>
        <w:tabs>
          <w:tab w:val="num" w:pos="2880"/>
        </w:tabs>
        <w:ind w:left="2880" w:hanging="360"/>
      </w:pPr>
    </w:lvl>
    <w:lvl w:ilvl="7" w:tplc="BE429322">
      <w:start w:val="1"/>
      <w:numFmt w:val="decimal"/>
      <w:lvlText w:val="%8."/>
      <w:lvlJc w:val="left"/>
      <w:pPr>
        <w:tabs>
          <w:tab w:val="num" w:pos="3240"/>
        </w:tabs>
        <w:ind w:left="3240" w:hanging="360"/>
      </w:pPr>
    </w:lvl>
    <w:lvl w:ilvl="8" w:tplc="2E3033B2">
      <w:start w:val="1"/>
      <w:numFmt w:val="decimal"/>
      <w:lvlText w:val="%9."/>
      <w:lvlJc w:val="left"/>
      <w:pPr>
        <w:tabs>
          <w:tab w:val="num" w:pos="3600"/>
        </w:tabs>
        <w:ind w:left="3600" w:hanging="360"/>
      </w:pPr>
    </w:lvl>
  </w:abstractNum>
  <w:abstractNum w:abstractNumId="159" w15:restartNumberingAfterBreak="0">
    <w:nsid w:val="6E59129B"/>
    <w:multiLevelType w:val="hybridMultilevel"/>
    <w:tmpl w:val="D888674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0" w15:restartNumberingAfterBreak="0">
    <w:nsid w:val="6EEB05AD"/>
    <w:multiLevelType w:val="hybridMultilevel"/>
    <w:tmpl w:val="1C3A5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B96C77"/>
    <w:multiLevelType w:val="hybridMultilevel"/>
    <w:tmpl w:val="A8BCBE9C"/>
    <w:lvl w:ilvl="0" w:tplc="B6185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04E2272"/>
    <w:multiLevelType w:val="hybridMultilevel"/>
    <w:tmpl w:val="4BFC6A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70BA6D50"/>
    <w:multiLevelType w:val="hybridMultilevel"/>
    <w:tmpl w:val="00BA5710"/>
    <w:lvl w:ilvl="0" w:tplc="8716D2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741D4DFB"/>
    <w:multiLevelType w:val="hybridMultilevel"/>
    <w:tmpl w:val="C6B47D3E"/>
    <w:lvl w:ilvl="0" w:tplc="906E505C">
      <w:start w:val="1"/>
      <w:numFmt w:val="bullet"/>
      <w:lvlText w:val=""/>
      <w:lvlJc w:val="left"/>
      <w:pPr>
        <w:tabs>
          <w:tab w:val="num" w:pos="720"/>
        </w:tabs>
        <w:ind w:left="720" w:hanging="360"/>
      </w:pPr>
      <w:rPr>
        <w:rFonts w:ascii="Symbol" w:hAnsi="Symbol" w:hint="default"/>
        <w:sz w:val="20"/>
      </w:rPr>
    </w:lvl>
    <w:lvl w:ilvl="1" w:tplc="300E121C" w:tentative="1">
      <w:start w:val="1"/>
      <w:numFmt w:val="bullet"/>
      <w:lvlText w:val="o"/>
      <w:lvlJc w:val="left"/>
      <w:pPr>
        <w:tabs>
          <w:tab w:val="num" w:pos="1440"/>
        </w:tabs>
        <w:ind w:left="1440" w:hanging="360"/>
      </w:pPr>
      <w:rPr>
        <w:rFonts w:ascii="Courier New" w:hAnsi="Courier New" w:hint="default"/>
        <w:sz w:val="20"/>
      </w:rPr>
    </w:lvl>
    <w:lvl w:ilvl="2" w:tplc="3B605E98" w:tentative="1">
      <w:start w:val="1"/>
      <w:numFmt w:val="bullet"/>
      <w:lvlText w:val=""/>
      <w:lvlJc w:val="left"/>
      <w:pPr>
        <w:tabs>
          <w:tab w:val="num" w:pos="2160"/>
        </w:tabs>
        <w:ind w:left="2160" w:hanging="360"/>
      </w:pPr>
      <w:rPr>
        <w:rFonts w:ascii="Wingdings" w:hAnsi="Wingdings" w:hint="default"/>
        <w:sz w:val="20"/>
      </w:rPr>
    </w:lvl>
    <w:lvl w:ilvl="3" w:tplc="4BAEE5E2" w:tentative="1">
      <w:start w:val="1"/>
      <w:numFmt w:val="bullet"/>
      <w:lvlText w:val=""/>
      <w:lvlJc w:val="left"/>
      <w:pPr>
        <w:tabs>
          <w:tab w:val="num" w:pos="2880"/>
        </w:tabs>
        <w:ind w:left="2880" w:hanging="360"/>
      </w:pPr>
      <w:rPr>
        <w:rFonts w:ascii="Wingdings" w:hAnsi="Wingdings" w:hint="default"/>
        <w:sz w:val="20"/>
      </w:rPr>
    </w:lvl>
    <w:lvl w:ilvl="4" w:tplc="CCAEE748" w:tentative="1">
      <w:start w:val="1"/>
      <w:numFmt w:val="bullet"/>
      <w:lvlText w:val=""/>
      <w:lvlJc w:val="left"/>
      <w:pPr>
        <w:tabs>
          <w:tab w:val="num" w:pos="3600"/>
        </w:tabs>
        <w:ind w:left="3600" w:hanging="360"/>
      </w:pPr>
      <w:rPr>
        <w:rFonts w:ascii="Wingdings" w:hAnsi="Wingdings" w:hint="default"/>
        <w:sz w:val="20"/>
      </w:rPr>
    </w:lvl>
    <w:lvl w:ilvl="5" w:tplc="6E066000" w:tentative="1">
      <w:start w:val="1"/>
      <w:numFmt w:val="bullet"/>
      <w:lvlText w:val=""/>
      <w:lvlJc w:val="left"/>
      <w:pPr>
        <w:tabs>
          <w:tab w:val="num" w:pos="4320"/>
        </w:tabs>
        <w:ind w:left="4320" w:hanging="360"/>
      </w:pPr>
      <w:rPr>
        <w:rFonts w:ascii="Wingdings" w:hAnsi="Wingdings" w:hint="default"/>
        <w:sz w:val="20"/>
      </w:rPr>
    </w:lvl>
    <w:lvl w:ilvl="6" w:tplc="51FA453A" w:tentative="1">
      <w:start w:val="1"/>
      <w:numFmt w:val="bullet"/>
      <w:lvlText w:val=""/>
      <w:lvlJc w:val="left"/>
      <w:pPr>
        <w:tabs>
          <w:tab w:val="num" w:pos="5040"/>
        </w:tabs>
        <w:ind w:left="5040" w:hanging="360"/>
      </w:pPr>
      <w:rPr>
        <w:rFonts w:ascii="Wingdings" w:hAnsi="Wingdings" w:hint="default"/>
        <w:sz w:val="20"/>
      </w:rPr>
    </w:lvl>
    <w:lvl w:ilvl="7" w:tplc="309AD8D6" w:tentative="1">
      <w:start w:val="1"/>
      <w:numFmt w:val="bullet"/>
      <w:lvlText w:val=""/>
      <w:lvlJc w:val="left"/>
      <w:pPr>
        <w:tabs>
          <w:tab w:val="num" w:pos="5760"/>
        </w:tabs>
        <w:ind w:left="5760" w:hanging="360"/>
      </w:pPr>
      <w:rPr>
        <w:rFonts w:ascii="Wingdings" w:hAnsi="Wingdings" w:hint="default"/>
        <w:sz w:val="20"/>
      </w:rPr>
    </w:lvl>
    <w:lvl w:ilvl="8" w:tplc="074433AC"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77924BC"/>
    <w:multiLevelType w:val="hybridMultilevel"/>
    <w:tmpl w:val="EFB6C2AA"/>
    <w:lvl w:ilvl="0" w:tplc="9334C4D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77B416CB"/>
    <w:multiLevelType w:val="hybridMultilevel"/>
    <w:tmpl w:val="392C97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7" w15:restartNumberingAfterBreak="0">
    <w:nsid w:val="78517DB6"/>
    <w:multiLevelType w:val="hybridMultilevel"/>
    <w:tmpl w:val="FE62A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8" w15:restartNumberingAfterBreak="0">
    <w:nsid w:val="78A94929"/>
    <w:multiLevelType w:val="hybridMultilevel"/>
    <w:tmpl w:val="ECC4BA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9" w15:restartNumberingAfterBreak="0">
    <w:nsid w:val="78E67310"/>
    <w:multiLevelType w:val="hybridMultilevel"/>
    <w:tmpl w:val="073030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79952AF6"/>
    <w:multiLevelType w:val="hybridMultilevel"/>
    <w:tmpl w:val="AAC61F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1" w15:restartNumberingAfterBreak="0">
    <w:nsid w:val="7ABF4679"/>
    <w:multiLevelType w:val="hybridMultilevel"/>
    <w:tmpl w:val="E7902430"/>
    <w:lvl w:ilvl="0" w:tplc="3CD8A606">
      <w:start w:val="1"/>
      <w:numFmt w:val="decimal"/>
      <w:lvlText w:val="%1."/>
      <w:lvlJc w:val="left"/>
      <w:pPr>
        <w:tabs>
          <w:tab w:val="num" w:pos="720"/>
        </w:tabs>
        <w:ind w:left="720" w:hanging="360"/>
      </w:pPr>
      <w:rPr>
        <w:rFonts w:hint="default"/>
      </w:rPr>
    </w:lvl>
    <w:lvl w:ilvl="1" w:tplc="B0F43736">
      <w:start w:val="1"/>
      <w:numFmt w:val="lowerLetter"/>
      <w:lvlText w:val="%2."/>
      <w:lvlJc w:val="left"/>
      <w:pPr>
        <w:tabs>
          <w:tab w:val="num" w:pos="1440"/>
        </w:tabs>
        <w:ind w:left="1440" w:hanging="360"/>
      </w:pPr>
      <w:rPr>
        <w:rFonts w:hint="default"/>
      </w:rPr>
    </w:lvl>
    <w:lvl w:ilvl="2" w:tplc="81D069BC">
      <w:start w:val="1"/>
      <w:numFmt w:val="lowerRoman"/>
      <w:lvlText w:val="%3."/>
      <w:lvlJc w:val="right"/>
      <w:pPr>
        <w:tabs>
          <w:tab w:val="num" w:pos="2160"/>
        </w:tabs>
        <w:ind w:left="2160" w:hanging="180"/>
      </w:pPr>
      <w:rPr>
        <w:rFonts w:hint="default"/>
      </w:rPr>
    </w:lvl>
    <w:lvl w:ilvl="3" w:tplc="E31416DE">
      <w:start w:val="1"/>
      <w:numFmt w:val="decimal"/>
      <w:lvlText w:val="%4."/>
      <w:lvlJc w:val="left"/>
      <w:pPr>
        <w:tabs>
          <w:tab w:val="num" w:pos="2880"/>
        </w:tabs>
        <w:ind w:left="2880" w:hanging="360"/>
      </w:pPr>
      <w:rPr>
        <w:rFonts w:hint="default"/>
      </w:rPr>
    </w:lvl>
    <w:lvl w:ilvl="4" w:tplc="A1F23D76">
      <w:start w:val="1"/>
      <w:numFmt w:val="lowerLetter"/>
      <w:lvlText w:val="%5."/>
      <w:lvlJc w:val="left"/>
      <w:pPr>
        <w:tabs>
          <w:tab w:val="num" w:pos="3600"/>
        </w:tabs>
        <w:ind w:left="3600" w:hanging="360"/>
      </w:pPr>
      <w:rPr>
        <w:rFonts w:hint="default"/>
      </w:rPr>
    </w:lvl>
    <w:lvl w:ilvl="5" w:tplc="29308BE2">
      <w:start w:val="1"/>
      <w:numFmt w:val="lowerRoman"/>
      <w:lvlText w:val="%6."/>
      <w:lvlJc w:val="right"/>
      <w:pPr>
        <w:tabs>
          <w:tab w:val="num" w:pos="4320"/>
        </w:tabs>
        <w:ind w:left="4320" w:hanging="180"/>
      </w:pPr>
      <w:rPr>
        <w:rFonts w:hint="default"/>
      </w:rPr>
    </w:lvl>
    <w:lvl w:ilvl="6" w:tplc="E54C2C38">
      <w:start w:val="1"/>
      <w:numFmt w:val="decimal"/>
      <w:lvlText w:val="%7."/>
      <w:lvlJc w:val="left"/>
      <w:pPr>
        <w:tabs>
          <w:tab w:val="num" w:pos="5040"/>
        </w:tabs>
        <w:ind w:left="5040" w:hanging="360"/>
      </w:pPr>
      <w:rPr>
        <w:rFonts w:hint="default"/>
      </w:rPr>
    </w:lvl>
    <w:lvl w:ilvl="7" w:tplc="C91E02F4">
      <w:start w:val="1"/>
      <w:numFmt w:val="lowerLetter"/>
      <w:lvlText w:val="%8."/>
      <w:lvlJc w:val="left"/>
      <w:pPr>
        <w:tabs>
          <w:tab w:val="num" w:pos="5760"/>
        </w:tabs>
        <w:ind w:left="5760" w:hanging="360"/>
      </w:pPr>
      <w:rPr>
        <w:rFonts w:hint="default"/>
      </w:rPr>
    </w:lvl>
    <w:lvl w:ilvl="8" w:tplc="B3D6AE4A">
      <w:start w:val="1"/>
      <w:numFmt w:val="lowerRoman"/>
      <w:lvlText w:val="%9."/>
      <w:lvlJc w:val="right"/>
      <w:pPr>
        <w:tabs>
          <w:tab w:val="num" w:pos="6480"/>
        </w:tabs>
        <w:ind w:left="6480" w:hanging="180"/>
      </w:pPr>
      <w:rPr>
        <w:rFonts w:hint="default"/>
      </w:rPr>
    </w:lvl>
  </w:abstractNum>
  <w:abstractNum w:abstractNumId="172" w15:restartNumberingAfterBreak="0">
    <w:nsid w:val="7BCD2EB7"/>
    <w:multiLevelType w:val="hybridMultilevel"/>
    <w:tmpl w:val="D40444BE"/>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73" w15:restartNumberingAfterBreak="0">
    <w:nsid w:val="7C0357B2"/>
    <w:multiLevelType w:val="hybridMultilevel"/>
    <w:tmpl w:val="321A839C"/>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7D0E5293"/>
    <w:multiLevelType w:val="hybridMultilevel"/>
    <w:tmpl w:val="18FE28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5" w15:restartNumberingAfterBreak="0">
    <w:nsid w:val="7E3C2AB0"/>
    <w:multiLevelType w:val="hybridMultilevel"/>
    <w:tmpl w:val="BACCC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6" w15:restartNumberingAfterBreak="0">
    <w:nsid w:val="7F9F5863"/>
    <w:multiLevelType w:val="hybridMultilevel"/>
    <w:tmpl w:val="48FC5B8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7" w15:restartNumberingAfterBreak="0">
    <w:nsid w:val="7FDF5060"/>
    <w:multiLevelType w:val="hybridMultilevel"/>
    <w:tmpl w:val="52C0E93C"/>
    <w:lvl w:ilvl="0" w:tplc="040E0001">
      <w:start w:val="1"/>
      <w:numFmt w:val="bullet"/>
      <w:lvlText w:val=""/>
      <w:lvlJc w:val="left"/>
      <w:pPr>
        <w:tabs>
          <w:tab w:val="num" w:pos="360"/>
        </w:tabs>
        <w:ind w:left="36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83"/>
  </w:num>
  <w:num w:numId="2">
    <w:abstractNumId w:val="94"/>
  </w:num>
  <w:num w:numId="3">
    <w:abstractNumId w:val="123"/>
  </w:num>
  <w:num w:numId="4">
    <w:abstractNumId w:val="74"/>
  </w:num>
  <w:num w:numId="5">
    <w:abstractNumId w:val="164"/>
  </w:num>
  <w:num w:numId="6">
    <w:abstractNumId w:val="137"/>
  </w:num>
  <w:num w:numId="7">
    <w:abstractNumId w:val="13"/>
  </w:num>
  <w:num w:numId="8">
    <w:abstractNumId w:val="51"/>
  </w:num>
  <w:num w:numId="9">
    <w:abstractNumId w:val="2"/>
  </w:num>
  <w:num w:numId="10">
    <w:abstractNumId w:val="47"/>
  </w:num>
  <w:num w:numId="11">
    <w:abstractNumId w:val="133"/>
  </w:num>
  <w:num w:numId="12">
    <w:abstractNumId w:val="172"/>
  </w:num>
  <w:num w:numId="13">
    <w:abstractNumId w:val="43"/>
  </w:num>
  <w:num w:numId="14">
    <w:abstractNumId w:val="119"/>
  </w:num>
  <w:num w:numId="15">
    <w:abstractNumId w:val="55"/>
  </w:num>
  <w:num w:numId="16">
    <w:abstractNumId w:val="171"/>
  </w:num>
  <w:num w:numId="17">
    <w:abstractNumId w:val="30"/>
  </w:num>
  <w:num w:numId="18">
    <w:abstractNumId w:val="106"/>
  </w:num>
  <w:num w:numId="19">
    <w:abstractNumId w:val="142"/>
  </w:num>
  <w:num w:numId="20">
    <w:abstractNumId w:val="131"/>
  </w:num>
  <w:num w:numId="21">
    <w:abstractNumId w:val="18"/>
  </w:num>
  <w:num w:numId="22">
    <w:abstractNumId w:val="109"/>
  </w:num>
  <w:num w:numId="23">
    <w:abstractNumId w:val="19"/>
  </w:num>
  <w:num w:numId="24">
    <w:abstractNumId w:val="140"/>
  </w:num>
  <w:num w:numId="25">
    <w:abstractNumId w:val="112"/>
  </w:num>
  <w:num w:numId="26">
    <w:abstractNumId w:val="8"/>
  </w:num>
  <w:num w:numId="27">
    <w:abstractNumId w:val="45"/>
  </w:num>
  <w:num w:numId="28">
    <w:abstractNumId w:val="114"/>
  </w:num>
  <w:num w:numId="29">
    <w:abstractNumId w:val="154"/>
  </w:num>
  <w:num w:numId="30">
    <w:abstractNumId w:val="67"/>
  </w:num>
  <w:num w:numId="31">
    <w:abstractNumId w:val="163"/>
  </w:num>
  <w:num w:numId="32">
    <w:abstractNumId w:val="95"/>
  </w:num>
  <w:num w:numId="33">
    <w:abstractNumId w:val="64"/>
  </w:num>
  <w:num w:numId="34">
    <w:abstractNumId w:val="14"/>
  </w:num>
  <w:num w:numId="35">
    <w:abstractNumId w:val="27"/>
  </w:num>
  <w:num w:numId="36">
    <w:abstractNumId w:val="79"/>
  </w:num>
  <w:num w:numId="37">
    <w:abstractNumId w:val="153"/>
  </w:num>
  <w:num w:numId="38">
    <w:abstractNumId w:val="96"/>
  </w:num>
  <w:num w:numId="39">
    <w:abstractNumId w:val="141"/>
  </w:num>
  <w:num w:numId="40">
    <w:abstractNumId w:val="177"/>
  </w:num>
  <w:num w:numId="41">
    <w:abstractNumId w:val="56"/>
  </w:num>
  <w:num w:numId="42">
    <w:abstractNumId w:val="103"/>
  </w:num>
  <w:num w:numId="43">
    <w:abstractNumId w:val="170"/>
  </w:num>
  <w:num w:numId="44">
    <w:abstractNumId w:val="28"/>
  </w:num>
  <w:num w:numId="45">
    <w:abstractNumId w:val="29"/>
  </w:num>
  <w:num w:numId="46">
    <w:abstractNumId w:val="58"/>
  </w:num>
  <w:num w:numId="47">
    <w:abstractNumId w:val="139"/>
  </w:num>
  <w:num w:numId="48">
    <w:abstractNumId w:val="144"/>
  </w:num>
  <w:num w:numId="49">
    <w:abstractNumId w:val="32"/>
  </w:num>
  <w:num w:numId="50">
    <w:abstractNumId w:val="149"/>
  </w:num>
  <w:num w:numId="51">
    <w:abstractNumId w:val="63"/>
  </w:num>
  <w:num w:numId="52">
    <w:abstractNumId w:val="166"/>
  </w:num>
  <w:num w:numId="53">
    <w:abstractNumId w:val="38"/>
  </w:num>
  <w:num w:numId="54">
    <w:abstractNumId w:val="174"/>
  </w:num>
  <w:num w:numId="55">
    <w:abstractNumId w:val="78"/>
  </w:num>
  <w:num w:numId="56">
    <w:abstractNumId w:val="39"/>
  </w:num>
  <w:num w:numId="57">
    <w:abstractNumId w:val="167"/>
  </w:num>
  <w:num w:numId="58">
    <w:abstractNumId w:val="91"/>
  </w:num>
  <w:num w:numId="59">
    <w:abstractNumId w:val="117"/>
  </w:num>
  <w:num w:numId="60">
    <w:abstractNumId w:val="129"/>
  </w:num>
  <w:num w:numId="61">
    <w:abstractNumId w:val="35"/>
  </w:num>
  <w:num w:numId="62">
    <w:abstractNumId w:val="176"/>
  </w:num>
  <w:num w:numId="63">
    <w:abstractNumId w:val="146"/>
  </w:num>
  <w:num w:numId="64">
    <w:abstractNumId w:val="90"/>
  </w:num>
  <w:num w:numId="65">
    <w:abstractNumId w:val="81"/>
  </w:num>
  <w:num w:numId="66">
    <w:abstractNumId w:val="135"/>
  </w:num>
  <w:num w:numId="67">
    <w:abstractNumId w:val="101"/>
  </w:num>
  <w:num w:numId="68">
    <w:abstractNumId w:val="77"/>
  </w:num>
  <w:num w:numId="69">
    <w:abstractNumId w:val="108"/>
  </w:num>
  <w:num w:numId="70">
    <w:abstractNumId w:val="66"/>
  </w:num>
  <w:num w:numId="71">
    <w:abstractNumId w:val="113"/>
  </w:num>
  <w:num w:numId="72">
    <w:abstractNumId w:val="37"/>
  </w:num>
  <w:num w:numId="73">
    <w:abstractNumId w:val="121"/>
  </w:num>
  <w:num w:numId="74">
    <w:abstractNumId w:val="73"/>
  </w:num>
  <w:num w:numId="75">
    <w:abstractNumId w:val="46"/>
  </w:num>
  <w:num w:numId="76">
    <w:abstractNumId w:val="76"/>
  </w:num>
  <w:num w:numId="77">
    <w:abstractNumId w:val="60"/>
  </w:num>
  <w:num w:numId="78">
    <w:abstractNumId w:val="132"/>
  </w:num>
  <w:num w:numId="79">
    <w:abstractNumId w:val="152"/>
  </w:num>
  <w:num w:numId="80">
    <w:abstractNumId w:val="21"/>
  </w:num>
  <w:num w:numId="81">
    <w:abstractNumId w:val="62"/>
  </w:num>
  <w:num w:numId="82">
    <w:abstractNumId w:val="120"/>
  </w:num>
  <w:num w:numId="83">
    <w:abstractNumId w:val="138"/>
  </w:num>
  <w:num w:numId="84">
    <w:abstractNumId w:val="151"/>
  </w:num>
  <w:num w:numId="85">
    <w:abstractNumId w:val="20"/>
  </w:num>
  <w:num w:numId="86">
    <w:abstractNumId w:val="12"/>
  </w:num>
  <w:num w:numId="87">
    <w:abstractNumId w:val="59"/>
  </w:num>
  <w:num w:numId="88">
    <w:abstractNumId w:val="161"/>
  </w:num>
  <w:num w:numId="89">
    <w:abstractNumId w:val="68"/>
  </w:num>
  <w:num w:numId="90">
    <w:abstractNumId w:val="86"/>
  </w:num>
  <w:num w:numId="91">
    <w:abstractNumId w:val="82"/>
  </w:num>
  <w:num w:numId="92">
    <w:abstractNumId w:val="147"/>
  </w:num>
  <w:num w:numId="93">
    <w:abstractNumId w:val="11"/>
  </w:num>
  <w:num w:numId="94">
    <w:abstractNumId w:val="65"/>
  </w:num>
  <w:num w:numId="95">
    <w:abstractNumId w:val="169"/>
  </w:num>
  <w:num w:numId="96">
    <w:abstractNumId w:val="127"/>
  </w:num>
  <w:num w:numId="97">
    <w:abstractNumId w:val="72"/>
  </w:num>
  <w:num w:numId="98">
    <w:abstractNumId w:val="87"/>
  </w:num>
  <w:num w:numId="99">
    <w:abstractNumId w:val="157"/>
  </w:num>
  <w:num w:numId="100">
    <w:abstractNumId w:val="110"/>
  </w:num>
  <w:num w:numId="101">
    <w:abstractNumId w:val="31"/>
  </w:num>
  <w:num w:numId="102">
    <w:abstractNumId w:val="22"/>
  </w:num>
  <w:num w:numId="103">
    <w:abstractNumId w:val="111"/>
  </w:num>
  <w:num w:numId="104">
    <w:abstractNumId w:val="99"/>
  </w:num>
  <w:num w:numId="105">
    <w:abstractNumId w:val="102"/>
  </w:num>
  <w:num w:numId="106">
    <w:abstractNumId w:val="24"/>
  </w:num>
  <w:num w:numId="107">
    <w:abstractNumId w:val="155"/>
  </w:num>
  <w:num w:numId="108">
    <w:abstractNumId w:val="88"/>
  </w:num>
  <w:num w:numId="109">
    <w:abstractNumId w:val="107"/>
  </w:num>
  <w:num w:numId="110">
    <w:abstractNumId w:val="9"/>
  </w:num>
  <w:num w:numId="111">
    <w:abstractNumId w:val="130"/>
  </w:num>
  <w:num w:numId="112">
    <w:abstractNumId w:val="71"/>
  </w:num>
  <w:num w:numId="113">
    <w:abstractNumId w:val="159"/>
  </w:num>
  <w:num w:numId="114">
    <w:abstractNumId w:val="17"/>
  </w:num>
  <w:num w:numId="115">
    <w:abstractNumId w:val="25"/>
  </w:num>
  <w:num w:numId="116">
    <w:abstractNumId w:val="7"/>
  </w:num>
  <w:num w:numId="117">
    <w:abstractNumId w:val="16"/>
  </w:num>
  <w:num w:numId="118">
    <w:abstractNumId w:val="175"/>
  </w:num>
  <w:num w:numId="119">
    <w:abstractNumId w:val="136"/>
  </w:num>
  <w:num w:numId="120">
    <w:abstractNumId w:val="15"/>
  </w:num>
  <w:num w:numId="121">
    <w:abstractNumId w:val="165"/>
  </w:num>
  <w:num w:numId="122">
    <w:abstractNumId w:val="98"/>
  </w:num>
  <w:num w:numId="123">
    <w:abstractNumId w:val="34"/>
  </w:num>
  <w:num w:numId="124">
    <w:abstractNumId w:val="143"/>
  </w:num>
  <w:num w:numId="125">
    <w:abstractNumId w:val="50"/>
  </w:num>
  <w:num w:numId="126">
    <w:abstractNumId w:val="173"/>
  </w:num>
  <w:num w:numId="127">
    <w:abstractNumId w:val="97"/>
  </w:num>
  <w:num w:numId="128">
    <w:abstractNumId w:val="122"/>
  </w:num>
  <w:num w:numId="129">
    <w:abstractNumId w:val="93"/>
  </w:num>
  <w:num w:numId="130">
    <w:abstractNumId w:val="33"/>
  </w:num>
  <w:num w:numId="131">
    <w:abstractNumId w:val="54"/>
  </w:num>
  <w:num w:numId="132">
    <w:abstractNumId w:val="148"/>
  </w:num>
  <w:num w:numId="133">
    <w:abstractNumId w:val="128"/>
  </w:num>
  <w:num w:numId="134">
    <w:abstractNumId w:val="168"/>
  </w:num>
  <w:num w:numId="135">
    <w:abstractNumId w:val="75"/>
  </w:num>
  <w:num w:numId="136">
    <w:abstractNumId w:val="100"/>
  </w:num>
  <w:num w:numId="137">
    <w:abstractNumId w:val="126"/>
  </w:num>
  <w:num w:numId="138">
    <w:abstractNumId w:val="104"/>
  </w:num>
  <w:num w:numId="139">
    <w:abstractNumId w:val="156"/>
  </w:num>
  <w:num w:numId="140">
    <w:abstractNumId w:val="69"/>
  </w:num>
  <w:num w:numId="141">
    <w:abstractNumId w:val="85"/>
  </w:num>
  <w:num w:numId="142">
    <w:abstractNumId w:val="89"/>
  </w:num>
  <w:num w:numId="143">
    <w:abstractNumId w:val="70"/>
  </w:num>
  <w:num w:numId="144">
    <w:abstractNumId w:val="57"/>
  </w:num>
  <w:num w:numId="145">
    <w:abstractNumId w:val="36"/>
  </w:num>
  <w:num w:numId="146">
    <w:abstractNumId w:val="44"/>
  </w:num>
  <w:num w:numId="147">
    <w:abstractNumId w:val="40"/>
  </w:num>
  <w:num w:numId="148">
    <w:abstractNumId w:val="52"/>
  </w:num>
  <w:num w:numId="149">
    <w:abstractNumId w:val="10"/>
  </w:num>
  <w:num w:numId="150">
    <w:abstractNumId w:val="150"/>
  </w:num>
  <w:num w:numId="151">
    <w:abstractNumId w:val="124"/>
  </w:num>
  <w:num w:numId="152">
    <w:abstractNumId w:val="80"/>
  </w:num>
  <w:num w:numId="153">
    <w:abstractNumId w:val="162"/>
  </w:num>
  <w:num w:numId="154">
    <w:abstractNumId w:val="105"/>
  </w:num>
  <w:num w:numId="155">
    <w:abstractNumId w:val="116"/>
  </w:num>
  <w:num w:numId="156">
    <w:abstractNumId w:val="145"/>
  </w:num>
  <w:num w:numId="157">
    <w:abstractNumId w:val="158"/>
  </w:num>
  <w:num w:numId="158">
    <w:abstractNumId w:val="134"/>
  </w:num>
  <w:num w:numId="159">
    <w:abstractNumId w:val="118"/>
  </w:num>
  <w:num w:numId="160">
    <w:abstractNumId w:val="84"/>
  </w:num>
  <w:num w:numId="161">
    <w:abstractNumId w:val="53"/>
  </w:num>
  <w:num w:numId="162">
    <w:abstractNumId w:val="26"/>
  </w:num>
  <w:num w:numId="163">
    <w:abstractNumId w:val="42"/>
  </w:num>
  <w:num w:numId="164">
    <w:abstractNumId w:val="41"/>
  </w:num>
  <w:num w:numId="1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1"/>
  </w:num>
  <w:num w:numId="167">
    <w:abstractNumId w:val="125"/>
  </w:num>
  <w:num w:numId="168">
    <w:abstractNumId w:val="49"/>
  </w:num>
  <w:num w:numId="169">
    <w:abstractNumId w:val="160"/>
  </w:num>
  <w:num w:numId="170">
    <w:abstractNumId w:val="48"/>
  </w:num>
  <w:num w:numId="171">
    <w:abstractNumId w:val="23"/>
  </w:num>
  <w:num w:numId="172">
    <w:abstractNumId w:val="92"/>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3NbU0MrM0MzawsDRX0lEKTi0uzszPAykwqQUADW3ZtiwAAAA="/>
  </w:docVars>
  <w:rsids>
    <w:rsidRoot w:val="003A0A40"/>
    <w:rsid w:val="00002520"/>
    <w:rsid w:val="00004246"/>
    <w:rsid w:val="00005227"/>
    <w:rsid w:val="00005266"/>
    <w:rsid w:val="00005A89"/>
    <w:rsid w:val="00006EFC"/>
    <w:rsid w:val="0000715F"/>
    <w:rsid w:val="0000717D"/>
    <w:rsid w:val="00007539"/>
    <w:rsid w:val="00007E19"/>
    <w:rsid w:val="000110A0"/>
    <w:rsid w:val="0001164C"/>
    <w:rsid w:val="000123D7"/>
    <w:rsid w:val="0001313A"/>
    <w:rsid w:val="00014A35"/>
    <w:rsid w:val="00015388"/>
    <w:rsid w:val="000159ED"/>
    <w:rsid w:val="00015C3E"/>
    <w:rsid w:val="00020472"/>
    <w:rsid w:val="000204AD"/>
    <w:rsid w:val="00020F0D"/>
    <w:rsid w:val="000244B7"/>
    <w:rsid w:val="00024AAE"/>
    <w:rsid w:val="000254A0"/>
    <w:rsid w:val="000256A4"/>
    <w:rsid w:val="000265C8"/>
    <w:rsid w:val="00030A7B"/>
    <w:rsid w:val="00033072"/>
    <w:rsid w:val="000337FD"/>
    <w:rsid w:val="000344C6"/>
    <w:rsid w:val="00034501"/>
    <w:rsid w:val="0003533D"/>
    <w:rsid w:val="00036B52"/>
    <w:rsid w:val="00036E50"/>
    <w:rsid w:val="00037144"/>
    <w:rsid w:val="00041F69"/>
    <w:rsid w:val="00042B74"/>
    <w:rsid w:val="00042FDA"/>
    <w:rsid w:val="0004430A"/>
    <w:rsid w:val="00044365"/>
    <w:rsid w:val="0004498A"/>
    <w:rsid w:val="00050140"/>
    <w:rsid w:val="000509A8"/>
    <w:rsid w:val="00051087"/>
    <w:rsid w:val="000518A8"/>
    <w:rsid w:val="000532F4"/>
    <w:rsid w:val="0005424E"/>
    <w:rsid w:val="00055552"/>
    <w:rsid w:val="00055B33"/>
    <w:rsid w:val="00057E01"/>
    <w:rsid w:val="00057F13"/>
    <w:rsid w:val="0006028B"/>
    <w:rsid w:val="00060598"/>
    <w:rsid w:val="000613E1"/>
    <w:rsid w:val="000654D6"/>
    <w:rsid w:val="00065BD8"/>
    <w:rsid w:val="000676CA"/>
    <w:rsid w:val="0006780B"/>
    <w:rsid w:val="000678AE"/>
    <w:rsid w:val="0007021A"/>
    <w:rsid w:val="00070C53"/>
    <w:rsid w:val="00071110"/>
    <w:rsid w:val="00071375"/>
    <w:rsid w:val="00071390"/>
    <w:rsid w:val="000716BA"/>
    <w:rsid w:val="000717DC"/>
    <w:rsid w:val="00072CAD"/>
    <w:rsid w:val="00072E73"/>
    <w:rsid w:val="000779DE"/>
    <w:rsid w:val="00080393"/>
    <w:rsid w:val="000804D9"/>
    <w:rsid w:val="00080712"/>
    <w:rsid w:val="00081395"/>
    <w:rsid w:val="0008378F"/>
    <w:rsid w:val="00084C17"/>
    <w:rsid w:val="00084F6D"/>
    <w:rsid w:val="00087BDB"/>
    <w:rsid w:val="00090386"/>
    <w:rsid w:val="000911E9"/>
    <w:rsid w:val="000944E6"/>
    <w:rsid w:val="00097CAD"/>
    <w:rsid w:val="00097F10"/>
    <w:rsid w:val="000A5F9D"/>
    <w:rsid w:val="000A6201"/>
    <w:rsid w:val="000B2B73"/>
    <w:rsid w:val="000B36C0"/>
    <w:rsid w:val="000B4587"/>
    <w:rsid w:val="000B5554"/>
    <w:rsid w:val="000B764F"/>
    <w:rsid w:val="000C05BF"/>
    <w:rsid w:val="000C4363"/>
    <w:rsid w:val="000C4530"/>
    <w:rsid w:val="000C45F6"/>
    <w:rsid w:val="000C4877"/>
    <w:rsid w:val="000C5F56"/>
    <w:rsid w:val="000C7C4E"/>
    <w:rsid w:val="000D2533"/>
    <w:rsid w:val="000D27BE"/>
    <w:rsid w:val="000D2B5A"/>
    <w:rsid w:val="000D5283"/>
    <w:rsid w:val="000D6FDA"/>
    <w:rsid w:val="000E05F6"/>
    <w:rsid w:val="000E0A9A"/>
    <w:rsid w:val="000E2951"/>
    <w:rsid w:val="000E3ACE"/>
    <w:rsid w:val="000E3EB3"/>
    <w:rsid w:val="000E4872"/>
    <w:rsid w:val="000E4B34"/>
    <w:rsid w:val="000E71CD"/>
    <w:rsid w:val="000F1D08"/>
    <w:rsid w:val="000F263A"/>
    <w:rsid w:val="000F35C7"/>
    <w:rsid w:val="000F4C5E"/>
    <w:rsid w:val="000F5766"/>
    <w:rsid w:val="000F6A7D"/>
    <w:rsid w:val="00101170"/>
    <w:rsid w:val="00101BCF"/>
    <w:rsid w:val="00103D29"/>
    <w:rsid w:val="00104BBF"/>
    <w:rsid w:val="0010657D"/>
    <w:rsid w:val="0010756F"/>
    <w:rsid w:val="00111FCE"/>
    <w:rsid w:val="00112DB2"/>
    <w:rsid w:val="00115DCE"/>
    <w:rsid w:val="0011624E"/>
    <w:rsid w:val="0011638A"/>
    <w:rsid w:val="001209B5"/>
    <w:rsid w:val="00121BB3"/>
    <w:rsid w:val="00122D8B"/>
    <w:rsid w:val="0012460E"/>
    <w:rsid w:val="00124899"/>
    <w:rsid w:val="0012588C"/>
    <w:rsid w:val="00130CCF"/>
    <w:rsid w:val="0013118F"/>
    <w:rsid w:val="00131346"/>
    <w:rsid w:val="00132AD1"/>
    <w:rsid w:val="00132BC1"/>
    <w:rsid w:val="00132F24"/>
    <w:rsid w:val="00134133"/>
    <w:rsid w:val="00135D77"/>
    <w:rsid w:val="00140993"/>
    <w:rsid w:val="00141605"/>
    <w:rsid w:val="0014236E"/>
    <w:rsid w:val="00147A4B"/>
    <w:rsid w:val="0015331D"/>
    <w:rsid w:val="00153CAA"/>
    <w:rsid w:val="00155BB8"/>
    <w:rsid w:val="001566F5"/>
    <w:rsid w:val="00156892"/>
    <w:rsid w:val="00157991"/>
    <w:rsid w:val="00157FC6"/>
    <w:rsid w:val="0016043C"/>
    <w:rsid w:val="001608ED"/>
    <w:rsid w:val="00160E81"/>
    <w:rsid w:val="001613BC"/>
    <w:rsid w:val="00162640"/>
    <w:rsid w:val="001629BB"/>
    <w:rsid w:val="001642F5"/>
    <w:rsid w:val="00165084"/>
    <w:rsid w:val="001652B1"/>
    <w:rsid w:val="00166741"/>
    <w:rsid w:val="00166CE2"/>
    <w:rsid w:val="0017063D"/>
    <w:rsid w:val="00170A61"/>
    <w:rsid w:val="00170E1C"/>
    <w:rsid w:val="001734E4"/>
    <w:rsid w:val="00175712"/>
    <w:rsid w:val="0017578A"/>
    <w:rsid w:val="001764E7"/>
    <w:rsid w:val="00177910"/>
    <w:rsid w:val="0018163F"/>
    <w:rsid w:val="00182D0E"/>
    <w:rsid w:val="00183F07"/>
    <w:rsid w:val="00184146"/>
    <w:rsid w:val="001872A9"/>
    <w:rsid w:val="001915DE"/>
    <w:rsid w:val="00192549"/>
    <w:rsid w:val="00193E50"/>
    <w:rsid w:val="00195E6F"/>
    <w:rsid w:val="0019632B"/>
    <w:rsid w:val="00196B07"/>
    <w:rsid w:val="001A2B2B"/>
    <w:rsid w:val="001A2DD0"/>
    <w:rsid w:val="001A30C4"/>
    <w:rsid w:val="001A3485"/>
    <w:rsid w:val="001A4F5E"/>
    <w:rsid w:val="001A6C10"/>
    <w:rsid w:val="001A74A8"/>
    <w:rsid w:val="001A7CC8"/>
    <w:rsid w:val="001A7F9A"/>
    <w:rsid w:val="001B125D"/>
    <w:rsid w:val="001B3E96"/>
    <w:rsid w:val="001B547C"/>
    <w:rsid w:val="001B74DE"/>
    <w:rsid w:val="001C02AE"/>
    <w:rsid w:val="001C0EAC"/>
    <w:rsid w:val="001C15DB"/>
    <w:rsid w:val="001C2285"/>
    <w:rsid w:val="001C5039"/>
    <w:rsid w:val="001D1BF8"/>
    <w:rsid w:val="001D2399"/>
    <w:rsid w:val="001D2670"/>
    <w:rsid w:val="001D4EAA"/>
    <w:rsid w:val="001D6899"/>
    <w:rsid w:val="001D6D03"/>
    <w:rsid w:val="001D7D1F"/>
    <w:rsid w:val="001E0A53"/>
    <w:rsid w:val="001E22F7"/>
    <w:rsid w:val="001E2D39"/>
    <w:rsid w:val="001E3267"/>
    <w:rsid w:val="001E3C39"/>
    <w:rsid w:val="001E3F5F"/>
    <w:rsid w:val="001E4172"/>
    <w:rsid w:val="001E4F4E"/>
    <w:rsid w:val="001E73C4"/>
    <w:rsid w:val="001E7666"/>
    <w:rsid w:val="001F059C"/>
    <w:rsid w:val="001F0696"/>
    <w:rsid w:val="001F0E99"/>
    <w:rsid w:val="001F3CD2"/>
    <w:rsid w:val="001F466A"/>
    <w:rsid w:val="001F54B3"/>
    <w:rsid w:val="001F65A1"/>
    <w:rsid w:val="002004A8"/>
    <w:rsid w:val="002009AA"/>
    <w:rsid w:val="00201A11"/>
    <w:rsid w:val="002033B3"/>
    <w:rsid w:val="002043A7"/>
    <w:rsid w:val="002048A7"/>
    <w:rsid w:val="00204AA1"/>
    <w:rsid w:val="002079D4"/>
    <w:rsid w:val="002116A0"/>
    <w:rsid w:val="00212291"/>
    <w:rsid w:val="0021511B"/>
    <w:rsid w:val="00225AFF"/>
    <w:rsid w:val="002260D3"/>
    <w:rsid w:val="00227DAF"/>
    <w:rsid w:val="002314AC"/>
    <w:rsid w:val="00231BB5"/>
    <w:rsid w:val="0023266C"/>
    <w:rsid w:val="00234063"/>
    <w:rsid w:val="00235580"/>
    <w:rsid w:val="002356DB"/>
    <w:rsid w:val="0023755B"/>
    <w:rsid w:val="00237653"/>
    <w:rsid w:val="0024401F"/>
    <w:rsid w:val="002441C7"/>
    <w:rsid w:val="0024449B"/>
    <w:rsid w:val="0024451E"/>
    <w:rsid w:val="00245528"/>
    <w:rsid w:val="00247BD4"/>
    <w:rsid w:val="002516EE"/>
    <w:rsid w:val="002528DF"/>
    <w:rsid w:val="002533DD"/>
    <w:rsid w:val="00254D9D"/>
    <w:rsid w:val="0026169C"/>
    <w:rsid w:val="00261982"/>
    <w:rsid w:val="0026221F"/>
    <w:rsid w:val="00262382"/>
    <w:rsid w:val="00263CB4"/>
    <w:rsid w:val="00265D50"/>
    <w:rsid w:val="00270149"/>
    <w:rsid w:val="00271241"/>
    <w:rsid w:val="00271806"/>
    <w:rsid w:val="00272692"/>
    <w:rsid w:val="0027317F"/>
    <w:rsid w:val="002744ED"/>
    <w:rsid w:val="00274600"/>
    <w:rsid w:val="00275318"/>
    <w:rsid w:val="00275AC1"/>
    <w:rsid w:val="00276079"/>
    <w:rsid w:val="002768C6"/>
    <w:rsid w:val="00277D4B"/>
    <w:rsid w:val="00280577"/>
    <w:rsid w:val="002808B7"/>
    <w:rsid w:val="00280D74"/>
    <w:rsid w:val="0028470F"/>
    <w:rsid w:val="00284E59"/>
    <w:rsid w:val="0028608D"/>
    <w:rsid w:val="0028701C"/>
    <w:rsid w:val="00287A92"/>
    <w:rsid w:val="0029393B"/>
    <w:rsid w:val="00293D8E"/>
    <w:rsid w:val="00296A39"/>
    <w:rsid w:val="002A0770"/>
    <w:rsid w:val="002A09E4"/>
    <w:rsid w:val="002A0A34"/>
    <w:rsid w:val="002A24D1"/>
    <w:rsid w:val="002A26D0"/>
    <w:rsid w:val="002A3212"/>
    <w:rsid w:val="002A37F2"/>
    <w:rsid w:val="002A3C70"/>
    <w:rsid w:val="002A49FC"/>
    <w:rsid w:val="002A62C3"/>
    <w:rsid w:val="002B0B3D"/>
    <w:rsid w:val="002B17FF"/>
    <w:rsid w:val="002B213A"/>
    <w:rsid w:val="002B43C9"/>
    <w:rsid w:val="002B5126"/>
    <w:rsid w:val="002B59F2"/>
    <w:rsid w:val="002B79EB"/>
    <w:rsid w:val="002C0665"/>
    <w:rsid w:val="002C13CC"/>
    <w:rsid w:val="002C15FB"/>
    <w:rsid w:val="002C1BB4"/>
    <w:rsid w:val="002C303B"/>
    <w:rsid w:val="002C3694"/>
    <w:rsid w:val="002C36DE"/>
    <w:rsid w:val="002C598B"/>
    <w:rsid w:val="002C62B5"/>
    <w:rsid w:val="002C6A12"/>
    <w:rsid w:val="002C71F6"/>
    <w:rsid w:val="002D027C"/>
    <w:rsid w:val="002D04B4"/>
    <w:rsid w:val="002D2037"/>
    <w:rsid w:val="002D22E3"/>
    <w:rsid w:val="002D2612"/>
    <w:rsid w:val="002D3A5A"/>
    <w:rsid w:val="002D4221"/>
    <w:rsid w:val="002D448C"/>
    <w:rsid w:val="002D4B5E"/>
    <w:rsid w:val="002D5F4C"/>
    <w:rsid w:val="002D6D81"/>
    <w:rsid w:val="002E02A1"/>
    <w:rsid w:val="002E310A"/>
    <w:rsid w:val="002E3E3A"/>
    <w:rsid w:val="002E3EEC"/>
    <w:rsid w:val="002E441A"/>
    <w:rsid w:val="002E711E"/>
    <w:rsid w:val="002E730C"/>
    <w:rsid w:val="002F1CC9"/>
    <w:rsid w:val="002F2B96"/>
    <w:rsid w:val="002F31A7"/>
    <w:rsid w:val="002F3292"/>
    <w:rsid w:val="002F3E59"/>
    <w:rsid w:val="00301B0C"/>
    <w:rsid w:val="00302F4B"/>
    <w:rsid w:val="003054A4"/>
    <w:rsid w:val="00305738"/>
    <w:rsid w:val="00305E07"/>
    <w:rsid w:val="00310EFC"/>
    <w:rsid w:val="00313DC7"/>
    <w:rsid w:val="00314C6E"/>
    <w:rsid w:val="00316056"/>
    <w:rsid w:val="00320676"/>
    <w:rsid w:val="00320C8C"/>
    <w:rsid w:val="00322D30"/>
    <w:rsid w:val="00322F27"/>
    <w:rsid w:val="003230AF"/>
    <w:rsid w:val="003246CA"/>
    <w:rsid w:val="00333EF2"/>
    <w:rsid w:val="00335B3A"/>
    <w:rsid w:val="00336A5F"/>
    <w:rsid w:val="00337F2E"/>
    <w:rsid w:val="003407AA"/>
    <w:rsid w:val="003417E6"/>
    <w:rsid w:val="003421A6"/>
    <w:rsid w:val="003422C2"/>
    <w:rsid w:val="003438C0"/>
    <w:rsid w:val="0034448B"/>
    <w:rsid w:val="00344772"/>
    <w:rsid w:val="00345D0E"/>
    <w:rsid w:val="00345D94"/>
    <w:rsid w:val="00346D9D"/>
    <w:rsid w:val="003508F4"/>
    <w:rsid w:val="003528C1"/>
    <w:rsid w:val="00353BA0"/>
    <w:rsid w:val="00354E67"/>
    <w:rsid w:val="00355813"/>
    <w:rsid w:val="00355B35"/>
    <w:rsid w:val="003619E1"/>
    <w:rsid w:val="00361C59"/>
    <w:rsid w:val="003623E0"/>
    <w:rsid w:val="00362F51"/>
    <w:rsid w:val="00364F06"/>
    <w:rsid w:val="00365777"/>
    <w:rsid w:val="00365CF1"/>
    <w:rsid w:val="003669AE"/>
    <w:rsid w:val="003709E2"/>
    <w:rsid w:val="003710A9"/>
    <w:rsid w:val="003732A2"/>
    <w:rsid w:val="003750E5"/>
    <w:rsid w:val="00375346"/>
    <w:rsid w:val="003756AE"/>
    <w:rsid w:val="00375972"/>
    <w:rsid w:val="00376092"/>
    <w:rsid w:val="00377013"/>
    <w:rsid w:val="00383C7C"/>
    <w:rsid w:val="0038416C"/>
    <w:rsid w:val="003848FE"/>
    <w:rsid w:val="00385D30"/>
    <w:rsid w:val="0038602B"/>
    <w:rsid w:val="0038673E"/>
    <w:rsid w:val="00391B84"/>
    <w:rsid w:val="00392E91"/>
    <w:rsid w:val="00394142"/>
    <w:rsid w:val="00395ECA"/>
    <w:rsid w:val="00395F14"/>
    <w:rsid w:val="003A02B8"/>
    <w:rsid w:val="003A0A40"/>
    <w:rsid w:val="003A0D41"/>
    <w:rsid w:val="003A109C"/>
    <w:rsid w:val="003A118A"/>
    <w:rsid w:val="003A1C1F"/>
    <w:rsid w:val="003A2B71"/>
    <w:rsid w:val="003A2CF7"/>
    <w:rsid w:val="003A47E1"/>
    <w:rsid w:val="003A59AE"/>
    <w:rsid w:val="003A7F48"/>
    <w:rsid w:val="003B0D94"/>
    <w:rsid w:val="003B0FB9"/>
    <w:rsid w:val="003B4817"/>
    <w:rsid w:val="003B6319"/>
    <w:rsid w:val="003B766C"/>
    <w:rsid w:val="003C0441"/>
    <w:rsid w:val="003C09BF"/>
    <w:rsid w:val="003C14DC"/>
    <w:rsid w:val="003C1800"/>
    <w:rsid w:val="003C2670"/>
    <w:rsid w:val="003C679F"/>
    <w:rsid w:val="003C71B1"/>
    <w:rsid w:val="003C76B9"/>
    <w:rsid w:val="003C7A45"/>
    <w:rsid w:val="003D12BF"/>
    <w:rsid w:val="003D29A6"/>
    <w:rsid w:val="003D2B37"/>
    <w:rsid w:val="003D3B09"/>
    <w:rsid w:val="003D6638"/>
    <w:rsid w:val="003D72E4"/>
    <w:rsid w:val="003D76A2"/>
    <w:rsid w:val="003E1615"/>
    <w:rsid w:val="003E1EDD"/>
    <w:rsid w:val="003E322D"/>
    <w:rsid w:val="003E38BE"/>
    <w:rsid w:val="003E48E6"/>
    <w:rsid w:val="003E5C11"/>
    <w:rsid w:val="003E6E62"/>
    <w:rsid w:val="003E724C"/>
    <w:rsid w:val="003E7BC5"/>
    <w:rsid w:val="003F1A36"/>
    <w:rsid w:val="003F2F1E"/>
    <w:rsid w:val="003F3A74"/>
    <w:rsid w:val="003F512D"/>
    <w:rsid w:val="003F5AB5"/>
    <w:rsid w:val="00401BFA"/>
    <w:rsid w:val="00403192"/>
    <w:rsid w:val="00404CEF"/>
    <w:rsid w:val="0040543F"/>
    <w:rsid w:val="00407D0B"/>
    <w:rsid w:val="00407E17"/>
    <w:rsid w:val="00411616"/>
    <w:rsid w:val="00411818"/>
    <w:rsid w:val="00411844"/>
    <w:rsid w:val="0041303E"/>
    <w:rsid w:val="00413356"/>
    <w:rsid w:val="00415C6C"/>
    <w:rsid w:val="00417620"/>
    <w:rsid w:val="00417849"/>
    <w:rsid w:val="0042009E"/>
    <w:rsid w:val="00420210"/>
    <w:rsid w:val="00421410"/>
    <w:rsid w:val="004233E9"/>
    <w:rsid w:val="00423BB3"/>
    <w:rsid w:val="00426662"/>
    <w:rsid w:val="00426F4A"/>
    <w:rsid w:val="004271A0"/>
    <w:rsid w:val="00427249"/>
    <w:rsid w:val="00431212"/>
    <w:rsid w:val="0043451D"/>
    <w:rsid w:val="0043792B"/>
    <w:rsid w:val="00443FC6"/>
    <w:rsid w:val="004447A5"/>
    <w:rsid w:val="004453D5"/>
    <w:rsid w:val="004502B3"/>
    <w:rsid w:val="004509C6"/>
    <w:rsid w:val="004510E7"/>
    <w:rsid w:val="00453CF3"/>
    <w:rsid w:val="00454229"/>
    <w:rsid w:val="0045466B"/>
    <w:rsid w:val="00454FD4"/>
    <w:rsid w:val="004558FD"/>
    <w:rsid w:val="004561AA"/>
    <w:rsid w:val="0045713D"/>
    <w:rsid w:val="00461A6B"/>
    <w:rsid w:val="0046244E"/>
    <w:rsid w:val="004624F3"/>
    <w:rsid w:val="0046383C"/>
    <w:rsid w:val="00464D2A"/>
    <w:rsid w:val="0046624B"/>
    <w:rsid w:val="00471909"/>
    <w:rsid w:val="00473C99"/>
    <w:rsid w:val="00474630"/>
    <w:rsid w:val="00475339"/>
    <w:rsid w:val="00475E46"/>
    <w:rsid w:val="004766F6"/>
    <w:rsid w:val="00481CB4"/>
    <w:rsid w:val="0048342E"/>
    <w:rsid w:val="00483EF6"/>
    <w:rsid w:val="0048775C"/>
    <w:rsid w:val="004900EC"/>
    <w:rsid w:val="00490498"/>
    <w:rsid w:val="00490517"/>
    <w:rsid w:val="00492804"/>
    <w:rsid w:val="00492F98"/>
    <w:rsid w:val="0049380E"/>
    <w:rsid w:val="00495339"/>
    <w:rsid w:val="00495608"/>
    <w:rsid w:val="00495E6B"/>
    <w:rsid w:val="0049763F"/>
    <w:rsid w:val="004A0976"/>
    <w:rsid w:val="004A3514"/>
    <w:rsid w:val="004A53C1"/>
    <w:rsid w:val="004A667D"/>
    <w:rsid w:val="004A7F70"/>
    <w:rsid w:val="004B23B2"/>
    <w:rsid w:val="004B368F"/>
    <w:rsid w:val="004B417E"/>
    <w:rsid w:val="004B7AEE"/>
    <w:rsid w:val="004C02F6"/>
    <w:rsid w:val="004C21C0"/>
    <w:rsid w:val="004C4B5D"/>
    <w:rsid w:val="004C4D5C"/>
    <w:rsid w:val="004C5984"/>
    <w:rsid w:val="004C6199"/>
    <w:rsid w:val="004C7640"/>
    <w:rsid w:val="004C778B"/>
    <w:rsid w:val="004D0D3A"/>
    <w:rsid w:val="004D1489"/>
    <w:rsid w:val="004D19E1"/>
    <w:rsid w:val="004D2400"/>
    <w:rsid w:val="004D2462"/>
    <w:rsid w:val="004D3359"/>
    <w:rsid w:val="004D383B"/>
    <w:rsid w:val="004D38A3"/>
    <w:rsid w:val="004D39AF"/>
    <w:rsid w:val="004D4873"/>
    <w:rsid w:val="004D50A4"/>
    <w:rsid w:val="004D51C8"/>
    <w:rsid w:val="004D55FB"/>
    <w:rsid w:val="004D6423"/>
    <w:rsid w:val="004D720D"/>
    <w:rsid w:val="004E041C"/>
    <w:rsid w:val="004E09AE"/>
    <w:rsid w:val="004E154E"/>
    <w:rsid w:val="004E2BA3"/>
    <w:rsid w:val="004E3957"/>
    <w:rsid w:val="004E3E2A"/>
    <w:rsid w:val="004E40CA"/>
    <w:rsid w:val="004E467A"/>
    <w:rsid w:val="004E7739"/>
    <w:rsid w:val="004F06FB"/>
    <w:rsid w:val="004F1CC0"/>
    <w:rsid w:val="004F3CD6"/>
    <w:rsid w:val="004F44AE"/>
    <w:rsid w:val="004F53D3"/>
    <w:rsid w:val="004F5AF2"/>
    <w:rsid w:val="0050072C"/>
    <w:rsid w:val="00501292"/>
    <w:rsid w:val="00501A2C"/>
    <w:rsid w:val="00501A9A"/>
    <w:rsid w:val="005025CC"/>
    <w:rsid w:val="00502C83"/>
    <w:rsid w:val="00505786"/>
    <w:rsid w:val="00505DF6"/>
    <w:rsid w:val="00506075"/>
    <w:rsid w:val="005074CB"/>
    <w:rsid w:val="005103FE"/>
    <w:rsid w:val="005113CC"/>
    <w:rsid w:val="00512325"/>
    <w:rsid w:val="00514148"/>
    <w:rsid w:val="00514297"/>
    <w:rsid w:val="005147FC"/>
    <w:rsid w:val="00515B3D"/>
    <w:rsid w:val="0051691A"/>
    <w:rsid w:val="00517A2C"/>
    <w:rsid w:val="0052009F"/>
    <w:rsid w:val="005200FB"/>
    <w:rsid w:val="0052404B"/>
    <w:rsid w:val="005240A0"/>
    <w:rsid w:val="00524518"/>
    <w:rsid w:val="0052452B"/>
    <w:rsid w:val="00525E83"/>
    <w:rsid w:val="005262E2"/>
    <w:rsid w:val="005265FD"/>
    <w:rsid w:val="00526A8C"/>
    <w:rsid w:val="00531BCE"/>
    <w:rsid w:val="00532B15"/>
    <w:rsid w:val="00534CB5"/>
    <w:rsid w:val="005355AE"/>
    <w:rsid w:val="00535810"/>
    <w:rsid w:val="00536B06"/>
    <w:rsid w:val="00537830"/>
    <w:rsid w:val="00540284"/>
    <w:rsid w:val="0054162D"/>
    <w:rsid w:val="005418B2"/>
    <w:rsid w:val="00542E57"/>
    <w:rsid w:val="00542F64"/>
    <w:rsid w:val="00544A4B"/>
    <w:rsid w:val="00546669"/>
    <w:rsid w:val="005477B5"/>
    <w:rsid w:val="00550C61"/>
    <w:rsid w:val="005520D1"/>
    <w:rsid w:val="0055236C"/>
    <w:rsid w:val="00553691"/>
    <w:rsid w:val="005541E9"/>
    <w:rsid w:val="00555D3A"/>
    <w:rsid w:val="00555FA2"/>
    <w:rsid w:val="005560BE"/>
    <w:rsid w:val="0055649D"/>
    <w:rsid w:val="00556AE0"/>
    <w:rsid w:val="00556D9B"/>
    <w:rsid w:val="00557BA5"/>
    <w:rsid w:val="005607B1"/>
    <w:rsid w:val="00561E98"/>
    <w:rsid w:val="005630D6"/>
    <w:rsid w:val="00563CEF"/>
    <w:rsid w:val="00566229"/>
    <w:rsid w:val="0057008F"/>
    <w:rsid w:val="00570C87"/>
    <w:rsid w:val="00574B57"/>
    <w:rsid w:val="00583C0F"/>
    <w:rsid w:val="00584A81"/>
    <w:rsid w:val="00585B4C"/>
    <w:rsid w:val="00587539"/>
    <w:rsid w:val="00593E7B"/>
    <w:rsid w:val="00597955"/>
    <w:rsid w:val="00597F26"/>
    <w:rsid w:val="00597F2C"/>
    <w:rsid w:val="005A0A33"/>
    <w:rsid w:val="005A26D7"/>
    <w:rsid w:val="005A27C9"/>
    <w:rsid w:val="005A5841"/>
    <w:rsid w:val="005A5F59"/>
    <w:rsid w:val="005A620C"/>
    <w:rsid w:val="005A67E5"/>
    <w:rsid w:val="005A6838"/>
    <w:rsid w:val="005A7A8F"/>
    <w:rsid w:val="005B0AE5"/>
    <w:rsid w:val="005B0D85"/>
    <w:rsid w:val="005B1197"/>
    <w:rsid w:val="005B3503"/>
    <w:rsid w:val="005B3CBA"/>
    <w:rsid w:val="005B4F56"/>
    <w:rsid w:val="005B5B7C"/>
    <w:rsid w:val="005B7096"/>
    <w:rsid w:val="005B7550"/>
    <w:rsid w:val="005C11C9"/>
    <w:rsid w:val="005C2468"/>
    <w:rsid w:val="005C4BA1"/>
    <w:rsid w:val="005C541B"/>
    <w:rsid w:val="005C5793"/>
    <w:rsid w:val="005C604C"/>
    <w:rsid w:val="005C662F"/>
    <w:rsid w:val="005C7922"/>
    <w:rsid w:val="005D0559"/>
    <w:rsid w:val="005D37D0"/>
    <w:rsid w:val="005D3A30"/>
    <w:rsid w:val="005D3AD8"/>
    <w:rsid w:val="005D443B"/>
    <w:rsid w:val="005D4B9F"/>
    <w:rsid w:val="005D571E"/>
    <w:rsid w:val="005D6004"/>
    <w:rsid w:val="005D635D"/>
    <w:rsid w:val="005D6D4E"/>
    <w:rsid w:val="005D7FB4"/>
    <w:rsid w:val="005E0B50"/>
    <w:rsid w:val="005E2890"/>
    <w:rsid w:val="005E337A"/>
    <w:rsid w:val="005E78CD"/>
    <w:rsid w:val="005E79C1"/>
    <w:rsid w:val="005F0E73"/>
    <w:rsid w:val="005F124D"/>
    <w:rsid w:val="005F126E"/>
    <w:rsid w:val="005F2193"/>
    <w:rsid w:val="005F36D6"/>
    <w:rsid w:val="005F47C9"/>
    <w:rsid w:val="005F563E"/>
    <w:rsid w:val="006003D4"/>
    <w:rsid w:val="0060101F"/>
    <w:rsid w:val="00601DE6"/>
    <w:rsid w:val="00602178"/>
    <w:rsid w:val="006030EB"/>
    <w:rsid w:val="00605432"/>
    <w:rsid w:val="00610A52"/>
    <w:rsid w:val="006121E1"/>
    <w:rsid w:val="006132FE"/>
    <w:rsid w:val="00613B02"/>
    <w:rsid w:val="00614795"/>
    <w:rsid w:val="00617163"/>
    <w:rsid w:val="006177E2"/>
    <w:rsid w:val="00623516"/>
    <w:rsid w:val="00625B1A"/>
    <w:rsid w:val="00625DC7"/>
    <w:rsid w:val="0062617D"/>
    <w:rsid w:val="0062703F"/>
    <w:rsid w:val="00627B18"/>
    <w:rsid w:val="006324F8"/>
    <w:rsid w:val="006326E6"/>
    <w:rsid w:val="00632993"/>
    <w:rsid w:val="00633711"/>
    <w:rsid w:val="00633AE6"/>
    <w:rsid w:val="006348BC"/>
    <w:rsid w:val="00634ABF"/>
    <w:rsid w:val="00636D12"/>
    <w:rsid w:val="00637A85"/>
    <w:rsid w:val="00640968"/>
    <w:rsid w:val="00641F68"/>
    <w:rsid w:val="00642A3F"/>
    <w:rsid w:val="00643AE3"/>
    <w:rsid w:val="00643E74"/>
    <w:rsid w:val="0064480F"/>
    <w:rsid w:val="006475E8"/>
    <w:rsid w:val="00650672"/>
    <w:rsid w:val="00653CDB"/>
    <w:rsid w:val="00656CF2"/>
    <w:rsid w:val="006577C5"/>
    <w:rsid w:val="0066319F"/>
    <w:rsid w:val="00663845"/>
    <w:rsid w:val="00664214"/>
    <w:rsid w:val="00664523"/>
    <w:rsid w:val="0066521F"/>
    <w:rsid w:val="00666A5C"/>
    <w:rsid w:val="00666D1A"/>
    <w:rsid w:val="0067003C"/>
    <w:rsid w:val="0067004C"/>
    <w:rsid w:val="006700F4"/>
    <w:rsid w:val="00670AD2"/>
    <w:rsid w:val="00672CCF"/>
    <w:rsid w:val="00673146"/>
    <w:rsid w:val="00673383"/>
    <w:rsid w:val="00674D1C"/>
    <w:rsid w:val="00675580"/>
    <w:rsid w:val="00676DD7"/>
    <w:rsid w:val="006779BF"/>
    <w:rsid w:val="00681155"/>
    <w:rsid w:val="0068243E"/>
    <w:rsid w:val="00682615"/>
    <w:rsid w:val="006826F0"/>
    <w:rsid w:val="006834A7"/>
    <w:rsid w:val="006841D2"/>
    <w:rsid w:val="00685442"/>
    <w:rsid w:val="006855FB"/>
    <w:rsid w:val="00685656"/>
    <w:rsid w:val="00686C2D"/>
    <w:rsid w:val="006878BA"/>
    <w:rsid w:val="006901BD"/>
    <w:rsid w:val="00691A87"/>
    <w:rsid w:val="00691CFB"/>
    <w:rsid w:val="0069236D"/>
    <w:rsid w:val="00693670"/>
    <w:rsid w:val="006A1677"/>
    <w:rsid w:val="006A40D8"/>
    <w:rsid w:val="006A4659"/>
    <w:rsid w:val="006A49CD"/>
    <w:rsid w:val="006A6241"/>
    <w:rsid w:val="006A7408"/>
    <w:rsid w:val="006A78C9"/>
    <w:rsid w:val="006B0E26"/>
    <w:rsid w:val="006B2958"/>
    <w:rsid w:val="006B4AA5"/>
    <w:rsid w:val="006B60BB"/>
    <w:rsid w:val="006B6B53"/>
    <w:rsid w:val="006B6C45"/>
    <w:rsid w:val="006C03C4"/>
    <w:rsid w:val="006C2DA0"/>
    <w:rsid w:val="006C41C4"/>
    <w:rsid w:val="006C7023"/>
    <w:rsid w:val="006C7B87"/>
    <w:rsid w:val="006D0BB1"/>
    <w:rsid w:val="006D15B9"/>
    <w:rsid w:val="006D179E"/>
    <w:rsid w:val="006D1A56"/>
    <w:rsid w:val="006D315A"/>
    <w:rsid w:val="006D3F87"/>
    <w:rsid w:val="006D6540"/>
    <w:rsid w:val="006E12E4"/>
    <w:rsid w:val="006E1F49"/>
    <w:rsid w:val="006E23AA"/>
    <w:rsid w:val="006E2F15"/>
    <w:rsid w:val="006E31C5"/>
    <w:rsid w:val="006E48F0"/>
    <w:rsid w:val="006E4A0E"/>
    <w:rsid w:val="006E4C54"/>
    <w:rsid w:val="006E5FEE"/>
    <w:rsid w:val="006F0E6A"/>
    <w:rsid w:val="006F0ECB"/>
    <w:rsid w:val="006F1CE3"/>
    <w:rsid w:val="006F2D23"/>
    <w:rsid w:val="006F2D58"/>
    <w:rsid w:val="006F5879"/>
    <w:rsid w:val="007017D9"/>
    <w:rsid w:val="00702C67"/>
    <w:rsid w:val="00702E6E"/>
    <w:rsid w:val="007031EF"/>
    <w:rsid w:val="00703850"/>
    <w:rsid w:val="00703937"/>
    <w:rsid w:val="00703B8D"/>
    <w:rsid w:val="0070476B"/>
    <w:rsid w:val="00704FBE"/>
    <w:rsid w:val="0070518D"/>
    <w:rsid w:val="00705F4A"/>
    <w:rsid w:val="00706E63"/>
    <w:rsid w:val="00706F78"/>
    <w:rsid w:val="007071BA"/>
    <w:rsid w:val="007078E4"/>
    <w:rsid w:val="00711A70"/>
    <w:rsid w:val="007123D2"/>
    <w:rsid w:val="00713023"/>
    <w:rsid w:val="00714372"/>
    <w:rsid w:val="00717DC2"/>
    <w:rsid w:val="007209AA"/>
    <w:rsid w:val="00721F59"/>
    <w:rsid w:val="00722D76"/>
    <w:rsid w:val="00723AB4"/>
    <w:rsid w:val="007241CE"/>
    <w:rsid w:val="00726FF4"/>
    <w:rsid w:val="00727A9D"/>
    <w:rsid w:val="0073031B"/>
    <w:rsid w:val="0073183D"/>
    <w:rsid w:val="00731EDA"/>
    <w:rsid w:val="00732A62"/>
    <w:rsid w:val="00732C5D"/>
    <w:rsid w:val="0073309B"/>
    <w:rsid w:val="00733674"/>
    <w:rsid w:val="007336DC"/>
    <w:rsid w:val="00734985"/>
    <w:rsid w:val="00734998"/>
    <w:rsid w:val="00734DFD"/>
    <w:rsid w:val="007350DC"/>
    <w:rsid w:val="00736BBA"/>
    <w:rsid w:val="007370AC"/>
    <w:rsid w:val="007403F2"/>
    <w:rsid w:val="00740D53"/>
    <w:rsid w:val="0074176D"/>
    <w:rsid w:val="00743887"/>
    <w:rsid w:val="00744050"/>
    <w:rsid w:val="0074471C"/>
    <w:rsid w:val="007449BA"/>
    <w:rsid w:val="00746016"/>
    <w:rsid w:val="00746BB4"/>
    <w:rsid w:val="0074756B"/>
    <w:rsid w:val="0075069C"/>
    <w:rsid w:val="007527B1"/>
    <w:rsid w:val="00752D18"/>
    <w:rsid w:val="00755511"/>
    <w:rsid w:val="00755A1B"/>
    <w:rsid w:val="007565E4"/>
    <w:rsid w:val="00756F32"/>
    <w:rsid w:val="00760F38"/>
    <w:rsid w:val="00762D5C"/>
    <w:rsid w:val="0076348E"/>
    <w:rsid w:val="00763A17"/>
    <w:rsid w:val="007664DB"/>
    <w:rsid w:val="0076662D"/>
    <w:rsid w:val="00772C5D"/>
    <w:rsid w:val="00773FE9"/>
    <w:rsid w:val="007747E1"/>
    <w:rsid w:val="00775D51"/>
    <w:rsid w:val="0077614F"/>
    <w:rsid w:val="00776359"/>
    <w:rsid w:val="00780BD1"/>
    <w:rsid w:val="00781A19"/>
    <w:rsid w:val="00782896"/>
    <w:rsid w:val="0078575D"/>
    <w:rsid w:val="0078655D"/>
    <w:rsid w:val="00787600"/>
    <w:rsid w:val="007925ED"/>
    <w:rsid w:val="00792D7F"/>
    <w:rsid w:val="00793AB5"/>
    <w:rsid w:val="0079522C"/>
    <w:rsid w:val="007957DE"/>
    <w:rsid w:val="0079744B"/>
    <w:rsid w:val="007A04A6"/>
    <w:rsid w:val="007A0C6C"/>
    <w:rsid w:val="007A2101"/>
    <w:rsid w:val="007A3BD1"/>
    <w:rsid w:val="007A4EB9"/>
    <w:rsid w:val="007A5B4B"/>
    <w:rsid w:val="007A65D6"/>
    <w:rsid w:val="007B0E66"/>
    <w:rsid w:val="007B11A0"/>
    <w:rsid w:val="007B2487"/>
    <w:rsid w:val="007B2659"/>
    <w:rsid w:val="007C0000"/>
    <w:rsid w:val="007C0C2B"/>
    <w:rsid w:val="007C4C0F"/>
    <w:rsid w:val="007D25F9"/>
    <w:rsid w:val="007D472F"/>
    <w:rsid w:val="007D5952"/>
    <w:rsid w:val="007D719C"/>
    <w:rsid w:val="007E0846"/>
    <w:rsid w:val="007E176B"/>
    <w:rsid w:val="007E2309"/>
    <w:rsid w:val="007E353D"/>
    <w:rsid w:val="007E44BF"/>
    <w:rsid w:val="007E4816"/>
    <w:rsid w:val="007E4B37"/>
    <w:rsid w:val="007E5E8F"/>
    <w:rsid w:val="007E77BE"/>
    <w:rsid w:val="007F0A68"/>
    <w:rsid w:val="007F24A7"/>
    <w:rsid w:val="007F2643"/>
    <w:rsid w:val="007F2CE9"/>
    <w:rsid w:val="007F376B"/>
    <w:rsid w:val="007F405A"/>
    <w:rsid w:val="007F474A"/>
    <w:rsid w:val="007F53F4"/>
    <w:rsid w:val="007F6268"/>
    <w:rsid w:val="00800EC0"/>
    <w:rsid w:val="008013F3"/>
    <w:rsid w:val="0080361F"/>
    <w:rsid w:val="00803DF8"/>
    <w:rsid w:val="00804669"/>
    <w:rsid w:val="00806D25"/>
    <w:rsid w:val="00807436"/>
    <w:rsid w:val="00807B74"/>
    <w:rsid w:val="0081101A"/>
    <w:rsid w:val="00815316"/>
    <w:rsid w:val="00817409"/>
    <w:rsid w:val="008202DC"/>
    <w:rsid w:val="00821040"/>
    <w:rsid w:val="00821FB4"/>
    <w:rsid w:val="008228E9"/>
    <w:rsid w:val="008231DC"/>
    <w:rsid w:val="00826DBD"/>
    <w:rsid w:val="00831752"/>
    <w:rsid w:val="008326C9"/>
    <w:rsid w:val="00833009"/>
    <w:rsid w:val="0083416A"/>
    <w:rsid w:val="008362EB"/>
    <w:rsid w:val="008374AA"/>
    <w:rsid w:val="0084152C"/>
    <w:rsid w:val="008418F4"/>
    <w:rsid w:val="00842ABB"/>
    <w:rsid w:val="0084483A"/>
    <w:rsid w:val="00844E90"/>
    <w:rsid w:val="00845715"/>
    <w:rsid w:val="00850F7C"/>
    <w:rsid w:val="00852D07"/>
    <w:rsid w:val="00853DE0"/>
    <w:rsid w:val="00860290"/>
    <w:rsid w:val="00861163"/>
    <w:rsid w:val="00864772"/>
    <w:rsid w:val="00865DDE"/>
    <w:rsid w:val="00867144"/>
    <w:rsid w:val="00871501"/>
    <w:rsid w:val="008743A8"/>
    <w:rsid w:val="00874807"/>
    <w:rsid w:val="00874CAE"/>
    <w:rsid w:val="00874FF0"/>
    <w:rsid w:val="0087504C"/>
    <w:rsid w:val="0087695C"/>
    <w:rsid w:val="00881167"/>
    <w:rsid w:val="008818ED"/>
    <w:rsid w:val="00883A41"/>
    <w:rsid w:val="00884032"/>
    <w:rsid w:val="008845A6"/>
    <w:rsid w:val="00885EBA"/>
    <w:rsid w:val="00887718"/>
    <w:rsid w:val="0089334F"/>
    <w:rsid w:val="00894119"/>
    <w:rsid w:val="0089469C"/>
    <w:rsid w:val="00894B57"/>
    <w:rsid w:val="0089614E"/>
    <w:rsid w:val="00896601"/>
    <w:rsid w:val="00897369"/>
    <w:rsid w:val="008A04DE"/>
    <w:rsid w:val="008A25B5"/>
    <w:rsid w:val="008A45B0"/>
    <w:rsid w:val="008B1402"/>
    <w:rsid w:val="008B3437"/>
    <w:rsid w:val="008B47EB"/>
    <w:rsid w:val="008B63FB"/>
    <w:rsid w:val="008B7ACE"/>
    <w:rsid w:val="008B7C55"/>
    <w:rsid w:val="008C26D0"/>
    <w:rsid w:val="008C293F"/>
    <w:rsid w:val="008C4496"/>
    <w:rsid w:val="008C5394"/>
    <w:rsid w:val="008C54DE"/>
    <w:rsid w:val="008C54F9"/>
    <w:rsid w:val="008C7A06"/>
    <w:rsid w:val="008D0574"/>
    <w:rsid w:val="008D0A42"/>
    <w:rsid w:val="008D33B2"/>
    <w:rsid w:val="008D35C8"/>
    <w:rsid w:val="008D3876"/>
    <w:rsid w:val="008D3A0D"/>
    <w:rsid w:val="008D52FF"/>
    <w:rsid w:val="008D5902"/>
    <w:rsid w:val="008D73AB"/>
    <w:rsid w:val="008D7756"/>
    <w:rsid w:val="008D7E20"/>
    <w:rsid w:val="008E00C7"/>
    <w:rsid w:val="008E3FCD"/>
    <w:rsid w:val="008E5315"/>
    <w:rsid w:val="008E54E9"/>
    <w:rsid w:val="008E5A70"/>
    <w:rsid w:val="008E5DCC"/>
    <w:rsid w:val="008E5EE6"/>
    <w:rsid w:val="008E69D8"/>
    <w:rsid w:val="008E7D13"/>
    <w:rsid w:val="008F0892"/>
    <w:rsid w:val="008F1173"/>
    <w:rsid w:val="008F188D"/>
    <w:rsid w:val="008F208E"/>
    <w:rsid w:val="008F26E6"/>
    <w:rsid w:val="008F42F5"/>
    <w:rsid w:val="008F4470"/>
    <w:rsid w:val="008F61DF"/>
    <w:rsid w:val="008F66DC"/>
    <w:rsid w:val="008F6763"/>
    <w:rsid w:val="009002B6"/>
    <w:rsid w:val="00902249"/>
    <w:rsid w:val="00902943"/>
    <w:rsid w:val="009055F5"/>
    <w:rsid w:val="00907485"/>
    <w:rsid w:val="00907B35"/>
    <w:rsid w:val="0091159B"/>
    <w:rsid w:val="00911CCE"/>
    <w:rsid w:val="009125FB"/>
    <w:rsid w:val="009131A5"/>
    <w:rsid w:val="0091458B"/>
    <w:rsid w:val="00914E3A"/>
    <w:rsid w:val="0091527C"/>
    <w:rsid w:val="009171C3"/>
    <w:rsid w:val="0091761A"/>
    <w:rsid w:val="00921900"/>
    <w:rsid w:val="009232A9"/>
    <w:rsid w:val="009232EB"/>
    <w:rsid w:val="009233A5"/>
    <w:rsid w:val="00923FA4"/>
    <w:rsid w:val="0092410C"/>
    <w:rsid w:val="009247E1"/>
    <w:rsid w:val="009265C7"/>
    <w:rsid w:val="00930145"/>
    <w:rsid w:val="009330DE"/>
    <w:rsid w:val="0093394A"/>
    <w:rsid w:val="00933A62"/>
    <w:rsid w:val="00935C9B"/>
    <w:rsid w:val="009376D8"/>
    <w:rsid w:val="009404CF"/>
    <w:rsid w:val="00940F4C"/>
    <w:rsid w:val="00941A7B"/>
    <w:rsid w:val="0094580A"/>
    <w:rsid w:val="00945A67"/>
    <w:rsid w:val="00945DA7"/>
    <w:rsid w:val="00946DAF"/>
    <w:rsid w:val="00947D55"/>
    <w:rsid w:val="0095047E"/>
    <w:rsid w:val="00951679"/>
    <w:rsid w:val="00953629"/>
    <w:rsid w:val="00953A67"/>
    <w:rsid w:val="0095479F"/>
    <w:rsid w:val="009548D7"/>
    <w:rsid w:val="00957C6C"/>
    <w:rsid w:val="00960E02"/>
    <w:rsid w:val="00961AF2"/>
    <w:rsid w:val="00962010"/>
    <w:rsid w:val="009625B5"/>
    <w:rsid w:val="009629FB"/>
    <w:rsid w:val="009640ED"/>
    <w:rsid w:val="00965815"/>
    <w:rsid w:val="009662E9"/>
    <w:rsid w:val="009665F9"/>
    <w:rsid w:val="009672DB"/>
    <w:rsid w:val="0096738E"/>
    <w:rsid w:val="00967C97"/>
    <w:rsid w:val="00967F38"/>
    <w:rsid w:val="009725FA"/>
    <w:rsid w:val="009734A2"/>
    <w:rsid w:val="009740A3"/>
    <w:rsid w:val="0097531C"/>
    <w:rsid w:val="00975CE0"/>
    <w:rsid w:val="0097621B"/>
    <w:rsid w:val="009770C1"/>
    <w:rsid w:val="00981065"/>
    <w:rsid w:val="009850AA"/>
    <w:rsid w:val="00986486"/>
    <w:rsid w:val="00987277"/>
    <w:rsid w:val="0099068B"/>
    <w:rsid w:val="009915B1"/>
    <w:rsid w:val="00991651"/>
    <w:rsid w:val="009943BB"/>
    <w:rsid w:val="0099597D"/>
    <w:rsid w:val="00996810"/>
    <w:rsid w:val="00996A3D"/>
    <w:rsid w:val="00996A41"/>
    <w:rsid w:val="00997968"/>
    <w:rsid w:val="00997C42"/>
    <w:rsid w:val="009A0BFC"/>
    <w:rsid w:val="009A143A"/>
    <w:rsid w:val="009A1B96"/>
    <w:rsid w:val="009A42A4"/>
    <w:rsid w:val="009A4D2D"/>
    <w:rsid w:val="009A62D2"/>
    <w:rsid w:val="009A692A"/>
    <w:rsid w:val="009A6E93"/>
    <w:rsid w:val="009A74A3"/>
    <w:rsid w:val="009B00B4"/>
    <w:rsid w:val="009B1A9A"/>
    <w:rsid w:val="009B3CEB"/>
    <w:rsid w:val="009B434D"/>
    <w:rsid w:val="009B57AE"/>
    <w:rsid w:val="009B6341"/>
    <w:rsid w:val="009B7371"/>
    <w:rsid w:val="009C090F"/>
    <w:rsid w:val="009C3310"/>
    <w:rsid w:val="009C52F3"/>
    <w:rsid w:val="009C6643"/>
    <w:rsid w:val="009C6BC9"/>
    <w:rsid w:val="009C731B"/>
    <w:rsid w:val="009C7567"/>
    <w:rsid w:val="009C7AB1"/>
    <w:rsid w:val="009D007A"/>
    <w:rsid w:val="009D1788"/>
    <w:rsid w:val="009D1B7D"/>
    <w:rsid w:val="009D3215"/>
    <w:rsid w:val="009D355F"/>
    <w:rsid w:val="009D3635"/>
    <w:rsid w:val="009D41E6"/>
    <w:rsid w:val="009D508C"/>
    <w:rsid w:val="009D6410"/>
    <w:rsid w:val="009E0F9E"/>
    <w:rsid w:val="009E117A"/>
    <w:rsid w:val="009E12CC"/>
    <w:rsid w:val="009E1623"/>
    <w:rsid w:val="009E16A0"/>
    <w:rsid w:val="009E26D8"/>
    <w:rsid w:val="009E2CCF"/>
    <w:rsid w:val="009E42C3"/>
    <w:rsid w:val="009E64B1"/>
    <w:rsid w:val="009E7739"/>
    <w:rsid w:val="009F057F"/>
    <w:rsid w:val="009F12A8"/>
    <w:rsid w:val="009F1923"/>
    <w:rsid w:val="009F3BD5"/>
    <w:rsid w:val="009F5B36"/>
    <w:rsid w:val="009F666B"/>
    <w:rsid w:val="009F67AB"/>
    <w:rsid w:val="009F70BE"/>
    <w:rsid w:val="00A0167C"/>
    <w:rsid w:val="00A02924"/>
    <w:rsid w:val="00A02B4B"/>
    <w:rsid w:val="00A051C9"/>
    <w:rsid w:val="00A06407"/>
    <w:rsid w:val="00A06796"/>
    <w:rsid w:val="00A10C96"/>
    <w:rsid w:val="00A11424"/>
    <w:rsid w:val="00A13300"/>
    <w:rsid w:val="00A1449E"/>
    <w:rsid w:val="00A15420"/>
    <w:rsid w:val="00A16E38"/>
    <w:rsid w:val="00A17474"/>
    <w:rsid w:val="00A2023E"/>
    <w:rsid w:val="00A223AE"/>
    <w:rsid w:val="00A233DA"/>
    <w:rsid w:val="00A23E88"/>
    <w:rsid w:val="00A2458A"/>
    <w:rsid w:val="00A25E89"/>
    <w:rsid w:val="00A31753"/>
    <w:rsid w:val="00A32DBB"/>
    <w:rsid w:val="00A3443B"/>
    <w:rsid w:val="00A34E9C"/>
    <w:rsid w:val="00A3523B"/>
    <w:rsid w:val="00A370D4"/>
    <w:rsid w:val="00A37B94"/>
    <w:rsid w:val="00A4003F"/>
    <w:rsid w:val="00A40266"/>
    <w:rsid w:val="00A40F3B"/>
    <w:rsid w:val="00A4353E"/>
    <w:rsid w:val="00A4427B"/>
    <w:rsid w:val="00A46577"/>
    <w:rsid w:val="00A4679E"/>
    <w:rsid w:val="00A47698"/>
    <w:rsid w:val="00A51A52"/>
    <w:rsid w:val="00A53393"/>
    <w:rsid w:val="00A54F75"/>
    <w:rsid w:val="00A55E74"/>
    <w:rsid w:val="00A573B6"/>
    <w:rsid w:val="00A603E1"/>
    <w:rsid w:val="00A614A0"/>
    <w:rsid w:val="00A62236"/>
    <w:rsid w:val="00A6232C"/>
    <w:rsid w:val="00A626BA"/>
    <w:rsid w:val="00A62CA6"/>
    <w:rsid w:val="00A63CA9"/>
    <w:rsid w:val="00A6774F"/>
    <w:rsid w:val="00A719E4"/>
    <w:rsid w:val="00A73541"/>
    <w:rsid w:val="00A73FD5"/>
    <w:rsid w:val="00A74284"/>
    <w:rsid w:val="00A76205"/>
    <w:rsid w:val="00A778A2"/>
    <w:rsid w:val="00A80F45"/>
    <w:rsid w:val="00A82534"/>
    <w:rsid w:val="00A82C99"/>
    <w:rsid w:val="00A833CC"/>
    <w:rsid w:val="00A8503A"/>
    <w:rsid w:val="00A85640"/>
    <w:rsid w:val="00A85A62"/>
    <w:rsid w:val="00A867ED"/>
    <w:rsid w:val="00A86E84"/>
    <w:rsid w:val="00A87A38"/>
    <w:rsid w:val="00A87C38"/>
    <w:rsid w:val="00A90935"/>
    <w:rsid w:val="00A9152D"/>
    <w:rsid w:val="00A92870"/>
    <w:rsid w:val="00A931A3"/>
    <w:rsid w:val="00A934F9"/>
    <w:rsid w:val="00A936A2"/>
    <w:rsid w:val="00A94CA0"/>
    <w:rsid w:val="00A95EA2"/>
    <w:rsid w:val="00A9651A"/>
    <w:rsid w:val="00A96AEF"/>
    <w:rsid w:val="00A96E75"/>
    <w:rsid w:val="00AA1658"/>
    <w:rsid w:val="00AA16A9"/>
    <w:rsid w:val="00AA3A77"/>
    <w:rsid w:val="00AA5E06"/>
    <w:rsid w:val="00AA672E"/>
    <w:rsid w:val="00AA7DFB"/>
    <w:rsid w:val="00AB01D7"/>
    <w:rsid w:val="00AB0416"/>
    <w:rsid w:val="00AB0D63"/>
    <w:rsid w:val="00AB1ED5"/>
    <w:rsid w:val="00AB394E"/>
    <w:rsid w:val="00AB5F08"/>
    <w:rsid w:val="00AB70E4"/>
    <w:rsid w:val="00AB7146"/>
    <w:rsid w:val="00AC1A3E"/>
    <w:rsid w:val="00AC43AA"/>
    <w:rsid w:val="00AC501F"/>
    <w:rsid w:val="00AC57FC"/>
    <w:rsid w:val="00AC5CE3"/>
    <w:rsid w:val="00AC68AE"/>
    <w:rsid w:val="00AD067E"/>
    <w:rsid w:val="00AD0D1B"/>
    <w:rsid w:val="00AD1460"/>
    <w:rsid w:val="00AD1E0E"/>
    <w:rsid w:val="00AD260B"/>
    <w:rsid w:val="00AD27CC"/>
    <w:rsid w:val="00AD29CD"/>
    <w:rsid w:val="00AD4976"/>
    <w:rsid w:val="00AE1921"/>
    <w:rsid w:val="00AE27CA"/>
    <w:rsid w:val="00AE4433"/>
    <w:rsid w:val="00AE47FC"/>
    <w:rsid w:val="00AE6B9C"/>
    <w:rsid w:val="00AE7AE3"/>
    <w:rsid w:val="00AF0570"/>
    <w:rsid w:val="00AF0789"/>
    <w:rsid w:val="00AF0C95"/>
    <w:rsid w:val="00AF0ECC"/>
    <w:rsid w:val="00AF13AE"/>
    <w:rsid w:val="00AF2A78"/>
    <w:rsid w:val="00AF4823"/>
    <w:rsid w:val="00AF5DB7"/>
    <w:rsid w:val="00B00182"/>
    <w:rsid w:val="00B0079E"/>
    <w:rsid w:val="00B013C3"/>
    <w:rsid w:val="00B02353"/>
    <w:rsid w:val="00B024A3"/>
    <w:rsid w:val="00B03778"/>
    <w:rsid w:val="00B05A31"/>
    <w:rsid w:val="00B06A5F"/>
    <w:rsid w:val="00B106CF"/>
    <w:rsid w:val="00B10959"/>
    <w:rsid w:val="00B10DFB"/>
    <w:rsid w:val="00B117F8"/>
    <w:rsid w:val="00B118F9"/>
    <w:rsid w:val="00B138C1"/>
    <w:rsid w:val="00B15CE3"/>
    <w:rsid w:val="00B1615E"/>
    <w:rsid w:val="00B163C9"/>
    <w:rsid w:val="00B16F2E"/>
    <w:rsid w:val="00B17A11"/>
    <w:rsid w:val="00B21653"/>
    <w:rsid w:val="00B22B85"/>
    <w:rsid w:val="00B258E6"/>
    <w:rsid w:val="00B27797"/>
    <w:rsid w:val="00B30834"/>
    <w:rsid w:val="00B3159C"/>
    <w:rsid w:val="00B34AFD"/>
    <w:rsid w:val="00B35FF8"/>
    <w:rsid w:val="00B36648"/>
    <w:rsid w:val="00B37086"/>
    <w:rsid w:val="00B3732A"/>
    <w:rsid w:val="00B37BEA"/>
    <w:rsid w:val="00B411C0"/>
    <w:rsid w:val="00B414F7"/>
    <w:rsid w:val="00B41676"/>
    <w:rsid w:val="00B416C1"/>
    <w:rsid w:val="00B424F9"/>
    <w:rsid w:val="00B437F8"/>
    <w:rsid w:val="00B43DFC"/>
    <w:rsid w:val="00B44A7D"/>
    <w:rsid w:val="00B465EE"/>
    <w:rsid w:val="00B46DDA"/>
    <w:rsid w:val="00B50C9C"/>
    <w:rsid w:val="00B51BC7"/>
    <w:rsid w:val="00B51D14"/>
    <w:rsid w:val="00B51EFC"/>
    <w:rsid w:val="00B520E1"/>
    <w:rsid w:val="00B53CC9"/>
    <w:rsid w:val="00B5593D"/>
    <w:rsid w:val="00B607ED"/>
    <w:rsid w:val="00B60DE9"/>
    <w:rsid w:val="00B62B4C"/>
    <w:rsid w:val="00B665BD"/>
    <w:rsid w:val="00B66791"/>
    <w:rsid w:val="00B70FE7"/>
    <w:rsid w:val="00B73543"/>
    <w:rsid w:val="00B73F48"/>
    <w:rsid w:val="00B742A4"/>
    <w:rsid w:val="00B74E44"/>
    <w:rsid w:val="00B817A8"/>
    <w:rsid w:val="00B831B4"/>
    <w:rsid w:val="00B834B6"/>
    <w:rsid w:val="00B845DC"/>
    <w:rsid w:val="00B84F87"/>
    <w:rsid w:val="00B85F85"/>
    <w:rsid w:val="00B860AE"/>
    <w:rsid w:val="00B86CC5"/>
    <w:rsid w:val="00B86EE3"/>
    <w:rsid w:val="00B87B5D"/>
    <w:rsid w:val="00B90E9F"/>
    <w:rsid w:val="00B94258"/>
    <w:rsid w:val="00B946AE"/>
    <w:rsid w:val="00B961AC"/>
    <w:rsid w:val="00BA3255"/>
    <w:rsid w:val="00BA44EB"/>
    <w:rsid w:val="00BA4F0A"/>
    <w:rsid w:val="00BA5410"/>
    <w:rsid w:val="00BA59E2"/>
    <w:rsid w:val="00BA7520"/>
    <w:rsid w:val="00BB20F7"/>
    <w:rsid w:val="00BB23B5"/>
    <w:rsid w:val="00BB2997"/>
    <w:rsid w:val="00BB3490"/>
    <w:rsid w:val="00BB40BE"/>
    <w:rsid w:val="00BB5F5C"/>
    <w:rsid w:val="00BB693D"/>
    <w:rsid w:val="00BB725A"/>
    <w:rsid w:val="00BB7D02"/>
    <w:rsid w:val="00BC0113"/>
    <w:rsid w:val="00BC1B6C"/>
    <w:rsid w:val="00BC4129"/>
    <w:rsid w:val="00BC49A6"/>
    <w:rsid w:val="00BC51D8"/>
    <w:rsid w:val="00BD0B8E"/>
    <w:rsid w:val="00BD2B59"/>
    <w:rsid w:val="00BD30CE"/>
    <w:rsid w:val="00BD3A29"/>
    <w:rsid w:val="00BD3E6F"/>
    <w:rsid w:val="00BD4622"/>
    <w:rsid w:val="00BD4E6B"/>
    <w:rsid w:val="00BD6634"/>
    <w:rsid w:val="00BE02B3"/>
    <w:rsid w:val="00BE103C"/>
    <w:rsid w:val="00BE1504"/>
    <w:rsid w:val="00BE2382"/>
    <w:rsid w:val="00BE2DD4"/>
    <w:rsid w:val="00BE57D7"/>
    <w:rsid w:val="00BE652A"/>
    <w:rsid w:val="00BE684B"/>
    <w:rsid w:val="00BE6A27"/>
    <w:rsid w:val="00BE7982"/>
    <w:rsid w:val="00BF300D"/>
    <w:rsid w:val="00BF3D60"/>
    <w:rsid w:val="00BF3FF4"/>
    <w:rsid w:val="00BF44DC"/>
    <w:rsid w:val="00BF4567"/>
    <w:rsid w:val="00BF4ED3"/>
    <w:rsid w:val="00BF5792"/>
    <w:rsid w:val="00BF5AE1"/>
    <w:rsid w:val="00BF5DD7"/>
    <w:rsid w:val="00BF6ECD"/>
    <w:rsid w:val="00BF7505"/>
    <w:rsid w:val="00C0082A"/>
    <w:rsid w:val="00C03E22"/>
    <w:rsid w:val="00C043C0"/>
    <w:rsid w:val="00C0493C"/>
    <w:rsid w:val="00C04E1F"/>
    <w:rsid w:val="00C055FF"/>
    <w:rsid w:val="00C0617E"/>
    <w:rsid w:val="00C074C6"/>
    <w:rsid w:val="00C103AC"/>
    <w:rsid w:val="00C130B3"/>
    <w:rsid w:val="00C14CAA"/>
    <w:rsid w:val="00C14FA2"/>
    <w:rsid w:val="00C15C51"/>
    <w:rsid w:val="00C15D2F"/>
    <w:rsid w:val="00C176B4"/>
    <w:rsid w:val="00C21FD3"/>
    <w:rsid w:val="00C23111"/>
    <w:rsid w:val="00C23587"/>
    <w:rsid w:val="00C2378F"/>
    <w:rsid w:val="00C25B5A"/>
    <w:rsid w:val="00C27874"/>
    <w:rsid w:val="00C317B1"/>
    <w:rsid w:val="00C323EE"/>
    <w:rsid w:val="00C339E7"/>
    <w:rsid w:val="00C342AC"/>
    <w:rsid w:val="00C34C77"/>
    <w:rsid w:val="00C35166"/>
    <w:rsid w:val="00C3758A"/>
    <w:rsid w:val="00C37D3C"/>
    <w:rsid w:val="00C448F5"/>
    <w:rsid w:val="00C44D10"/>
    <w:rsid w:val="00C504CB"/>
    <w:rsid w:val="00C50535"/>
    <w:rsid w:val="00C509E1"/>
    <w:rsid w:val="00C50F48"/>
    <w:rsid w:val="00C53DB6"/>
    <w:rsid w:val="00C54068"/>
    <w:rsid w:val="00C5467B"/>
    <w:rsid w:val="00C554D1"/>
    <w:rsid w:val="00C563EE"/>
    <w:rsid w:val="00C579FB"/>
    <w:rsid w:val="00C612EC"/>
    <w:rsid w:val="00C6150C"/>
    <w:rsid w:val="00C62791"/>
    <w:rsid w:val="00C633F2"/>
    <w:rsid w:val="00C643A9"/>
    <w:rsid w:val="00C647C3"/>
    <w:rsid w:val="00C761D4"/>
    <w:rsid w:val="00C76674"/>
    <w:rsid w:val="00C820EF"/>
    <w:rsid w:val="00C8436D"/>
    <w:rsid w:val="00C87604"/>
    <w:rsid w:val="00C876C5"/>
    <w:rsid w:val="00C909D2"/>
    <w:rsid w:val="00C92CAA"/>
    <w:rsid w:val="00C9311E"/>
    <w:rsid w:val="00C95C03"/>
    <w:rsid w:val="00C96F9B"/>
    <w:rsid w:val="00C97890"/>
    <w:rsid w:val="00C978E2"/>
    <w:rsid w:val="00CA0EF0"/>
    <w:rsid w:val="00CA1849"/>
    <w:rsid w:val="00CA1A94"/>
    <w:rsid w:val="00CA1C54"/>
    <w:rsid w:val="00CA49E1"/>
    <w:rsid w:val="00CA50CE"/>
    <w:rsid w:val="00CA5400"/>
    <w:rsid w:val="00CA564A"/>
    <w:rsid w:val="00CA5FC4"/>
    <w:rsid w:val="00CA7003"/>
    <w:rsid w:val="00CA74CD"/>
    <w:rsid w:val="00CB0AE8"/>
    <w:rsid w:val="00CB12FD"/>
    <w:rsid w:val="00CB153B"/>
    <w:rsid w:val="00CB1AB3"/>
    <w:rsid w:val="00CB35AD"/>
    <w:rsid w:val="00CB3B8B"/>
    <w:rsid w:val="00CB48DA"/>
    <w:rsid w:val="00CB4919"/>
    <w:rsid w:val="00CB5811"/>
    <w:rsid w:val="00CB6817"/>
    <w:rsid w:val="00CB68B6"/>
    <w:rsid w:val="00CB6E8C"/>
    <w:rsid w:val="00CC21CD"/>
    <w:rsid w:val="00CC3EB0"/>
    <w:rsid w:val="00CC445E"/>
    <w:rsid w:val="00CC467A"/>
    <w:rsid w:val="00CC7800"/>
    <w:rsid w:val="00CC7F99"/>
    <w:rsid w:val="00CD0F90"/>
    <w:rsid w:val="00CD1334"/>
    <w:rsid w:val="00CD16F4"/>
    <w:rsid w:val="00CD1C6C"/>
    <w:rsid w:val="00CD229A"/>
    <w:rsid w:val="00CD5BF3"/>
    <w:rsid w:val="00CD5CC1"/>
    <w:rsid w:val="00CD6C1E"/>
    <w:rsid w:val="00CE00C1"/>
    <w:rsid w:val="00CE054F"/>
    <w:rsid w:val="00CE3BEC"/>
    <w:rsid w:val="00CE42E9"/>
    <w:rsid w:val="00CE4B97"/>
    <w:rsid w:val="00CF0A76"/>
    <w:rsid w:val="00CF10CB"/>
    <w:rsid w:val="00CF1BA3"/>
    <w:rsid w:val="00CF20E2"/>
    <w:rsid w:val="00CF3993"/>
    <w:rsid w:val="00CF4251"/>
    <w:rsid w:val="00CF4B80"/>
    <w:rsid w:val="00CF4F0B"/>
    <w:rsid w:val="00CF4F86"/>
    <w:rsid w:val="00CF4FD0"/>
    <w:rsid w:val="00CF6876"/>
    <w:rsid w:val="00CF6A4D"/>
    <w:rsid w:val="00D01E9C"/>
    <w:rsid w:val="00D03D84"/>
    <w:rsid w:val="00D05DE0"/>
    <w:rsid w:val="00D07550"/>
    <w:rsid w:val="00D10114"/>
    <w:rsid w:val="00D10350"/>
    <w:rsid w:val="00D13EE5"/>
    <w:rsid w:val="00D159BA"/>
    <w:rsid w:val="00D159BE"/>
    <w:rsid w:val="00D1618C"/>
    <w:rsid w:val="00D17B7B"/>
    <w:rsid w:val="00D2088D"/>
    <w:rsid w:val="00D214E9"/>
    <w:rsid w:val="00D21F1D"/>
    <w:rsid w:val="00D22A2A"/>
    <w:rsid w:val="00D236E6"/>
    <w:rsid w:val="00D27A1E"/>
    <w:rsid w:val="00D27F06"/>
    <w:rsid w:val="00D302C3"/>
    <w:rsid w:val="00D3070D"/>
    <w:rsid w:val="00D3157E"/>
    <w:rsid w:val="00D31E8F"/>
    <w:rsid w:val="00D32839"/>
    <w:rsid w:val="00D32D9A"/>
    <w:rsid w:val="00D34E26"/>
    <w:rsid w:val="00D352D3"/>
    <w:rsid w:val="00D37548"/>
    <w:rsid w:val="00D37705"/>
    <w:rsid w:val="00D42610"/>
    <w:rsid w:val="00D4387C"/>
    <w:rsid w:val="00D4637E"/>
    <w:rsid w:val="00D47575"/>
    <w:rsid w:val="00D51846"/>
    <w:rsid w:val="00D51CC5"/>
    <w:rsid w:val="00D52270"/>
    <w:rsid w:val="00D52AA9"/>
    <w:rsid w:val="00D52E9C"/>
    <w:rsid w:val="00D53C67"/>
    <w:rsid w:val="00D552BE"/>
    <w:rsid w:val="00D55666"/>
    <w:rsid w:val="00D55FB7"/>
    <w:rsid w:val="00D56412"/>
    <w:rsid w:val="00D56D0F"/>
    <w:rsid w:val="00D56F3A"/>
    <w:rsid w:val="00D60971"/>
    <w:rsid w:val="00D60B5D"/>
    <w:rsid w:val="00D62C70"/>
    <w:rsid w:val="00D63C40"/>
    <w:rsid w:val="00D642CC"/>
    <w:rsid w:val="00D64C96"/>
    <w:rsid w:val="00D66A89"/>
    <w:rsid w:val="00D70E08"/>
    <w:rsid w:val="00D72F4B"/>
    <w:rsid w:val="00D72FCC"/>
    <w:rsid w:val="00D76654"/>
    <w:rsid w:val="00D77B56"/>
    <w:rsid w:val="00D8187B"/>
    <w:rsid w:val="00D822D4"/>
    <w:rsid w:val="00D83389"/>
    <w:rsid w:val="00D87D0D"/>
    <w:rsid w:val="00D9189C"/>
    <w:rsid w:val="00D91B5A"/>
    <w:rsid w:val="00D93787"/>
    <w:rsid w:val="00D93EEF"/>
    <w:rsid w:val="00D9614C"/>
    <w:rsid w:val="00D9693F"/>
    <w:rsid w:val="00D96F85"/>
    <w:rsid w:val="00D972CE"/>
    <w:rsid w:val="00D97365"/>
    <w:rsid w:val="00DA2DF5"/>
    <w:rsid w:val="00DA4601"/>
    <w:rsid w:val="00DA475B"/>
    <w:rsid w:val="00DB04EC"/>
    <w:rsid w:val="00DB14F1"/>
    <w:rsid w:val="00DB3017"/>
    <w:rsid w:val="00DB3D69"/>
    <w:rsid w:val="00DB48B3"/>
    <w:rsid w:val="00DB5313"/>
    <w:rsid w:val="00DB6DC8"/>
    <w:rsid w:val="00DB75EA"/>
    <w:rsid w:val="00DC1412"/>
    <w:rsid w:val="00DC16DF"/>
    <w:rsid w:val="00DC1D21"/>
    <w:rsid w:val="00DC3EEF"/>
    <w:rsid w:val="00DC5406"/>
    <w:rsid w:val="00DC6787"/>
    <w:rsid w:val="00DC7325"/>
    <w:rsid w:val="00DC7C04"/>
    <w:rsid w:val="00DC7DF6"/>
    <w:rsid w:val="00DD069D"/>
    <w:rsid w:val="00DD208C"/>
    <w:rsid w:val="00DD31E5"/>
    <w:rsid w:val="00DD41CF"/>
    <w:rsid w:val="00DD48BE"/>
    <w:rsid w:val="00DD4ADB"/>
    <w:rsid w:val="00DD4F6F"/>
    <w:rsid w:val="00DD5A15"/>
    <w:rsid w:val="00DD6ADA"/>
    <w:rsid w:val="00DD6CB0"/>
    <w:rsid w:val="00DE0078"/>
    <w:rsid w:val="00DE351D"/>
    <w:rsid w:val="00DE6AF0"/>
    <w:rsid w:val="00DE7A38"/>
    <w:rsid w:val="00DF1510"/>
    <w:rsid w:val="00DF15D4"/>
    <w:rsid w:val="00DF2150"/>
    <w:rsid w:val="00DF4459"/>
    <w:rsid w:val="00DF4830"/>
    <w:rsid w:val="00DF7D62"/>
    <w:rsid w:val="00E00727"/>
    <w:rsid w:val="00E0187A"/>
    <w:rsid w:val="00E0213E"/>
    <w:rsid w:val="00E028A4"/>
    <w:rsid w:val="00E03C91"/>
    <w:rsid w:val="00E11B60"/>
    <w:rsid w:val="00E135E4"/>
    <w:rsid w:val="00E13960"/>
    <w:rsid w:val="00E150E4"/>
    <w:rsid w:val="00E23E8C"/>
    <w:rsid w:val="00E24766"/>
    <w:rsid w:val="00E256AE"/>
    <w:rsid w:val="00E25DDB"/>
    <w:rsid w:val="00E26293"/>
    <w:rsid w:val="00E3062C"/>
    <w:rsid w:val="00E30CAA"/>
    <w:rsid w:val="00E31163"/>
    <w:rsid w:val="00E326CD"/>
    <w:rsid w:val="00E33A30"/>
    <w:rsid w:val="00E34A50"/>
    <w:rsid w:val="00E34C27"/>
    <w:rsid w:val="00E34D30"/>
    <w:rsid w:val="00E362EE"/>
    <w:rsid w:val="00E41CF2"/>
    <w:rsid w:val="00E45663"/>
    <w:rsid w:val="00E46455"/>
    <w:rsid w:val="00E50C84"/>
    <w:rsid w:val="00E50D80"/>
    <w:rsid w:val="00E51724"/>
    <w:rsid w:val="00E52020"/>
    <w:rsid w:val="00E540DE"/>
    <w:rsid w:val="00E549F7"/>
    <w:rsid w:val="00E5552A"/>
    <w:rsid w:val="00E61668"/>
    <w:rsid w:val="00E62391"/>
    <w:rsid w:val="00E641E9"/>
    <w:rsid w:val="00E64BDB"/>
    <w:rsid w:val="00E65026"/>
    <w:rsid w:val="00E66D29"/>
    <w:rsid w:val="00E66F35"/>
    <w:rsid w:val="00E67A86"/>
    <w:rsid w:val="00E716EB"/>
    <w:rsid w:val="00E71AB1"/>
    <w:rsid w:val="00E72CE4"/>
    <w:rsid w:val="00E73042"/>
    <w:rsid w:val="00E75BCB"/>
    <w:rsid w:val="00E77C02"/>
    <w:rsid w:val="00E80475"/>
    <w:rsid w:val="00E815AC"/>
    <w:rsid w:val="00E8319B"/>
    <w:rsid w:val="00E84ADE"/>
    <w:rsid w:val="00E85719"/>
    <w:rsid w:val="00E85B91"/>
    <w:rsid w:val="00E86559"/>
    <w:rsid w:val="00E86A1D"/>
    <w:rsid w:val="00E86FA2"/>
    <w:rsid w:val="00E87558"/>
    <w:rsid w:val="00E87CBF"/>
    <w:rsid w:val="00E9218A"/>
    <w:rsid w:val="00E927B6"/>
    <w:rsid w:val="00E9391B"/>
    <w:rsid w:val="00E94814"/>
    <w:rsid w:val="00E96505"/>
    <w:rsid w:val="00E97881"/>
    <w:rsid w:val="00E97D86"/>
    <w:rsid w:val="00EA16C7"/>
    <w:rsid w:val="00EA2567"/>
    <w:rsid w:val="00EA2F6D"/>
    <w:rsid w:val="00EA3EAF"/>
    <w:rsid w:val="00EA712B"/>
    <w:rsid w:val="00EA7827"/>
    <w:rsid w:val="00EB1B47"/>
    <w:rsid w:val="00EB1FCA"/>
    <w:rsid w:val="00EB266F"/>
    <w:rsid w:val="00EB3193"/>
    <w:rsid w:val="00EB5AB7"/>
    <w:rsid w:val="00EC1084"/>
    <w:rsid w:val="00EC312E"/>
    <w:rsid w:val="00EC36A7"/>
    <w:rsid w:val="00EC42BC"/>
    <w:rsid w:val="00EC4AE6"/>
    <w:rsid w:val="00EC76AA"/>
    <w:rsid w:val="00EC78C4"/>
    <w:rsid w:val="00EC7B63"/>
    <w:rsid w:val="00ED0DB1"/>
    <w:rsid w:val="00ED404E"/>
    <w:rsid w:val="00ED57D4"/>
    <w:rsid w:val="00ED605B"/>
    <w:rsid w:val="00ED6D53"/>
    <w:rsid w:val="00ED72EB"/>
    <w:rsid w:val="00EE02FF"/>
    <w:rsid w:val="00EE0689"/>
    <w:rsid w:val="00EE2209"/>
    <w:rsid w:val="00EE5150"/>
    <w:rsid w:val="00EF08BD"/>
    <w:rsid w:val="00EF0946"/>
    <w:rsid w:val="00EF2E8F"/>
    <w:rsid w:val="00EF3D24"/>
    <w:rsid w:val="00EF5124"/>
    <w:rsid w:val="00EF5C39"/>
    <w:rsid w:val="00EF6620"/>
    <w:rsid w:val="00F00AD9"/>
    <w:rsid w:val="00F0148F"/>
    <w:rsid w:val="00F0520C"/>
    <w:rsid w:val="00F05D22"/>
    <w:rsid w:val="00F128AD"/>
    <w:rsid w:val="00F135C2"/>
    <w:rsid w:val="00F143B6"/>
    <w:rsid w:val="00F14553"/>
    <w:rsid w:val="00F177C6"/>
    <w:rsid w:val="00F205C7"/>
    <w:rsid w:val="00F213B7"/>
    <w:rsid w:val="00F217E6"/>
    <w:rsid w:val="00F25BBC"/>
    <w:rsid w:val="00F25CC4"/>
    <w:rsid w:val="00F2625A"/>
    <w:rsid w:val="00F302F9"/>
    <w:rsid w:val="00F325CA"/>
    <w:rsid w:val="00F32CA5"/>
    <w:rsid w:val="00F33FC7"/>
    <w:rsid w:val="00F349CF"/>
    <w:rsid w:val="00F350B1"/>
    <w:rsid w:val="00F35124"/>
    <w:rsid w:val="00F40EFC"/>
    <w:rsid w:val="00F41B73"/>
    <w:rsid w:val="00F41F0E"/>
    <w:rsid w:val="00F42FB7"/>
    <w:rsid w:val="00F44E68"/>
    <w:rsid w:val="00F46A00"/>
    <w:rsid w:val="00F50E87"/>
    <w:rsid w:val="00F51E93"/>
    <w:rsid w:val="00F52392"/>
    <w:rsid w:val="00F52500"/>
    <w:rsid w:val="00F52EC5"/>
    <w:rsid w:val="00F53060"/>
    <w:rsid w:val="00F53416"/>
    <w:rsid w:val="00F53D5B"/>
    <w:rsid w:val="00F54A24"/>
    <w:rsid w:val="00F56220"/>
    <w:rsid w:val="00F5794B"/>
    <w:rsid w:val="00F6069C"/>
    <w:rsid w:val="00F60717"/>
    <w:rsid w:val="00F61E9B"/>
    <w:rsid w:val="00F62493"/>
    <w:rsid w:val="00F6455A"/>
    <w:rsid w:val="00F65653"/>
    <w:rsid w:val="00F704E9"/>
    <w:rsid w:val="00F7151F"/>
    <w:rsid w:val="00F72940"/>
    <w:rsid w:val="00F72F96"/>
    <w:rsid w:val="00F739BF"/>
    <w:rsid w:val="00F74ED1"/>
    <w:rsid w:val="00F74F2D"/>
    <w:rsid w:val="00F756D5"/>
    <w:rsid w:val="00F7678D"/>
    <w:rsid w:val="00F82B70"/>
    <w:rsid w:val="00F8513F"/>
    <w:rsid w:val="00F85C7F"/>
    <w:rsid w:val="00F85D90"/>
    <w:rsid w:val="00F90A3B"/>
    <w:rsid w:val="00F92CBC"/>
    <w:rsid w:val="00F93618"/>
    <w:rsid w:val="00F942BF"/>
    <w:rsid w:val="00F953BD"/>
    <w:rsid w:val="00F96A76"/>
    <w:rsid w:val="00FA0FB5"/>
    <w:rsid w:val="00FA1F72"/>
    <w:rsid w:val="00FA2492"/>
    <w:rsid w:val="00FA36B4"/>
    <w:rsid w:val="00FA4980"/>
    <w:rsid w:val="00FA4E66"/>
    <w:rsid w:val="00FA5871"/>
    <w:rsid w:val="00FA62C5"/>
    <w:rsid w:val="00FA7044"/>
    <w:rsid w:val="00FA7D41"/>
    <w:rsid w:val="00FB1756"/>
    <w:rsid w:val="00FB20D6"/>
    <w:rsid w:val="00FB22EF"/>
    <w:rsid w:val="00FB304B"/>
    <w:rsid w:val="00FB788C"/>
    <w:rsid w:val="00FB7961"/>
    <w:rsid w:val="00FC1220"/>
    <w:rsid w:val="00FC3840"/>
    <w:rsid w:val="00FC5E1E"/>
    <w:rsid w:val="00FC66C7"/>
    <w:rsid w:val="00FC7676"/>
    <w:rsid w:val="00FD0FD7"/>
    <w:rsid w:val="00FD533A"/>
    <w:rsid w:val="00FD5899"/>
    <w:rsid w:val="00FD5FFF"/>
    <w:rsid w:val="00FE122C"/>
    <w:rsid w:val="00FE1C36"/>
    <w:rsid w:val="00FE3B6A"/>
    <w:rsid w:val="00FF022A"/>
    <w:rsid w:val="00FF07C0"/>
    <w:rsid w:val="00FF5086"/>
    <w:rsid w:val="00FF658D"/>
    <w:rsid w:val="00FF6C6C"/>
    <w:rsid w:val="00FF6C98"/>
    <w:rsid w:val="00FF7D9E"/>
    <w:rsid w:val="00FF7E50"/>
    <w:rsid w:val="01500A4D"/>
    <w:rsid w:val="02CD139A"/>
    <w:rsid w:val="02FB9291"/>
    <w:rsid w:val="0A004EBF"/>
    <w:rsid w:val="0C00B6A7"/>
    <w:rsid w:val="0C322404"/>
    <w:rsid w:val="10192492"/>
    <w:rsid w:val="109680F2"/>
    <w:rsid w:val="14314869"/>
    <w:rsid w:val="14A8F834"/>
    <w:rsid w:val="19A9CCFF"/>
    <w:rsid w:val="1DA02694"/>
    <w:rsid w:val="24B205F3"/>
    <w:rsid w:val="2752A50A"/>
    <w:rsid w:val="28B926A6"/>
    <w:rsid w:val="2B69508E"/>
    <w:rsid w:val="2F827EF0"/>
    <w:rsid w:val="31A4216F"/>
    <w:rsid w:val="327AFEA5"/>
    <w:rsid w:val="3407D67E"/>
    <w:rsid w:val="3A4AB752"/>
    <w:rsid w:val="3A791A28"/>
    <w:rsid w:val="3CEAABAF"/>
    <w:rsid w:val="3DB072D0"/>
    <w:rsid w:val="3E5FA37B"/>
    <w:rsid w:val="41245F14"/>
    <w:rsid w:val="4211EEA0"/>
    <w:rsid w:val="4533F4B7"/>
    <w:rsid w:val="45B95F2F"/>
    <w:rsid w:val="4873D1CF"/>
    <w:rsid w:val="4A59FE13"/>
    <w:rsid w:val="4B86EAE6"/>
    <w:rsid w:val="4CBD3ED8"/>
    <w:rsid w:val="4EF49F1D"/>
    <w:rsid w:val="50ED612C"/>
    <w:rsid w:val="518680A4"/>
    <w:rsid w:val="527CF0DE"/>
    <w:rsid w:val="533CBEFB"/>
    <w:rsid w:val="5BCD20E2"/>
    <w:rsid w:val="63719014"/>
    <w:rsid w:val="64C0861A"/>
    <w:rsid w:val="6AD78C41"/>
    <w:rsid w:val="6BAC209C"/>
    <w:rsid w:val="6F2CA4FF"/>
    <w:rsid w:val="7970EFF4"/>
    <w:rsid w:val="7B21571E"/>
    <w:rsid w:val="7BAD9526"/>
    <w:rsid w:val="7C79E467"/>
    <w:rsid w:val="7ECDC40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4:docId w14:val="740CAE17"/>
  <w15:docId w15:val="{BFCDFB05-2792-4586-A07A-332B9AA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Heading 1 Char,Chapter heading"/>
    <w:basedOn w:val="Norml"/>
    <w:next w:val="Norml"/>
    <w:link w:val="Cmsor1Char"/>
    <w:qFormat/>
    <w:rsid w:val="005262E2"/>
    <w:pPr>
      <w:keepNext/>
      <w:keepLines/>
      <w:spacing w:before="480" w:after="0"/>
      <w:outlineLvl w:val="0"/>
    </w:pPr>
    <w:rPr>
      <w:rFonts w:eastAsiaTheme="majorEastAsia" w:cstheme="majorBidi"/>
      <w:b/>
      <w:bCs/>
      <w:sz w:val="28"/>
      <w:szCs w:val="28"/>
    </w:rPr>
  </w:style>
  <w:style w:type="paragraph" w:styleId="Cmsor2">
    <w:name w:val="heading 2"/>
    <w:basedOn w:val="Norml"/>
    <w:next w:val="Norml"/>
    <w:link w:val="Cmsor2Char"/>
    <w:uiPriority w:val="9"/>
    <w:unhideWhenUsed/>
    <w:qFormat/>
    <w:rsid w:val="005262E2"/>
    <w:pPr>
      <w:keepNext/>
      <w:keepLines/>
      <w:spacing w:before="200" w:after="0"/>
      <w:outlineLvl w:val="1"/>
    </w:pPr>
    <w:rPr>
      <w:rFonts w:eastAsiaTheme="majorEastAsia" w:cstheme="majorBidi"/>
      <w:b/>
      <w:bCs/>
      <w:sz w:val="26"/>
      <w:szCs w:val="26"/>
    </w:rPr>
  </w:style>
  <w:style w:type="paragraph" w:styleId="Cmsor3">
    <w:name w:val="heading 3"/>
    <w:basedOn w:val="Norml"/>
    <w:next w:val="Norml"/>
    <w:link w:val="Cmsor3Char"/>
    <w:unhideWhenUsed/>
    <w:qFormat/>
    <w:rsid w:val="00BE652A"/>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43451D"/>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qFormat/>
    <w:rsid w:val="00055B33"/>
    <w:pPr>
      <w:keepNext/>
      <w:tabs>
        <w:tab w:val="num" w:pos="0"/>
      </w:tabs>
      <w:suppressAutoHyphens/>
      <w:spacing w:after="0" w:line="240" w:lineRule="auto"/>
      <w:outlineLvl w:val="4"/>
    </w:pPr>
    <w:rPr>
      <w:rFonts w:ascii="Arial" w:eastAsia="Times" w:hAnsi="Arial" w:cs="Arial"/>
      <w:sz w:val="52"/>
      <w:szCs w:val="52"/>
      <w:lang w:eastAsia="ar-SA"/>
    </w:rPr>
  </w:style>
  <w:style w:type="paragraph" w:styleId="Cmsor6">
    <w:name w:val="heading 6"/>
    <w:basedOn w:val="Norml"/>
    <w:next w:val="Norml"/>
    <w:link w:val="Cmsor6Char"/>
    <w:qFormat/>
    <w:rsid w:val="00055B33"/>
    <w:pPr>
      <w:keepNext/>
      <w:tabs>
        <w:tab w:val="num" w:pos="0"/>
      </w:tabs>
      <w:suppressAutoHyphens/>
      <w:spacing w:after="120" w:line="240" w:lineRule="auto"/>
      <w:outlineLvl w:val="5"/>
    </w:pPr>
    <w:rPr>
      <w:rFonts w:ascii="Arial" w:eastAsia="Times" w:hAnsi="Arial" w:cs="Arial"/>
      <w:b/>
      <w:bCs/>
      <w:lang w:eastAsia="ar-SA"/>
    </w:rPr>
  </w:style>
  <w:style w:type="paragraph" w:styleId="Cmsor7">
    <w:name w:val="heading 7"/>
    <w:basedOn w:val="Norml"/>
    <w:next w:val="Norml"/>
    <w:link w:val="Cmsor7Char"/>
    <w:uiPriority w:val="9"/>
    <w:qFormat/>
    <w:rsid w:val="00055B33"/>
    <w:pPr>
      <w:tabs>
        <w:tab w:val="num" w:pos="0"/>
      </w:tabs>
      <w:suppressAutoHyphens/>
      <w:spacing w:before="240" w:after="60" w:line="240" w:lineRule="auto"/>
      <w:outlineLvl w:val="6"/>
    </w:pPr>
    <w:rPr>
      <w:rFonts w:ascii="Helvetica" w:eastAsia="Times" w:hAnsi="Helvetica" w:cs="Helvetica"/>
      <w:sz w:val="20"/>
      <w:szCs w:val="20"/>
      <w:lang w:eastAsia="ar-SA"/>
    </w:rPr>
  </w:style>
  <w:style w:type="paragraph" w:styleId="Cmsor8">
    <w:name w:val="heading 8"/>
    <w:basedOn w:val="Norml"/>
    <w:next w:val="Norml"/>
    <w:link w:val="Cmsor8Char"/>
    <w:uiPriority w:val="9"/>
    <w:qFormat/>
    <w:rsid w:val="00055B33"/>
    <w:pPr>
      <w:keepNext/>
      <w:tabs>
        <w:tab w:val="num" w:pos="0"/>
      </w:tabs>
      <w:suppressAutoHyphens/>
      <w:spacing w:after="0" w:line="240" w:lineRule="auto"/>
      <w:outlineLvl w:val="7"/>
    </w:pPr>
    <w:rPr>
      <w:rFonts w:ascii="Arial" w:eastAsia="Times New Roman" w:hAnsi="Arial" w:cs="Arial"/>
      <w:i/>
      <w:iCs/>
      <w:color w:val="800080"/>
      <w:sz w:val="20"/>
      <w:szCs w:val="20"/>
      <w:lang w:eastAsia="ar-SA"/>
    </w:rPr>
  </w:style>
  <w:style w:type="paragraph" w:styleId="Cmsor9">
    <w:name w:val="heading 9"/>
    <w:basedOn w:val="Norml"/>
    <w:next w:val="Norml"/>
    <w:link w:val="Cmsor9Char"/>
    <w:uiPriority w:val="9"/>
    <w:qFormat/>
    <w:rsid w:val="00055B33"/>
    <w:pPr>
      <w:tabs>
        <w:tab w:val="num" w:pos="0"/>
        <w:tab w:val="left" w:pos="1584"/>
      </w:tabs>
      <w:suppressAutoHyphens/>
      <w:spacing w:before="240" w:after="60" w:line="240" w:lineRule="auto"/>
      <w:outlineLvl w:val="8"/>
    </w:pPr>
    <w:rPr>
      <w:rFonts w:ascii="Arial" w:eastAsia="Times" w:hAnsi="Arial" w:cs="Arial"/>
      <w:b/>
      <w:bCs/>
      <w:i/>
      <w:iCs/>
      <w:sz w:val="18"/>
      <w:szCs w:val="1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Chapter heading Char"/>
    <w:basedOn w:val="Bekezdsalapbettpusa"/>
    <w:link w:val="Cmsor1"/>
    <w:rsid w:val="005262E2"/>
    <w:rPr>
      <w:rFonts w:eastAsiaTheme="majorEastAsia" w:cstheme="majorBidi"/>
      <w:b/>
      <w:bCs/>
      <w:sz w:val="28"/>
      <w:szCs w:val="28"/>
    </w:rPr>
  </w:style>
  <w:style w:type="character" w:customStyle="1" w:styleId="Cmsor2Char">
    <w:name w:val="Címsor 2 Char"/>
    <w:basedOn w:val="Bekezdsalapbettpusa"/>
    <w:link w:val="Cmsor2"/>
    <w:uiPriority w:val="9"/>
    <w:rsid w:val="005262E2"/>
    <w:rPr>
      <w:rFonts w:eastAsiaTheme="majorEastAsia" w:cstheme="majorBidi"/>
      <w:b/>
      <w:bCs/>
      <w:sz w:val="26"/>
      <w:szCs w:val="26"/>
    </w:rPr>
  </w:style>
  <w:style w:type="paragraph" w:styleId="Cm">
    <w:name w:val="Title"/>
    <w:basedOn w:val="Norml"/>
    <w:next w:val="Norml"/>
    <w:link w:val="CmChar"/>
    <w:qFormat/>
    <w:rsid w:val="0060217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CmChar">
    <w:name w:val="Cím Char"/>
    <w:basedOn w:val="Bekezdsalapbettpusa"/>
    <w:link w:val="Cm"/>
    <w:rsid w:val="00602178"/>
    <w:rPr>
      <w:rFonts w:ascii="Arial" w:eastAsiaTheme="majorEastAsia" w:hAnsi="Arial" w:cstheme="majorBidi"/>
      <w:color w:val="17365D" w:themeColor="text2" w:themeShade="BF"/>
      <w:spacing w:val="5"/>
      <w:kern w:val="28"/>
      <w:sz w:val="52"/>
      <w:szCs w:val="52"/>
    </w:rPr>
  </w:style>
  <w:style w:type="paragraph" w:styleId="Listaszerbekezds">
    <w:name w:val="List Paragraph"/>
    <w:basedOn w:val="Norml"/>
    <w:link w:val="ListaszerbekezdsChar"/>
    <w:uiPriority w:val="34"/>
    <w:qFormat/>
    <w:rsid w:val="00602178"/>
    <w:pPr>
      <w:ind w:left="720"/>
      <w:contextualSpacing/>
    </w:pPr>
  </w:style>
  <w:style w:type="character" w:customStyle="1" w:styleId="ListaszerbekezdsChar">
    <w:name w:val="Listaszerű bekezdés Char"/>
    <w:basedOn w:val="Bekezdsalapbettpusa"/>
    <w:link w:val="Listaszerbekezds"/>
    <w:uiPriority w:val="34"/>
    <w:rsid w:val="005262E2"/>
    <w:rPr>
      <w:rFonts w:ascii="Arial" w:hAnsi="Arial"/>
    </w:rPr>
  </w:style>
  <w:style w:type="character" w:styleId="Hiperhivatkozs">
    <w:name w:val="Hyperlink"/>
    <w:basedOn w:val="Bekezdsalapbettpusa"/>
    <w:uiPriority w:val="99"/>
    <w:rsid w:val="005262E2"/>
    <w:rPr>
      <w:color w:val="0000FF"/>
      <w:u w:val="single"/>
    </w:rPr>
  </w:style>
  <w:style w:type="paragraph" w:styleId="lfej">
    <w:name w:val="header"/>
    <w:aliases w:val=" Char"/>
    <w:basedOn w:val="Norml"/>
    <w:link w:val="lfejChar"/>
    <w:unhideWhenUsed/>
    <w:rsid w:val="005262E2"/>
    <w:pPr>
      <w:tabs>
        <w:tab w:val="center" w:pos="4513"/>
        <w:tab w:val="right" w:pos="9026"/>
      </w:tabs>
      <w:spacing w:after="0" w:line="240" w:lineRule="auto"/>
    </w:pPr>
    <w:rPr>
      <w:rFonts w:ascii="Arial" w:hAnsi="Arial"/>
    </w:rPr>
  </w:style>
  <w:style w:type="character" w:customStyle="1" w:styleId="lfejChar">
    <w:name w:val="Élőfej Char"/>
    <w:aliases w:val=" Char Char"/>
    <w:basedOn w:val="Bekezdsalapbettpusa"/>
    <w:link w:val="lfej"/>
    <w:rsid w:val="005262E2"/>
    <w:rPr>
      <w:rFonts w:ascii="Arial" w:hAnsi="Arial"/>
    </w:rPr>
  </w:style>
  <w:style w:type="paragraph" w:styleId="llb">
    <w:name w:val="footer"/>
    <w:aliases w:val=" Char1"/>
    <w:basedOn w:val="Norml"/>
    <w:link w:val="llbChar"/>
    <w:uiPriority w:val="99"/>
    <w:unhideWhenUsed/>
    <w:rsid w:val="005262E2"/>
    <w:pPr>
      <w:tabs>
        <w:tab w:val="center" w:pos="4513"/>
        <w:tab w:val="right" w:pos="9026"/>
      </w:tabs>
      <w:spacing w:after="0" w:line="240" w:lineRule="auto"/>
    </w:pPr>
    <w:rPr>
      <w:rFonts w:ascii="Arial" w:hAnsi="Arial"/>
    </w:rPr>
  </w:style>
  <w:style w:type="character" w:customStyle="1" w:styleId="llbChar">
    <w:name w:val="Élőláb Char"/>
    <w:aliases w:val=" Char1 Char"/>
    <w:basedOn w:val="Bekezdsalapbettpusa"/>
    <w:link w:val="llb"/>
    <w:uiPriority w:val="99"/>
    <w:rsid w:val="005262E2"/>
    <w:rPr>
      <w:rFonts w:ascii="Arial" w:hAnsi="Arial"/>
    </w:rPr>
  </w:style>
  <w:style w:type="paragraph" w:styleId="Tartalomjegyzkcmsora">
    <w:name w:val="TOC Heading"/>
    <w:basedOn w:val="Cmsor1"/>
    <w:next w:val="Norml"/>
    <w:uiPriority w:val="39"/>
    <w:unhideWhenUsed/>
    <w:qFormat/>
    <w:rsid w:val="005262E2"/>
    <w:pPr>
      <w:spacing w:before="240" w:line="259" w:lineRule="auto"/>
      <w:outlineLvl w:val="9"/>
    </w:pPr>
    <w:rPr>
      <w:rFonts w:asciiTheme="majorHAnsi" w:hAnsiTheme="majorHAnsi"/>
      <w:b w:val="0"/>
      <w:bCs w:val="0"/>
      <w:sz w:val="32"/>
      <w:szCs w:val="32"/>
      <w:lang w:val="en-US" w:eastAsia="en-US"/>
    </w:rPr>
  </w:style>
  <w:style w:type="paragraph" w:styleId="TJ2">
    <w:name w:val="toc 2"/>
    <w:basedOn w:val="Norml"/>
    <w:next w:val="Norml"/>
    <w:autoRedefine/>
    <w:uiPriority w:val="39"/>
    <w:unhideWhenUsed/>
    <w:qFormat/>
    <w:rsid w:val="005F124D"/>
    <w:pPr>
      <w:tabs>
        <w:tab w:val="right" w:leader="dot" w:pos="9016"/>
      </w:tabs>
      <w:spacing w:after="100" w:line="259" w:lineRule="auto"/>
    </w:pPr>
    <w:rPr>
      <w:rFonts w:cs="Times New Roman"/>
      <w:lang w:val="en-US" w:eastAsia="en-US"/>
    </w:rPr>
  </w:style>
  <w:style w:type="paragraph" w:styleId="TJ1">
    <w:name w:val="toc 1"/>
    <w:basedOn w:val="Norml"/>
    <w:next w:val="Norml"/>
    <w:autoRedefine/>
    <w:uiPriority w:val="39"/>
    <w:unhideWhenUsed/>
    <w:qFormat/>
    <w:rsid w:val="00D51CC5"/>
    <w:pPr>
      <w:tabs>
        <w:tab w:val="right" w:leader="dot" w:pos="9016"/>
      </w:tabs>
      <w:spacing w:after="0" w:line="259" w:lineRule="auto"/>
    </w:pPr>
    <w:rPr>
      <w:rFonts w:ascii="Arial" w:hAnsi="Arial" w:cs="Arial"/>
      <w:bCs/>
      <w:noProof/>
      <w:lang w:val="en-US" w:eastAsia="en-US"/>
    </w:rPr>
  </w:style>
  <w:style w:type="paragraph" w:styleId="TJ3">
    <w:name w:val="toc 3"/>
    <w:basedOn w:val="Norml"/>
    <w:next w:val="Norml"/>
    <w:autoRedefine/>
    <w:uiPriority w:val="39"/>
    <w:unhideWhenUsed/>
    <w:qFormat/>
    <w:rsid w:val="00505DF6"/>
    <w:pPr>
      <w:tabs>
        <w:tab w:val="right" w:leader="dot" w:pos="9016"/>
      </w:tabs>
      <w:spacing w:after="100" w:line="259" w:lineRule="auto"/>
    </w:pPr>
    <w:rPr>
      <w:rFonts w:cs="Times New Roman"/>
      <w:lang w:val="en-US" w:eastAsia="en-US"/>
    </w:rPr>
  </w:style>
  <w:style w:type="paragraph" w:customStyle="1" w:styleId="Bulletpoints">
    <w:name w:val="Bullet points"/>
    <w:basedOn w:val="Listaszerbekezds"/>
    <w:qFormat/>
    <w:rsid w:val="005262E2"/>
    <w:pPr>
      <w:numPr>
        <w:numId w:val="1"/>
      </w:numPr>
      <w:tabs>
        <w:tab w:val="num" w:pos="360"/>
      </w:tabs>
      <w:suppressAutoHyphens/>
      <w:spacing w:after="0" w:line="240" w:lineRule="auto"/>
      <w:ind w:left="714" w:hanging="357"/>
      <w:contextualSpacing w:val="0"/>
    </w:pPr>
    <w:rPr>
      <w:rFonts w:ascii="Arial" w:eastAsia="Times" w:hAnsi="Arial" w:cs="Arial"/>
      <w:lang w:eastAsia="ar-SA"/>
    </w:rPr>
  </w:style>
  <w:style w:type="paragraph" w:customStyle="1" w:styleId="hbookbodytext">
    <w:name w:val="h/book body text"/>
    <w:basedOn w:val="Norml"/>
    <w:link w:val="hbookbodytextChar2"/>
    <w:rsid w:val="005262E2"/>
    <w:pPr>
      <w:suppressAutoHyphens/>
      <w:spacing w:after="80" w:line="260" w:lineRule="exact"/>
    </w:pPr>
    <w:rPr>
      <w:rFonts w:ascii="Arial" w:eastAsia="Times" w:hAnsi="Arial" w:cs="Arial"/>
      <w:lang w:eastAsia="ar-SA"/>
    </w:rPr>
  </w:style>
  <w:style w:type="character" w:customStyle="1" w:styleId="hbookbodytextChar2">
    <w:name w:val="h/book body text Char2"/>
    <w:basedOn w:val="Bekezdsalapbettpusa"/>
    <w:link w:val="hbookbodytext"/>
    <w:rsid w:val="005262E2"/>
    <w:rPr>
      <w:rFonts w:ascii="Arial" w:eastAsia="Times" w:hAnsi="Arial" w:cs="Arial"/>
      <w:lang w:eastAsia="ar-SA"/>
    </w:rPr>
  </w:style>
  <w:style w:type="paragraph" w:styleId="Szvegtrzs">
    <w:name w:val="Body Text"/>
    <w:basedOn w:val="Norml"/>
    <w:link w:val="SzvegtrzsChar"/>
    <w:rsid w:val="005262E2"/>
    <w:pPr>
      <w:spacing w:before="60" w:after="60" w:line="240" w:lineRule="auto"/>
    </w:pPr>
    <w:rPr>
      <w:rFonts w:ascii="Times New Roman" w:eastAsia="Times New Roman" w:hAnsi="Times New Roman" w:cs="Times New Roman"/>
      <w:i/>
      <w:sz w:val="20"/>
      <w:szCs w:val="20"/>
    </w:rPr>
  </w:style>
  <w:style w:type="character" w:customStyle="1" w:styleId="SzvegtrzsChar">
    <w:name w:val="Szövegtörzs Char"/>
    <w:basedOn w:val="Bekezdsalapbettpusa"/>
    <w:link w:val="Szvegtrzs"/>
    <w:rsid w:val="005262E2"/>
    <w:rPr>
      <w:rFonts w:ascii="Times New Roman" w:eastAsia="Times New Roman" w:hAnsi="Times New Roman" w:cs="Times New Roman"/>
      <w:i/>
      <w:sz w:val="20"/>
      <w:szCs w:val="20"/>
    </w:rPr>
  </w:style>
  <w:style w:type="paragraph" w:styleId="Szvegtrzs3">
    <w:name w:val="Body Text 3"/>
    <w:basedOn w:val="Norml"/>
    <w:link w:val="Szvegtrzs3Char"/>
    <w:rsid w:val="005262E2"/>
    <w:pPr>
      <w:spacing w:before="60" w:after="0" w:line="240" w:lineRule="auto"/>
    </w:pPr>
    <w:rPr>
      <w:rFonts w:ascii="Arial" w:eastAsia="Times New Roman" w:hAnsi="Arial" w:cs="Times New Roman"/>
      <w:sz w:val="18"/>
      <w:szCs w:val="20"/>
      <w:lang w:val="en-US"/>
    </w:rPr>
  </w:style>
  <w:style w:type="character" w:customStyle="1" w:styleId="Szvegtrzs3Char">
    <w:name w:val="Szövegtörzs 3 Char"/>
    <w:basedOn w:val="Bekezdsalapbettpusa"/>
    <w:link w:val="Szvegtrzs3"/>
    <w:rsid w:val="005262E2"/>
    <w:rPr>
      <w:rFonts w:ascii="Arial" w:eastAsia="Times New Roman" w:hAnsi="Arial" w:cs="Times New Roman"/>
      <w:sz w:val="18"/>
      <w:szCs w:val="20"/>
      <w:lang w:val="en-US"/>
    </w:rPr>
  </w:style>
  <w:style w:type="paragraph" w:styleId="Lbjegyzetszveg">
    <w:name w:val="footnote text"/>
    <w:basedOn w:val="Norml"/>
    <w:link w:val="LbjegyzetszvegChar"/>
    <w:semiHidden/>
    <w:rsid w:val="005262E2"/>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5262E2"/>
    <w:rPr>
      <w:rFonts w:ascii="Times New Roman" w:eastAsia="Times New Roman" w:hAnsi="Times New Roman" w:cs="Times New Roman"/>
      <w:sz w:val="20"/>
      <w:szCs w:val="20"/>
    </w:rPr>
  </w:style>
  <w:style w:type="character" w:styleId="Lbjegyzet-hivatkozs">
    <w:name w:val="footnote reference"/>
    <w:semiHidden/>
    <w:rsid w:val="005262E2"/>
    <w:rPr>
      <w:vertAlign w:val="superscript"/>
    </w:rPr>
  </w:style>
  <w:style w:type="paragraph" w:styleId="Csakszveg">
    <w:name w:val="Plain Text"/>
    <w:basedOn w:val="Norml"/>
    <w:link w:val="CsakszvegChar"/>
    <w:uiPriority w:val="99"/>
    <w:unhideWhenUsed/>
    <w:rsid w:val="005262E2"/>
    <w:pPr>
      <w:spacing w:after="0" w:line="240" w:lineRule="auto"/>
    </w:pPr>
    <w:rPr>
      <w:rFonts w:ascii="Consolas" w:eastAsia="SimSun" w:hAnsi="Consolas" w:cs="Times New Roman"/>
      <w:sz w:val="21"/>
      <w:szCs w:val="21"/>
    </w:rPr>
  </w:style>
  <w:style w:type="character" w:customStyle="1" w:styleId="CsakszvegChar">
    <w:name w:val="Csak szöveg Char"/>
    <w:basedOn w:val="Bekezdsalapbettpusa"/>
    <w:link w:val="Csakszveg"/>
    <w:uiPriority w:val="99"/>
    <w:rsid w:val="005262E2"/>
    <w:rPr>
      <w:rFonts w:ascii="Consolas" w:eastAsia="SimSun" w:hAnsi="Consolas" w:cs="Times New Roman"/>
      <w:sz w:val="21"/>
      <w:szCs w:val="21"/>
    </w:rPr>
  </w:style>
  <w:style w:type="table" w:styleId="Rcsostblzat">
    <w:name w:val="Table Grid"/>
    <w:basedOn w:val="Normltblzat"/>
    <w:uiPriority w:val="59"/>
    <w:rsid w:val="0052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nhideWhenUsed/>
    <w:rsid w:val="005262E2"/>
    <w:rPr>
      <w:color w:val="800080" w:themeColor="followedHyperlink"/>
      <w:u w:val="single"/>
    </w:rPr>
  </w:style>
  <w:style w:type="paragraph" w:customStyle="1" w:styleId="active">
    <w:name w:val="active"/>
    <w:basedOn w:val="Norml"/>
    <w:rsid w:val="005262E2"/>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5262E2"/>
    <w:rPr>
      <w:b/>
      <w:bCs/>
    </w:rPr>
  </w:style>
  <w:style w:type="character" w:customStyle="1" w:styleId="apple-converted-space">
    <w:name w:val="apple-converted-space"/>
    <w:basedOn w:val="Bekezdsalapbettpusa"/>
    <w:rsid w:val="005262E2"/>
  </w:style>
  <w:style w:type="character" w:customStyle="1" w:styleId="Mention">
    <w:name w:val="Mention"/>
    <w:basedOn w:val="Bekezdsalapbettpusa"/>
    <w:uiPriority w:val="99"/>
    <w:semiHidden/>
    <w:unhideWhenUsed/>
    <w:rsid w:val="005262E2"/>
    <w:rPr>
      <w:color w:val="2B579A"/>
      <w:shd w:val="clear" w:color="auto" w:fill="E6E6E6"/>
    </w:rPr>
  </w:style>
  <w:style w:type="paragraph" w:styleId="NormlWeb">
    <w:name w:val="Normal (Web)"/>
    <w:basedOn w:val="Norml"/>
    <w:unhideWhenUsed/>
    <w:rsid w:val="00526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oletexplanatorytext">
    <w:name w:val="Violet explanatory text"/>
    <w:basedOn w:val="Norml"/>
    <w:link w:val="VioletexplanatorytextChar"/>
    <w:qFormat/>
    <w:rsid w:val="0078655D"/>
    <w:pPr>
      <w:suppressAutoHyphens/>
      <w:spacing w:after="0" w:line="240" w:lineRule="auto"/>
    </w:pPr>
    <w:rPr>
      <w:rFonts w:ascii="Arial" w:eastAsia="Times" w:hAnsi="Arial" w:cs="Arial"/>
      <w:b/>
      <w:i/>
      <w:color w:val="800080"/>
      <w:lang w:eastAsia="ar-SA"/>
    </w:rPr>
  </w:style>
  <w:style w:type="character" w:customStyle="1" w:styleId="VioletexplanatorytextChar">
    <w:name w:val="Violet explanatory text Char"/>
    <w:basedOn w:val="Bekezdsalapbettpusa"/>
    <w:link w:val="Violetexplanatorytext"/>
    <w:rsid w:val="0078655D"/>
    <w:rPr>
      <w:rFonts w:ascii="Arial" w:eastAsia="Times" w:hAnsi="Arial" w:cs="Arial"/>
      <w:b/>
      <w:i/>
      <w:color w:val="800080"/>
      <w:lang w:eastAsia="ar-SA"/>
    </w:rPr>
  </w:style>
  <w:style w:type="paragraph" w:styleId="Buborkszveg">
    <w:name w:val="Balloon Text"/>
    <w:basedOn w:val="Norml"/>
    <w:link w:val="BuborkszvegChar"/>
    <w:unhideWhenUsed/>
    <w:rsid w:val="00ED0D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D0DB1"/>
    <w:rPr>
      <w:rFonts w:ascii="Tahoma" w:hAnsi="Tahoma" w:cs="Tahoma"/>
      <w:sz w:val="16"/>
      <w:szCs w:val="16"/>
    </w:rPr>
  </w:style>
  <w:style w:type="paragraph" w:styleId="Szvegtrzs2">
    <w:name w:val="Body Text 2"/>
    <w:basedOn w:val="Norml"/>
    <w:link w:val="Szvegtrzs2Char"/>
    <w:rsid w:val="00F41F0E"/>
    <w:pPr>
      <w:suppressAutoHyphens/>
      <w:spacing w:after="120" w:line="480" w:lineRule="auto"/>
    </w:pPr>
    <w:rPr>
      <w:rFonts w:ascii="Arial" w:eastAsia="Times" w:hAnsi="Arial" w:cs="Arial"/>
      <w:lang w:eastAsia="ar-SA"/>
    </w:rPr>
  </w:style>
  <w:style w:type="character" w:customStyle="1" w:styleId="Szvegtrzs2Char">
    <w:name w:val="Szövegtörzs 2 Char"/>
    <w:basedOn w:val="Bekezdsalapbettpusa"/>
    <w:link w:val="Szvegtrzs2"/>
    <w:rsid w:val="00F41F0E"/>
    <w:rPr>
      <w:rFonts w:ascii="Arial" w:eastAsia="Times" w:hAnsi="Arial" w:cs="Arial"/>
      <w:lang w:eastAsia="ar-SA"/>
    </w:rPr>
  </w:style>
  <w:style w:type="character" w:customStyle="1" w:styleId="Cmsor3Char">
    <w:name w:val="Címsor 3 Char"/>
    <w:basedOn w:val="Bekezdsalapbettpusa"/>
    <w:link w:val="Cmsor3"/>
    <w:rsid w:val="00BE652A"/>
    <w:rPr>
      <w:rFonts w:asciiTheme="majorHAnsi" w:eastAsiaTheme="majorEastAsia" w:hAnsiTheme="majorHAnsi" w:cstheme="majorBidi"/>
      <w:b/>
      <w:bCs/>
      <w:color w:val="4F81BD" w:themeColor="accent1"/>
    </w:rPr>
  </w:style>
  <w:style w:type="paragraph" w:customStyle="1" w:styleId="hbookarialtext">
    <w:name w:val="h/book arial text"/>
    <w:basedOn w:val="hbookbodytext"/>
    <w:rsid w:val="00BE652A"/>
    <w:rPr>
      <w:sz w:val="20"/>
      <w:szCs w:val="20"/>
    </w:rPr>
  </w:style>
  <w:style w:type="paragraph" w:customStyle="1" w:styleId="Document1">
    <w:name w:val="Document 1"/>
    <w:rsid w:val="00BE652A"/>
    <w:pPr>
      <w:keepNext/>
      <w:keepLines/>
      <w:tabs>
        <w:tab w:val="left" w:pos="-720"/>
      </w:tabs>
      <w:suppressAutoHyphens/>
      <w:spacing w:after="0" w:line="240" w:lineRule="auto"/>
    </w:pPr>
    <w:rPr>
      <w:rFonts w:ascii="Times New Roman" w:eastAsia="Times New Roman" w:hAnsi="Times New Roman" w:cs="Times New Roman"/>
      <w:sz w:val="24"/>
      <w:szCs w:val="20"/>
      <w:lang w:val="en-US"/>
    </w:rPr>
  </w:style>
  <w:style w:type="character" w:customStyle="1" w:styleId="Cmsor4Char">
    <w:name w:val="Címsor 4 Char"/>
    <w:basedOn w:val="Bekezdsalapbettpusa"/>
    <w:link w:val="Cmsor4"/>
    <w:uiPriority w:val="9"/>
    <w:rsid w:val="0043451D"/>
    <w:rPr>
      <w:rFonts w:asciiTheme="majorHAnsi" w:eastAsiaTheme="majorEastAsia" w:hAnsiTheme="majorHAnsi" w:cstheme="majorBidi"/>
      <w:b/>
      <w:bCs/>
      <w:i/>
      <w:iCs/>
      <w:color w:val="4F81BD" w:themeColor="accent1"/>
    </w:rPr>
  </w:style>
  <w:style w:type="character" w:styleId="Oldalszm">
    <w:name w:val="page number"/>
    <w:basedOn w:val="Bekezdsalapbettpusa"/>
    <w:rsid w:val="00902249"/>
  </w:style>
  <w:style w:type="paragraph" w:customStyle="1" w:styleId="Heading2PH">
    <w:name w:val="Heading 2 PH"/>
    <w:basedOn w:val="Norml"/>
    <w:link w:val="Heading2PHChar"/>
    <w:qFormat/>
    <w:rsid w:val="002A62C3"/>
    <w:pPr>
      <w:pBdr>
        <w:bottom w:val="single" w:sz="4" w:space="1" w:color="auto"/>
      </w:pBdr>
      <w:suppressAutoHyphens/>
      <w:spacing w:after="0" w:line="240" w:lineRule="auto"/>
    </w:pPr>
    <w:rPr>
      <w:rFonts w:ascii="Arial" w:eastAsia="Times" w:hAnsi="Arial" w:cs="Arial"/>
      <w:b/>
      <w:sz w:val="28"/>
      <w:szCs w:val="28"/>
      <w:lang w:eastAsia="ar-SA"/>
    </w:rPr>
  </w:style>
  <w:style w:type="character" w:customStyle="1" w:styleId="Heading2PHChar">
    <w:name w:val="Heading 2 PH Char"/>
    <w:basedOn w:val="Bekezdsalapbettpusa"/>
    <w:link w:val="Heading2PH"/>
    <w:rsid w:val="002A62C3"/>
    <w:rPr>
      <w:rFonts w:ascii="Arial" w:eastAsia="Times" w:hAnsi="Arial" w:cs="Arial"/>
      <w:b/>
      <w:sz w:val="28"/>
      <w:szCs w:val="28"/>
      <w:lang w:eastAsia="ar-SA"/>
    </w:rPr>
  </w:style>
  <w:style w:type="character" w:customStyle="1" w:styleId="FootnoteCharacters">
    <w:name w:val="Footnote Characters"/>
    <w:basedOn w:val="Bekezdsalapbettpusa"/>
    <w:rsid w:val="005B7096"/>
    <w:rPr>
      <w:vertAlign w:val="superscript"/>
    </w:rPr>
  </w:style>
  <w:style w:type="character" w:styleId="Jegyzethivatkozs">
    <w:name w:val="annotation reference"/>
    <w:basedOn w:val="Bekezdsalapbettpusa"/>
    <w:uiPriority w:val="99"/>
    <w:semiHidden/>
    <w:unhideWhenUsed/>
    <w:rsid w:val="0027317F"/>
    <w:rPr>
      <w:sz w:val="16"/>
      <w:szCs w:val="16"/>
    </w:rPr>
  </w:style>
  <w:style w:type="paragraph" w:styleId="Jegyzetszveg">
    <w:name w:val="annotation text"/>
    <w:basedOn w:val="Norml"/>
    <w:link w:val="JegyzetszvegChar"/>
    <w:uiPriority w:val="99"/>
    <w:unhideWhenUsed/>
    <w:rsid w:val="0027317F"/>
    <w:pPr>
      <w:spacing w:line="240" w:lineRule="auto"/>
    </w:pPr>
    <w:rPr>
      <w:sz w:val="20"/>
      <w:szCs w:val="20"/>
    </w:rPr>
  </w:style>
  <w:style w:type="character" w:customStyle="1" w:styleId="JegyzetszvegChar">
    <w:name w:val="Jegyzetszöveg Char"/>
    <w:basedOn w:val="Bekezdsalapbettpusa"/>
    <w:link w:val="Jegyzetszveg"/>
    <w:uiPriority w:val="99"/>
    <w:rsid w:val="0027317F"/>
    <w:rPr>
      <w:sz w:val="20"/>
      <w:szCs w:val="20"/>
    </w:rPr>
  </w:style>
  <w:style w:type="paragraph" w:styleId="Megjegyzstrgya">
    <w:name w:val="annotation subject"/>
    <w:basedOn w:val="Jegyzetszveg"/>
    <w:next w:val="Jegyzetszveg"/>
    <w:link w:val="MegjegyzstrgyaChar"/>
    <w:semiHidden/>
    <w:unhideWhenUsed/>
    <w:rsid w:val="0027317F"/>
    <w:rPr>
      <w:b/>
      <w:bCs/>
    </w:rPr>
  </w:style>
  <w:style w:type="character" w:customStyle="1" w:styleId="MegjegyzstrgyaChar">
    <w:name w:val="Megjegyzés tárgya Char"/>
    <w:basedOn w:val="JegyzetszvegChar"/>
    <w:link w:val="Megjegyzstrgya"/>
    <w:semiHidden/>
    <w:rsid w:val="0027317F"/>
    <w:rPr>
      <w:b/>
      <w:bCs/>
      <w:sz w:val="20"/>
      <w:szCs w:val="20"/>
    </w:rPr>
  </w:style>
  <w:style w:type="paragraph" w:styleId="Vltozat">
    <w:name w:val="Revision"/>
    <w:hidden/>
    <w:uiPriority w:val="99"/>
    <w:semiHidden/>
    <w:rsid w:val="0027317F"/>
    <w:pPr>
      <w:spacing w:after="0" w:line="240" w:lineRule="auto"/>
    </w:pPr>
  </w:style>
  <w:style w:type="character" w:customStyle="1" w:styleId="Cmsor5Char">
    <w:name w:val="Címsor 5 Char"/>
    <w:basedOn w:val="Bekezdsalapbettpusa"/>
    <w:link w:val="Cmsor5"/>
    <w:uiPriority w:val="9"/>
    <w:rsid w:val="00055B33"/>
    <w:rPr>
      <w:rFonts w:ascii="Arial" w:eastAsia="Times" w:hAnsi="Arial" w:cs="Arial"/>
      <w:sz w:val="52"/>
      <w:szCs w:val="52"/>
      <w:lang w:eastAsia="ar-SA"/>
    </w:rPr>
  </w:style>
  <w:style w:type="character" w:customStyle="1" w:styleId="Cmsor6Char">
    <w:name w:val="Címsor 6 Char"/>
    <w:basedOn w:val="Bekezdsalapbettpusa"/>
    <w:link w:val="Cmsor6"/>
    <w:rsid w:val="00055B33"/>
    <w:rPr>
      <w:rFonts w:ascii="Arial" w:eastAsia="Times" w:hAnsi="Arial" w:cs="Arial"/>
      <w:b/>
      <w:bCs/>
      <w:lang w:eastAsia="ar-SA"/>
    </w:rPr>
  </w:style>
  <w:style w:type="character" w:customStyle="1" w:styleId="Cmsor7Char">
    <w:name w:val="Címsor 7 Char"/>
    <w:basedOn w:val="Bekezdsalapbettpusa"/>
    <w:link w:val="Cmsor7"/>
    <w:uiPriority w:val="9"/>
    <w:rsid w:val="00055B33"/>
    <w:rPr>
      <w:rFonts w:ascii="Helvetica" w:eastAsia="Times" w:hAnsi="Helvetica" w:cs="Helvetica"/>
      <w:sz w:val="20"/>
      <w:szCs w:val="20"/>
      <w:lang w:eastAsia="ar-SA"/>
    </w:rPr>
  </w:style>
  <w:style w:type="character" w:customStyle="1" w:styleId="Cmsor8Char">
    <w:name w:val="Címsor 8 Char"/>
    <w:basedOn w:val="Bekezdsalapbettpusa"/>
    <w:link w:val="Cmsor8"/>
    <w:uiPriority w:val="9"/>
    <w:rsid w:val="00055B33"/>
    <w:rPr>
      <w:rFonts w:ascii="Arial" w:eastAsia="Times New Roman" w:hAnsi="Arial" w:cs="Arial"/>
      <w:i/>
      <w:iCs/>
      <w:color w:val="800080"/>
      <w:sz w:val="20"/>
      <w:szCs w:val="20"/>
      <w:lang w:eastAsia="ar-SA"/>
    </w:rPr>
  </w:style>
  <w:style w:type="character" w:customStyle="1" w:styleId="Cmsor9Char">
    <w:name w:val="Címsor 9 Char"/>
    <w:basedOn w:val="Bekezdsalapbettpusa"/>
    <w:link w:val="Cmsor9"/>
    <w:uiPriority w:val="9"/>
    <w:rsid w:val="00055B33"/>
    <w:rPr>
      <w:rFonts w:ascii="Arial" w:eastAsia="Times" w:hAnsi="Arial" w:cs="Arial"/>
      <w:b/>
      <w:bCs/>
      <w:i/>
      <w:iCs/>
      <w:sz w:val="18"/>
      <w:szCs w:val="18"/>
      <w:lang w:eastAsia="ar-SA"/>
    </w:rPr>
  </w:style>
  <w:style w:type="numbering" w:customStyle="1" w:styleId="Nemlista1">
    <w:name w:val="Nem lista1"/>
    <w:next w:val="Nemlista"/>
    <w:uiPriority w:val="99"/>
    <w:semiHidden/>
    <w:unhideWhenUsed/>
    <w:rsid w:val="00055B33"/>
  </w:style>
  <w:style w:type="character" w:customStyle="1" w:styleId="WW8Num2z0">
    <w:name w:val="WW8Num2z0"/>
    <w:rsid w:val="00055B33"/>
    <w:rPr>
      <w:rFonts w:ascii="Symbol" w:hAnsi="Symbol"/>
    </w:rPr>
  </w:style>
  <w:style w:type="character" w:customStyle="1" w:styleId="WW8Num3z0">
    <w:name w:val="WW8Num3z0"/>
    <w:rsid w:val="00055B33"/>
    <w:rPr>
      <w:rFonts w:ascii="Symbol" w:hAnsi="Symbol" w:cs="Symbol"/>
    </w:rPr>
  </w:style>
  <w:style w:type="character" w:customStyle="1" w:styleId="WW8Num4z0">
    <w:name w:val="WW8Num4z0"/>
    <w:rsid w:val="00055B33"/>
    <w:rPr>
      <w:rFonts w:ascii="Symbol" w:hAnsi="Symbol" w:cs="Symbol"/>
    </w:rPr>
  </w:style>
  <w:style w:type="character" w:customStyle="1" w:styleId="WW8Num5z0">
    <w:name w:val="WW8Num5z0"/>
    <w:rsid w:val="00055B33"/>
    <w:rPr>
      <w:rFonts w:ascii="Symbol" w:hAnsi="Symbol" w:cs="Symbol"/>
    </w:rPr>
  </w:style>
  <w:style w:type="character" w:customStyle="1" w:styleId="WW8Num7z0">
    <w:name w:val="WW8Num7z0"/>
    <w:rsid w:val="00055B33"/>
    <w:rPr>
      <w:rFonts w:ascii="Symbol" w:hAnsi="Symbol" w:cs="Symbol"/>
    </w:rPr>
  </w:style>
  <w:style w:type="character" w:customStyle="1" w:styleId="WW8Num8z0">
    <w:name w:val="WW8Num8z0"/>
    <w:rsid w:val="00055B33"/>
    <w:rPr>
      <w:rFonts w:ascii="Symbol" w:hAnsi="Symbol" w:cs="Symbol"/>
      <w:color w:val="auto"/>
      <w:sz w:val="28"/>
      <w:szCs w:val="28"/>
    </w:rPr>
  </w:style>
  <w:style w:type="character" w:customStyle="1" w:styleId="WW8Num9z0">
    <w:name w:val="WW8Num9z0"/>
    <w:rsid w:val="00055B33"/>
    <w:rPr>
      <w:rFonts w:ascii="Symbol" w:hAnsi="Symbol" w:cs="Symbol"/>
      <w:color w:val="auto"/>
      <w:sz w:val="28"/>
      <w:szCs w:val="28"/>
    </w:rPr>
  </w:style>
  <w:style w:type="character" w:customStyle="1" w:styleId="WW8Num10z0">
    <w:name w:val="WW8Num10z0"/>
    <w:rsid w:val="00055B33"/>
    <w:rPr>
      <w:rFonts w:ascii="Symbol" w:hAnsi="Symbol" w:cs="Symbol"/>
    </w:rPr>
  </w:style>
  <w:style w:type="character" w:customStyle="1" w:styleId="WW8Num11z0">
    <w:name w:val="WW8Num11z0"/>
    <w:rsid w:val="00055B33"/>
    <w:rPr>
      <w:rFonts w:ascii="Symbol" w:hAnsi="Symbol" w:cs="Symbol"/>
    </w:rPr>
  </w:style>
  <w:style w:type="character" w:customStyle="1" w:styleId="WW8Num12z0">
    <w:name w:val="WW8Num12z0"/>
    <w:rsid w:val="00055B33"/>
    <w:rPr>
      <w:rFonts w:ascii="Symbol" w:hAnsi="Symbol" w:cs="Symbol"/>
    </w:rPr>
  </w:style>
  <w:style w:type="character" w:customStyle="1" w:styleId="WW8Num13z0">
    <w:name w:val="WW8Num13z0"/>
    <w:rsid w:val="00055B33"/>
    <w:rPr>
      <w:rFonts w:ascii="Symbol" w:hAnsi="Symbol"/>
    </w:rPr>
  </w:style>
  <w:style w:type="character" w:customStyle="1" w:styleId="WW8Num13z1">
    <w:name w:val="WW8Num13z1"/>
    <w:rsid w:val="00055B33"/>
    <w:rPr>
      <w:rFonts w:ascii="Wingdings 2" w:hAnsi="Wingdings 2" w:cs="StarSymbol"/>
      <w:sz w:val="18"/>
      <w:szCs w:val="18"/>
    </w:rPr>
  </w:style>
  <w:style w:type="character" w:customStyle="1" w:styleId="WW8Num13z2">
    <w:name w:val="WW8Num13z2"/>
    <w:rsid w:val="00055B33"/>
    <w:rPr>
      <w:rFonts w:ascii="StarSymbol" w:hAnsi="StarSymbol" w:cs="StarSymbol"/>
      <w:sz w:val="18"/>
      <w:szCs w:val="18"/>
    </w:rPr>
  </w:style>
  <w:style w:type="character" w:customStyle="1" w:styleId="WW8Num14z0">
    <w:name w:val="WW8Num14z0"/>
    <w:rsid w:val="00055B33"/>
    <w:rPr>
      <w:rFonts w:ascii="Symbol" w:hAnsi="Symbol" w:cs="Symbol"/>
    </w:rPr>
  </w:style>
  <w:style w:type="character" w:customStyle="1" w:styleId="WW8Num14z1">
    <w:name w:val="WW8Num14z1"/>
    <w:rsid w:val="00055B33"/>
    <w:rPr>
      <w:rFonts w:ascii="Wingdings 2" w:hAnsi="Wingdings 2" w:cs="StarSymbol"/>
      <w:sz w:val="18"/>
      <w:szCs w:val="18"/>
    </w:rPr>
  </w:style>
  <w:style w:type="character" w:customStyle="1" w:styleId="WW8Num14z2">
    <w:name w:val="WW8Num14z2"/>
    <w:rsid w:val="00055B33"/>
    <w:rPr>
      <w:rFonts w:ascii="StarSymbol" w:hAnsi="StarSymbol" w:cs="StarSymbol"/>
      <w:sz w:val="18"/>
      <w:szCs w:val="18"/>
    </w:rPr>
  </w:style>
  <w:style w:type="character" w:customStyle="1" w:styleId="Absatz-Standardschriftart">
    <w:name w:val="Absatz-Standardschriftart"/>
    <w:rsid w:val="00055B33"/>
  </w:style>
  <w:style w:type="character" w:customStyle="1" w:styleId="WW-Absatz-Standardschriftart">
    <w:name w:val="WW-Absatz-Standardschriftart"/>
    <w:rsid w:val="00055B33"/>
  </w:style>
  <w:style w:type="character" w:customStyle="1" w:styleId="WW-Absatz-Standardschriftart1">
    <w:name w:val="WW-Absatz-Standardschriftart1"/>
    <w:rsid w:val="00055B33"/>
  </w:style>
  <w:style w:type="character" w:customStyle="1" w:styleId="WW-Absatz-Standardschriftart11">
    <w:name w:val="WW-Absatz-Standardschriftart11"/>
    <w:rsid w:val="00055B33"/>
  </w:style>
  <w:style w:type="character" w:customStyle="1" w:styleId="WW-Absatz-Standardschriftart111">
    <w:name w:val="WW-Absatz-Standardschriftart111"/>
    <w:rsid w:val="00055B33"/>
  </w:style>
  <w:style w:type="character" w:customStyle="1" w:styleId="WW-Absatz-Standardschriftart1111">
    <w:name w:val="WW-Absatz-Standardschriftart1111"/>
    <w:rsid w:val="00055B33"/>
  </w:style>
  <w:style w:type="character" w:customStyle="1" w:styleId="WW-Absatz-Standardschriftart11111">
    <w:name w:val="WW-Absatz-Standardschriftart11111"/>
    <w:rsid w:val="00055B33"/>
  </w:style>
  <w:style w:type="character" w:customStyle="1" w:styleId="WW-Absatz-Standardschriftart111111">
    <w:name w:val="WW-Absatz-Standardschriftart111111"/>
    <w:rsid w:val="00055B33"/>
  </w:style>
  <w:style w:type="character" w:customStyle="1" w:styleId="WW-Absatz-Standardschriftart1111111">
    <w:name w:val="WW-Absatz-Standardschriftart1111111"/>
    <w:rsid w:val="00055B33"/>
  </w:style>
  <w:style w:type="character" w:customStyle="1" w:styleId="WW8Num6z0">
    <w:name w:val="WW8Num6z0"/>
    <w:rsid w:val="00055B33"/>
    <w:rPr>
      <w:rFonts w:ascii="Symbol" w:hAnsi="Symbol" w:cs="Symbol"/>
      <w:color w:val="auto"/>
      <w:sz w:val="28"/>
      <w:szCs w:val="28"/>
    </w:rPr>
  </w:style>
  <w:style w:type="character" w:customStyle="1" w:styleId="WW-Absatz-Standardschriftart11111111">
    <w:name w:val="WW-Absatz-Standardschriftart11111111"/>
    <w:rsid w:val="00055B33"/>
  </w:style>
  <w:style w:type="character" w:customStyle="1" w:styleId="WW-Absatz-Standardschriftart111111111">
    <w:name w:val="WW-Absatz-Standardschriftart111111111"/>
    <w:rsid w:val="00055B33"/>
  </w:style>
  <w:style w:type="character" w:customStyle="1" w:styleId="WW8Num1z0">
    <w:name w:val="WW8Num1z0"/>
    <w:rsid w:val="00055B33"/>
    <w:rPr>
      <w:rFonts w:ascii="Arial" w:hAnsi="Arial" w:cs="Arial"/>
      <w:b/>
      <w:bCs/>
      <w:i w:val="0"/>
      <w:iCs w:val="0"/>
      <w:sz w:val="28"/>
      <w:szCs w:val="28"/>
    </w:rPr>
  </w:style>
  <w:style w:type="character" w:customStyle="1" w:styleId="WW8Num1z1">
    <w:name w:val="WW8Num1z1"/>
    <w:rsid w:val="00055B33"/>
    <w:rPr>
      <w:rFonts w:ascii="Arial" w:hAnsi="Arial" w:cs="Arial"/>
      <w:b/>
      <w:bCs/>
      <w:i w:val="0"/>
      <w:iCs w:val="0"/>
      <w:sz w:val="24"/>
      <w:szCs w:val="24"/>
    </w:rPr>
  </w:style>
  <w:style w:type="character" w:customStyle="1" w:styleId="WW8Num1z2">
    <w:name w:val="WW8Num1z2"/>
    <w:rsid w:val="00055B33"/>
    <w:rPr>
      <w:rFonts w:ascii="Times New Roman" w:hAnsi="Times New Roman" w:cs="Times New Roman"/>
      <w:b/>
      <w:bCs/>
      <w:i w:val="0"/>
      <w:iCs w:val="0"/>
      <w:sz w:val="22"/>
      <w:szCs w:val="22"/>
    </w:rPr>
  </w:style>
  <w:style w:type="character" w:customStyle="1" w:styleId="WW8Num1z3">
    <w:name w:val="WW8Num1z3"/>
    <w:rsid w:val="00055B33"/>
    <w:rPr>
      <w:rFonts w:ascii="Times New Roman" w:hAnsi="Times New Roman" w:cs="Times New Roman"/>
      <w:sz w:val="22"/>
      <w:szCs w:val="22"/>
    </w:rPr>
  </w:style>
  <w:style w:type="character" w:customStyle="1" w:styleId="WW8Num2z1">
    <w:name w:val="WW8Num2z1"/>
    <w:rsid w:val="00055B33"/>
    <w:rPr>
      <w:rFonts w:ascii="Courier New" w:hAnsi="Courier New" w:cs="Courier New"/>
    </w:rPr>
  </w:style>
  <w:style w:type="character" w:customStyle="1" w:styleId="WW8Num2z2">
    <w:name w:val="WW8Num2z2"/>
    <w:rsid w:val="00055B33"/>
    <w:rPr>
      <w:rFonts w:ascii="Wingdings" w:hAnsi="Wingdings"/>
    </w:rPr>
  </w:style>
  <w:style w:type="character" w:customStyle="1" w:styleId="WW8Num4z1">
    <w:name w:val="WW8Num4z1"/>
    <w:rsid w:val="00055B33"/>
    <w:rPr>
      <w:rFonts w:ascii="Courier New" w:hAnsi="Courier New" w:cs="Courier New"/>
    </w:rPr>
  </w:style>
  <w:style w:type="character" w:customStyle="1" w:styleId="WW8Num4z2">
    <w:name w:val="WW8Num4z2"/>
    <w:rsid w:val="00055B33"/>
    <w:rPr>
      <w:rFonts w:ascii="Wingdings" w:hAnsi="Wingdings" w:cs="Wingdings"/>
    </w:rPr>
  </w:style>
  <w:style w:type="character" w:customStyle="1" w:styleId="WW8Num7z1">
    <w:name w:val="WW8Num7z1"/>
    <w:rsid w:val="00055B33"/>
    <w:rPr>
      <w:rFonts w:ascii="Courier New" w:hAnsi="Courier New" w:cs="Courier New"/>
    </w:rPr>
  </w:style>
  <w:style w:type="character" w:customStyle="1" w:styleId="WW8Num7z2">
    <w:name w:val="WW8Num7z2"/>
    <w:rsid w:val="00055B33"/>
    <w:rPr>
      <w:rFonts w:ascii="Wingdings" w:hAnsi="Wingdings" w:cs="Wingdings"/>
    </w:rPr>
  </w:style>
  <w:style w:type="character" w:customStyle="1" w:styleId="WW8Num12z1">
    <w:name w:val="WW8Num12z1"/>
    <w:rsid w:val="00055B33"/>
    <w:rPr>
      <w:rFonts w:ascii="Courier New" w:hAnsi="Courier New" w:cs="Courier New"/>
    </w:rPr>
  </w:style>
  <w:style w:type="character" w:customStyle="1" w:styleId="WW8Num12z2">
    <w:name w:val="WW8Num12z2"/>
    <w:rsid w:val="00055B33"/>
    <w:rPr>
      <w:rFonts w:ascii="Wingdings" w:hAnsi="Wingdings" w:cs="Wingdings"/>
    </w:rPr>
  </w:style>
  <w:style w:type="character" w:customStyle="1" w:styleId="WW8Num15z0">
    <w:name w:val="WW8Num15z0"/>
    <w:rsid w:val="00055B33"/>
    <w:rPr>
      <w:rFonts w:ascii="Symbol" w:hAnsi="Symbol" w:cs="Symbol"/>
    </w:rPr>
  </w:style>
  <w:style w:type="character" w:customStyle="1" w:styleId="WW8Num16z0">
    <w:name w:val="WW8Num16z0"/>
    <w:rsid w:val="00055B33"/>
    <w:rPr>
      <w:rFonts w:ascii="Symbol" w:hAnsi="Symbol" w:cs="Symbol"/>
    </w:rPr>
  </w:style>
  <w:style w:type="character" w:customStyle="1" w:styleId="WW8Num17z0">
    <w:name w:val="WW8Num17z0"/>
    <w:rsid w:val="00055B33"/>
    <w:rPr>
      <w:rFonts w:ascii="Wingdings" w:hAnsi="Wingdings" w:cs="Wingdings"/>
    </w:rPr>
  </w:style>
  <w:style w:type="character" w:customStyle="1" w:styleId="WW8Num18z0">
    <w:name w:val="WW8Num18z0"/>
    <w:rsid w:val="00055B33"/>
    <w:rPr>
      <w:rFonts w:ascii="Symbol" w:hAnsi="Symbol" w:cs="Symbol"/>
    </w:rPr>
  </w:style>
  <w:style w:type="character" w:customStyle="1" w:styleId="WW8Num19z0">
    <w:name w:val="WW8Num19z0"/>
    <w:rsid w:val="00055B33"/>
    <w:rPr>
      <w:rFonts w:ascii="Times New Roman" w:hAnsi="Times New Roman" w:cs="Times New Roman"/>
      <w:sz w:val="16"/>
      <w:szCs w:val="16"/>
    </w:rPr>
  </w:style>
  <w:style w:type="character" w:customStyle="1" w:styleId="WW8Num20z0">
    <w:name w:val="WW8Num20z0"/>
    <w:rsid w:val="00055B33"/>
    <w:rPr>
      <w:rFonts w:ascii="Symbol" w:hAnsi="Symbol" w:cs="Symbol"/>
    </w:rPr>
  </w:style>
  <w:style w:type="character" w:customStyle="1" w:styleId="WW8Num21z0">
    <w:name w:val="WW8Num21z0"/>
    <w:rsid w:val="00055B33"/>
    <w:rPr>
      <w:rFonts w:ascii="Symbol" w:hAnsi="Symbol"/>
    </w:rPr>
  </w:style>
  <w:style w:type="character" w:customStyle="1" w:styleId="WW8Num21z1">
    <w:name w:val="WW8Num21z1"/>
    <w:rsid w:val="00055B33"/>
    <w:rPr>
      <w:rFonts w:ascii="Courier New" w:hAnsi="Courier New" w:cs="Courier New"/>
    </w:rPr>
  </w:style>
  <w:style w:type="character" w:customStyle="1" w:styleId="WW8Num21z2">
    <w:name w:val="WW8Num21z2"/>
    <w:rsid w:val="00055B33"/>
    <w:rPr>
      <w:rFonts w:ascii="Wingdings" w:hAnsi="Wingdings"/>
    </w:rPr>
  </w:style>
  <w:style w:type="character" w:customStyle="1" w:styleId="WW8Num22z0">
    <w:name w:val="WW8Num22z0"/>
    <w:rsid w:val="00055B33"/>
    <w:rPr>
      <w:rFonts w:ascii="Symbol" w:hAnsi="Symbol" w:cs="Symbol"/>
    </w:rPr>
  </w:style>
  <w:style w:type="character" w:customStyle="1" w:styleId="WW8Num22z1">
    <w:name w:val="WW8Num22z1"/>
    <w:rsid w:val="00055B33"/>
    <w:rPr>
      <w:rFonts w:ascii="Courier New" w:hAnsi="Courier New" w:cs="Courier New"/>
    </w:rPr>
  </w:style>
  <w:style w:type="character" w:customStyle="1" w:styleId="WW8Num22z2">
    <w:name w:val="WW8Num22z2"/>
    <w:rsid w:val="00055B33"/>
    <w:rPr>
      <w:rFonts w:ascii="Wingdings" w:hAnsi="Wingdings" w:cs="Wingdings"/>
    </w:rPr>
  </w:style>
  <w:style w:type="character" w:customStyle="1" w:styleId="WW8Num23z0">
    <w:name w:val="WW8Num23z0"/>
    <w:rsid w:val="00055B33"/>
    <w:rPr>
      <w:rFonts w:ascii="Times New Roman" w:hAnsi="Times New Roman" w:cs="Times New Roman"/>
      <w:sz w:val="16"/>
      <w:szCs w:val="16"/>
    </w:rPr>
  </w:style>
  <w:style w:type="character" w:customStyle="1" w:styleId="WW8Num26z0">
    <w:name w:val="WW8Num26z0"/>
    <w:rsid w:val="00055B33"/>
    <w:rPr>
      <w:rFonts w:ascii="Times New Roman" w:hAnsi="Times New Roman" w:cs="Times New Roman"/>
      <w:sz w:val="16"/>
      <w:szCs w:val="16"/>
    </w:rPr>
  </w:style>
  <w:style w:type="character" w:customStyle="1" w:styleId="WW8Num27z0">
    <w:name w:val="WW8Num27z0"/>
    <w:rsid w:val="00055B33"/>
    <w:rPr>
      <w:rFonts w:ascii="Symbol" w:hAnsi="Symbol" w:cs="Symbol"/>
    </w:rPr>
  </w:style>
  <w:style w:type="character" w:customStyle="1" w:styleId="WW8Num28z0">
    <w:name w:val="WW8Num28z0"/>
    <w:rsid w:val="00055B33"/>
    <w:rPr>
      <w:rFonts w:ascii="Symbol" w:hAnsi="Symbol"/>
    </w:rPr>
  </w:style>
  <w:style w:type="character" w:customStyle="1" w:styleId="WW8Num28z1">
    <w:name w:val="WW8Num28z1"/>
    <w:rsid w:val="00055B33"/>
    <w:rPr>
      <w:rFonts w:ascii="Courier New" w:hAnsi="Courier New" w:cs="Courier New"/>
    </w:rPr>
  </w:style>
  <w:style w:type="character" w:customStyle="1" w:styleId="WW8Num28z2">
    <w:name w:val="WW8Num28z2"/>
    <w:rsid w:val="00055B33"/>
    <w:rPr>
      <w:rFonts w:ascii="Wingdings" w:hAnsi="Wingdings"/>
    </w:rPr>
  </w:style>
  <w:style w:type="character" w:customStyle="1" w:styleId="WW8Num29z0">
    <w:name w:val="WW8Num29z0"/>
    <w:rsid w:val="00055B33"/>
    <w:rPr>
      <w:b w:val="0"/>
      <w:bCs w:val="0"/>
    </w:rPr>
  </w:style>
  <w:style w:type="character" w:customStyle="1" w:styleId="WW8Num30z0">
    <w:name w:val="WW8Num30z0"/>
    <w:rsid w:val="00055B33"/>
    <w:rPr>
      <w:rFonts w:ascii="Symbol" w:hAnsi="Symbol" w:cs="Symbol"/>
    </w:rPr>
  </w:style>
  <w:style w:type="character" w:customStyle="1" w:styleId="hbookbodytextChar">
    <w:name w:val="h/book body text Char"/>
    <w:basedOn w:val="Bekezdsalapbettpusa"/>
    <w:rsid w:val="00055B33"/>
    <w:rPr>
      <w:rFonts w:ascii="Arial" w:eastAsia="Times New Roman" w:hAnsi="Arial" w:cs="Arial"/>
      <w:sz w:val="22"/>
      <w:szCs w:val="22"/>
      <w:lang w:val="en-GB"/>
    </w:rPr>
  </w:style>
  <w:style w:type="character" w:customStyle="1" w:styleId="CharChar2">
    <w:name w:val="Char Char2"/>
    <w:basedOn w:val="Bekezdsalapbettpusa"/>
    <w:rsid w:val="00055B33"/>
    <w:rPr>
      <w:rFonts w:ascii="Arial" w:eastAsia="Times New Roman" w:hAnsi="Arial" w:cs="Arial"/>
      <w:b/>
      <w:bCs/>
      <w:kern w:val="1"/>
      <w:sz w:val="28"/>
      <w:szCs w:val="28"/>
      <w:lang w:val="en-GB"/>
    </w:rPr>
  </w:style>
  <w:style w:type="character" w:customStyle="1" w:styleId="hbookbodytextChar1">
    <w:name w:val="h/book body text Char1"/>
    <w:basedOn w:val="Bekezdsalapbettpusa"/>
    <w:rsid w:val="00055B33"/>
    <w:rPr>
      <w:rFonts w:ascii="Arial" w:eastAsia="Times" w:hAnsi="Arial" w:cs="Arial"/>
      <w:sz w:val="22"/>
      <w:szCs w:val="22"/>
      <w:lang w:val="en-GB" w:eastAsia="ar-SA" w:bidi="ar-SA"/>
    </w:rPr>
  </w:style>
  <w:style w:type="character" w:customStyle="1" w:styleId="CharChar">
    <w:name w:val="Char Char"/>
    <w:basedOn w:val="Bekezdsalapbettpusa"/>
    <w:rsid w:val="00055B33"/>
    <w:rPr>
      <w:rFonts w:ascii="Arial" w:eastAsia="Times New Roman" w:hAnsi="Arial" w:cs="Arial"/>
      <w:sz w:val="22"/>
      <w:szCs w:val="22"/>
      <w:lang w:val="en-GB"/>
    </w:rPr>
  </w:style>
  <w:style w:type="character" w:customStyle="1" w:styleId="hbookarialtextChar">
    <w:name w:val="h/book arial text Char"/>
    <w:basedOn w:val="hbookbodytextChar"/>
    <w:rsid w:val="00055B33"/>
    <w:rPr>
      <w:rFonts w:ascii="Arial" w:eastAsia="Times New Roman" w:hAnsi="Arial" w:cs="Arial"/>
      <w:sz w:val="22"/>
      <w:szCs w:val="22"/>
      <w:lang w:val="en-GB"/>
    </w:rPr>
  </w:style>
  <w:style w:type="character" w:customStyle="1" w:styleId="CharChar1">
    <w:name w:val="Char Char1"/>
    <w:basedOn w:val="Bekezdsalapbettpusa"/>
    <w:rsid w:val="00055B33"/>
    <w:rPr>
      <w:rFonts w:ascii="Arial" w:hAnsi="Arial" w:cs="Arial"/>
      <w:b/>
      <w:bCs/>
      <w:sz w:val="22"/>
      <w:szCs w:val="22"/>
      <w:lang w:val="en-GB"/>
    </w:rPr>
  </w:style>
  <w:style w:type="character" w:customStyle="1" w:styleId="-Chaptersub-sub-headingCharChar">
    <w:name w:val="- Chapter sub-sub-heading Char Char"/>
    <w:basedOn w:val="Bekezdsalapbettpusa"/>
    <w:rsid w:val="00055B33"/>
    <w:rPr>
      <w:rFonts w:ascii="Arial" w:hAnsi="Arial" w:cs="Arial"/>
      <w:b/>
      <w:bCs/>
      <w:sz w:val="22"/>
      <w:szCs w:val="22"/>
      <w:lang w:val="en-GB"/>
    </w:rPr>
  </w:style>
  <w:style w:type="character" w:customStyle="1" w:styleId="Bullets">
    <w:name w:val="Bullets"/>
    <w:rsid w:val="00055B33"/>
    <w:rPr>
      <w:rFonts w:ascii="StarSymbol" w:eastAsia="StarSymbol" w:hAnsi="StarSymbol" w:cs="StarSymbol"/>
      <w:sz w:val="18"/>
      <w:szCs w:val="18"/>
    </w:rPr>
  </w:style>
  <w:style w:type="paragraph" w:customStyle="1" w:styleId="Heading">
    <w:name w:val="Heading"/>
    <w:basedOn w:val="Norml"/>
    <w:next w:val="Szvegtrzs"/>
    <w:rsid w:val="00055B33"/>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Szvegtrzs"/>
    <w:rsid w:val="00055B33"/>
    <w:pPr>
      <w:suppressAutoHyphens/>
      <w:spacing w:before="0" w:after="0"/>
    </w:pPr>
    <w:rPr>
      <w:rFonts w:ascii="Arial" w:hAnsi="Arial" w:cs="Tahoma"/>
      <w:i w:val="0"/>
      <w:sz w:val="22"/>
      <w:szCs w:val="22"/>
      <w:lang w:eastAsia="ar-SA"/>
    </w:rPr>
  </w:style>
  <w:style w:type="paragraph" w:styleId="Kpalrs">
    <w:name w:val="caption"/>
    <w:basedOn w:val="Norml"/>
    <w:qFormat/>
    <w:rsid w:val="00055B33"/>
    <w:pPr>
      <w:suppressLineNumbers/>
      <w:suppressAutoHyphens/>
      <w:spacing w:before="120" w:after="120" w:line="240" w:lineRule="auto"/>
    </w:pPr>
    <w:rPr>
      <w:rFonts w:ascii="Arial" w:eastAsia="Times" w:hAnsi="Arial" w:cs="Tahoma"/>
      <w:i/>
      <w:iCs/>
      <w:sz w:val="24"/>
      <w:szCs w:val="24"/>
      <w:lang w:eastAsia="ar-SA"/>
    </w:rPr>
  </w:style>
  <w:style w:type="paragraph" w:customStyle="1" w:styleId="Index">
    <w:name w:val="Index"/>
    <w:basedOn w:val="Norml"/>
    <w:rsid w:val="00055B33"/>
    <w:pPr>
      <w:suppressLineNumbers/>
      <w:suppressAutoHyphens/>
      <w:spacing w:after="0" w:line="240" w:lineRule="auto"/>
    </w:pPr>
    <w:rPr>
      <w:rFonts w:ascii="Arial" w:eastAsia="Times" w:hAnsi="Arial" w:cs="Tahoma"/>
      <w:lang w:eastAsia="ar-SA"/>
    </w:rPr>
  </w:style>
  <w:style w:type="paragraph" w:customStyle="1" w:styleId="hbookLUNhead">
    <w:name w:val="h/book LUN head"/>
    <w:basedOn w:val="hbookbodytext"/>
    <w:rsid w:val="00055B33"/>
    <w:pPr>
      <w:tabs>
        <w:tab w:val="left" w:pos="2127"/>
        <w:tab w:val="left" w:pos="3119"/>
      </w:tabs>
    </w:pPr>
    <w:rPr>
      <w:b/>
      <w:bCs/>
      <w:sz w:val="24"/>
      <w:szCs w:val="24"/>
    </w:rPr>
  </w:style>
  <w:style w:type="paragraph" w:customStyle="1" w:styleId="hbooktitle36pt">
    <w:name w:val="h/book title 36pt"/>
    <w:basedOn w:val="Norml"/>
    <w:rsid w:val="00055B33"/>
    <w:pPr>
      <w:suppressAutoHyphens/>
      <w:spacing w:after="0" w:line="880" w:lineRule="exact"/>
    </w:pPr>
    <w:rPr>
      <w:rFonts w:ascii="Arial" w:eastAsia="Times" w:hAnsi="Arial" w:cs="Arial"/>
      <w:sz w:val="72"/>
      <w:szCs w:val="72"/>
      <w:lang w:eastAsia="ar-SA"/>
    </w:rPr>
  </w:style>
  <w:style w:type="paragraph" w:customStyle="1" w:styleId="hbookhead0">
    <w:name w:val="h/book head 0"/>
    <w:basedOn w:val="Norml"/>
    <w:rsid w:val="00055B33"/>
    <w:pPr>
      <w:keepNext/>
      <w:pBdr>
        <w:bottom w:val="single" w:sz="4" w:space="1" w:color="000000"/>
      </w:pBdr>
      <w:suppressAutoHyphens/>
      <w:spacing w:after="240" w:line="240" w:lineRule="auto"/>
    </w:pPr>
    <w:rPr>
      <w:rFonts w:ascii="Arial" w:eastAsia="Times" w:hAnsi="Arial" w:cs="Arial"/>
      <w:b/>
      <w:bCs/>
      <w:sz w:val="32"/>
      <w:szCs w:val="32"/>
      <w:lang w:eastAsia="ar-SA"/>
    </w:rPr>
  </w:style>
  <w:style w:type="paragraph" w:customStyle="1" w:styleId="hbooktitle2">
    <w:name w:val="h/book title 2"/>
    <w:basedOn w:val="Cmsor5"/>
    <w:rsid w:val="00055B33"/>
    <w:pPr>
      <w:tabs>
        <w:tab w:val="clear" w:pos="0"/>
      </w:tabs>
      <w:spacing w:after="240"/>
    </w:pPr>
    <w:rPr>
      <w:sz w:val="56"/>
      <w:szCs w:val="56"/>
    </w:rPr>
  </w:style>
  <w:style w:type="paragraph" w:customStyle="1" w:styleId="hbooktitle1bold">
    <w:name w:val="h/book title 1 bold"/>
    <w:basedOn w:val="Cmsor4"/>
    <w:rsid w:val="00055B33"/>
    <w:pPr>
      <w:keepLines w:val="0"/>
      <w:suppressAutoHyphens/>
      <w:spacing w:before="240" w:line="240" w:lineRule="auto"/>
    </w:pPr>
    <w:rPr>
      <w:rFonts w:ascii="Arial" w:eastAsia="Times" w:hAnsi="Arial" w:cs="Arial"/>
      <w:i w:val="0"/>
      <w:iCs w:val="0"/>
      <w:color w:val="auto"/>
      <w:sz w:val="36"/>
      <w:szCs w:val="36"/>
      <w:lang w:eastAsia="ar-SA"/>
    </w:rPr>
  </w:style>
  <w:style w:type="paragraph" w:customStyle="1" w:styleId="hbookcalendartext">
    <w:name w:val="h/book calendar text"/>
    <w:basedOn w:val="Norml"/>
    <w:rsid w:val="00055B33"/>
    <w:pPr>
      <w:tabs>
        <w:tab w:val="left" w:pos="993"/>
      </w:tabs>
      <w:suppressAutoHyphens/>
      <w:spacing w:after="0" w:line="240" w:lineRule="auto"/>
    </w:pPr>
    <w:rPr>
      <w:rFonts w:ascii="Arial" w:eastAsia="Times" w:hAnsi="Arial" w:cs="Arial"/>
      <w:lang w:eastAsia="ar-SA"/>
    </w:rPr>
  </w:style>
  <w:style w:type="paragraph" w:customStyle="1" w:styleId="hbooktitle3">
    <w:name w:val="h/book title 3"/>
    <w:basedOn w:val="Norml"/>
    <w:rsid w:val="00055B33"/>
    <w:pPr>
      <w:keepNext/>
      <w:suppressAutoHyphens/>
      <w:spacing w:before="240" w:after="0" w:line="240" w:lineRule="auto"/>
    </w:pPr>
    <w:rPr>
      <w:rFonts w:ascii="Arial" w:eastAsia="Times" w:hAnsi="Arial" w:cs="Arial"/>
      <w:b/>
      <w:bCs/>
      <w:sz w:val="28"/>
      <w:szCs w:val="28"/>
      <w:lang w:eastAsia="ar-SA"/>
    </w:rPr>
  </w:style>
  <w:style w:type="paragraph" w:customStyle="1" w:styleId="hbookhead3">
    <w:name w:val="h/book head 3"/>
    <w:basedOn w:val="Norml"/>
    <w:rsid w:val="00055B33"/>
    <w:pPr>
      <w:keepNext/>
      <w:suppressAutoHyphens/>
      <w:spacing w:before="160" w:after="120" w:line="240" w:lineRule="auto"/>
    </w:pPr>
    <w:rPr>
      <w:rFonts w:ascii="Arial" w:eastAsia="Times" w:hAnsi="Arial" w:cs="Arial"/>
      <w:b/>
      <w:bCs/>
      <w:sz w:val="20"/>
      <w:szCs w:val="20"/>
      <w:lang w:eastAsia="ar-SA"/>
    </w:rPr>
  </w:style>
  <w:style w:type="paragraph" w:customStyle="1" w:styleId="hbooktitle48pt">
    <w:name w:val="h/book title 48pt"/>
    <w:basedOn w:val="hbookhead3"/>
    <w:rsid w:val="00055B33"/>
    <w:pPr>
      <w:spacing w:line="1120" w:lineRule="exact"/>
    </w:pPr>
    <w:rPr>
      <w:sz w:val="96"/>
      <w:szCs w:val="96"/>
    </w:rPr>
  </w:style>
  <w:style w:type="paragraph" w:customStyle="1" w:styleId="hbookfootertext">
    <w:name w:val="h/book footer text"/>
    <w:basedOn w:val="Norml"/>
    <w:rsid w:val="00055B33"/>
    <w:pPr>
      <w:suppressAutoHyphens/>
      <w:spacing w:after="80" w:line="260" w:lineRule="exact"/>
    </w:pPr>
    <w:rPr>
      <w:rFonts w:ascii="Arial" w:eastAsia="Times" w:hAnsi="Arial" w:cs="Arial"/>
      <w:sz w:val="18"/>
      <w:szCs w:val="18"/>
      <w:lang w:eastAsia="ar-SA"/>
    </w:rPr>
  </w:style>
  <w:style w:type="paragraph" w:customStyle="1" w:styleId="H4">
    <w:name w:val="H4"/>
    <w:basedOn w:val="Norml"/>
    <w:next w:val="Norml"/>
    <w:rsid w:val="00055B33"/>
    <w:pPr>
      <w:keepNext/>
      <w:suppressAutoHyphens/>
      <w:spacing w:before="100" w:after="100" w:line="240" w:lineRule="auto"/>
    </w:pPr>
    <w:rPr>
      <w:rFonts w:ascii="Arial" w:eastAsia="Times New Roman" w:hAnsi="Arial" w:cs="Arial"/>
      <w:b/>
      <w:bCs/>
      <w:lang w:eastAsia="ar-SA"/>
    </w:rPr>
  </w:style>
  <w:style w:type="paragraph" w:customStyle="1" w:styleId="Blockquote">
    <w:name w:val="Blockquote"/>
    <w:basedOn w:val="Norml"/>
    <w:rsid w:val="00055B33"/>
    <w:pPr>
      <w:suppressAutoHyphens/>
      <w:spacing w:before="100" w:after="100" w:line="240" w:lineRule="auto"/>
      <w:ind w:left="360" w:right="360"/>
    </w:pPr>
    <w:rPr>
      <w:rFonts w:ascii="Arial" w:eastAsia="Times New Roman" w:hAnsi="Arial" w:cs="Arial"/>
      <w:lang w:eastAsia="ar-SA"/>
    </w:rPr>
  </w:style>
  <w:style w:type="paragraph" w:styleId="TJ4">
    <w:name w:val="toc 4"/>
    <w:basedOn w:val="Norml"/>
    <w:next w:val="Norml"/>
    <w:uiPriority w:val="39"/>
    <w:rsid w:val="00055B33"/>
    <w:pPr>
      <w:suppressAutoHyphens/>
      <w:spacing w:after="0" w:line="240" w:lineRule="auto"/>
      <w:ind w:left="660"/>
    </w:pPr>
    <w:rPr>
      <w:rFonts w:ascii="Arial" w:eastAsia="Times" w:hAnsi="Arial" w:cs="Arial"/>
      <w:lang w:eastAsia="ar-SA"/>
    </w:rPr>
  </w:style>
  <w:style w:type="paragraph" w:styleId="TJ5">
    <w:name w:val="toc 5"/>
    <w:basedOn w:val="Norml"/>
    <w:next w:val="Norml"/>
    <w:uiPriority w:val="39"/>
    <w:rsid w:val="00055B33"/>
    <w:pPr>
      <w:suppressAutoHyphens/>
      <w:spacing w:after="0" w:line="240" w:lineRule="auto"/>
      <w:ind w:left="880"/>
    </w:pPr>
    <w:rPr>
      <w:rFonts w:ascii="Arial" w:eastAsia="Times" w:hAnsi="Arial" w:cs="Arial"/>
      <w:lang w:eastAsia="ar-SA"/>
    </w:rPr>
  </w:style>
  <w:style w:type="paragraph" w:styleId="TJ6">
    <w:name w:val="toc 6"/>
    <w:basedOn w:val="Norml"/>
    <w:next w:val="Norml"/>
    <w:uiPriority w:val="39"/>
    <w:rsid w:val="00055B33"/>
    <w:pPr>
      <w:suppressAutoHyphens/>
      <w:spacing w:after="0" w:line="240" w:lineRule="auto"/>
      <w:ind w:left="1100"/>
    </w:pPr>
    <w:rPr>
      <w:rFonts w:ascii="Arial" w:eastAsia="Times" w:hAnsi="Arial" w:cs="Arial"/>
      <w:lang w:eastAsia="ar-SA"/>
    </w:rPr>
  </w:style>
  <w:style w:type="paragraph" w:styleId="TJ7">
    <w:name w:val="toc 7"/>
    <w:basedOn w:val="Norml"/>
    <w:next w:val="Norml"/>
    <w:uiPriority w:val="39"/>
    <w:rsid w:val="00055B33"/>
    <w:pPr>
      <w:suppressAutoHyphens/>
      <w:spacing w:after="0" w:line="240" w:lineRule="auto"/>
      <w:ind w:left="1320"/>
    </w:pPr>
    <w:rPr>
      <w:rFonts w:ascii="Arial" w:eastAsia="Times" w:hAnsi="Arial" w:cs="Arial"/>
      <w:lang w:eastAsia="ar-SA"/>
    </w:rPr>
  </w:style>
  <w:style w:type="paragraph" w:styleId="TJ8">
    <w:name w:val="toc 8"/>
    <w:basedOn w:val="Norml"/>
    <w:next w:val="Norml"/>
    <w:uiPriority w:val="39"/>
    <w:rsid w:val="00055B33"/>
    <w:pPr>
      <w:suppressAutoHyphens/>
      <w:spacing w:after="0" w:line="240" w:lineRule="auto"/>
      <w:ind w:left="1540"/>
    </w:pPr>
    <w:rPr>
      <w:rFonts w:ascii="Arial" w:eastAsia="Times" w:hAnsi="Arial" w:cs="Arial"/>
      <w:lang w:eastAsia="ar-SA"/>
    </w:rPr>
  </w:style>
  <w:style w:type="paragraph" w:styleId="TJ9">
    <w:name w:val="toc 9"/>
    <w:basedOn w:val="Norml"/>
    <w:next w:val="Norml"/>
    <w:uiPriority w:val="39"/>
    <w:rsid w:val="00055B33"/>
    <w:pPr>
      <w:suppressAutoHyphens/>
      <w:spacing w:after="0" w:line="240" w:lineRule="auto"/>
      <w:ind w:left="1760"/>
    </w:pPr>
    <w:rPr>
      <w:rFonts w:ascii="Arial" w:eastAsia="Times" w:hAnsi="Arial" w:cs="Arial"/>
      <w:lang w:eastAsia="ar-SA"/>
    </w:rPr>
  </w:style>
  <w:style w:type="paragraph" w:styleId="Szvegtrzsbehzssal">
    <w:name w:val="Body Text Indent"/>
    <w:basedOn w:val="Norml"/>
    <w:link w:val="SzvegtrzsbehzssalChar"/>
    <w:rsid w:val="00055B33"/>
    <w:pPr>
      <w:suppressAutoHyphens/>
      <w:spacing w:after="0" w:line="240" w:lineRule="auto"/>
    </w:pPr>
    <w:rPr>
      <w:rFonts w:ascii="Arial" w:eastAsia="Times" w:hAnsi="Arial" w:cs="Arial"/>
      <w:sz w:val="20"/>
      <w:szCs w:val="20"/>
      <w:lang w:val="en-US" w:eastAsia="ar-SA"/>
    </w:rPr>
  </w:style>
  <w:style w:type="character" w:customStyle="1" w:styleId="SzvegtrzsbehzssalChar">
    <w:name w:val="Szövegtörzs behúzással Char"/>
    <w:basedOn w:val="Bekezdsalapbettpusa"/>
    <w:link w:val="Szvegtrzsbehzssal"/>
    <w:rsid w:val="00055B33"/>
    <w:rPr>
      <w:rFonts w:ascii="Arial" w:eastAsia="Times" w:hAnsi="Arial" w:cs="Arial"/>
      <w:sz w:val="20"/>
      <w:szCs w:val="20"/>
      <w:lang w:val="en-US" w:eastAsia="ar-SA"/>
    </w:rPr>
  </w:style>
  <w:style w:type="paragraph" w:customStyle="1" w:styleId="StyleHeading811pt">
    <w:name w:val="Style Heading 8 + 11 pt"/>
    <w:basedOn w:val="Cmsor8"/>
    <w:rsid w:val="00055B33"/>
    <w:pPr>
      <w:tabs>
        <w:tab w:val="clear" w:pos="0"/>
      </w:tabs>
    </w:pPr>
    <w:rPr>
      <w:rFonts w:eastAsia="Times"/>
      <w:sz w:val="18"/>
      <w:szCs w:val="18"/>
    </w:rPr>
  </w:style>
  <w:style w:type="paragraph" w:customStyle="1" w:styleId="mdxLogo">
    <w:name w:val="mdxLogo"/>
    <w:basedOn w:val="lfej"/>
    <w:rsid w:val="00055B33"/>
    <w:pPr>
      <w:tabs>
        <w:tab w:val="clear" w:pos="4513"/>
        <w:tab w:val="clear" w:pos="9026"/>
        <w:tab w:val="center" w:pos="4153"/>
        <w:tab w:val="right" w:pos="8306"/>
      </w:tabs>
      <w:suppressAutoHyphens/>
    </w:pPr>
    <w:rPr>
      <w:rFonts w:ascii="Middlesex University Logo" w:eastAsia="Times" w:hAnsi="Middlesex University Logo" w:cs="Middlesex University Logo"/>
      <w:sz w:val="220"/>
      <w:szCs w:val="220"/>
      <w:lang w:eastAsia="ar-SA"/>
    </w:rPr>
  </w:style>
  <w:style w:type="paragraph" w:customStyle="1" w:styleId="TableContents">
    <w:name w:val="Table Contents"/>
    <w:basedOn w:val="Norml"/>
    <w:rsid w:val="00055B33"/>
    <w:pPr>
      <w:suppressLineNumbers/>
      <w:suppressAutoHyphens/>
      <w:spacing w:after="0" w:line="240" w:lineRule="auto"/>
    </w:pPr>
    <w:rPr>
      <w:rFonts w:ascii="Arial" w:eastAsia="Times" w:hAnsi="Arial" w:cs="Arial"/>
      <w:lang w:eastAsia="ar-SA"/>
    </w:rPr>
  </w:style>
  <w:style w:type="paragraph" w:customStyle="1" w:styleId="TableHeading">
    <w:name w:val="Table Heading"/>
    <w:basedOn w:val="TableContents"/>
    <w:rsid w:val="00055B33"/>
    <w:pPr>
      <w:jc w:val="center"/>
    </w:pPr>
    <w:rPr>
      <w:b/>
      <w:bCs/>
    </w:rPr>
  </w:style>
  <w:style w:type="paragraph" w:customStyle="1" w:styleId="Contents10">
    <w:name w:val="Contents 10"/>
    <w:basedOn w:val="Index"/>
    <w:rsid w:val="00055B33"/>
    <w:pPr>
      <w:tabs>
        <w:tab w:val="right" w:leader="dot" w:pos="9637"/>
      </w:tabs>
      <w:ind w:left="2547"/>
    </w:pPr>
  </w:style>
  <w:style w:type="paragraph" w:customStyle="1" w:styleId="Framecontents">
    <w:name w:val="Frame contents"/>
    <w:basedOn w:val="Szvegtrzs"/>
    <w:rsid w:val="00055B33"/>
    <w:pPr>
      <w:suppressAutoHyphens/>
      <w:spacing w:before="0" w:after="0"/>
    </w:pPr>
    <w:rPr>
      <w:rFonts w:ascii="Arial" w:hAnsi="Arial" w:cs="Arial"/>
      <w:i w:val="0"/>
      <w:sz w:val="22"/>
      <w:szCs w:val="22"/>
      <w:lang w:eastAsia="ar-SA"/>
    </w:rPr>
  </w:style>
  <w:style w:type="table" w:customStyle="1" w:styleId="Rcsostblzat1">
    <w:name w:val="Rácsos táblázat1"/>
    <w:basedOn w:val="Normltblzat"/>
    <w:next w:val="Rcsostblzat"/>
    <w:uiPriority w:val="59"/>
    <w:rsid w:val="00055B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bookbodytext0">
    <w:name w:val="hbookbodytext"/>
    <w:basedOn w:val="Norml"/>
    <w:rsid w:val="00055B33"/>
    <w:pPr>
      <w:spacing w:after="80" w:line="260" w:lineRule="atLeast"/>
    </w:pPr>
    <w:rPr>
      <w:rFonts w:ascii="Times New Roman" w:eastAsia="SimSun" w:hAnsi="Times New Roman" w:cs="Times New Roman"/>
      <w:sz w:val="24"/>
      <w:szCs w:val="24"/>
    </w:rPr>
  </w:style>
  <w:style w:type="paragraph" w:customStyle="1" w:styleId="Default">
    <w:name w:val="Default"/>
    <w:rsid w:val="00055B33"/>
    <w:pPr>
      <w:autoSpaceDE w:val="0"/>
      <w:autoSpaceDN w:val="0"/>
      <w:adjustRightInd w:val="0"/>
      <w:spacing w:after="0" w:line="240" w:lineRule="auto"/>
    </w:pPr>
    <w:rPr>
      <w:rFonts w:ascii="Dax-Medium" w:eastAsia="SimSun" w:hAnsi="Dax-Medium" w:cs="Dax-Medium"/>
      <w:color w:val="000000"/>
      <w:sz w:val="24"/>
      <w:szCs w:val="24"/>
    </w:rPr>
  </w:style>
  <w:style w:type="paragraph" w:customStyle="1" w:styleId="RCheading1">
    <w:name w:val="RC heading 1"/>
    <w:basedOn w:val="hbookhead0"/>
    <w:rsid w:val="00055B33"/>
    <w:pPr>
      <w:pBdr>
        <w:bottom w:val="none" w:sz="0" w:space="0" w:color="auto"/>
      </w:pBdr>
    </w:pPr>
    <w:rPr>
      <w:caps/>
      <w:sz w:val="40"/>
    </w:rPr>
  </w:style>
  <w:style w:type="paragraph" w:customStyle="1" w:styleId="RCheading2">
    <w:name w:val="RC heading 2"/>
    <w:basedOn w:val="Cmsor1"/>
    <w:rsid w:val="00055B33"/>
    <w:pPr>
      <w:keepLines w:val="0"/>
      <w:pBdr>
        <w:bottom w:val="single" w:sz="4" w:space="1" w:color="000000"/>
      </w:pBdr>
      <w:suppressAutoHyphens/>
      <w:spacing w:before="0" w:after="360" w:line="240" w:lineRule="auto"/>
      <w:ind w:left="390"/>
    </w:pPr>
    <w:rPr>
      <w:rFonts w:ascii="Arial" w:eastAsia="Times" w:hAnsi="Arial" w:cs="Arial"/>
      <w:kern w:val="1"/>
      <w:szCs w:val="40"/>
      <w:lang w:eastAsia="ar-SA"/>
    </w:rPr>
  </w:style>
  <w:style w:type="character" w:customStyle="1" w:styleId="apple-style-span">
    <w:name w:val="apple-style-span"/>
    <w:basedOn w:val="Bekezdsalapbettpusa"/>
    <w:rsid w:val="00055B33"/>
  </w:style>
  <w:style w:type="paragraph" w:customStyle="1" w:styleId="Heading1PH">
    <w:name w:val="Heading 1 PH"/>
    <w:basedOn w:val="RCheading1"/>
    <w:link w:val="Heading1PHChar"/>
    <w:qFormat/>
    <w:rsid w:val="00055B33"/>
    <w:pPr>
      <w:spacing w:after="0"/>
    </w:pPr>
    <w:rPr>
      <w:szCs w:val="40"/>
    </w:rPr>
  </w:style>
  <w:style w:type="character" w:customStyle="1" w:styleId="Heading1PHChar">
    <w:name w:val="Heading 1 PH Char"/>
    <w:basedOn w:val="Bekezdsalapbettpusa"/>
    <w:link w:val="Heading1PH"/>
    <w:rsid w:val="00055B33"/>
    <w:rPr>
      <w:rFonts w:ascii="Arial" w:eastAsia="Times" w:hAnsi="Arial" w:cs="Arial"/>
      <w:b/>
      <w:bCs/>
      <w:caps/>
      <w:sz w:val="40"/>
      <w:szCs w:val="40"/>
      <w:lang w:eastAsia="ar-SA"/>
    </w:rPr>
  </w:style>
  <w:style w:type="paragraph" w:styleId="Nincstrkz">
    <w:name w:val="No Spacing"/>
    <w:uiPriority w:val="1"/>
    <w:qFormat/>
    <w:rsid w:val="00055B33"/>
    <w:pPr>
      <w:spacing w:after="0" w:line="240" w:lineRule="auto"/>
    </w:pPr>
  </w:style>
  <w:style w:type="numbering" w:customStyle="1" w:styleId="Nemlista11">
    <w:name w:val="Nem lista11"/>
    <w:next w:val="Nemlista"/>
    <w:uiPriority w:val="99"/>
    <w:semiHidden/>
    <w:unhideWhenUsed/>
    <w:rsid w:val="00055B33"/>
  </w:style>
  <w:style w:type="paragraph" w:customStyle="1" w:styleId="Listaszerbekezds1">
    <w:name w:val="Listaszerű bekezdés1"/>
    <w:basedOn w:val="Norml"/>
    <w:uiPriority w:val="34"/>
    <w:qFormat/>
    <w:rsid w:val="00055B33"/>
    <w:pPr>
      <w:suppressAutoHyphens/>
      <w:spacing w:after="0" w:line="240" w:lineRule="auto"/>
      <w:ind w:left="720"/>
    </w:pPr>
    <w:rPr>
      <w:rFonts w:ascii="Arial" w:eastAsia="Times" w:hAnsi="Arial" w:cs="Arial"/>
      <w:lang w:eastAsia="ar-SA"/>
    </w:rPr>
  </w:style>
  <w:style w:type="paragraph" w:customStyle="1" w:styleId="Tartalomjegyzkcmsora1">
    <w:name w:val="Tartalomjegyzék címsora1"/>
    <w:basedOn w:val="Cmsor1"/>
    <w:next w:val="Norml"/>
    <w:uiPriority w:val="39"/>
    <w:qFormat/>
    <w:rsid w:val="00055B33"/>
    <w:pPr>
      <w:outlineLvl w:val="9"/>
    </w:pPr>
    <w:rPr>
      <w:rFonts w:ascii="Cambria" w:eastAsia="SimSun" w:hAnsi="Cambria" w:cs="Times New Roman"/>
      <w:color w:val="365F91"/>
      <w:lang w:val="en-US" w:eastAsia="en-US"/>
    </w:rPr>
  </w:style>
  <w:style w:type="character" w:customStyle="1" w:styleId="WW8Num5z1">
    <w:name w:val="WW8Num5z1"/>
    <w:rsid w:val="00055B33"/>
    <w:rPr>
      <w:rFonts w:ascii="Courier New" w:hAnsi="Courier New" w:cs="Courier New"/>
    </w:rPr>
  </w:style>
  <w:style w:type="character" w:customStyle="1" w:styleId="WW8Num5z2">
    <w:name w:val="WW8Num5z2"/>
    <w:rsid w:val="00055B33"/>
    <w:rPr>
      <w:rFonts w:ascii="Wingdings" w:hAnsi="Wingdings" w:cs="Wingdings"/>
    </w:rPr>
  </w:style>
  <w:style w:type="character" w:customStyle="1" w:styleId="WW8Num10z1">
    <w:name w:val="WW8Num10z1"/>
    <w:rsid w:val="00055B33"/>
    <w:rPr>
      <w:rFonts w:ascii="Courier New" w:hAnsi="Courier New" w:cs="Courier New"/>
    </w:rPr>
  </w:style>
  <w:style w:type="character" w:customStyle="1" w:styleId="WW8Num10z2">
    <w:name w:val="WW8Num10z2"/>
    <w:rsid w:val="00055B33"/>
    <w:rPr>
      <w:rFonts w:ascii="Wingdings" w:hAnsi="Wingdings" w:cs="Wingdings"/>
    </w:rPr>
  </w:style>
  <w:style w:type="character" w:customStyle="1" w:styleId="WW8Num15z1">
    <w:name w:val="WW8Num15z1"/>
    <w:rsid w:val="00055B33"/>
    <w:rPr>
      <w:rFonts w:ascii="Courier New" w:hAnsi="Courier New" w:cs="Courier New"/>
    </w:rPr>
  </w:style>
  <w:style w:type="character" w:customStyle="1" w:styleId="WW8Num15z2">
    <w:name w:val="WW8Num15z2"/>
    <w:rsid w:val="00055B33"/>
    <w:rPr>
      <w:rFonts w:ascii="Wingdings" w:hAnsi="Wingdings" w:cs="Wingdings"/>
    </w:rPr>
  </w:style>
  <w:style w:type="character" w:customStyle="1" w:styleId="WW8Num24z0">
    <w:name w:val="WW8Num24z0"/>
    <w:rsid w:val="00055B33"/>
    <w:rPr>
      <w:rFonts w:ascii="Symbol" w:hAnsi="Symbol" w:cs="Symbol"/>
    </w:rPr>
  </w:style>
  <w:style w:type="character" w:customStyle="1" w:styleId="WW8Num25z0">
    <w:name w:val="WW8Num25z0"/>
    <w:rsid w:val="00055B33"/>
    <w:rPr>
      <w:rFonts w:ascii="Symbol" w:hAnsi="Symbol" w:cs="Symbol"/>
    </w:rPr>
  </w:style>
  <w:style w:type="character" w:customStyle="1" w:styleId="WW8Num32z0">
    <w:name w:val="WW8Num32z0"/>
    <w:rsid w:val="00055B33"/>
    <w:rPr>
      <w:rFonts w:ascii="Times New Roman" w:hAnsi="Times New Roman" w:cs="Times New Roman"/>
      <w:sz w:val="16"/>
      <w:szCs w:val="16"/>
    </w:rPr>
  </w:style>
  <w:style w:type="character" w:customStyle="1" w:styleId="WW8Num33z0">
    <w:name w:val="WW8Num33z0"/>
    <w:rsid w:val="00055B33"/>
    <w:rPr>
      <w:rFonts w:ascii="Symbol" w:hAnsi="Symbol" w:cs="Symbol"/>
    </w:rPr>
  </w:style>
  <w:style w:type="character" w:customStyle="1" w:styleId="WW8Num34z0">
    <w:name w:val="WW8Num34z0"/>
    <w:rsid w:val="00055B33"/>
    <w:rPr>
      <w:b w:val="0"/>
      <w:bCs w:val="0"/>
    </w:rPr>
  </w:style>
  <w:style w:type="character" w:customStyle="1" w:styleId="WW8Num35z0">
    <w:name w:val="WW8Num35z0"/>
    <w:rsid w:val="00055B33"/>
    <w:rPr>
      <w:rFonts w:ascii="Symbol" w:hAnsi="Symbol" w:cs="Symbol"/>
    </w:rPr>
  </w:style>
  <w:style w:type="character" w:customStyle="1" w:styleId="hbookbodytextCharChar">
    <w:name w:val="h/book body text Char Char"/>
    <w:basedOn w:val="Bekezdsalapbettpusa"/>
    <w:rsid w:val="00055B33"/>
    <w:rPr>
      <w:rFonts w:ascii="Arial" w:eastAsia="Times New Roman" w:hAnsi="Arial" w:cs="Arial"/>
      <w:sz w:val="22"/>
      <w:szCs w:val="22"/>
      <w:lang w:val="en-GB"/>
    </w:rPr>
  </w:style>
  <w:style w:type="character" w:customStyle="1" w:styleId="Heading1CharCharChar">
    <w:name w:val="Heading 1 Char Char Char"/>
    <w:basedOn w:val="Bekezdsalapbettpusa"/>
    <w:rsid w:val="00055B33"/>
    <w:rPr>
      <w:rFonts w:ascii="Arial" w:eastAsia="Times New Roman" w:hAnsi="Arial" w:cs="Arial"/>
      <w:b/>
      <w:bCs/>
      <w:kern w:val="1"/>
      <w:sz w:val="28"/>
      <w:szCs w:val="28"/>
      <w:lang w:val="en-GB"/>
    </w:rPr>
  </w:style>
  <w:style w:type="paragraph" w:customStyle="1" w:styleId="hbooktitle1">
    <w:name w:val="h/book title 1"/>
    <w:basedOn w:val="Cmsor4"/>
    <w:rsid w:val="00055B33"/>
    <w:pPr>
      <w:keepLines w:val="0"/>
      <w:suppressAutoHyphens/>
      <w:spacing w:before="240" w:line="240" w:lineRule="auto"/>
    </w:pPr>
    <w:rPr>
      <w:rFonts w:ascii="Arial" w:eastAsia="Times New Roman" w:hAnsi="Arial" w:cs="Arial"/>
      <w:b w:val="0"/>
      <w:bCs w:val="0"/>
      <w:i w:val="0"/>
      <w:iCs w:val="0"/>
      <w:color w:val="auto"/>
      <w:sz w:val="36"/>
      <w:szCs w:val="36"/>
      <w:lang w:eastAsia="ar-SA"/>
    </w:rPr>
  </w:style>
  <w:style w:type="table" w:customStyle="1" w:styleId="TableNormal1">
    <w:name w:val="Table Normal1"/>
    <w:semiHidden/>
    <w:rsid w:val="00055B33"/>
    <w:pPr>
      <w:spacing w:after="0" w:line="240" w:lineRule="auto"/>
    </w:pPr>
    <w:rPr>
      <w:rFonts w:ascii="Arial" w:eastAsia="Times New Roman" w:hAnsi="Arial" w:cs="Arial"/>
      <w:sz w:val="20"/>
      <w:szCs w:val="20"/>
    </w:rPr>
    <w:tblPr>
      <w:tblCellMar>
        <w:top w:w="0" w:type="dxa"/>
        <w:left w:w="108" w:type="dxa"/>
        <w:bottom w:w="0" w:type="dxa"/>
        <w:right w:w="108" w:type="dxa"/>
      </w:tblCellMar>
    </w:tblPr>
  </w:style>
  <w:style w:type="paragraph" w:styleId="Szvegblokk">
    <w:name w:val="Block Text"/>
    <w:basedOn w:val="Norml"/>
    <w:rsid w:val="00055B33"/>
    <w:pPr>
      <w:spacing w:before="40" w:after="40" w:line="240" w:lineRule="auto"/>
      <w:ind w:left="57" w:right="57"/>
      <w:jc w:val="both"/>
    </w:pPr>
    <w:rPr>
      <w:rFonts w:ascii="Arial" w:eastAsia="Times New Roman" w:hAnsi="Arial" w:cs="Times New Roman"/>
      <w:szCs w:val="20"/>
    </w:rPr>
  </w:style>
  <w:style w:type="paragraph" w:styleId="Alcm">
    <w:name w:val="Subtitle"/>
    <w:basedOn w:val="Norml"/>
    <w:link w:val="AlcmChar"/>
    <w:qFormat/>
    <w:rsid w:val="00055B33"/>
    <w:pPr>
      <w:spacing w:after="0" w:line="240" w:lineRule="auto"/>
    </w:pPr>
    <w:rPr>
      <w:rFonts w:ascii="Garamond" w:eastAsia="Times New Roman" w:hAnsi="Garamond" w:cs="Times New Roman"/>
      <w:sz w:val="24"/>
      <w:szCs w:val="20"/>
    </w:rPr>
  </w:style>
  <w:style w:type="character" w:customStyle="1" w:styleId="AlcmChar">
    <w:name w:val="Alcím Char"/>
    <w:basedOn w:val="Bekezdsalapbettpusa"/>
    <w:link w:val="Alcm"/>
    <w:rsid w:val="00055B33"/>
    <w:rPr>
      <w:rFonts w:ascii="Garamond" w:eastAsia="Times New Roman" w:hAnsi="Garamond" w:cs="Times New Roman"/>
      <w:sz w:val="24"/>
      <w:szCs w:val="20"/>
      <w:lang w:eastAsia="hu-HU"/>
    </w:rPr>
  </w:style>
  <w:style w:type="paragraph" w:styleId="Szvegtrzsbehzssal2">
    <w:name w:val="Body Text Indent 2"/>
    <w:basedOn w:val="Norml"/>
    <w:link w:val="Szvegtrzsbehzssal2Char"/>
    <w:rsid w:val="00055B33"/>
    <w:pPr>
      <w:spacing w:after="120" w:line="480" w:lineRule="auto"/>
      <w:ind w:left="283"/>
    </w:pPr>
    <w:rPr>
      <w:rFonts w:ascii="Arial" w:eastAsia="Times New Roman" w:hAnsi="Arial" w:cs="Arial"/>
    </w:rPr>
  </w:style>
  <w:style w:type="character" w:customStyle="1" w:styleId="Szvegtrzsbehzssal2Char">
    <w:name w:val="Szövegtörzs behúzással 2 Char"/>
    <w:basedOn w:val="Bekezdsalapbettpusa"/>
    <w:link w:val="Szvegtrzsbehzssal2"/>
    <w:rsid w:val="00055B33"/>
    <w:rPr>
      <w:rFonts w:ascii="Arial" w:eastAsia="Times New Roman" w:hAnsi="Arial" w:cs="Arial"/>
    </w:rPr>
  </w:style>
  <w:style w:type="paragraph" w:customStyle="1" w:styleId="BodyText21">
    <w:name w:val="Body Text 21"/>
    <w:basedOn w:val="Norml"/>
    <w:rsid w:val="00055B33"/>
    <w:pPr>
      <w:widowControl w:val="0"/>
      <w:spacing w:after="0" w:line="240" w:lineRule="auto"/>
    </w:pPr>
    <w:rPr>
      <w:rFonts w:ascii="CG Times" w:eastAsia="Times New Roman" w:hAnsi="CG Times" w:cs="Times New Roman"/>
      <w:b/>
      <w:snapToGrid w:val="0"/>
      <w:szCs w:val="20"/>
    </w:rPr>
  </w:style>
  <w:style w:type="paragraph" w:customStyle="1" w:styleId="RuthsNormal">
    <w:name w:val="Ruth's Normal"/>
    <w:basedOn w:val="Norml"/>
    <w:rsid w:val="00055B33"/>
    <w:pPr>
      <w:spacing w:after="0" w:line="240" w:lineRule="auto"/>
    </w:pPr>
    <w:rPr>
      <w:rFonts w:ascii="Times New Roman" w:eastAsia="Times New Roman" w:hAnsi="Times New Roman" w:cs="Times New Roman"/>
      <w:szCs w:val="20"/>
      <w:lang w:val="en-US"/>
    </w:rPr>
  </w:style>
  <w:style w:type="paragraph" w:customStyle="1" w:styleId="Normal1">
    <w:name w:val="Normal1"/>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MrtaIrodalom">
    <w:name w:val="MártaIrodalom"/>
    <w:basedOn w:val="Norml"/>
    <w:autoRedefine/>
    <w:rsid w:val="00055B33"/>
    <w:pPr>
      <w:spacing w:after="40" w:line="320" w:lineRule="exact"/>
      <w:jc w:val="both"/>
    </w:pPr>
    <w:rPr>
      <w:rFonts w:ascii="Arial" w:eastAsia="Times New Roman" w:hAnsi="Arial" w:cs="Arial"/>
      <w:sz w:val="24"/>
      <w:szCs w:val="24"/>
      <w:lang w:val="de-AT"/>
    </w:rPr>
  </w:style>
  <w:style w:type="character" w:customStyle="1" w:styleId="srtitle1">
    <w:name w:val="srtitle1"/>
    <w:basedOn w:val="Bekezdsalapbettpusa"/>
    <w:rsid w:val="00055B33"/>
    <w:rPr>
      <w:rFonts w:cs="Times New Roman"/>
      <w:b/>
      <w:bCs/>
    </w:rPr>
  </w:style>
  <w:style w:type="character" w:customStyle="1" w:styleId="prodtitle1">
    <w:name w:val="prodtitle1"/>
    <w:basedOn w:val="Bekezdsalapbettpusa"/>
    <w:rsid w:val="00055B33"/>
    <w:rPr>
      <w:rFonts w:ascii="Verdana" w:hAnsi="Verdana" w:cs="Verdana"/>
      <w:b/>
      <w:bCs/>
      <w:color w:val="auto"/>
      <w:spacing w:val="0"/>
      <w:sz w:val="24"/>
      <w:szCs w:val="24"/>
    </w:rPr>
  </w:style>
  <w:style w:type="character" w:customStyle="1" w:styleId="medium-normal1">
    <w:name w:val="medium-normal1"/>
    <w:basedOn w:val="Bekezdsalapbettpusa"/>
    <w:rsid w:val="00055B33"/>
    <w:rPr>
      <w:rFonts w:ascii="Arial" w:hAnsi="Arial" w:cs="Arial"/>
      <w:sz w:val="20"/>
      <w:szCs w:val="20"/>
    </w:rPr>
  </w:style>
  <w:style w:type="paragraph" w:customStyle="1" w:styleId="5Normal">
    <w:name w:val="5 Normal"/>
    <w:rsid w:val="00055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120" w:line="240" w:lineRule="auto"/>
      <w:jc w:val="both"/>
    </w:pPr>
    <w:rPr>
      <w:rFonts w:ascii="Arial" w:eastAsia="Times New Roman" w:hAnsi="Arial" w:cs="Arial"/>
      <w:spacing w:val="-2"/>
      <w:lang w:eastAsia="en-GB"/>
    </w:rPr>
  </w:style>
  <w:style w:type="paragraph" w:customStyle="1" w:styleId="Normal2">
    <w:name w:val="Normal2"/>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styleId="Hivatkozsjegyzk-fej">
    <w:name w:val="toa heading"/>
    <w:basedOn w:val="Norml"/>
    <w:next w:val="Norml"/>
    <w:semiHidden/>
    <w:rsid w:val="00055B33"/>
    <w:pPr>
      <w:tabs>
        <w:tab w:val="left" w:pos="9000"/>
        <w:tab w:val="right" w:pos="9360"/>
      </w:tabs>
      <w:suppressAutoHyphens/>
      <w:overflowPunct w:val="0"/>
      <w:autoSpaceDE w:val="0"/>
      <w:autoSpaceDN w:val="0"/>
      <w:adjustRightInd w:val="0"/>
      <w:spacing w:after="0" w:line="240" w:lineRule="auto"/>
    </w:pPr>
    <w:rPr>
      <w:rFonts w:ascii="Univers" w:eastAsia="Times New Roman" w:hAnsi="Univers" w:cs="Univers"/>
      <w:sz w:val="20"/>
      <w:szCs w:val="20"/>
    </w:rPr>
  </w:style>
  <w:style w:type="paragraph" w:styleId="Dokumentumtrkp">
    <w:name w:val="Document Map"/>
    <w:basedOn w:val="Norml"/>
    <w:link w:val="DokumentumtrkpChar"/>
    <w:semiHidden/>
    <w:rsid w:val="00055B33"/>
    <w:pPr>
      <w:shd w:val="clear" w:color="auto" w:fill="000080"/>
      <w:autoSpaceDE w:val="0"/>
      <w:autoSpaceDN w:val="0"/>
      <w:spacing w:after="0" w:line="240" w:lineRule="auto"/>
    </w:pPr>
    <w:rPr>
      <w:rFonts w:ascii="Tahoma" w:eastAsia="Times New Roman" w:hAnsi="Tahoma" w:cs="Tahoma"/>
      <w:sz w:val="24"/>
      <w:szCs w:val="24"/>
    </w:rPr>
  </w:style>
  <w:style w:type="character" w:customStyle="1" w:styleId="DokumentumtrkpChar">
    <w:name w:val="Dokumentumtérkép Char"/>
    <w:basedOn w:val="Bekezdsalapbettpusa"/>
    <w:link w:val="Dokumentumtrkp"/>
    <w:semiHidden/>
    <w:rsid w:val="00055B33"/>
    <w:rPr>
      <w:rFonts w:ascii="Tahoma" w:eastAsia="Times New Roman" w:hAnsi="Tahoma" w:cs="Tahoma"/>
      <w:sz w:val="24"/>
      <w:szCs w:val="24"/>
      <w:shd w:val="clear" w:color="auto" w:fill="000080"/>
      <w:lang w:eastAsia="hu-HU"/>
    </w:rPr>
  </w:style>
  <w:style w:type="paragraph" w:styleId="Vgjegyzetszvege">
    <w:name w:val="endnote text"/>
    <w:basedOn w:val="Norml"/>
    <w:link w:val="VgjegyzetszvegeChar"/>
    <w:semiHidden/>
    <w:rsid w:val="00055B33"/>
    <w:pPr>
      <w:widowControl w:val="0"/>
      <w:autoSpaceDE w:val="0"/>
      <w:autoSpaceDN w:val="0"/>
      <w:spacing w:after="0" w:line="240" w:lineRule="auto"/>
      <w:jc w:val="both"/>
    </w:pPr>
    <w:rPr>
      <w:rFonts w:ascii="Arial" w:eastAsia="Times New Roman" w:hAnsi="Arial" w:cs="Arial"/>
      <w:sz w:val="24"/>
      <w:szCs w:val="24"/>
      <w:lang w:val="pt-BR"/>
    </w:rPr>
  </w:style>
  <w:style w:type="character" w:customStyle="1" w:styleId="VgjegyzetszvegeChar">
    <w:name w:val="Végjegyzet szövege Char"/>
    <w:basedOn w:val="Bekezdsalapbettpusa"/>
    <w:link w:val="Vgjegyzetszvege"/>
    <w:semiHidden/>
    <w:rsid w:val="00055B33"/>
    <w:rPr>
      <w:rFonts w:ascii="Arial" w:eastAsia="Times New Roman" w:hAnsi="Arial" w:cs="Arial"/>
      <w:sz w:val="24"/>
      <w:szCs w:val="24"/>
      <w:lang w:val="pt-BR" w:eastAsia="hu-HU"/>
    </w:rPr>
  </w:style>
  <w:style w:type="paragraph" w:customStyle="1" w:styleId="Norml1">
    <w:name w:val="Normál1"/>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Level02">
    <w:name w:val="Level02"/>
    <w:basedOn w:val="Norml"/>
    <w:autoRedefine/>
    <w:rsid w:val="00055B33"/>
    <w:pPr>
      <w:tabs>
        <w:tab w:val="left" w:pos="851"/>
        <w:tab w:val="right" w:pos="5103"/>
      </w:tabs>
      <w:spacing w:before="80" w:after="80" w:line="24" w:lineRule="atLeast"/>
      <w:ind w:left="709" w:hanging="425"/>
      <w:jc w:val="both"/>
    </w:pPr>
    <w:rPr>
      <w:rFonts w:ascii="Arial" w:eastAsia="Times New Roman" w:hAnsi="Arial" w:cs="Arial"/>
      <w:szCs w:val="20"/>
    </w:rPr>
  </w:style>
  <w:style w:type="paragraph" w:customStyle="1" w:styleId="Level03">
    <w:name w:val="Level03"/>
    <w:basedOn w:val="Norml"/>
    <w:autoRedefine/>
    <w:rsid w:val="00055B33"/>
    <w:pPr>
      <w:tabs>
        <w:tab w:val="left" w:pos="1418"/>
        <w:tab w:val="left" w:pos="2268"/>
        <w:tab w:val="right" w:pos="5103"/>
      </w:tabs>
      <w:spacing w:before="40" w:after="40" w:line="24" w:lineRule="atLeast"/>
      <w:ind w:left="993" w:hanging="426"/>
      <w:jc w:val="both"/>
    </w:pPr>
    <w:rPr>
      <w:rFonts w:ascii="Arial" w:eastAsia="Times New Roman" w:hAnsi="Arial" w:cs="Arial"/>
      <w:szCs w:val="20"/>
    </w:rPr>
  </w:style>
  <w:style w:type="paragraph" w:customStyle="1" w:styleId="Level04">
    <w:name w:val="Level04"/>
    <w:basedOn w:val="Level03"/>
    <w:autoRedefine/>
    <w:rsid w:val="00055B33"/>
    <w:pPr>
      <w:tabs>
        <w:tab w:val="clear" w:pos="1418"/>
        <w:tab w:val="left" w:pos="1560"/>
      </w:tabs>
      <w:ind w:left="1560"/>
    </w:pPr>
    <w:rPr>
      <w:i/>
    </w:rPr>
  </w:style>
  <w:style w:type="paragraph" w:customStyle="1" w:styleId="Level01">
    <w:name w:val="Level01"/>
    <w:basedOn w:val="Norml"/>
    <w:autoRedefine/>
    <w:rsid w:val="00055B33"/>
    <w:pPr>
      <w:tabs>
        <w:tab w:val="left" w:pos="426"/>
        <w:tab w:val="left" w:pos="2268"/>
        <w:tab w:val="right" w:pos="5103"/>
      </w:tabs>
      <w:spacing w:before="240" w:after="120" w:line="24" w:lineRule="atLeast"/>
      <w:jc w:val="both"/>
    </w:pPr>
    <w:rPr>
      <w:rFonts w:ascii="Arial" w:eastAsia="Times New Roman" w:hAnsi="Arial" w:cs="Arial"/>
      <w:b/>
      <w:szCs w:val="20"/>
    </w:rPr>
  </w:style>
  <w:style w:type="character" w:customStyle="1" w:styleId="medium-font">
    <w:name w:val="medium-font"/>
    <w:basedOn w:val="Bekezdsalapbettpusa"/>
    <w:rsid w:val="00055B33"/>
  </w:style>
  <w:style w:type="character" w:customStyle="1" w:styleId="text">
    <w:name w:val="text"/>
    <w:basedOn w:val="Bekezdsalapbettpusa"/>
    <w:rsid w:val="00055B33"/>
  </w:style>
  <w:style w:type="character" w:customStyle="1" w:styleId="familyname">
    <w:name w:val="familyname"/>
    <w:basedOn w:val="Bekezdsalapbettpusa"/>
    <w:rsid w:val="00055B33"/>
  </w:style>
  <w:style w:type="character" w:customStyle="1" w:styleId="Bekezdsalapbettpusa1">
    <w:name w:val="Bekezdés alapbetűtípusa1"/>
    <w:rsid w:val="00055B33"/>
  </w:style>
  <w:style w:type="paragraph" w:customStyle="1" w:styleId="Listaszerbekezds2">
    <w:name w:val="Listaszerű bekezdés2"/>
    <w:basedOn w:val="Norml"/>
    <w:uiPriority w:val="34"/>
    <w:qFormat/>
    <w:rsid w:val="00055B33"/>
    <w:pPr>
      <w:suppressAutoHyphens/>
      <w:spacing w:after="0" w:line="240" w:lineRule="auto"/>
      <w:ind w:left="720"/>
    </w:pPr>
    <w:rPr>
      <w:rFonts w:ascii="Arial" w:eastAsia="Times" w:hAnsi="Arial" w:cs="Arial"/>
      <w:lang w:eastAsia="ar-SA"/>
    </w:rPr>
  </w:style>
  <w:style w:type="paragraph" w:customStyle="1" w:styleId="Tartalomjegyzkcmsora2">
    <w:name w:val="Tartalomjegyzék címsora2"/>
    <w:basedOn w:val="Cmsor1"/>
    <w:next w:val="Norml"/>
    <w:uiPriority w:val="39"/>
    <w:qFormat/>
    <w:rsid w:val="00055B33"/>
    <w:pPr>
      <w:outlineLvl w:val="9"/>
    </w:pPr>
    <w:rPr>
      <w:rFonts w:ascii="Cambria" w:eastAsia="SimSun" w:hAnsi="Cambria" w:cs="Times New Roman"/>
      <w:color w:val="365F91"/>
      <w:lang w:val="en-US" w:eastAsia="en-US"/>
    </w:rPr>
  </w:style>
  <w:style w:type="paragraph" w:customStyle="1" w:styleId="Norml2">
    <w:name w:val="Normál2"/>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Norml3">
    <w:name w:val="Normál3"/>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zvegtrzs21">
    <w:name w:val="Szövegtörzs 21"/>
    <w:basedOn w:val="Norml"/>
    <w:rsid w:val="00055B33"/>
    <w:pPr>
      <w:suppressAutoHyphens/>
      <w:spacing w:before="60" w:after="60" w:line="240" w:lineRule="auto"/>
      <w:jc w:val="both"/>
    </w:pPr>
    <w:rPr>
      <w:rFonts w:ascii="Arial" w:eastAsia="Times New Roman" w:hAnsi="Arial" w:cs="Arial"/>
      <w:b/>
      <w:bCs/>
      <w:kern w:val="1"/>
      <w:sz w:val="24"/>
      <w:szCs w:val="24"/>
    </w:rPr>
  </w:style>
  <w:style w:type="character" w:customStyle="1" w:styleId="booktitle">
    <w:name w:val="booktitle"/>
    <w:basedOn w:val="Bekezdsalapbettpusa"/>
    <w:rsid w:val="00055B33"/>
  </w:style>
  <w:style w:type="paragraph" w:customStyle="1" w:styleId="Norml4">
    <w:name w:val="Normál4"/>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zvegtrzs22">
    <w:name w:val="Szövegtörzs 22"/>
    <w:basedOn w:val="Norml"/>
    <w:rsid w:val="00055B33"/>
    <w:pPr>
      <w:suppressAutoHyphens/>
      <w:spacing w:before="60" w:after="60" w:line="240" w:lineRule="auto"/>
      <w:jc w:val="both"/>
    </w:pPr>
    <w:rPr>
      <w:rFonts w:ascii="Arial" w:eastAsia="Times New Roman" w:hAnsi="Arial" w:cs="Arial"/>
      <w:b/>
      <w:bCs/>
      <w:kern w:val="1"/>
      <w:sz w:val="24"/>
      <w:szCs w:val="24"/>
    </w:rPr>
  </w:style>
  <w:style w:type="character" w:styleId="Kiemels">
    <w:name w:val="Emphasis"/>
    <w:basedOn w:val="Bekezdsalapbettpusa"/>
    <w:uiPriority w:val="20"/>
    <w:qFormat/>
    <w:rsid w:val="00055B33"/>
    <w:rPr>
      <w:i/>
      <w:iCs/>
    </w:rPr>
  </w:style>
  <w:style w:type="numbering" w:customStyle="1" w:styleId="Nemlista2">
    <w:name w:val="Nem lista2"/>
    <w:next w:val="Nemlista"/>
    <w:uiPriority w:val="99"/>
    <w:semiHidden/>
    <w:unhideWhenUsed/>
    <w:rsid w:val="00055B33"/>
  </w:style>
  <w:style w:type="paragraph" w:customStyle="1" w:styleId="Szvegtrzs23">
    <w:name w:val="Szövegtörzs 23"/>
    <w:basedOn w:val="Norml"/>
    <w:rsid w:val="00055B33"/>
    <w:pPr>
      <w:suppressAutoHyphens/>
      <w:spacing w:before="60" w:after="60" w:line="240" w:lineRule="auto"/>
      <w:jc w:val="both"/>
    </w:pPr>
    <w:rPr>
      <w:rFonts w:ascii="Arial" w:eastAsia="Times New Roman" w:hAnsi="Arial" w:cs="Arial"/>
      <w:b/>
      <w:bCs/>
      <w:kern w:val="1"/>
      <w:sz w:val="24"/>
      <w:szCs w:val="24"/>
    </w:rPr>
  </w:style>
  <w:style w:type="character" w:customStyle="1" w:styleId="highlight">
    <w:name w:val="highlight"/>
    <w:rsid w:val="00055B33"/>
  </w:style>
  <w:style w:type="table" w:customStyle="1" w:styleId="Rcsostblzat2">
    <w:name w:val="Rácsos táblázat2"/>
    <w:basedOn w:val="Normltblzat"/>
    <w:next w:val="Rcsostblzat"/>
    <w:uiPriority w:val="59"/>
    <w:rsid w:val="00DD31E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D31E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DD31E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0A620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8A25B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59"/>
    <w:rsid w:val="004E2BA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59"/>
    <w:rsid w:val="0035581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59"/>
    <w:rsid w:val="008B7AC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59"/>
    <w:rsid w:val="008B7AC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59"/>
    <w:rsid w:val="0051232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
    <w:name w:val="Rácsos táblázat17"/>
    <w:basedOn w:val="Normltblzat"/>
    <w:next w:val="Rcsostblzat"/>
    <w:uiPriority w:val="59"/>
    <w:rsid w:val="00911CC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8">
    <w:name w:val="Rácsos táblázat18"/>
    <w:basedOn w:val="Normltblzat"/>
    <w:next w:val="Rcsostblzat"/>
    <w:uiPriority w:val="59"/>
    <w:rsid w:val="00A87A3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9">
    <w:name w:val="Rácsos táblázat19"/>
    <w:basedOn w:val="Normltblzat"/>
    <w:next w:val="Rcsostblzat"/>
    <w:uiPriority w:val="59"/>
    <w:rsid w:val="00BC011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0">
    <w:name w:val="Rácsos táblázat20"/>
    <w:basedOn w:val="Normltblzat"/>
    <w:next w:val="Rcsostblzat"/>
    <w:uiPriority w:val="59"/>
    <w:rsid w:val="002C62B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04430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
    <w:name w:val="Rácsos táblázat22"/>
    <w:basedOn w:val="Normltblzat"/>
    <w:next w:val="Rcsostblzat"/>
    <w:uiPriority w:val="59"/>
    <w:rsid w:val="00555D3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
    <w:name w:val="Rácsos táblázat23"/>
    <w:basedOn w:val="Normltblzat"/>
    <w:next w:val="Rcsostblzat"/>
    <w:uiPriority w:val="59"/>
    <w:rsid w:val="00E33A3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4">
    <w:name w:val="Rácsos táblázat24"/>
    <w:basedOn w:val="Normltblzat"/>
    <w:next w:val="Rcsostblzat"/>
    <w:uiPriority w:val="59"/>
    <w:rsid w:val="001C15D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5">
    <w:name w:val="Rácsos táblázat25"/>
    <w:basedOn w:val="Normltblzat"/>
    <w:next w:val="Rcsostblzat"/>
    <w:uiPriority w:val="59"/>
    <w:rsid w:val="00AD260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6">
    <w:name w:val="Rácsos táblázat26"/>
    <w:basedOn w:val="Normltblzat"/>
    <w:next w:val="Rcsostblzat"/>
    <w:uiPriority w:val="59"/>
    <w:rsid w:val="00F44E6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7">
    <w:name w:val="Rácsos táblázat27"/>
    <w:basedOn w:val="Normltblzat"/>
    <w:next w:val="Rcsostblzat"/>
    <w:uiPriority w:val="59"/>
    <w:rsid w:val="00CA540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8">
    <w:name w:val="Rácsos táblázat28"/>
    <w:basedOn w:val="Normltblzat"/>
    <w:next w:val="Rcsostblzat"/>
    <w:uiPriority w:val="59"/>
    <w:rsid w:val="00BE02B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9">
    <w:name w:val="Rácsos táblázat29"/>
    <w:basedOn w:val="Normltblzat"/>
    <w:next w:val="Rcsostblzat"/>
    <w:uiPriority w:val="59"/>
    <w:rsid w:val="0088771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0"/>
    <w:basedOn w:val="Normltblzat"/>
    <w:next w:val="Rcsostblzat"/>
    <w:uiPriority w:val="59"/>
    <w:rsid w:val="006E31C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
    <w:name w:val="Rácsos táblázat31"/>
    <w:basedOn w:val="Normltblzat"/>
    <w:next w:val="Rcsostblzat"/>
    <w:uiPriority w:val="59"/>
    <w:rsid w:val="00B117F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Normltblzat"/>
    <w:next w:val="Rcsostblzat"/>
    <w:uiPriority w:val="59"/>
    <w:rsid w:val="007C4C0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3">
    <w:name w:val="Rácsos táblázat33"/>
    <w:basedOn w:val="Normltblzat"/>
    <w:next w:val="Rcsostblzat"/>
    <w:uiPriority w:val="59"/>
    <w:rsid w:val="0010657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4">
    <w:name w:val="Rácsos táblázat34"/>
    <w:basedOn w:val="Normltblzat"/>
    <w:next w:val="Rcsostblzat"/>
    <w:uiPriority w:val="59"/>
    <w:rsid w:val="0010657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5">
    <w:name w:val="Rácsos táblázat35"/>
    <w:basedOn w:val="Normltblzat"/>
    <w:next w:val="Rcsostblzat"/>
    <w:uiPriority w:val="59"/>
    <w:rsid w:val="009A0BF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6">
    <w:name w:val="Rácsos táblázat36"/>
    <w:basedOn w:val="Normltblzat"/>
    <w:next w:val="Rcsostblzat"/>
    <w:uiPriority w:val="59"/>
    <w:rsid w:val="00A833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7">
    <w:name w:val="Rácsos táblázat37"/>
    <w:basedOn w:val="Normltblzat"/>
    <w:next w:val="Rcsostblzat"/>
    <w:uiPriority w:val="59"/>
    <w:rsid w:val="00D53C6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8">
    <w:name w:val="Rácsos táblázat38"/>
    <w:basedOn w:val="Normltblzat"/>
    <w:next w:val="Rcsostblzat"/>
    <w:uiPriority w:val="59"/>
    <w:rsid w:val="00AB1ED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9">
    <w:name w:val="Rácsos táblázat39"/>
    <w:basedOn w:val="Normltblzat"/>
    <w:next w:val="Rcsostblzat"/>
    <w:uiPriority w:val="59"/>
    <w:rsid w:val="0081531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0">
    <w:name w:val="Rácsos táblázat40"/>
    <w:basedOn w:val="Normltblzat"/>
    <w:next w:val="Rcsostblzat"/>
    <w:uiPriority w:val="59"/>
    <w:rsid w:val="000159E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Normltblzat"/>
    <w:next w:val="Rcsostblzat"/>
    <w:uiPriority w:val="59"/>
    <w:rsid w:val="00B53CC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Normltblzat"/>
    <w:next w:val="Rcsostblzat"/>
    <w:uiPriority w:val="59"/>
    <w:rsid w:val="006C702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Normltblzat"/>
    <w:next w:val="Rcsostblzat"/>
    <w:uiPriority w:val="59"/>
    <w:rsid w:val="00C15D2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Normltblzat"/>
    <w:next w:val="Rcsostblzat"/>
    <w:uiPriority w:val="59"/>
    <w:rsid w:val="00015C3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Normltblzat"/>
    <w:next w:val="Rcsostblzat"/>
    <w:uiPriority w:val="59"/>
    <w:rsid w:val="00DD208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6">
    <w:name w:val="Rácsos táblázat46"/>
    <w:basedOn w:val="Normltblzat"/>
    <w:next w:val="Rcsostblzat"/>
    <w:uiPriority w:val="59"/>
    <w:rsid w:val="00D4387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7">
    <w:name w:val="Rácsos táblázat47"/>
    <w:basedOn w:val="Normltblzat"/>
    <w:next w:val="Rcsostblzat"/>
    <w:uiPriority w:val="59"/>
    <w:rsid w:val="00EF5C3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8">
    <w:name w:val="Rácsos táblázat48"/>
    <w:basedOn w:val="Normltblzat"/>
    <w:next w:val="Rcsostblzat"/>
    <w:uiPriority w:val="59"/>
    <w:rsid w:val="0043121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9">
    <w:name w:val="Rácsos táblázat49"/>
    <w:basedOn w:val="Normltblzat"/>
    <w:next w:val="Rcsostblzat"/>
    <w:uiPriority w:val="59"/>
    <w:rsid w:val="002356D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ChapterheadingLeft0cmHanging381cm">
    <w:name w:val="Style Heading 1Chapter heading + Left:  0 cm Hanging:  3.81 cm"/>
    <w:basedOn w:val="Cmsor1"/>
    <w:next w:val="llb"/>
    <w:rsid w:val="00B817A8"/>
    <w:pPr>
      <w:keepLines w:val="0"/>
      <w:pBdr>
        <w:top w:val="single" w:sz="4" w:space="1" w:color="auto"/>
        <w:bottom w:val="single" w:sz="4" w:space="1" w:color="auto"/>
      </w:pBdr>
      <w:spacing w:before="0" w:line="240" w:lineRule="auto"/>
      <w:ind w:left="2160" w:hanging="2160"/>
    </w:pPr>
    <w:rPr>
      <w:rFonts w:ascii="Arial" w:eastAsia="Times New Roman" w:hAnsi="Arial" w:cs="Times New Roman"/>
      <w:noProof/>
      <w:sz w:val="22"/>
      <w:szCs w:val="20"/>
      <w:lang w:eastAsia="en-US"/>
    </w:rPr>
  </w:style>
  <w:style w:type="table" w:customStyle="1" w:styleId="Rcsostblzat50">
    <w:name w:val="Rácsos táblázat50"/>
    <w:basedOn w:val="Normltblzat"/>
    <w:next w:val="Rcsostblzat"/>
    <w:uiPriority w:val="59"/>
    <w:rsid w:val="0067004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Normltblzat"/>
    <w:next w:val="Rcsostblzat"/>
    <w:uiPriority w:val="59"/>
    <w:rsid w:val="009C756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Normltblzat"/>
    <w:next w:val="Rcsostblzat"/>
    <w:uiPriority w:val="59"/>
    <w:rsid w:val="00A867E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Normltblzat"/>
    <w:next w:val="Rcsostblzat"/>
    <w:uiPriority w:val="59"/>
    <w:rsid w:val="00A867E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Normltblzat"/>
    <w:next w:val="Rcsostblzat"/>
    <w:uiPriority w:val="59"/>
    <w:rsid w:val="00501A9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Normltblzat"/>
    <w:next w:val="Rcsostblzat"/>
    <w:uiPriority w:val="59"/>
    <w:rsid w:val="009B434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6">
    <w:name w:val="Rácsos táblázat56"/>
    <w:basedOn w:val="Normltblzat"/>
    <w:next w:val="Rcsostblzat"/>
    <w:uiPriority w:val="59"/>
    <w:rsid w:val="0007139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7">
    <w:name w:val="Rácsos táblázat57"/>
    <w:basedOn w:val="Normltblzat"/>
    <w:next w:val="Rcsostblzat"/>
    <w:uiPriority w:val="59"/>
    <w:rsid w:val="00B437F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8">
    <w:name w:val="Rácsos táblázat58"/>
    <w:basedOn w:val="Normltblzat"/>
    <w:next w:val="Rcsostblzat"/>
    <w:uiPriority w:val="59"/>
    <w:rsid w:val="00D62C7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9">
    <w:name w:val="Rácsos táblázat59"/>
    <w:basedOn w:val="Normltblzat"/>
    <w:next w:val="Rcsostblzat"/>
    <w:uiPriority w:val="59"/>
    <w:rsid w:val="00E0213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0">
    <w:name w:val="Rácsos táblázat60"/>
    <w:basedOn w:val="Normltblzat"/>
    <w:next w:val="Rcsostblzat"/>
    <w:uiPriority w:val="59"/>
    <w:rsid w:val="008E69D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1">
    <w:name w:val="Rácsos táblázat61"/>
    <w:basedOn w:val="Normltblzat"/>
    <w:next w:val="Rcsostblzat"/>
    <w:uiPriority w:val="59"/>
    <w:rsid w:val="008845A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2">
    <w:name w:val="Rácsos táblázat62"/>
    <w:basedOn w:val="Normltblzat"/>
    <w:next w:val="Rcsostblzat"/>
    <w:uiPriority w:val="59"/>
    <w:rsid w:val="00A5339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3">
    <w:name w:val="Rácsos táblázat63"/>
    <w:basedOn w:val="Normltblzat"/>
    <w:next w:val="Rcsostblzat"/>
    <w:uiPriority w:val="59"/>
    <w:rsid w:val="0059795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4">
    <w:name w:val="Rácsos táblázat64"/>
    <w:basedOn w:val="Normltblzat"/>
    <w:next w:val="Rcsostblzat"/>
    <w:uiPriority w:val="59"/>
    <w:rsid w:val="0036577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5">
    <w:name w:val="Rácsos táblázat65"/>
    <w:basedOn w:val="Normltblzat"/>
    <w:next w:val="Rcsostblzat"/>
    <w:uiPriority w:val="59"/>
    <w:rsid w:val="008D52F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6">
    <w:name w:val="Rácsos táblázat66"/>
    <w:basedOn w:val="Normltblzat"/>
    <w:next w:val="Rcsostblzat"/>
    <w:uiPriority w:val="59"/>
    <w:rsid w:val="00A87C3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7">
    <w:name w:val="Rácsos táblázat67"/>
    <w:basedOn w:val="Normltblzat"/>
    <w:next w:val="Rcsostblzat"/>
    <w:uiPriority w:val="59"/>
    <w:rsid w:val="00B414F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8">
    <w:name w:val="Rácsos táblázat68"/>
    <w:basedOn w:val="Normltblzat"/>
    <w:next w:val="Rcsostblzat"/>
    <w:uiPriority w:val="59"/>
    <w:rsid w:val="00D72F4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9">
    <w:name w:val="Rácsos táblázat69"/>
    <w:basedOn w:val="Normltblzat"/>
    <w:next w:val="Rcsostblzat"/>
    <w:uiPriority w:val="59"/>
    <w:rsid w:val="00E97D8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0">
    <w:name w:val="Rácsos táblázat70"/>
    <w:basedOn w:val="Normltblzat"/>
    <w:next w:val="Rcsostblzat"/>
    <w:uiPriority w:val="59"/>
    <w:rsid w:val="00A25E8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
    <w:name w:val="Rácsos táblázat71"/>
    <w:basedOn w:val="Normltblzat"/>
    <w:next w:val="Rcsostblzat"/>
    <w:uiPriority w:val="59"/>
    <w:rsid w:val="002808B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2">
    <w:name w:val="Rácsos táblázat72"/>
    <w:basedOn w:val="Normltblzat"/>
    <w:next w:val="Rcsostblzat"/>
    <w:uiPriority w:val="59"/>
    <w:rsid w:val="00CB48D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3">
    <w:name w:val="Rácsos táblázat73"/>
    <w:basedOn w:val="Normltblzat"/>
    <w:next w:val="Rcsostblzat"/>
    <w:uiPriority w:val="59"/>
    <w:rsid w:val="006A78C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4">
    <w:name w:val="Rácsos táblázat74"/>
    <w:basedOn w:val="Normltblzat"/>
    <w:next w:val="Rcsostblzat"/>
    <w:uiPriority w:val="59"/>
    <w:rsid w:val="00227DA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5">
    <w:name w:val="Rácsos táblázat75"/>
    <w:basedOn w:val="Normltblzat"/>
    <w:next w:val="Rcsostblzat"/>
    <w:uiPriority w:val="59"/>
    <w:rsid w:val="00773FE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6">
    <w:name w:val="Rácsos táblázat76"/>
    <w:basedOn w:val="Normltblzat"/>
    <w:next w:val="Rcsostblzat"/>
    <w:uiPriority w:val="59"/>
    <w:rsid w:val="0089469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7">
    <w:name w:val="Rácsos táblázat77"/>
    <w:basedOn w:val="Normltblzat"/>
    <w:next w:val="Rcsostblzat"/>
    <w:uiPriority w:val="59"/>
    <w:rsid w:val="0041161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8">
    <w:name w:val="Rácsos táblázat78"/>
    <w:basedOn w:val="Normltblzat"/>
    <w:next w:val="Rcsostblzat"/>
    <w:uiPriority w:val="59"/>
    <w:rsid w:val="002528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9">
    <w:name w:val="Rácsos táblázat79"/>
    <w:basedOn w:val="Normltblzat"/>
    <w:next w:val="Rcsostblzat"/>
    <w:uiPriority w:val="59"/>
    <w:rsid w:val="00E8655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0">
    <w:name w:val="Rácsos táblázat80"/>
    <w:basedOn w:val="Normltblzat"/>
    <w:next w:val="Rcsostblzat"/>
    <w:uiPriority w:val="59"/>
    <w:rsid w:val="000F6A7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uiPriority w:val="59"/>
    <w:rsid w:val="0067558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uiPriority w:val="59"/>
    <w:rsid w:val="00D9693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3">
    <w:name w:val="Rácsos táblázat83"/>
    <w:basedOn w:val="Normltblzat"/>
    <w:next w:val="Rcsostblzat"/>
    <w:uiPriority w:val="59"/>
    <w:rsid w:val="00E641E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4">
    <w:name w:val="Rácsos táblázat84"/>
    <w:basedOn w:val="Normltblzat"/>
    <w:next w:val="Rcsostblzat"/>
    <w:uiPriority w:val="59"/>
    <w:rsid w:val="00E641E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5">
    <w:name w:val="Rácsos táblázat85"/>
    <w:basedOn w:val="Normltblzat"/>
    <w:next w:val="Rcsostblzat"/>
    <w:uiPriority w:val="59"/>
    <w:rsid w:val="00EC108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6">
    <w:name w:val="Rácsos táblázat86"/>
    <w:basedOn w:val="Normltblzat"/>
    <w:next w:val="Rcsostblzat"/>
    <w:uiPriority w:val="59"/>
    <w:rsid w:val="008D057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7">
    <w:name w:val="Rácsos táblázat87"/>
    <w:basedOn w:val="Normltblzat"/>
    <w:next w:val="Rcsostblzat"/>
    <w:uiPriority w:val="59"/>
    <w:rsid w:val="00E9788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8">
    <w:name w:val="Rácsos táblázat88"/>
    <w:basedOn w:val="Normltblzat"/>
    <w:next w:val="Rcsostblzat"/>
    <w:uiPriority w:val="59"/>
    <w:rsid w:val="00D5184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9">
    <w:name w:val="Rácsos táblázat89"/>
    <w:basedOn w:val="Normltblzat"/>
    <w:next w:val="Rcsostblzat"/>
    <w:uiPriority w:val="59"/>
    <w:rsid w:val="00AD29C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7B11A0"/>
  </w:style>
  <w:style w:type="table" w:customStyle="1" w:styleId="Rcsostblzat90">
    <w:name w:val="Rácsos táblázat90"/>
    <w:basedOn w:val="Normltblzat"/>
    <w:next w:val="Rcsostblzat"/>
    <w:uiPriority w:val="59"/>
    <w:rsid w:val="007B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emlista"/>
    <w:uiPriority w:val="99"/>
    <w:semiHidden/>
    <w:unhideWhenUsed/>
    <w:rsid w:val="007B11A0"/>
  </w:style>
  <w:style w:type="table" w:customStyle="1" w:styleId="Rcsostblzat110">
    <w:name w:val="Rácsos táblázat110"/>
    <w:basedOn w:val="Normltblzat"/>
    <w:next w:val="Rcsostblzat"/>
    <w:uiPriority w:val="59"/>
    <w:rsid w:val="007B11A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111">
    <w:name w:val="Nem lista111"/>
    <w:next w:val="Nemlista"/>
    <w:uiPriority w:val="99"/>
    <w:semiHidden/>
    <w:unhideWhenUsed/>
    <w:rsid w:val="007B11A0"/>
  </w:style>
  <w:style w:type="table" w:customStyle="1" w:styleId="TableNormal11">
    <w:name w:val="Table Normal11"/>
    <w:semiHidden/>
    <w:rsid w:val="007B11A0"/>
    <w:pPr>
      <w:spacing w:after="0" w:line="240" w:lineRule="auto"/>
    </w:pPr>
    <w:rPr>
      <w:rFonts w:ascii="Arial" w:eastAsia="Times New Roman" w:hAnsi="Arial" w:cs="Arial"/>
      <w:sz w:val="20"/>
      <w:szCs w:val="20"/>
    </w:rPr>
    <w:tblPr>
      <w:tblCellMar>
        <w:top w:w="0" w:type="dxa"/>
        <w:left w:w="108" w:type="dxa"/>
        <w:bottom w:w="0" w:type="dxa"/>
        <w:right w:w="108" w:type="dxa"/>
      </w:tblCellMar>
    </w:tblPr>
  </w:style>
  <w:style w:type="numbering" w:customStyle="1" w:styleId="Nemlista21">
    <w:name w:val="Nem lista21"/>
    <w:next w:val="Nemlista"/>
    <w:uiPriority w:val="99"/>
    <w:semiHidden/>
    <w:unhideWhenUsed/>
    <w:rsid w:val="007B11A0"/>
  </w:style>
  <w:style w:type="table" w:customStyle="1" w:styleId="Rcsostblzat210">
    <w:name w:val="Rácsos táblázat2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0">
    <w:name w:val="Rácsos táblázat3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0">
    <w:name w:val="Rácsos táblázat4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0">
    <w:name w:val="Rácsos táblázat5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10">
    <w:name w:val="Rácsos táblázat6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0">
    <w:name w:val="Rácsos táblázat7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0">
    <w:name w:val="Rácsos táblázat8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1">
    <w:name w:val="Rácsos táblázat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1">
    <w:name w:val="Rácsos táblázat1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
    <w:name w:val="Rácsos táblázat1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1">
    <w:name w:val="Rácsos táblázat1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1">
    <w:name w:val="Rácsos táblázat1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1">
    <w:name w:val="Rácsos táblázat1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81">
    <w:name w:val="Rácsos táblázat1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91">
    <w:name w:val="Rácsos táblázat1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01">
    <w:name w:val="Rácsos táblázat2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1">
    <w:name w:val="Rácsos táblázat2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1">
    <w:name w:val="Rácsos táblázat2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1">
    <w:name w:val="Rácsos táblázat2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41">
    <w:name w:val="Rácsos táblázat2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51">
    <w:name w:val="Rácsos táblázat2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61">
    <w:name w:val="Rácsos táblázat2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71">
    <w:name w:val="Rácsos táblázat2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81">
    <w:name w:val="Rácsos táblázat2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91">
    <w:name w:val="Rácsos táblázat2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1">
    <w:name w:val="Rácsos táblázat3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31">
    <w:name w:val="Rácsos táblázat3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41">
    <w:name w:val="Rácsos táblázat3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51">
    <w:name w:val="Rácsos táblázat3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61">
    <w:name w:val="Rácsos táblázat3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71">
    <w:name w:val="Rácsos táblázat3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81">
    <w:name w:val="Rácsos táblázat3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91">
    <w:name w:val="Rácsos táblázat3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01">
    <w:name w:val="Rácsos táblázat4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1">
    <w:name w:val="Rácsos táblázat4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1">
    <w:name w:val="Rácsos táblázat4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1">
    <w:name w:val="Rácsos táblázat4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1">
    <w:name w:val="Rácsos táblázat4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61">
    <w:name w:val="Rácsos táblázat4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71">
    <w:name w:val="Rácsos táblázat4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81">
    <w:name w:val="Rácsos táblázat4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91">
    <w:name w:val="Rácsos táblázat4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01">
    <w:name w:val="Rácsos táblázat5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1">
    <w:name w:val="Rácsos táblázat5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1">
    <w:name w:val="Rácsos táblázat5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1">
    <w:name w:val="Rácsos táblázat5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1">
    <w:name w:val="Rácsos táblázat5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61">
    <w:name w:val="Rácsos táblázat5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71">
    <w:name w:val="Rácsos táblázat5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81">
    <w:name w:val="Rácsos táblázat5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91">
    <w:name w:val="Rácsos táblázat5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01">
    <w:name w:val="Rácsos táblázat6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11">
    <w:name w:val="Rácsos táblázat6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21">
    <w:name w:val="Rácsos táblázat6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31">
    <w:name w:val="Rácsos táblázat6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41">
    <w:name w:val="Rácsos táblázat6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51">
    <w:name w:val="Rácsos táblázat6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61">
    <w:name w:val="Rácsos táblázat6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71">
    <w:name w:val="Rácsos táblázat6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81">
    <w:name w:val="Rácsos táblázat6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91">
    <w:name w:val="Rácsos táblázat6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01">
    <w:name w:val="Rácsos táblázat7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1">
    <w:name w:val="Rácsos táblázat7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21">
    <w:name w:val="Rácsos táblázat7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31">
    <w:name w:val="Rácsos táblázat7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2">
    <w:name w:val="Rácsos táblázat92"/>
    <w:basedOn w:val="Normltblzat"/>
    <w:next w:val="Rcsostblzat"/>
    <w:uiPriority w:val="59"/>
    <w:rsid w:val="000F1D0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72">
    <w:name w:val="Rácsos táblázat572"/>
    <w:basedOn w:val="Normltblzat"/>
    <w:next w:val="Rcsostblzat"/>
    <w:uiPriority w:val="59"/>
    <w:rsid w:val="00D87D0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02">
    <w:name w:val="Rácsos táblázat502"/>
    <w:basedOn w:val="Normltblzat"/>
    <w:next w:val="Rcsostblzat"/>
    <w:uiPriority w:val="59"/>
    <w:rsid w:val="001F069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82">
    <w:name w:val="Rácsos táblázat582"/>
    <w:basedOn w:val="Normltblzat"/>
    <w:next w:val="Rcsostblzat"/>
    <w:uiPriority w:val="59"/>
    <w:rsid w:val="001F069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3">
    <w:name w:val="Rácsos táblázat93"/>
    <w:basedOn w:val="Normltblzat"/>
    <w:next w:val="Rcsostblzat"/>
    <w:uiPriority w:val="59"/>
    <w:rsid w:val="00F50E8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4">
    <w:name w:val="Rácsos táblázat94"/>
    <w:basedOn w:val="Normltblzat"/>
    <w:next w:val="Rcsostblzat"/>
    <w:uiPriority w:val="59"/>
    <w:rsid w:val="00AF057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03">
    <w:name w:val="Rácsos táblázat503"/>
    <w:basedOn w:val="Normltblzat"/>
    <w:next w:val="Rcsostblzat"/>
    <w:uiPriority w:val="59"/>
    <w:rsid w:val="00B258E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5">
    <w:name w:val="Rácsos táblázat95"/>
    <w:basedOn w:val="Normltblzat"/>
    <w:next w:val="Rcsostblzat"/>
    <w:uiPriority w:val="59"/>
    <w:rsid w:val="003619E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6">
    <w:name w:val="Rácsos táblázat96"/>
    <w:basedOn w:val="Normltblzat"/>
    <w:next w:val="Rcsostblzat"/>
    <w:uiPriority w:val="59"/>
    <w:rsid w:val="00542E5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82">
    <w:name w:val="Rácsos táblázat682"/>
    <w:basedOn w:val="Normltblzat"/>
    <w:next w:val="Rcsostblzat"/>
    <w:uiPriority w:val="59"/>
    <w:rsid w:val="006B4AA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7">
    <w:name w:val="Rácsos táblázat97"/>
    <w:basedOn w:val="Normltblzat"/>
    <w:next w:val="Rcsostblzat"/>
    <w:uiPriority w:val="59"/>
    <w:rsid w:val="00FB788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Bekezdsalapbettpusa"/>
    <w:rsid w:val="0055236C"/>
  </w:style>
  <w:style w:type="character" w:customStyle="1" w:styleId="eop">
    <w:name w:val="eop"/>
    <w:basedOn w:val="Bekezdsalapbettpusa"/>
    <w:rsid w:val="0055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46846">
      <w:bodyDiv w:val="1"/>
      <w:marLeft w:val="0"/>
      <w:marRight w:val="0"/>
      <w:marTop w:val="0"/>
      <w:marBottom w:val="0"/>
      <w:divBdr>
        <w:top w:val="none" w:sz="0" w:space="0" w:color="auto"/>
        <w:left w:val="none" w:sz="0" w:space="0" w:color="auto"/>
        <w:bottom w:val="none" w:sz="0" w:space="0" w:color="auto"/>
        <w:right w:val="none" w:sz="0" w:space="0" w:color="auto"/>
      </w:divBdr>
    </w:div>
    <w:div w:id="747114847">
      <w:bodyDiv w:val="1"/>
      <w:marLeft w:val="0"/>
      <w:marRight w:val="0"/>
      <w:marTop w:val="0"/>
      <w:marBottom w:val="0"/>
      <w:divBdr>
        <w:top w:val="none" w:sz="0" w:space="0" w:color="auto"/>
        <w:left w:val="none" w:sz="0" w:space="0" w:color="auto"/>
        <w:bottom w:val="none" w:sz="0" w:space="0" w:color="auto"/>
        <w:right w:val="none" w:sz="0" w:space="0" w:color="auto"/>
      </w:divBdr>
    </w:div>
    <w:div w:id="1072586897">
      <w:bodyDiv w:val="1"/>
      <w:marLeft w:val="0"/>
      <w:marRight w:val="0"/>
      <w:marTop w:val="0"/>
      <w:marBottom w:val="0"/>
      <w:divBdr>
        <w:top w:val="none" w:sz="0" w:space="0" w:color="auto"/>
        <w:left w:val="none" w:sz="0" w:space="0" w:color="auto"/>
        <w:bottom w:val="none" w:sz="0" w:space="0" w:color="auto"/>
        <w:right w:val="none" w:sz="0" w:space="0" w:color="auto"/>
      </w:divBdr>
    </w:div>
    <w:div w:id="1087843173">
      <w:bodyDiv w:val="1"/>
      <w:marLeft w:val="0"/>
      <w:marRight w:val="0"/>
      <w:marTop w:val="0"/>
      <w:marBottom w:val="0"/>
      <w:divBdr>
        <w:top w:val="none" w:sz="0" w:space="0" w:color="auto"/>
        <w:left w:val="none" w:sz="0" w:space="0" w:color="auto"/>
        <w:bottom w:val="none" w:sz="0" w:space="0" w:color="auto"/>
        <w:right w:val="none" w:sz="0" w:space="0" w:color="auto"/>
      </w:divBdr>
    </w:div>
    <w:div w:id="1172068095">
      <w:bodyDiv w:val="1"/>
      <w:marLeft w:val="0"/>
      <w:marRight w:val="0"/>
      <w:marTop w:val="0"/>
      <w:marBottom w:val="0"/>
      <w:divBdr>
        <w:top w:val="none" w:sz="0" w:space="0" w:color="auto"/>
        <w:left w:val="none" w:sz="0" w:space="0" w:color="auto"/>
        <w:bottom w:val="none" w:sz="0" w:space="0" w:color="auto"/>
        <w:right w:val="none" w:sz="0" w:space="0" w:color="auto"/>
      </w:divBdr>
    </w:div>
    <w:div w:id="1527789517">
      <w:bodyDiv w:val="1"/>
      <w:marLeft w:val="0"/>
      <w:marRight w:val="0"/>
      <w:marTop w:val="0"/>
      <w:marBottom w:val="0"/>
      <w:divBdr>
        <w:top w:val="none" w:sz="0" w:space="0" w:color="auto"/>
        <w:left w:val="none" w:sz="0" w:space="0" w:color="auto"/>
        <w:bottom w:val="none" w:sz="0" w:space="0" w:color="auto"/>
        <w:right w:val="none" w:sz="0" w:space="0" w:color="auto"/>
      </w:divBdr>
    </w:div>
    <w:div w:id="1747530331">
      <w:bodyDiv w:val="1"/>
      <w:marLeft w:val="0"/>
      <w:marRight w:val="0"/>
      <w:marTop w:val="0"/>
      <w:marBottom w:val="0"/>
      <w:divBdr>
        <w:top w:val="none" w:sz="0" w:space="0" w:color="auto"/>
        <w:left w:val="none" w:sz="0" w:space="0" w:color="auto"/>
        <w:bottom w:val="none" w:sz="0" w:space="0" w:color="auto"/>
        <w:right w:val="none" w:sz="0" w:space="0" w:color="auto"/>
      </w:divBdr>
      <w:divsChild>
        <w:div w:id="475073890">
          <w:marLeft w:val="0"/>
          <w:marRight w:val="0"/>
          <w:marTop w:val="0"/>
          <w:marBottom w:val="0"/>
          <w:divBdr>
            <w:top w:val="none" w:sz="0" w:space="0" w:color="auto"/>
            <w:left w:val="none" w:sz="0" w:space="0" w:color="auto"/>
            <w:bottom w:val="none" w:sz="0" w:space="0" w:color="auto"/>
            <w:right w:val="none" w:sz="0" w:space="0" w:color="auto"/>
          </w:divBdr>
          <w:divsChild>
            <w:div w:id="1713966125">
              <w:marLeft w:val="0"/>
              <w:marRight w:val="0"/>
              <w:marTop w:val="0"/>
              <w:marBottom w:val="0"/>
              <w:divBdr>
                <w:top w:val="none" w:sz="0" w:space="0" w:color="auto"/>
                <w:left w:val="none" w:sz="0" w:space="0" w:color="auto"/>
                <w:bottom w:val="none" w:sz="0" w:space="0" w:color="auto"/>
                <w:right w:val="none" w:sz="0" w:space="0" w:color="auto"/>
              </w:divBdr>
              <w:divsChild>
                <w:div w:id="1365910530">
                  <w:marLeft w:val="-225"/>
                  <w:marRight w:val="-225"/>
                  <w:marTop w:val="0"/>
                  <w:marBottom w:val="0"/>
                  <w:divBdr>
                    <w:top w:val="none" w:sz="0" w:space="0" w:color="auto"/>
                    <w:left w:val="none" w:sz="0" w:space="0" w:color="auto"/>
                    <w:bottom w:val="none" w:sz="0" w:space="0" w:color="auto"/>
                    <w:right w:val="none" w:sz="0" w:space="0" w:color="auto"/>
                  </w:divBdr>
                  <w:divsChild>
                    <w:div w:id="1778207785">
                      <w:marLeft w:val="0"/>
                      <w:marRight w:val="0"/>
                      <w:marTop w:val="0"/>
                      <w:marBottom w:val="0"/>
                      <w:divBdr>
                        <w:top w:val="none" w:sz="0" w:space="0" w:color="auto"/>
                        <w:left w:val="none" w:sz="0" w:space="0" w:color="auto"/>
                        <w:bottom w:val="none" w:sz="0" w:space="0" w:color="auto"/>
                        <w:right w:val="none" w:sz="0" w:space="0" w:color="auto"/>
                      </w:divBdr>
                      <w:divsChild>
                        <w:div w:id="738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hepp.zoltan@ktk.pte.hu" TargetMode="External"/><Relationship Id="rId117" Type="http://schemas.openxmlformats.org/officeDocument/2006/relationships/hyperlink" Target="http://www.adweek.com/" TargetMode="External"/><Relationship Id="rId21" Type="http://schemas.openxmlformats.org/officeDocument/2006/relationships/hyperlink" Target="mailto:PartnerOps@mdx.ac.uk" TargetMode="External"/><Relationship Id="rId42" Type="http://schemas.openxmlformats.org/officeDocument/2006/relationships/hyperlink" Target="mailto:markus.gabor@ktk.pte.hu" TargetMode="External"/><Relationship Id="rId47" Type="http://schemas.openxmlformats.org/officeDocument/2006/relationships/hyperlink" Target="mailto:vitai.zsuzsanna@ktk.pte.hu" TargetMode="External"/><Relationship Id="rId63" Type="http://schemas.openxmlformats.org/officeDocument/2006/relationships/hyperlink" Target="mailto:bedo.zsolt@ktk.pte.hu" TargetMode="External"/><Relationship Id="rId68" Type="http://schemas.openxmlformats.org/officeDocument/2006/relationships/hyperlink" Target="https://international.pte.hu/codes_and_guidelines" TargetMode="External"/><Relationship Id="rId84" Type="http://schemas.openxmlformats.org/officeDocument/2006/relationships/hyperlink" Target="mailto:magdali.csaba@pte.hu" TargetMode="External"/><Relationship Id="rId89" Type="http://schemas.openxmlformats.org/officeDocument/2006/relationships/hyperlink" Target="https://www.mdx.ac.uk/about-us/policies/university-regulations" TargetMode="External"/><Relationship Id="rId112" Type="http://schemas.openxmlformats.org/officeDocument/2006/relationships/hyperlink" Target="http://www.cnn.com" TargetMode="External"/><Relationship Id="rId133" Type="http://schemas.openxmlformats.org/officeDocument/2006/relationships/hyperlink" Target="http://www.berkshirehathaway.com/letters/letters.html" TargetMode="External"/><Relationship Id="rId16" Type="http://schemas.openxmlformats.org/officeDocument/2006/relationships/hyperlink" Target="https://international.pte.hu/codes_and_guidelines" TargetMode="External"/><Relationship Id="rId107" Type="http://schemas.openxmlformats.org/officeDocument/2006/relationships/hyperlink" Target="http://www.europa.eu" TargetMode="External"/><Relationship Id="rId11" Type="http://schemas.openxmlformats.org/officeDocument/2006/relationships/image" Target="media/image1.jpeg"/><Relationship Id="rId32" Type="http://schemas.openxmlformats.org/officeDocument/2006/relationships/hyperlink" Target="mailto:nagya@ktk.pte.hu" TargetMode="External"/><Relationship Id="rId37" Type="http://schemas.openxmlformats.org/officeDocument/2006/relationships/hyperlink" Target="mailto:tiszbergerm@ktk.pte.hu" TargetMode="External"/><Relationship Id="rId53" Type="http://schemas.openxmlformats.org/officeDocument/2006/relationships/hyperlink" Target="mailto:baloghg@ktk.pte.hu" TargetMode="External"/><Relationship Id="rId58" Type="http://schemas.openxmlformats.org/officeDocument/2006/relationships/hyperlink" Target="mailto:erdosk@ktk.pte.hu" TargetMode="External"/><Relationship Id="rId74" Type="http://schemas.openxmlformats.org/officeDocument/2006/relationships/hyperlink" Target="http://neptun.pte.hu" TargetMode="External"/><Relationship Id="rId79" Type="http://schemas.openxmlformats.org/officeDocument/2006/relationships/hyperlink" Target="mailto:okiteki@ktk.pte.hu" TargetMode="External"/><Relationship Id="rId102" Type="http://schemas.openxmlformats.org/officeDocument/2006/relationships/hyperlink" Target="http://www.worldbank.org" TargetMode="External"/><Relationship Id="rId123" Type="http://schemas.openxmlformats.org/officeDocument/2006/relationships/hyperlink" Target="http://www.adverblog.com/" TargetMode="External"/><Relationship Id="rId128" Type="http://schemas.openxmlformats.org/officeDocument/2006/relationships/hyperlink" Target="https://www.amazon.com/Charles-Duhigg/e/B006X0XPLM/ref=dp_byline_cont_book_1" TargetMode="External"/><Relationship Id="rId5" Type="http://schemas.openxmlformats.org/officeDocument/2006/relationships/numbering" Target="numbering.xml"/><Relationship Id="rId90" Type="http://schemas.openxmlformats.org/officeDocument/2006/relationships/hyperlink" Target="http://www.qaa.ac.uk/quality-code" TargetMode="External"/><Relationship Id="rId95" Type="http://schemas.openxmlformats.org/officeDocument/2006/relationships/hyperlink" Target="http://international.pte.hu/codes_and_guidelines" TargetMode="External"/><Relationship Id="rId22" Type="http://schemas.openxmlformats.org/officeDocument/2006/relationships/hyperlink" Target="http://international.pte.hu/sites/international.pte.hu/files/files/codes/code_of_studies_20150201.pdf" TargetMode="External"/><Relationship Id="rId27" Type="http://schemas.openxmlformats.org/officeDocument/2006/relationships/hyperlink" Target="mailto:szucsk@ktk.pte.hu" TargetMode="External"/><Relationship Id="rId43" Type="http://schemas.openxmlformats.org/officeDocument/2006/relationships/hyperlink" Target="mailto:toth-pajor.akos@ktk.pte.hu" TargetMode="External"/><Relationship Id="rId48" Type="http://schemas.openxmlformats.org/officeDocument/2006/relationships/hyperlink" Target="mailto:nemethj@ktk.pte.hu" TargetMode="External"/><Relationship Id="rId64" Type="http://schemas.openxmlformats.org/officeDocument/2006/relationships/hyperlink" Target="mailto:kovacs.karmen@ktk.pte.hu" TargetMode="External"/><Relationship Id="rId69" Type="http://schemas.openxmlformats.org/officeDocument/2006/relationships/hyperlink" Target="https://h.neptun.pte.hu/hallgato/login.aspx" TargetMode="External"/><Relationship Id="rId113" Type="http://schemas.openxmlformats.org/officeDocument/2006/relationships/hyperlink" Target="http://www.bbj.com" TargetMode="External"/><Relationship Id="rId118" Type="http://schemas.openxmlformats.org/officeDocument/2006/relationships/hyperlink" Target="http://adage.com/" TargetMode="External"/><Relationship Id="rId134" Type="http://schemas.openxmlformats.org/officeDocument/2006/relationships/hyperlink" Target="http://www.rri.wvu.edu/WebBook/Giarratani/contents.htm" TargetMode="External"/><Relationship Id="rId8" Type="http://schemas.openxmlformats.org/officeDocument/2006/relationships/webSettings" Target="webSettings.xml"/><Relationship Id="rId51" Type="http://schemas.openxmlformats.org/officeDocument/2006/relationships/hyperlink" Target="mailto:gerdesicsv@ktk.pte.hu" TargetMode="External"/><Relationship Id="rId72" Type="http://schemas.openxmlformats.org/officeDocument/2006/relationships/hyperlink" Target="http://unihub.mdx.ac.uk/your-study/ensuring-quality/external-examiners" TargetMode="External"/><Relationship Id="rId80" Type="http://schemas.openxmlformats.org/officeDocument/2006/relationships/hyperlink" Target="mailto:gaspar.tamas@ktk.pte.hu" TargetMode="External"/><Relationship Id="rId85" Type="http://schemas.openxmlformats.org/officeDocument/2006/relationships/footer" Target="footer2.xml"/><Relationship Id="rId93" Type="http://schemas.openxmlformats.org/officeDocument/2006/relationships/image" Target="media/image5.jpeg"/><Relationship Id="rId98" Type="http://schemas.openxmlformats.org/officeDocument/2006/relationships/hyperlink" Target="http://www.bookboon.com" TargetMode="External"/><Relationship Id="rId121" Type="http://schemas.openxmlformats.org/officeDocument/2006/relationships/hyperlink" Target="http://adsoftheworld.com/"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hyperlink" Target="http://www.qaa.ac.uk/Publications/InformationAndGuidance/Pages/quality-code-B10.aspx" TargetMode="External"/><Relationship Id="rId33" Type="http://schemas.openxmlformats.org/officeDocument/2006/relationships/hyperlink" Target="mailto:galz@ktk.pte.hu" TargetMode="External"/><Relationship Id="rId38" Type="http://schemas.openxmlformats.org/officeDocument/2006/relationships/hyperlink" Target="mailto:banyai.edit@ktk.pte.hu" TargetMode="External"/><Relationship Id="rId46" Type="http://schemas.openxmlformats.org/officeDocument/2006/relationships/hyperlink" Target="mailto:nemeth.peter@ktk.pte.hu" TargetMode="External"/><Relationship Id="rId59" Type="http://schemas.openxmlformats.org/officeDocument/2006/relationships/hyperlink" Target="mailto:hauckzs@ktk.pte.hu" TargetMode="External"/><Relationship Id="rId67" Type="http://schemas.openxmlformats.org/officeDocument/2006/relationships/hyperlink" Target="mailto:kruzslicz.ferenc@ktk.pte.hu" TargetMode="External"/><Relationship Id="rId103" Type="http://schemas.openxmlformats.org/officeDocument/2006/relationships/hyperlink" Target="http://www.imf.org" TargetMode="External"/><Relationship Id="rId108" Type="http://schemas.openxmlformats.org/officeDocument/2006/relationships/hyperlink" Target="http://www.economist.com" TargetMode="External"/><Relationship Id="rId116" Type="http://schemas.openxmlformats.org/officeDocument/2006/relationships/hyperlink" Target="http://www.liberatingstructures.com/" TargetMode="External"/><Relationship Id="rId124" Type="http://schemas.openxmlformats.org/officeDocument/2006/relationships/hyperlink" Target="http://scaryideas.com/" TargetMode="External"/><Relationship Id="rId129" Type="http://schemas.openxmlformats.org/officeDocument/2006/relationships/hyperlink" Target="https://www.goodreads.com/author/show/1058.David_Allen" TargetMode="External"/><Relationship Id="rId137" Type="http://schemas.openxmlformats.org/officeDocument/2006/relationships/theme" Target="theme/theme1.xml"/><Relationship Id="R2112565d97f1449c" Type="http://schemas.microsoft.com/office/2018/08/relationships/commentsExtensible" Target="commentsExtensible.xml"/><Relationship Id="rId20" Type="http://schemas.openxmlformats.org/officeDocument/2006/relationships/hyperlink" Target="http://wweb.ktk.pte.hu/info/baba" TargetMode="External"/><Relationship Id="rId41" Type="http://schemas.openxmlformats.org/officeDocument/2006/relationships/hyperlink" Target="mailto:asvanyizs@ktk.pte.hu" TargetMode="External"/><Relationship Id="rId54" Type="http://schemas.openxmlformats.org/officeDocument/2006/relationships/hyperlink" Target="mailto:takacs.andras@ktk.pte.hu" TargetMode="External"/><Relationship Id="rId62" Type="http://schemas.openxmlformats.org/officeDocument/2006/relationships/hyperlink" Target="mailto:szabon@ktk.pte.hu" TargetMode="External"/><Relationship Id="rId70" Type="http://schemas.openxmlformats.org/officeDocument/2006/relationships/hyperlink" Target="https://ktk.pte.hu/en/students/studies/timetables" TargetMode="External"/><Relationship Id="rId75" Type="http://schemas.openxmlformats.org/officeDocument/2006/relationships/hyperlink" Target="mailto:lajos.maria@ktk.pte.hu" TargetMode="External"/><Relationship Id="rId83" Type="http://schemas.openxmlformats.org/officeDocument/2006/relationships/hyperlink" Target="mailto:hargitai.ildiko@ktk.pte.hu" TargetMode="External"/><Relationship Id="rId88" Type="http://schemas.openxmlformats.org/officeDocument/2006/relationships/hyperlink" Target="https://international.pte.hu/codes_and_guidelines" TargetMode="External"/><Relationship Id="rId91" Type="http://schemas.openxmlformats.org/officeDocument/2006/relationships/hyperlink" Target="https://adminisztracio.pte.hu/english/health_services" TargetMode="External"/><Relationship Id="rId96" Type="http://schemas.openxmlformats.org/officeDocument/2006/relationships/hyperlink" Target="https://www.mdx.ac.uk/__data/assets/pdf_file/0028/490555/Regulations-2018-19,-full-version.pdf" TargetMode="External"/><Relationship Id="rId111" Type="http://schemas.openxmlformats.org/officeDocument/2006/relationships/hyperlink" Target="http://www.bbc.com" TargetMode="External"/><Relationship Id="rId132" Type="http://schemas.openxmlformats.org/officeDocument/2006/relationships/hyperlink" Target="http://r4ds.had.co.n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Wgfp-nfs002\staff\shared\CLTE-region\QAS%20Files\Programme%20Handbook\2013-14%20handbook\mdx.ac.uk\regulations" TargetMode="External"/><Relationship Id="rId23" Type="http://schemas.openxmlformats.org/officeDocument/2006/relationships/hyperlink" Target="https://international.pte.hu/codes_and_guidelines" TargetMode="External"/><Relationship Id="rId28" Type="http://schemas.openxmlformats.org/officeDocument/2006/relationships/hyperlink" Target="mailto:takacs.andras@ktk.pte.hu" TargetMode="External"/><Relationship Id="rId36" Type="http://schemas.openxmlformats.org/officeDocument/2006/relationships/hyperlink" Target="mailto:schmuck.roland@ktk.pte.hu" TargetMode="External"/><Relationship Id="rId49" Type="http://schemas.openxmlformats.org/officeDocument/2006/relationships/hyperlink" Target="mailto:danka.sandor@ktk.pte.hu" TargetMode="External"/><Relationship Id="rId57" Type="http://schemas.openxmlformats.org/officeDocument/2006/relationships/hyperlink" Target="mailto:farkasr@ktk.pte.hu" TargetMode="External"/><Relationship Id="rId106" Type="http://schemas.openxmlformats.org/officeDocument/2006/relationships/hyperlink" Target="http://www.unctad.org" TargetMode="External"/><Relationship Id="rId114" Type="http://schemas.openxmlformats.org/officeDocument/2006/relationships/comments" Target="comments.xml"/><Relationship Id="rId119" Type="http://schemas.openxmlformats.org/officeDocument/2006/relationships/hyperlink" Target="http://creativity-online.com/" TargetMode="External"/><Relationship Id="rId127" Type="http://schemas.openxmlformats.org/officeDocument/2006/relationships/hyperlink" Target="http://www.amazon.com/gp/product/1451639619?ie=UTF8&amp;camp=1789&amp;creativeASIN=1451639619&amp;linkCode=xm2&amp;tag=topr0c-20" TargetMode="External"/><Relationship Id="rId10" Type="http://schemas.openxmlformats.org/officeDocument/2006/relationships/endnotes" Target="endnotes.xml"/><Relationship Id="rId31" Type="http://schemas.openxmlformats.org/officeDocument/2006/relationships/hyperlink" Target="https://ktk.pte.hu/en" TargetMode="External"/><Relationship Id="rId44" Type="http://schemas.openxmlformats.org/officeDocument/2006/relationships/hyperlink" Target="mailto:szucsk@ktk.pte.hu" TargetMode="External"/><Relationship Id="rId52" Type="http://schemas.openxmlformats.org/officeDocument/2006/relationships/hyperlink" Target="mailto:csapiv@ktk.pte.hu" TargetMode="External"/><Relationship Id="rId60" Type="http://schemas.openxmlformats.org/officeDocument/2006/relationships/hyperlink" Target="mailto:kehld@ktk.pte.hu" TargetMode="External"/><Relationship Id="rId65" Type="http://schemas.openxmlformats.org/officeDocument/2006/relationships/hyperlink" Target="mailto:ridega@ktk.pte.hu" TargetMode="External"/><Relationship Id="rId73" Type="http://schemas.openxmlformats.org/officeDocument/2006/relationships/hyperlink" Target="http://unihub.mdx.ac.uk/your-middlesex/your-middlesex-your-voice/student-feedback" TargetMode="External"/><Relationship Id="rId78" Type="http://schemas.openxmlformats.org/officeDocument/2006/relationships/hyperlink" Target="mailto:okiteki@ktk.pte.hu" TargetMode="External"/><Relationship Id="rId81" Type="http://schemas.openxmlformats.org/officeDocument/2006/relationships/hyperlink" Target="mailto:infokti@ktk.pte.hu" TargetMode="External"/><Relationship Id="rId86" Type="http://schemas.openxmlformats.org/officeDocument/2006/relationships/hyperlink" Target="https://international.pte.hu/codes_and_guidelines" TargetMode="External"/><Relationship Id="rId94" Type="http://schemas.openxmlformats.org/officeDocument/2006/relationships/hyperlink" Target="http://www.felvi.hu" TargetMode="External"/><Relationship Id="rId99" Type="http://schemas.openxmlformats.org/officeDocument/2006/relationships/hyperlink" Target="http://www.prospero.hu" TargetMode="External"/><Relationship Id="rId101" Type="http://schemas.openxmlformats.org/officeDocument/2006/relationships/hyperlink" Target="mailto:tnusser@ibs-b.hu" TargetMode="External"/><Relationship Id="rId122" Type="http://schemas.openxmlformats.org/officeDocument/2006/relationships/hyperlink" Target="http://adrants.com/" TargetMode="External"/><Relationship Id="rId130" Type="http://schemas.openxmlformats.org/officeDocument/2006/relationships/hyperlink" Target="https://www.goodreads.com/book/show/1633.Getting_Things_Done" TargetMode="External"/><Relationship Id="rId135"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jpg"/><Relationship Id="rId39" Type="http://schemas.openxmlformats.org/officeDocument/2006/relationships/hyperlink" Target="mailto:kutim@ktk.pte.hu" TargetMode="External"/><Relationship Id="rId109" Type="http://schemas.openxmlformats.org/officeDocument/2006/relationships/hyperlink" Target="http://www.ft.com" TargetMode="External"/><Relationship Id="rId34" Type="http://schemas.openxmlformats.org/officeDocument/2006/relationships/hyperlink" Target="mailto:pelles.marton@ktk.pte.hu" TargetMode="External"/><Relationship Id="rId50" Type="http://schemas.openxmlformats.org/officeDocument/2006/relationships/hyperlink" Target="mailto:csapo.janos@ktk.pte.hu" TargetMode="External"/><Relationship Id="rId55" Type="http://schemas.openxmlformats.org/officeDocument/2006/relationships/hyperlink" Target="mailto:sipos.norbert@ktk.pte.hu" TargetMode="External"/><Relationship Id="rId76" Type="http://schemas.openxmlformats.org/officeDocument/2006/relationships/hyperlink" Target="mailto:battyani.reka@ktk.pte.hu" TargetMode="External"/><Relationship Id="rId97" Type="http://schemas.openxmlformats.org/officeDocument/2006/relationships/footer" Target="footer3.xml"/><Relationship Id="rId104" Type="http://schemas.openxmlformats.org/officeDocument/2006/relationships/hyperlink" Target="http://www.wto.org" TargetMode="External"/><Relationship Id="rId120" Type="http://schemas.openxmlformats.org/officeDocument/2006/relationships/hyperlink" Target="http://theinspirationroom.com/daily/" TargetMode="External"/><Relationship Id="rId125" Type="http://schemas.openxmlformats.org/officeDocument/2006/relationships/hyperlink" Target="https://www.amazon.com/Tom-Rath/e/B001J8ZIN6/ref=dp_byline_cont_book_1" TargetMode="External"/><Relationship Id="rId7" Type="http://schemas.openxmlformats.org/officeDocument/2006/relationships/settings" Target="settings.xml"/><Relationship Id="rId71" Type="http://schemas.openxmlformats.org/officeDocument/2006/relationships/hyperlink" Target="https://ktk.pte.hu/en" TargetMode="External"/><Relationship Id="rId92" Type="http://schemas.openxmlformats.org/officeDocument/2006/relationships/hyperlink" Target="http://counselling.pte.hu/" TargetMode="External"/><Relationship Id="rId2" Type="http://schemas.openxmlformats.org/officeDocument/2006/relationships/customXml" Target="../customXml/item2.xml"/><Relationship Id="rId29" Type="http://schemas.openxmlformats.org/officeDocument/2006/relationships/hyperlink" Target="mailto:erdosk@ktk.pte.hu" TargetMode="External"/><Relationship Id="rId24" Type="http://schemas.openxmlformats.org/officeDocument/2006/relationships/hyperlink" Target="http://www.qaa.ac.uk/AssuringStandardsAndQuality/quality-code/Pages/default.aspx" TargetMode="External"/><Relationship Id="rId40" Type="http://schemas.openxmlformats.org/officeDocument/2006/relationships/hyperlink" Target="mailto:poszaa@ktk.pte.hu" TargetMode="External"/><Relationship Id="rId45" Type="http://schemas.openxmlformats.org/officeDocument/2006/relationships/hyperlink" Target="mailto:putzerp@ktk.pte.hu" TargetMode="External"/><Relationship Id="rId66" Type="http://schemas.openxmlformats.org/officeDocument/2006/relationships/hyperlink" Target="mailto:raffay.zoltan@ktk.pte.hu" TargetMode="External"/><Relationship Id="rId87" Type="http://schemas.openxmlformats.org/officeDocument/2006/relationships/hyperlink" Target="http://libweb.anglia.ac.uk/referencing/harvard.htm" TargetMode="External"/><Relationship Id="rId110" Type="http://schemas.openxmlformats.org/officeDocument/2006/relationships/hyperlink" Target="http://www.wsj.com" TargetMode="External"/><Relationship Id="rId115" Type="http://schemas.microsoft.com/office/2011/relationships/commentsExtended" Target="commentsExtended.xml"/><Relationship Id="rId131" Type="http://schemas.openxmlformats.org/officeDocument/2006/relationships/hyperlink" Target="https://www.pearson.com/us/higher-education/product/Fleming-The-Leader-s-Guide-to-Emotional-Agility-Emotional-Intelligence-How-to-Use-Soft-Skills-to-Get-Hard-Results/9781292083049.html" TargetMode="External"/><Relationship Id="rId136" Type="http://schemas.openxmlformats.org/officeDocument/2006/relationships/fontTable" Target="fontTable.xml"/><Relationship Id="R545d3534f79947f0" Type="http://schemas.microsoft.com/office/2016/09/relationships/commentsIds" Target="commentsIds.xml"/><Relationship Id="rId61" Type="http://schemas.openxmlformats.org/officeDocument/2006/relationships/hyperlink" Target="mailto:bugar.gyongyi@ktk.pte.hu" TargetMode="External"/><Relationship Id="rId82" Type="http://schemas.openxmlformats.org/officeDocument/2006/relationships/hyperlink" Target="mailto:banati.aron@pte.hu" TargetMode="External"/><Relationship Id="rId19" Type="http://schemas.openxmlformats.org/officeDocument/2006/relationships/hyperlink" Target="http://unihub.mdx.ac.uk/mdx/graduation/" TargetMode="External"/><Relationship Id="rId14" Type="http://schemas.openxmlformats.org/officeDocument/2006/relationships/footer" Target="footer1.xml"/><Relationship Id="rId30" Type="http://schemas.openxmlformats.org/officeDocument/2006/relationships/hyperlink" Target="mailto:toth.livia@ktk.pte.hu" TargetMode="External"/><Relationship Id="rId35" Type="http://schemas.openxmlformats.org/officeDocument/2006/relationships/hyperlink" Target="mailto:somogyv@ktk.pte.hu" TargetMode="External"/><Relationship Id="rId56" Type="http://schemas.openxmlformats.org/officeDocument/2006/relationships/hyperlink" Target="mailto:komlosi.eva@ktk.pte.hu" TargetMode="External"/><Relationship Id="rId77" Type="http://schemas.openxmlformats.org/officeDocument/2006/relationships/hyperlink" Target="mailto:feher.tibor@pte.hu" TargetMode="External"/><Relationship Id="rId100" Type="http://schemas.openxmlformats.org/officeDocument/2006/relationships/hyperlink" Target="http://www.universitatis.hu" TargetMode="External"/><Relationship Id="rId105" Type="http://schemas.openxmlformats.org/officeDocument/2006/relationships/hyperlink" Target="http://www.intracen.org" TargetMode="External"/><Relationship Id="rId126" Type="http://schemas.openxmlformats.org/officeDocument/2006/relationships/hyperlink" Target="https://www.amazon.com/Dr.-Wesley-E.-Donahue/e/B07DCWP81P/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cdecc0ee-1703-46fd-b770-80350cf7dff9" xsi:nil="true"/>
    <NotebookType xmlns="cdecc0ee-1703-46fd-b770-80350cf7dff9" xsi:nil="true"/>
    <Students xmlns="cdecc0ee-1703-46fd-b770-80350cf7dff9">
      <UserInfo>
        <DisplayName/>
        <AccountId xsi:nil="true"/>
        <AccountType/>
      </UserInfo>
    </Students>
    <DefaultSectionNames xmlns="cdecc0ee-1703-46fd-b770-80350cf7dff9" xsi:nil="true"/>
    <Self_Registration_Enabled xmlns="cdecc0ee-1703-46fd-b770-80350cf7dff9" xsi:nil="true"/>
    <FolderType xmlns="cdecc0ee-1703-46fd-b770-80350cf7dff9" xsi:nil="true"/>
    <Student_Groups xmlns="cdecc0ee-1703-46fd-b770-80350cf7dff9">
      <UserInfo>
        <DisplayName/>
        <AccountId xsi:nil="true"/>
        <AccountType/>
      </UserInfo>
    </Student_Groups>
    <AppVersion xmlns="cdecc0ee-1703-46fd-b770-80350cf7dff9" xsi:nil="true"/>
    <IsNotebookLocked xmlns="cdecc0ee-1703-46fd-b770-80350cf7dff9" xsi:nil="true"/>
    <Math_Settings xmlns="cdecc0ee-1703-46fd-b770-80350cf7dff9" xsi:nil="true"/>
    <LMS_Mappings xmlns="cdecc0ee-1703-46fd-b770-80350cf7dff9" xsi:nil="true"/>
    <Invited_Teachers xmlns="cdecc0ee-1703-46fd-b770-80350cf7dff9" xsi:nil="true"/>
    <Invited_Students xmlns="cdecc0ee-1703-46fd-b770-80350cf7dff9" xsi:nil="true"/>
    <Has_Teacher_Only_SectionGroup xmlns="cdecc0ee-1703-46fd-b770-80350cf7dff9" xsi:nil="true"/>
    <Teachers xmlns="cdecc0ee-1703-46fd-b770-80350cf7dff9">
      <UserInfo>
        <DisplayName/>
        <AccountId xsi:nil="true"/>
        <AccountType/>
      </UserInfo>
    </Teachers>
    <Distribution_Groups xmlns="cdecc0ee-1703-46fd-b770-80350cf7dff9" xsi:nil="true"/>
    <TeamsChannelId xmlns="cdecc0ee-1703-46fd-b770-80350cf7dff9" xsi:nil="true"/>
    <CultureName xmlns="cdecc0ee-1703-46fd-b770-80350cf7dff9" xsi:nil="true"/>
    <Owner xmlns="cdecc0ee-1703-46fd-b770-80350cf7dff9">
      <UserInfo>
        <DisplayName/>
        <AccountId xsi:nil="true"/>
        <AccountType/>
      </UserInfo>
    </Owner>
    <Is_Collaboration_Space_Locked xmlns="cdecc0ee-1703-46fd-b770-80350cf7df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9FA79153EB0BE14BBA6413500B17238A" ma:contentTypeVersion="33" ma:contentTypeDescription="Új dokumentum létrehozása." ma:contentTypeScope="" ma:versionID="0332e1191b82f9070160ed9149012761">
  <xsd:schema xmlns:xsd="http://www.w3.org/2001/XMLSchema" xmlns:xs="http://www.w3.org/2001/XMLSchema" xmlns:p="http://schemas.microsoft.com/office/2006/metadata/properties" xmlns:ns3="cdecc0ee-1703-46fd-b770-80350cf7dff9" xmlns:ns4="c90b7e2e-f1a4-4a62-ab48-3ed9c6e05cdc" targetNamespace="http://schemas.microsoft.com/office/2006/metadata/properties" ma:root="true" ma:fieldsID="56a0961d605ececd6692111da75937ff" ns3:_="" ns4:_="">
    <xsd:import namespace="cdecc0ee-1703-46fd-b770-80350cf7dff9"/>
    <xsd:import namespace="c90b7e2e-f1a4-4a62-ab48-3ed9c6e05c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cc0ee-1703-46fd-b770-80350cf7d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b7e2e-f1a4-4a62-ab48-3ed9c6e05cdc"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SharingHintHash" ma:index="15"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F3F9-25C7-4F9D-B8A7-E45B276FAD8F}">
  <ds:schemaRefs>
    <ds:schemaRef ds:uri="http://schemas.microsoft.com/office/2006/metadata/properties"/>
    <ds:schemaRef ds:uri="http://schemas.microsoft.com/office/infopath/2007/PartnerControls"/>
    <ds:schemaRef ds:uri="cdecc0ee-1703-46fd-b770-80350cf7dff9"/>
  </ds:schemaRefs>
</ds:datastoreItem>
</file>

<file path=customXml/itemProps2.xml><?xml version="1.0" encoding="utf-8"?>
<ds:datastoreItem xmlns:ds="http://schemas.openxmlformats.org/officeDocument/2006/customXml" ds:itemID="{608E5A72-1351-4B66-B075-773C62EF9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cc0ee-1703-46fd-b770-80350cf7dff9"/>
    <ds:schemaRef ds:uri="c90b7e2e-f1a4-4a62-ab48-3ed9c6e05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34D63-2271-4A92-ADE4-47F7D7682C54}">
  <ds:schemaRefs>
    <ds:schemaRef ds:uri="http://schemas.microsoft.com/sharepoint/v3/contenttype/forms"/>
  </ds:schemaRefs>
</ds:datastoreItem>
</file>

<file path=customXml/itemProps4.xml><?xml version="1.0" encoding="utf-8"?>
<ds:datastoreItem xmlns:ds="http://schemas.openxmlformats.org/officeDocument/2006/customXml" ds:itemID="{AFC880A6-6FA3-4DE7-B3BE-1AF5665C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179</Pages>
  <Words>41752</Words>
  <Characters>288089</Characters>
  <Application>Microsoft Office Word</Application>
  <DocSecurity>0</DocSecurity>
  <Lines>2400</Lines>
  <Paragraphs>658</Paragraphs>
  <ScaleCrop>false</ScaleCrop>
  <HeadingPairs>
    <vt:vector size="2" baseType="variant">
      <vt:variant>
        <vt:lpstr>Cím</vt:lpstr>
      </vt:variant>
      <vt:variant>
        <vt:i4>1</vt:i4>
      </vt:variant>
    </vt:vector>
  </HeadingPairs>
  <TitlesOfParts>
    <vt:vector size="1" baseType="lpstr">
      <vt:lpstr/>
    </vt:vector>
  </TitlesOfParts>
  <Company>Middlesex University</Company>
  <LinksUpToDate>false</LinksUpToDate>
  <CharactersWithSpaces>329183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McGowan</dc:creator>
  <cp:lastModifiedBy>Kovácsné Tóth Lívia</cp:lastModifiedBy>
  <cp:revision>3</cp:revision>
  <cp:lastPrinted>2019-05-28T09:06:00Z</cp:lastPrinted>
  <dcterms:created xsi:type="dcterms:W3CDTF">2020-11-16T11:19:00Z</dcterms:created>
  <dcterms:modified xsi:type="dcterms:W3CDTF">2020-11-16T11:24:00Z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0x0101009FA79153EB0BE14BBA6413500B17238A</vt:lpwstr>
  </property>
</Properties>
</file>