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ABBB" w14:textId="77777777" w:rsidR="00905964" w:rsidRDefault="00905964" w:rsidP="0090596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C70090A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111791E3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Alulírott, ………………….. mint a Magyar Nemzeti Bank Kiválósági Ösztöndíjának támogatottja hozzájárulok, hogy a következő adataim:</w:t>
      </w:r>
    </w:p>
    <w:p w14:paraId="50446F5B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Név:…………………………………………….</w:t>
      </w:r>
    </w:p>
    <w:p w14:paraId="6C70D13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szak):………………………………………..</w:t>
      </w:r>
    </w:p>
    <w:p w14:paraId="3F1839E6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Lakcím:. ……………………………</w:t>
      </w:r>
    </w:p>
    <w:p w14:paraId="1F72087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E-mail cím: ……………………...</w:t>
      </w:r>
    </w:p>
    <w:p w14:paraId="74BC9EBD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Magyar Nemzeti Bank (MNB) Elnöki kabinet Oktatási főosztálya részére megadásra kerüljenek. </w:t>
      </w:r>
    </w:p>
    <w:p w14:paraId="0322B81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való kapcsolattartás, ösztöndíjról szóló ünnepélyes oklevél átadása, az MNB, valamint a Pallas Athéné Közgondolkodási Program oktatási programjairól, képzéseiről szóló tájékoztatás, továbbá az oklevél átadó ünnepségen készült kép- és hangfelvétel Kiválósági Ösztöndíjprogramhoz kapcsolódó promóciós célú felhasználása. </w:t>
      </w:r>
    </w:p>
    <w:p w14:paraId="65FE0953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5DB8985C" w14:textId="77777777" w:rsidR="00905964" w:rsidRDefault="00905964" w:rsidP="00905964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B9DEC9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Kérvényező_nyomtatási_neve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Aláírás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7E8396E" w14:textId="77777777" w:rsidR="00905964" w:rsidRDefault="00905964" w:rsidP="00905964">
      <w:pPr>
        <w:suppressAutoHyphens/>
        <w:rPr>
          <w:rFonts w:cstheme="minorHAnsi"/>
          <w:b/>
          <w:smallCaps/>
          <w:sz w:val="28"/>
          <w:szCs w:val="28"/>
        </w:rPr>
      </w:pPr>
    </w:p>
    <w:p w14:paraId="62EFF9B7" w14:textId="77777777" w:rsidR="00905964" w:rsidRDefault="00905964" w:rsidP="00905964">
      <w:pPr>
        <w:suppressAutoHyphens/>
        <w:rPr>
          <w:rFonts w:cstheme="minorHAnsi"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Adatvédelmi tájékoztató</w:t>
      </w:r>
    </w:p>
    <w:p w14:paraId="2B4BC9A2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 xml:space="preserve">Az MNB Kiválósági Ösztöndíjprogramjával kapcsolatban rögzített személyes adatokat az </w:t>
      </w:r>
      <w:r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>
        <w:rPr>
          <w:sz w:val="24"/>
        </w:rPr>
        <w:t xml:space="preserve">információs önrendelkezési jogról és az információszabadságról szóló 2011. évi CXII. törvénynek megfelelően </w:t>
      </w:r>
      <w:r>
        <w:rPr>
          <w:rFonts w:cs="Times New Roman"/>
          <w:sz w:val="24"/>
          <w:szCs w:val="24"/>
        </w:rPr>
        <w:t xml:space="preserve">tárolja és kezeli </w:t>
      </w:r>
      <w:r>
        <w:rPr>
          <w:sz w:val="24"/>
        </w:rPr>
        <w:t>az alábbiak szerint.</w:t>
      </w:r>
    </w:p>
    <w:p w14:paraId="158311C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Adatkezelő</w:t>
      </w:r>
      <w:r>
        <w:rPr>
          <w:sz w:val="24"/>
        </w:rPr>
        <w:t>:</w:t>
      </w:r>
    </w:p>
    <w:p w14:paraId="604D2B5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Magyar Nemzeti Bank</w:t>
      </w:r>
    </w:p>
    <w:p w14:paraId="0B85CAE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Székhelye: 1013 Budapest, Krisztina krt. 55.</w:t>
      </w:r>
    </w:p>
    <w:p w14:paraId="26C6EA20" w14:textId="77777777" w:rsidR="00905964" w:rsidRDefault="00905964" w:rsidP="00905964">
      <w:pPr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Levelezési címe: 1850 Budapest</w:t>
      </w:r>
    </w:p>
    <w:p w14:paraId="3810830D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Telefon: 06 1 428 2600</w:t>
      </w:r>
    </w:p>
    <w:p w14:paraId="6C8050C1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11A6DD73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Az adatkezelés célja és a </w:t>
      </w:r>
      <w:r>
        <w:rPr>
          <w:b/>
          <w:sz w:val="24"/>
        </w:rPr>
        <w:t>kezelt adatok köre</w:t>
      </w:r>
      <w:r>
        <w:rPr>
          <w:sz w:val="24"/>
        </w:rPr>
        <w:t>:</w:t>
      </w:r>
    </w:p>
    <w:p w14:paraId="498A3674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 xml:space="preserve">Az adatkezelés </w:t>
      </w:r>
      <w:r>
        <w:rPr>
          <w:sz w:val="24"/>
        </w:rPr>
        <w:t>célja</w:t>
      </w:r>
      <w:r>
        <w:rPr>
          <w:rFonts w:cs="Times New Roman"/>
          <w:sz w:val="24"/>
          <w:szCs w:val="24"/>
        </w:rPr>
        <w:t xml:space="preserve"> a</w:t>
      </w:r>
      <w:r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>
        <w:rPr>
          <w:rFonts w:cs="Times New Roman"/>
          <w:sz w:val="24"/>
          <w:szCs w:val="24"/>
        </w:rPr>
        <w:t>Ebből a célból az MNB a hallgató által a hallgatói nyilatkozatban megadott adatokat kezeli, ezek: név, képzési adatok, lakcím, e-mail cím,</w:t>
      </w:r>
      <w:r>
        <w:t xml:space="preserve"> </w:t>
      </w:r>
      <w:r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5657EA6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jogalapja</w:t>
      </w:r>
      <w:r>
        <w:rPr>
          <w:sz w:val="24"/>
        </w:rPr>
        <w:t>:</w:t>
      </w:r>
    </w:p>
    <w:p w14:paraId="05C7C789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 kezelésének jogalapja a pályázatot benyújtó személy – jelen tájékoztató ismeretében tett – egyértelmű hozzájárulása.</w:t>
      </w:r>
    </w:p>
    <w:p w14:paraId="5C3E9800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ideje</w:t>
      </w:r>
      <w:r>
        <w:rPr>
          <w:sz w:val="24"/>
        </w:rPr>
        <w:t>:</w:t>
      </w:r>
    </w:p>
    <w:p w14:paraId="685A31E8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adatokat az MNB 5 évig vagy az érintett törlésre irányuló kérelméig kezeli.</w:t>
      </w:r>
    </w:p>
    <w:p w14:paraId="67397F6C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adatokhoz való hozzáférés és az adattovábbítás:</w:t>
      </w:r>
    </w:p>
    <w:p w14:paraId="23DA52E3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</w:rPr>
        <w:t xml:space="preserve">Az </w:t>
      </w:r>
      <w:r>
        <w:rPr>
          <w:sz w:val="24"/>
          <w:szCs w:val="24"/>
        </w:rPr>
        <w:t>adataihoz a feladataik ellátása érdekében az MNB munkavállalói férhetnek hozzá. Így például megismerik az Ön személyes adatait az MNB Elnöki kabinet Oktatási főosztály munkavállalói.</w:t>
      </w:r>
    </w:p>
    <w:p w14:paraId="09AAA396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2527227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Adatbiztonsági intézkedések:</w:t>
      </w:r>
    </w:p>
    <w:p w14:paraId="5FF23901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</w:p>
    <w:p w14:paraId="6A81B87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Az MNB megfelelő intézkedésekkel gondoskodik arról, hogy a személyes adatait védje – többek között – a jogosulatlan hozzáféréstől vagy megváltoztatástól.</w:t>
      </w:r>
    </w:p>
    <w:p w14:paraId="0D8FD7E0" w14:textId="77777777" w:rsidR="00905964" w:rsidRDefault="00905964" w:rsidP="00905964">
      <w:pPr>
        <w:suppressAutoHyphens/>
        <w:spacing w:after="0" w:line="240" w:lineRule="auto"/>
        <w:rPr>
          <w:sz w:val="24"/>
          <w:szCs w:val="24"/>
        </w:rPr>
      </w:pPr>
    </w:p>
    <w:p w14:paraId="625969E4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adatkezeléssel összefüggő jogok:</w:t>
      </w:r>
    </w:p>
    <w:p w14:paraId="1B402E8A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Tájékoztatáshoz és hozzáféréshez való jog:</w:t>
      </w:r>
    </w:p>
    <w:p w14:paraId="08462E64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bookmarkStart w:id="1" w:name="_Hlk512507563"/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</w:t>
      </w:r>
      <w:bookmarkEnd w:id="1"/>
      <w:r>
        <w:rPr>
          <w:bCs/>
          <w:sz w:val="24"/>
          <w:szCs w:val="24"/>
        </w:rPr>
        <w:t>, írásban tájékoztatást kérhet az MNB-től arról, hogy az MNB:</w:t>
      </w:r>
    </w:p>
    <w:p w14:paraId="076E6608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személyes adatait,</w:t>
      </w:r>
    </w:p>
    <w:p w14:paraId="314D011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jogalapon,</w:t>
      </w:r>
    </w:p>
    <w:p w14:paraId="7230CF49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célból,</w:t>
      </w:r>
    </w:p>
    <w:p w14:paraId="558D193B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mennyi ideig kezeli,</w:t>
      </w:r>
    </w:p>
    <w:p w14:paraId="210DD410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kezeli-e még a személyes adatait,</w:t>
      </w:r>
    </w:p>
    <w:p w14:paraId="2A8D254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3DD03B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Ezen felül kérheti a z MNB által tárolt</w:t>
      </w:r>
      <w:r>
        <w:rPr>
          <w:sz w:val="24"/>
        </w:rPr>
        <w:t xml:space="preserve"> személyes adatainak </w:t>
      </w:r>
      <w:r>
        <w:rPr>
          <w:bCs/>
          <w:sz w:val="24"/>
          <w:szCs w:val="24"/>
        </w:rPr>
        <w:t>másolatát.</w:t>
      </w:r>
    </w:p>
    <w:p w14:paraId="50E47047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6B423BD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MNB a kérelmét legfeljebb 30 napon belül, a kérelemben megadott elérhetőségre megküldött válaszlevelében teljesíti. Ha a kérelmet elektronikus úton küldi meg az MNB-hez, akkor az MNB </w:t>
      </w:r>
      <w:r>
        <w:rPr>
          <w:sz w:val="24"/>
          <w:szCs w:val="24"/>
        </w:rPr>
        <w:lastRenderedPageBreak/>
        <w:t>válaszlevele is – lehetőség szerint – elektronikus úton érkezik meg Önhöz. Ha más úton kéri megküldeni a választ, kérjük, jelezze ezt a kérelemben.</w:t>
      </w:r>
    </w:p>
    <w:p w14:paraId="27CC029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588C6180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Helyesbítéshez való jog:</w:t>
      </w:r>
    </w:p>
    <w:p w14:paraId="1C85550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kérheti, hogy az MNB módosítsa vagy pontosítsa valamely személyes adatát, ha abban időközben változás következett be.</w:t>
      </w:r>
    </w:p>
    <w:p w14:paraId="421AB14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150EAC55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bookmarkStart w:id="2" w:name="_Hlk512521462"/>
      <w:r>
        <w:rPr>
          <w:bCs/>
          <w:sz w:val="24"/>
          <w:szCs w:val="24"/>
        </w:rPr>
        <w:t xml:space="preserve">Az MNB a kérelmét indokolatlan késedelem nélkül, legfeljebb 30 napon belül teljesíti és erről Önt a megadott elérhetőségére küldött levélben értesíti. </w:t>
      </w:r>
      <w:bookmarkEnd w:id="2"/>
      <w:r>
        <w:rPr>
          <w:bCs/>
          <w:sz w:val="24"/>
          <w:szCs w:val="24"/>
        </w:rPr>
        <w:t>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6EF608A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FB7BFD8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7747A9FE" w14:textId="77777777" w:rsidR="00905964" w:rsidRDefault="00905964" w:rsidP="00905964">
      <w:pPr>
        <w:suppressAutoHyphens/>
        <w:spacing w:after="0"/>
        <w:rPr>
          <w:sz w:val="24"/>
        </w:rPr>
      </w:pPr>
      <w:bookmarkStart w:id="3" w:name="_Hlk512516194"/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>
        <w:rPr>
          <w:bCs/>
          <w:sz w:val="24"/>
          <w:szCs w:val="24"/>
        </w:rPr>
        <w:t xml:space="preserve">az MNB-től </w:t>
      </w:r>
      <w:r>
        <w:rPr>
          <w:sz w:val="24"/>
        </w:rPr>
        <w:t>személyes adatainak törlését</w:t>
      </w:r>
      <w:r>
        <w:rPr>
          <w:bCs/>
          <w:sz w:val="24"/>
          <w:szCs w:val="24"/>
        </w:rPr>
        <w:t xml:space="preserve">. </w:t>
      </w:r>
    </w:p>
    <w:p w14:paraId="13515E1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3393C36B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 törlési kérelmét az MNB abban az esetben utasítja el, ha jogszabály személyes adatai további tárolására kötelezi az MNB-t. Ha azonban a törölni kért személyes adatra nincs ilyen kötelezettség, akkor az MNB a kérelmet indokolatlan késedelem nélkül, legfeljebb 30 napon belül teljesíti, és erről Önt a megadott elérhetőségére küldött válaszlevélben értesíti. Ha a kérelmét elektronikus úton küldi meg az MNB-hez, akkor az MNB válaszlevele is – lehetőség szerint – elektronikus úton érkezik meg Önhöz. Ha más úton kéri megküldeni a választ, kérjük, jelezze ezt a kérelemben.</w:t>
      </w:r>
    </w:p>
    <w:p w14:paraId="46BCADA6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F5E819C" w14:textId="77777777" w:rsidR="00905964" w:rsidRDefault="00905964" w:rsidP="00905964">
      <w:pPr>
        <w:suppressAutoHyphens/>
        <w:spacing w:after="0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Az adatkezelés korlátozásához való jog:</w:t>
      </w:r>
    </w:p>
    <w:p w14:paraId="779F225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a MNB-től az adatkezelés korlátozását. Korlátozás esetén az MNB csak tárolhatja a személyes adatát, egyéb adatkezelési tevékenységet kizárólag az Ön hozzájárulásával, jogi igény előterjesztése miatt, vagy közérdekből végezhet.</w:t>
      </w:r>
    </w:p>
    <w:p w14:paraId="2EF69B8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5B8B3F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adatok korlátozását akkor lehet kérni, ha Ön: </w:t>
      </w:r>
    </w:p>
    <w:p w14:paraId="59DC566E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úgy gondolja, hogy adatai nem pontosak, vagy </w:t>
      </w:r>
    </w:p>
    <w:p w14:paraId="74EC9C0A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úgy gondolja, hogy adatait az MNB jogellenesen kezelte, de az adat törlését nem szeretné,</w:t>
      </w:r>
    </w:p>
    <w:p w14:paraId="342B22EB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igényli az adatkezelést jogi igénye érvényesítése vagy védelme miatt, de már az MNB-nek nincs szüksége ezekre az adatokra.</w:t>
      </w:r>
    </w:p>
    <w:p w14:paraId="75E771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B05BCE8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 MNB a kérelmét indokolatlan késedelem nélkül, legfeljebb 30 napon belül teljesíti és erről Önt a megadott elérhetőségére küldött levélben értesíti.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362CFE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 hozzájárulás visszavonásának joga:</w:t>
      </w:r>
    </w:p>
    <w:p w14:paraId="7737D53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az MNB visszavonás előtti adatkezelése továbbra is jogszerű marad. Ha Ön visszavonja a hozzájárulását, akkor adatai törlésre kerülnek.</w:t>
      </w:r>
    </w:p>
    <w:p w14:paraId="33FC6C0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75C97E3E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Az MNB a személyes adatait a visszavonás beérkezését követően indokolatlan késedelem nélkül törli és erről Önt a megadott elérhetőségre küldött levélben értesíti. Ha a kérelmét elektronikus úton küldi meg az MNB-hez, akkor az MNB válaszlevele is – lehetőség szerint – elektronikus úton érkezik meg Önhöz. Ha más úton kéri megküldeni a választ, kérjük, jelezze ezt a nyilatkozatában.</w:t>
      </w:r>
    </w:p>
    <w:p w14:paraId="4DFCFCB8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D7803C5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Jogorvoslati lehetőség</w:t>
      </w:r>
      <w:r>
        <w:rPr>
          <w:sz w:val="24"/>
        </w:rPr>
        <w:t>:</w:t>
      </w:r>
    </w:p>
    <w:p w14:paraId="0035901C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>Ha</w:t>
      </w:r>
      <w:r>
        <w:rPr>
          <w:sz w:val="24"/>
        </w:rPr>
        <w:t xml:space="preserve"> megítélése szerint az adatkezelés nem felelt meg a jogszabályi követelményeknek</w:t>
      </w:r>
      <w:r>
        <w:rPr>
          <w:rFonts w:cs="Times New Roman"/>
          <w:sz w:val="24"/>
          <w:szCs w:val="24"/>
        </w:rPr>
        <w:t>,</w:t>
      </w:r>
      <w:r>
        <w:rPr>
          <w:sz w:val="24"/>
        </w:rPr>
        <w:t xml:space="preserve"> kezdeményezheti </w:t>
      </w:r>
      <w:r>
        <w:rPr>
          <w:rFonts w:cs="Times New Roman"/>
          <w:sz w:val="24"/>
          <w:szCs w:val="24"/>
        </w:rPr>
        <w:t>a Magyar Nemzeti Bank</w:t>
      </w:r>
      <w:r>
        <w:rPr>
          <w:sz w:val="24"/>
        </w:rPr>
        <w:t xml:space="preserve"> adatvédelmi </w:t>
      </w:r>
      <w:r>
        <w:rPr>
          <w:rFonts w:cs="Times New Roman"/>
          <w:sz w:val="24"/>
          <w:szCs w:val="24"/>
        </w:rPr>
        <w:t xml:space="preserve">tisztviselőjének (dr. Marton Tivadar János (telefon: 06 1 428 2600, e-mail: </w:t>
      </w:r>
      <w:hyperlink r:id="rId8" w:history="1">
        <w:r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>
        <w:rPr>
          <w:sz w:val="24"/>
        </w:rPr>
        <w:t xml:space="preserve"> eljárását, illetve bírósághoz fordulhat</w:t>
      </w:r>
      <w:r>
        <w:rPr>
          <w:rFonts w:cs="Times New Roman"/>
          <w:sz w:val="24"/>
          <w:szCs w:val="24"/>
        </w:rPr>
        <w:t>, továbbá panaszt tehet</w:t>
      </w:r>
      <w:r>
        <w:rPr>
          <w:sz w:val="24"/>
        </w:rPr>
        <w:t xml:space="preserve"> a Nemzeti Adatvédelmi és Információszabadság Hatóságnál.</w:t>
      </w:r>
    </w:p>
    <w:p w14:paraId="21E6393F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Nemzeti Adatvédelmi és Információszabadság Hatóság elérhetősége:</w:t>
      </w:r>
    </w:p>
    <w:p w14:paraId="182EECC6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Nemzeti Adatvédelmi és Információszabadság Hatóság</w:t>
      </w:r>
    </w:p>
    <w:p w14:paraId="5B3E2359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postacím: 1363 Budapest, Pf.: 9.</w:t>
      </w:r>
    </w:p>
    <w:p w14:paraId="79DEE8BE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cím: 1055 Budapest, Falk Miksa utca 9-11</w:t>
      </w:r>
    </w:p>
    <w:p w14:paraId="7793B1F0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Telefon: +36 (1) 391-1400</w:t>
      </w:r>
    </w:p>
    <w:p w14:paraId="781E3A32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Fax: +36 (1) 391-1410</w:t>
      </w:r>
    </w:p>
    <w:p w14:paraId="3AAB93AA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E-mail: ugyfelszolgalat@naih.hu</w:t>
      </w:r>
    </w:p>
    <w:p w14:paraId="634CB234" w14:textId="77777777" w:rsidR="00B944EB" w:rsidRPr="00B944EB" w:rsidRDefault="00B944EB" w:rsidP="00B944EB"/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CB21" w14:textId="77777777" w:rsidR="00905964" w:rsidRDefault="00905964">
      <w:r>
        <w:separator/>
      </w:r>
    </w:p>
  </w:endnote>
  <w:endnote w:type="continuationSeparator" w:id="0">
    <w:p w14:paraId="23750B92" w14:textId="77777777" w:rsidR="00905964" w:rsidRDefault="009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2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FBE" w14:textId="77777777" w:rsidR="00905964" w:rsidRDefault="00905964">
      <w:r>
        <w:separator/>
      </w:r>
    </w:p>
  </w:footnote>
  <w:footnote w:type="continuationSeparator" w:id="0">
    <w:p w14:paraId="3F2C51E1" w14:textId="77777777" w:rsidR="00905964" w:rsidRDefault="0090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42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11303">
    <w:abstractNumId w:val="4"/>
  </w:num>
  <w:num w:numId="2" w16cid:durableId="1042483012">
    <w:abstractNumId w:val="2"/>
  </w:num>
  <w:num w:numId="3" w16cid:durableId="1353410216">
    <w:abstractNumId w:val="5"/>
  </w:num>
  <w:num w:numId="4" w16cid:durableId="453183234">
    <w:abstractNumId w:val="0"/>
  </w:num>
  <w:num w:numId="5" w16cid:durableId="1338923845">
    <w:abstractNumId w:val="1"/>
  </w:num>
  <w:num w:numId="6" w16cid:durableId="792746645">
    <w:abstractNumId w:val="7"/>
  </w:num>
  <w:num w:numId="7" w16cid:durableId="1742756087">
    <w:abstractNumId w:val="3"/>
  </w:num>
  <w:num w:numId="8" w16cid:durableId="1285231889">
    <w:abstractNumId w:val="11"/>
  </w:num>
  <w:num w:numId="9" w16cid:durableId="2044860385">
    <w:abstractNumId w:val="7"/>
    <w:lvlOverride w:ilvl="0">
      <w:startOverride w:val="1"/>
    </w:lvlOverride>
  </w:num>
  <w:num w:numId="10" w16cid:durableId="1980183491">
    <w:abstractNumId w:val="12"/>
  </w:num>
  <w:num w:numId="11" w16cid:durableId="974800957">
    <w:abstractNumId w:val="9"/>
  </w:num>
  <w:num w:numId="12" w16cid:durableId="536353768">
    <w:abstractNumId w:val="6"/>
  </w:num>
  <w:num w:numId="13" w16cid:durableId="1512987568">
    <w:abstractNumId w:val="5"/>
  </w:num>
  <w:num w:numId="14" w16cid:durableId="1568759601">
    <w:abstractNumId w:val="5"/>
  </w:num>
  <w:num w:numId="15" w16cid:durableId="71121631">
    <w:abstractNumId w:val="5"/>
  </w:num>
  <w:num w:numId="16" w16cid:durableId="730153666">
    <w:abstractNumId w:val="5"/>
  </w:num>
  <w:num w:numId="17" w16cid:durableId="146630997">
    <w:abstractNumId w:val="5"/>
  </w:num>
  <w:num w:numId="18" w16cid:durableId="1614090355">
    <w:abstractNumId w:val="5"/>
  </w:num>
  <w:num w:numId="19" w16cid:durableId="7565654">
    <w:abstractNumId w:val="7"/>
  </w:num>
  <w:num w:numId="20" w16cid:durableId="1416172342">
    <w:abstractNumId w:val="10"/>
  </w:num>
  <w:num w:numId="21" w16cid:durableId="8085236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05964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420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F60C8"/>
  <w15:chartTrackingRefBased/>
  <w15:docId w15:val="{66C911BD-2969-4E2E-8B63-ABEB7FB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3420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CD342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D3420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D3420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D3420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D3420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D3420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342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342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342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CD342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D3420"/>
  </w:style>
  <w:style w:type="table" w:customStyle="1" w:styleId="tblzat-mtrix">
    <w:name w:val="táblázat - mátrix"/>
    <w:basedOn w:val="Normltblzat"/>
    <w:uiPriority w:val="2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D342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D342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D34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42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D342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4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3420"/>
  </w:style>
  <w:style w:type="paragraph" w:styleId="llb">
    <w:name w:val="footer"/>
    <w:basedOn w:val="Norml"/>
    <w:link w:val="llb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3420"/>
  </w:style>
  <w:style w:type="paragraph" w:customStyle="1" w:styleId="Szmozs">
    <w:name w:val="Számozás"/>
    <w:basedOn w:val="Norml"/>
    <w:uiPriority w:val="4"/>
    <w:qFormat/>
    <w:rsid w:val="00CD342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D342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D342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D342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D342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D342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D342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D342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D342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D342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342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D342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D342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D342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D342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D342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D342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D342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D342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D342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D342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D342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D342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D342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D342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D342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D342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D342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D3420"/>
  </w:style>
  <w:style w:type="character" w:styleId="Finomhivatkozs">
    <w:name w:val="Subtle Reference"/>
    <w:basedOn w:val="Bekezdsalapbettpusa"/>
    <w:uiPriority w:val="31"/>
    <w:rsid w:val="00CD34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D342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D342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D342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D342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D3420"/>
  </w:style>
  <w:style w:type="paragraph" w:styleId="Alcm">
    <w:name w:val="Subtitle"/>
    <w:basedOn w:val="Norml"/>
    <w:next w:val="Norml"/>
    <w:link w:val="AlcmChar"/>
    <w:uiPriority w:val="11"/>
    <w:rsid w:val="00CD342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D342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D342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D3420"/>
  </w:style>
  <w:style w:type="paragraph" w:customStyle="1" w:styleId="Erskiemels1">
    <w:name w:val="Erős kiemelés1"/>
    <w:basedOn w:val="Norml"/>
    <w:link w:val="ErskiemelsChar"/>
    <w:uiPriority w:val="5"/>
    <w:qFormat/>
    <w:rsid w:val="00CD342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D342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D342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D342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D342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D342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D342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D342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D342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D342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D342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D342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D342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D3420"/>
  </w:style>
  <w:style w:type="character" w:styleId="Kiemels2">
    <w:name w:val="Strong"/>
    <w:basedOn w:val="Bekezdsalapbettpusa"/>
    <w:uiPriority w:val="22"/>
    <w:rsid w:val="00CD3420"/>
    <w:rPr>
      <w:b/>
      <w:bCs/>
    </w:rPr>
  </w:style>
  <w:style w:type="character" w:styleId="Kiemels">
    <w:name w:val="Emphasis"/>
    <w:basedOn w:val="Bekezdsalapbettpusa"/>
    <w:uiPriority w:val="6"/>
    <w:qFormat/>
    <w:rsid w:val="00CD3420"/>
    <w:rPr>
      <w:i/>
      <w:iCs/>
    </w:rPr>
  </w:style>
  <w:style w:type="paragraph" w:styleId="Nincstrkz">
    <w:name w:val="No Spacing"/>
    <w:basedOn w:val="Norml"/>
    <w:uiPriority w:val="1"/>
    <w:rsid w:val="00CD342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D34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D342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D342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3420"/>
    <w:rPr>
      <w:b/>
      <w:i/>
    </w:rPr>
  </w:style>
  <w:style w:type="character" w:styleId="Erskiemels">
    <w:name w:val="Intense Emphasis"/>
    <w:basedOn w:val="Bekezdsalapbettpusa"/>
    <w:uiPriority w:val="21"/>
    <w:rsid w:val="00CD342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D342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D342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D342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D342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D342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D342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D342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D3420"/>
  </w:style>
  <w:style w:type="paragraph" w:customStyle="1" w:styleId="ENNormalBox">
    <w:name w:val="EN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D342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D342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D342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D342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D342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D342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D342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D342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D342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D342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D342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D342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D342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D342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Krisztina Dr.</dc:creator>
  <cp:keywords/>
  <dc:description/>
  <cp:lastModifiedBy>Oktatási Főosztály</cp:lastModifiedBy>
  <cp:revision>2</cp:revision>
  <cp:lastPrinted>1900-12-31T23:00:00Z</cp:lastPrinted>
  <dcterms:created xsi:type="dcterms:W3CDTF">2023-08-29T12:57:00Z</dcterms:created>
  <dcterms:modified xsi:type="dcterms:W3CDTF">2023-08-29T13:46:00Z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2028-08-29T12:57:59Z</vt:filetime>
  </property>
  <property fmtid="{D5CDD505-2E9C-101B-9397-08002B2CF9AE}" pid="3" name="Érvényességet beállító">
    <vt:lpwstr>horvathkr</vt:lpwstr>
  </property>
  <property fmtid="{D5CDD505-2E9C-101B-9397-08002B2CF9AE}" pid="4" name="Érvényességi idő első beállítása">
    <vt:filetime>2023-08-29T12:57:59Z</vt:filetime>
  </property>
</Properties>
</file>